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5B9F" w14:textId="77777777" w:rsidR="00926B9E" w:rsidRPr="00C37861" w:rsidRDefault="00926B9E" w:rsidP="00926B9E">
      <w:pPr>
        <w:jc w:val="center"/>
        <w:rPr>
          <w:rFonts w:ascii="Calibri" w:hAnsi="Calibri"/>
          <w:b/>
          <w:sz w:val="36"/>
          <w:szCs w:val="36"/>
          <w:lang w:val="sr-Cyrl-RS"/>
        </w:rPr>
      </w:pPr>
      <w:r w:rsidRPr="00C37861">
        <w:rPr>
          <w:rFonts w:ascii="Calibri" w:hAnsi="Calibri"/>
          <w:b/>
          <w:sz w:val="36"/>
          <w:szCs w:val="36"/>
          <w:lang w:val="sr-Cyrl-RS"/>
        </w:rPr>
        <w:t>Универзитет у Крагујевцу</w:t>
      </w:r>
    </w:p>
    <w:p w14:paraId="0233CD64" w14:textId="77777777" w:rsidR="00926B9E" w:rsidRPr="00C37861" w:rsidRDefault="00926B9E" w:rsidP="00926B9E">
      <w:pPr>
        <w:jc w:val="center"/>
        <w:rPr>
          <w:rFonts w:ascii="Calibri" w:hAnsi="Calibri"/>
          <w:b/>
          <w:sz w:val="36"/>
          <w:szCs w:val="36"/>
          <w:lang w:val="sr-Cyrl-RS"/>
        </w:rPr>
      </w:pPr>
      <w:r w:rsidRPr="00C37861">
        <w:rPr>
          <w:rFonts w:ascii="Calibri" w:hAnsi="Calibri"/>
          <w:b/>
          <w:sz w:val="36"/>
          <w:szCs w:val="36"/>
          <w:lang w:val="sr-Cyrl-RS"/>
        </w:rPr>
        <w:t>Факултет инжењерских наука у Крагујевцу</w:t>
      </w:r>
    </w:p>
    <w:p w14:paraId="185B14A7" w14:textId="77777777" w:rsidR="00926B9E" w:rsidRPr="00C37861" w:rsidRDefault="00926B9E" w:rsidP="00926B9E">
      <w:pPr>
        <w:jc w:val="center"/>
        <w:rPr>
          <w:rFonts w:ascii="Calibri" w:hAnsi="Calibri"/>
          <w:b/>
          <w:sz w:val="36"/>
          <w:szCs w:val="36"/>
          <w:lang w:val="sr-Cyrl-RS"/>
        </w:rPr>
      </w:pPr>
    </w:p>
    <w:p w14:paraId="7933FB4C" w14:textId="77777777" w:rsidR="00926B9E" w:rsidRPr="00C37861" w:rsidRDefault="00926B9E" w:rsidP="00926B9E">
      <w:pPr>
        <w:jc w:val="center"/>
        <w:rPr>
          <w:rFonts w:ascii="Calibri" w:hAnsi="Calibri"/>
          <w:b/>
          <w:sz w:val="32"/>
          <w:szCs w:val="32"/>
          <w:lang w:val="sr-Cyrl-RS"/>
        </w:rPr>
      </w:pPr>
    </w:p>
    <w:p w14:paraId="5A3C7F08" w14:textId="77777777" w:rsidR="00926B9E" w:rsidRPr="00C37861" w:rsidRDefault="00682294" w:rsidP="00926B9E">
      <w:pPr>
        <w:jc w:val="center"/>
        <w:rPr>
          <w:rFonts w:ascii="Calibri" w:hAnsi="Calibri"/>
          <w:b/>
          <w:sz w:val="32"/>
          <w:szCs w:val="32"/>
          <w:lang w:val="sr-Cyrl-RS"/>
        </w:rPr>
      </w:pPr>
      <w:r w:rsidRPr="00C37861">
        <w:rPr>
          <w:rFonts w:ascii="Calibri" w:hAnsi="Calibri"/>
          <w:b/>
          <w:noProof/>
          <w:sz w:val="32"/>
          <w:szCs w:val="32"/>
        </w:rPr>
        <w:drawing>
          <wp:anchor distT="0" distB="0" distL="114300" distR="114300" simplePos="0" relativeHeight="251657728" behindDoc="1" locked="0" layoutInCell="1" allowOverlap="1" wp14:anchorId="29BF9ED2" wp14:editId="373CA566">
            <wp:simplePos x="0" y="0"/>
            <wp:positionH relativeFrom="margin">
              <wp:posOffset>698500</wp:posOffset>
            </wp:positionH>
            <wp:positionV relativeFrom="margin">
              <wp:posOffset>1256665</wp:posOffset>
            </wp:positionV>
            <wp:extent cx="4656455" cy="58915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656455" cy="589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22973" w14:textId="77777777" w:rsidR="00926B9E" w:rsidRPr="00C37861" w:rsidRDefault="00926B9E" w:rsidP="00926B9E">
      <w:pPr>
        <w:jc w:val="center"/>
        <w:rPr>
          <w:rFonts w:ascii="Calibri" w:hAnsi="Calibri"/>
          <w:b/>
          <w:sz w:val="32"/>
          <w:szCs w:val="32"/>
          <w:lang w:val="sr-Cyrl-RS"/>
        </w:rPr>
      </w:pPr>
    </w:p>
    <w:p w14:paraId="485D0EEC" w14:textId="77777777" w:rsidR="00926B9E" w:rsidRPr="00C37861" w:rsidRDefault="00926B9E" w:rsidP="00926B9E">
      <w:pPr>
        <w:jc w:val="center"/>
        <w:rPr>
          <w:rFonts w:ascii="Calibri" w:hAnsi="Calibri"/>
          <w:b/>
          <w:sz w:val="32"/>
          <w:szCs w:val="32"/>
          <w:lang w:val="sr-Cyrl-RS"/>
        </w:rPr>
      </w:pPr>
    </w:p>
    <w:p w14:paraId="35124E06" w14:textId="77777777" w:rsidR="00926B9E" w:rsidRPr="00C37861" w:rsidRDefault="00926B9E" w:rsidP="00926B9E">
      <w:pPr>
        <w:jc w:val="center"/>
        <w:rPr>
          <w:rFonts w:ascii="Calibri" w:hAnsi="Calibri"/>
          <w:b/>
          <w:sz w:val="32"/>
          <w:szCs w:val="32"/>
          <w:lang w:val="sr-Cyrl-RS"/>
        </w:rPr>
      </w:pPr>
    </w:p>
    <w:p w14:paraId="1A48114D" w14:textId="77777777" w:rsidR="00926B9E" w:rsidRPr="00C37861" w:rsidRDefault="00926B9E" w:rsidP="00926B9E">
      <w:pPr>
        <w:jc w:val="center"/>
        <w:rPr>
          <w:rFonts w:ascii="Calibri" w:hAnsi="Calibri"/>
          <w:b/>
          <w:sz w:val="32"/>
          <w:szCs w:val="32"/>
          <w:lang w:val="sr-Cyrl-RS"/>
        </w:rPr>
      </w:pPr>
    </w:p>
    <w:p w14:paraId="59CC77A2" w14:textId="77777777" w:rsidR="00926B9E" w:rsidRPr="00C37861" w:rsidRDefault="00926B9E" w:rsidP="00926B9E">
      <w:pPr>
        <w:jc w:val="center"/>
        <w:rPr>
          <w:rFonts w:ascii="Calibri" w:hAnsi="Calibri"/>
          <w:b/>
          <w:sz w:val="32"/>
          <w:szCs w:val="32"/>
          <w:lang w:val="sr-Cyrl-RS"/>
        </w:rPr>
      </w:pPr>
    </w:p>
    <w:p w14:paraId="141678B1" w14:textId="77777777" w:rsidR="00926B9E" w:rsidRPr="00C37861" w:rsidRDefault="00926B9E" w:rsidP="00926B9E">
      <w:pPr>
        <w:jc w:val="center"/>
        <w:rPr>
          <w:rFonts w:ascii="Calibri" w:hAnsi="Calibri"/>
          <w:b/>
          <w:sz w:val="32"/>
          <w:szCs w:val="32"/>
          <w:lang w:val="sr-Cyrl-RS"/>
        </w:rPr>
      </w:pPr>
    </w:p>
    <w:p w14:paraId="3D20D4ED" w14:textId="77777777" w:rsidR="00926B9E" w:rsidRPr="00C37861" w:rsidRDefault="00926B9E" w:rsidP="00926B9E">
      <w:pPr>
        <w:jc w:val="center"/>
        <w:rPr>
          <w:rFonts w:ascii="Calibri" w:hAnsi="Calibri"/>
          <w:b/>
          <w:sz w:val="32"/>
          <w:szCs w:val="32"/>
          <w:lang w:val="sr-Cyrl-RS"/>
        </w:rPr>
      </w:pPr>
    </w:p>
    <w:p w14:paraId="2F954B89" w14:textId="77777777" w:rsidR="00926B9E" w:rsidRPr="00C37861" w:rsidRDefault="00926B9E" w:rsidP="00926B9E">
      <w:pPr>
        <w:jc w:val="center"/>
        <w:rPr>
          <w:rFonts w:ascii="Calibri" w:hAnsi="Calibri"/>
          <w:b/>
          <w:sz w:val="32"/>
          <w:szCs w:val="32"/>
          <w:lang w:val="sr-Cyrl-RS"/>
        </w:rPr>
      </w:pPr>
    </w:p>
    <w:p w14:paraId="0D7F8C88" w14:textId="77777777" w:rsidR="00926B9E" w:rsidRPr="00C37861" w:rsidRDefault="00926B9E" w:rsidP="00926B9E">
      <w:pPr>
        <w:jc w:val="center"/>
        <w:rPr>
          <w:rFonts w:ascii="Calibri" w:hAnsi="Calibri"/>
          <w:b/>
          <w:sz w:val="32"/>
          <w:szCs w:val="32"/>
          <w:lang w:val="sr-Cyrl-RS"/>
        </w:rPr>
      </w:pPr>
    </w:p>
    <w:p w14:paraId="713EF500" w14:textId="77777777" w:rsidR="00926B9E" w:rsidRPr="00C37861" w:rsidRDefault="00926B9E" w:rsidP="00926B9E">
      <w:pPr>
        <w:jc w:val="center"/>
        <w:rPr>
          <w:rFonts w:ascii="Calibri" w:hAnsi="Calibri"/>
          <w:b/>
          <w:sz w:val="32"/>
          <w:szCs w:val="32"/>
          <w:lang w:val="sr-Cyrl-RS"/>
        </w:rPr>
      </w:pPr>
    </w:p>
    <w:p w14:paraId="1749F8AA" w14:textId="77777777" w:rsidR="00926B9E" w:rsidRPr="00C37861" w:rsidRDefault="00926B9E" w:rsidP="00926B9E">
      <w:pPr>
        <w:jc w:val="center"/>
        <w:rPr>
          <w:rFonts w:ascii="Calibri" w:hAnsi="Calibri"/>
          <w:b/>
          <w:sz w:val="48"/>
          <w:szCs w:val="48"/>
          <w:lang w:val="sr-Cyrl-RS"/>
        </w:rPr>
      </w:pPr>
      <w:r w:rsidRPr="00C37861">
        <w:rPr>
          <w:rFonts w:ascii="Calibri" w:hAnsi="Calibri"/>
          <w:b/>
          <w:sz w:val="48"/>
          <w:szCs w:val="48"/>
          <w:lang w:val="sr-Cyrl-RS"/>
        </w:rPr>
        <w:t xml:space="preserve">КЊИГА </w:t>
      </w:r>
      <w:r w:rsidR="002410A0" w:rsidRPr="00C37861">
        <w:rPr>
          <w:rFonts w:ascii="Calibri" w:hAnsi="Calibri"/>
          <w:b/>
          <w:sz w:val="48"/>
          <w:szCs w:val="48"/>
          <w:lang w:val="sr-Cyrl-RS"/>
        </w:rPr>
        <w:t>МЕНТОРА</w:t>
      </w:r>
      <w:r w:rsidRPr="00C37861">
        <w:rPr>
          <w:rFonts w:ascii="Calibri" w:hAnsi="Calibri"/>
          <w:b/>
          <w:sz w:val="48"/>
          <w:szCs w:val="48"/>
          <w:lang w:val="sr-Cyrl-RS"/>
        </w:rPr>
        <w:t xml:space="preserve"> ДОКТОРСКИХ СТУДИЈА</w:t>
      </w:r>
    </w:p>
    <w:p w14:paraId="0BD54862" w14:textId="77777777" w:rsidR="00926B9E" w:rsidRPr="00C37861" w:rsidRDefault="00926B9E" w:rsidP="00926B9E">
      <w:pPr>
        <w:jc w:val="center"/>
        <w:rPr>
          <w:rFonts w:ascii="Calibri" w:hAnsi="Calibri"/>
          <w:b/>
          <w:sz w:val="48"/>
          <w:szCs w:val="48"/>
          <w:lang w:val="sr-Cyrl-RS"/>
        </w:rPr>
      </w:pPr>
      <w:r w:rsidRPr="00C37861">
        <w:rPr>
          <w:rFonts w:ascii="Calibri" w:hAnsi="Calibri"/>
          <w:b/>
          <w:sz w:val="48"/>
          <w:szCs w:val="48"/>
          <w:lang w:val="sr-Cyrl-RS"/>
        </w:rPr>
        <w:t>МАШИНСКО ИНЖЕЊЕРСТВО</w:t>
      </w:r>
    </w:p>
    <w:p w14:paraId="10469B0A" w14:textId="77777777" w:rsidR="00926B9E" w:rsidRPr="00C37861" w:rsidRDefault="00926B9E" w:rsidP="00926B9E">
      <w:pPr>
        <w:jc w:val="center"/>
        <w:rPr>
          <w:rFonts w:ascii="Calibri" w:hAnsi="Calibri"/>
          <w:sz w:val="36"/>
          <w:szCs w:val="36"/>
          <w:lang w:val="sr-Cyrl-RS"/>
        </w:rPr>
      </w:pPr>
    </w:p>
    <w:p w14:paraId="7FB69463" w14:textId="77777777" w:rsidR="00926B9E" w:rsidRPr="00C37861" w:rsidRDefault="00926B9E" w:rsidP="00926B9E">
      <w:pPr>
        <w:jc w:val="center"/>
        <w:rPr>
          <w:rFonts w:ascii="Calibri" w:hAnsi="Calibri"/>
          <w:sz w:val="36"/>
          <w:szCs w:val="36"/>
          <w:lang w:val="sr-Cyrl-RS"/>
        </w:rPr>
      </w:pPr>
    </w:p>
    <w:p w14:paraId="1A679E4A" w14:textId="77777777" w:rsidR="00926B9E" w:rsidRPr="00C37861" w:rsidRDefault="00926B9E" w:rsidP="00926B9E">
      <w:pPr>
        <w:jc w:val="center"/>
        <w:rPr>
          <w:rFonts w:ascii="Calibri" w:hAnsi="Calibri"/>
          <w:sz w:val="36"/>
          <w:szCs w:val="36"/>
          <w:lang w:val="sr-Cyrl-RS"/>
        </w:rPr>
      </w:pPr>
    </w:p>
    <w:p w14:paraId="14304E55" w14:textId="77777777" w:rsidR="00926B9E" w:rsidRPr="00C37861" w:rsidRDefault="00926B9E" w:rsidP="00926B9E">
      <w:pPr>
        <w:jc w:val="center"/>
        <w:rPr>
          <w:rFonts w:ascii="Calibri" w:hAnsi="Calibri"/>
          <w:sz w:val="36"/>
          <w:szCs w:val="36"/>
          <w:lang w:val="sr-Cyrl-RS"/>
        </w:rPr>
      </w:pPr>
    </w:p>
    <w:p w14:paraId="1C39D75E" w14:textId="77777777" w:rsidR="00926B9E" w:rsidRPr="00C37861" w:rsidRDefault="00926B9E" w:rsidP="00926B9E">
      <w:pPr>
        <w:jc w:val="center"/>
        <w:rPr>
          <w:rFonts w:ascii="Calibri" w:hAnsi="Calibri"/>
          <w:sz w:val="36"/>
          <w:szCs w:val="36"/>
          <w:lang w:val="sr-Cyrl-RS"/>
        </w:rPr>
      </w:pPr>
    </w:p>
    <w:p w14:paraId="7207E55F" w14:textId="77777777" w:rsidR="00926B9E" w:rsidRPr="00C37861" w:rsidRDefault="00926B9E" w:rsidP="00926B9E">
      <w:pPr>
        <w:jc w:val="center"/>
        <w:rPr>
          <w:rFonts w:ascii="Calibri" w:hAnsi="Calibri"/>
          <w:sz w:val="36"/>
          <w:szCs w:val="36"/>
          <w:lang w:val="sr-Cyrl-RS"/>
        </w:rPr>
      </w:pPr>
    </w:p>
    <w:p w14:paraId="33F75E81" w14:textId="77777777" w:rsidR="00926B9E" w:rsidRPr="00C37861" w:rsidRDefault="00926B9E" w:rsidP="00926B9E">
      <w:pPr>
        <w:jc w:val="center"/>
        <w:rPr>
          <w:rFonts w:ascii="Calibri" w:hAnsi="Calibri"/>
          <w:sz w:val="36"/>
          <w:szCs w:val="36"/>
          <w:lang w:val="sr-Cyrl-RS"/>
        </w:rPr>
      </w:pPr>
    </w:p>
    <w:p w14:paraId="33F15168" w14:textId="77777777" w:rsidR="00926B9E" w:rsidRPr="00C37861" w:rsidRDefault="00926B9E" w:rsidP="00926B9E">
      <w:pPr>
        <w:jc w:val="center"/>
        <w:rPr>
          <w:rFonts w:ascii="Calibri" w:hAnsi="Calibri"/>
          <w:sz w:val="36"/>
          <w:szCs w:val="36"/>
          <w:lang w:val="sr-Cyrl-RS"/>
        </w:rPr>
      </w:pPr>
    </w:p>
    <w:p w14:paraId="4BCCD4C1" w14:textId="77777777" w:rsidR="00926B9E" w:rsidRPr="00C37861" w:rsidRDefault="00926B9E" w:rsidP="00926B9E">
      <w:pPr>
        <w:jc w:val="center"/>
        <w:rPr>
          <w:rFonts w:ascii="Calibri" w:hAnsi="Calibri"/>
          <w:sz w:val="36"/>
          <w:szCs w:val="36"/>
          <w:lang w:val="sr-Cyrl-RS"/>
        </w:rPr>
      </w:pPr>
    </w:p>
    <w:p w14:paraId="0C0ABF04" w14:textId="77777777" w:rsidR="00926B9E" w:rsidRPr="00C37861" w:rsidRDefault="00926B9E" w:rsidP="00926B9E">
      <w:pPr>
        <w:jc w:val="center"/>
        <w:rPr>
          <w:rFonts w:ascii="Calibri" w:hAnsi="Calibri"/>
          <w:sz w:val="36"/>
          <w:szCs w:val="36"/>
          <w:lang w:val="sr-Cyrl-RS"/>
        </w:rPr>
      </w:pPr>
    </w:p>
    <w:p w14:paraId="134EBA32" w14:textId="77777777" w:rsidR="00926B9E" w:rsidRPr="00C37861" w:rsidRDefault="00926B9E" w:rsidP="00926B9E">
      <w:pPr>
        <w:jc w:val="center"/>
        <w:rPr>
          <w:rFonts w:ascii="Calibri" w:hAnsi="Calibri"/>
          <w:sz w:val="36"/>
          <w:szCs w:val="36"/>
          <w:lang w:val="sr-Cyrl-RS"/>
        </w:rPr>
      </w:pPr>
    </w:p>
    <w:p w14:paraId="4E49DD6A" w14:textId="77777777" w:rsidR="00926B9E" w:rsidRPr="00C37861" w:rsidRDefault="00926B9E" w:rsidP="00926B9E">
      <w:pPr>
        <w:jc w:val="center"/>
        <w:rPr>
          <w:rFonts w:ascii="Calibri" w:hAnsi="Calibri"/>
          <w:sz w:val="36"/>
          <w:szCs w:val="36"/>
          <w:lang w:val="sr-Cyrl-RS"/>
        </w:rPr>
      </w:pPr>
    </w:p>
    <w:p w14:paraId="02C00FC4" w14:textId="77777777" w:rsidR="00F93F07" w:rsidRPr="00C37861" w:rsidRDefault="00F93F07" w:rsidP="00926B9E">
      <w:pPr>
        <w:jc w:val="center"/>
        <w:rPr>
          <w:rFonts w:ascii="Calibri" w:hAnsi="Calibri"/>
          <w:sz w:val="36"/>
          <w:szCs w:val="36"/>
          <w:lang w:val="sr-Cyrl-RS"/>
        </w:rPr>
      </w:pPr>
    </w:p>
    <w:p w14:paraId="1D298708" w14:textId="77777777" w:rsidR="00F93F07" w:rsidRPr="00C37861" w:rsidRDefault="00F93F07" w:rsidP="00926B9E">
      <w:pPr>
        <w:jc w:val="center"/>
        <w:rPr>
          <w:rFonts w:ascii="Calibri" w:hAnsi="Calibri"/>
          <w:sz w:val="36"/>
          <w:szCs w:val="36"/>
          <w:lang w:val="sr-Cyrl-RS"/>
        </w:rPr>
      </w:pPr>
    </w:p>
    <w:p w14:paraId="5D2DF38E" w14:textId="77777777" w:rsidR="00F93F07" w:rsidRPr="00C37861" w:rsidRDefault="00F93F07" w:rsidP="00926B9E">
      <w:pPr>
        <w:jc w:val="center"/>
        <w:rPr>
          <w:rFonts w:ascii="Calibri" w:hAnsi="Calibri"/>
          <w:sz w:val="36"/>
          <w:szCs w:val="36"/>
          <w:lang w:val="sr-Cyrl-RS"/>
        </w:rPr>
      </w:pPr>
    </w:p>
    <w:p w14:paraId="46E58187" w14:textId="210CEF12" w:rsidR="00926B9E" w:rsidRPr="00C37861" w:rsidRDefault="00926B9E" w:rsidP="00926B9E">
      <w:pPr>
        <w:jc w:val="center"/>
        <w:rPr>
          <w:rFonts w:ascii="Calibri" w:hAnsi="Calibri"/>
          <w:sz w:val="20"/>
          <w:szCs w:val="20"/>
        </w:rPr>
      </w:pPr>
      <w:r w:rsidRPr="00C37861">
        <w:rPr>
          <w:rFonts w:ascii="Calibri" w:hAnsi="Calibri"/>
          <w:sz w:val="36"/>
          <w:szCs w:val="36"/>
          <w:lang w:val="sr-Cyrl-RS"/>
        </w:rPr>
        <w:t>Школска 20</w:t>
      </w:r>
      <w:r w:rsidR="002C184C">
        <w:rPr>
          <w:rFonts w:ascii="Calibri" w:hAnsi="Calibri"/>
          <w:sz w:val="36"/>
          <w:szCs w:val="36"/>
        </w:rPr>
        <w:t>2</w:t>
      </w:r>
      <w:r w:rsidR="00670BF7">
        <w:rPr>
          <w:rFonts w:ascii="Calibri" w:hAnsi="Calibri"/>
          <w:sz w:val="36"/>
          <w:szCs w:val="36"/>
          <w:lang w:val="sr-Cyrl-RS"/>
        </w:rPr>
        <w:t>4</w:t>
      </w:r>
      <w:r w:rsidRPr="00C37861">
        <w:rPr>
          <w:rFonts w:ascii="Calibri" w:hAnsi="Calibri"/>
          <w:sz w:val="36"/>
          <w:szCs w:val="36"/>
          <w:lang w:val="sr-Cyrl-RS"/>
        </w:rPr>
        <w:t>/20</w:t>
      </w:r>
      <w:r w:rsidR="002C184C">
        <w:rPr>
          <w:rFonts w:ascii="Calibri" w:hAnsi="Calibri"/>
          <w:sz w:val="36"/>
          <w:szCs w:val="36"/>
        </w:rPr>
        <w:t>2</w:t>
      </w:r>
      <w:r w:rsidR="00670BF7">
        <w:rPr>
          <w:rFonts w:ascii="Calibri" w:hAnsi="Calibri"/>
          <w:sz w:val="36"/>
          <w:szCs w:val="36"/>
          <w:lang w:val="sr-Cyrl-RS"/>
        </w:rPr>
        <w:t>5</w:t>
      </w:r>
      <w:r w:rsidR="002038A6" w:rsidRPr="00C37861">
        <w:rPr>
          <w:rFonts w:ascii="Calibri" w:hAnsi="Calibri"/>
          <w:sz w:val="36"/>
          <w:szCs w:val="36"/>
        </w:rPr>
        <w:t>.</w:t>
      </w:r>
    </w:p>
    <w:p w14:paraId="6DA6E3F1" w14:textId="77777777" w:rsidR="00D2073C" w:rsidRPr="00C37861" w:rsidRDefault="00D2073C">
      <w:pPr>
        <w:rPr>
          <w:rFonts w:ascii="Calibri" w:hAnsi="Calibri"/>
          <w:b/>
          <w:sz w:val="28"/>
          <w:szCs w:val="28"/>
          <w:lang w:val="sr-Cyrl-RS"/>
        </w:rPr>
      </w:pPr>
    </w:p>
    <w:p w14:paraId="368394D4" w14:textId="77777777" w:rsidR="00D2073C" w:rsidRPr="00C37861" w:rsidRDefault="00D2073C">
      <w:pPr>
        <w:rPr>
          <w:rFonts w:ascii="Calibri" w:hAnsi="Calibri"/>
          <w:b/>
          <w:sz w:val="28"/>
          <w:szCs w:val="28"/>
          <w:lang w:val="sr-Cyrl-RS"/>
        </w:rPr>
      </w:pPr>
    </w:p>
    <w:p w14:paraId="70F161A7" w14:textId="77777777" w:rsidR="00271838" w:rsidRPr="00C37861" w:rsidRDefault="00271838">
      <w:pPr>
        <w:rPr>
          <w:rFonts w:ascii="Calibri" w:eastAsia="Calibri" w:hAnsi="Calibri" w:cs="Calibri-Bold"/>
          <w:b/>
          <w:bCs/>
          <w:color w:val="000000"/>
          <w:sz w:val="20"/>
          <w:szCs w:val="20"/>
          <w:lang w:val="sr-Cyrl-RS"/>
        </w:rPr>
      </w:pPr>
      <w:r w:rsidRPr="00C37861">
        <w:rPr>
          <w:rFonts w:ascii="Calibri" w:eastAsia="Calibri" w:hAnsi="Calibri" w:cs="Calibri-Bold"/>
          <w:b/>
          <w:bCs/>
          <w:color w:val="000000"/>
          <w:sz w:val="20"/>
          <w:szCs w:val="20"/>
          <w:lang w:val="sr-Cyrl-RS"/>
        </w:rPr>
        <w:br w:type="page"/>
      </w:r>
    </w:p>
    <w:p w14:paraId="773C3F4C" w14:textId="77777777" w:rsidR="00633B09" w:rsidRPr="00C37861" w:rsidRDefault="00633B09" w:rsidP="00DF5FC6">
      <w:pPr>
        <w:autoSpaceDE w:val="0"/>
        <w:autoSpaceDN w:val="0"/>
        <w:adjustRightInd w:val="0"/>
        <w:spacing w:after="120"/>
        <w:rPr>
          <w:rFonts w:ascii="Calibri" w:eastAsia="Calibri" w:hAnsi="Calibri" w:cs="Calibri"/>
          <w:b/>
          <w:i/>
          <w:color w:val="000000"/>
          <w:szCs w:val="20"/>
          <w:lang w:val="sr-Cyrl-RS"/>
        </w:rPr>
      </w:pPr>
      <w:r w:rsidRPr="00C37861">
        <w:rPr>
          <w:rFonts w:ascii="Calibri" w:eastAsia="Calibri" w:hAnsi="Calibri" w:cs="Calibri-Bold"/>
          <w:b/>
          <w:bCs/>
          <w:color w:val="000000"/>
          <w:szCs w:val="20"/>
          <w:lang w:val="sr-Cyrl-RS"/>
        </w:rPr>
        <w:lastRenderedPageBreak/>
        <w:t>Списак ментора:</w:t>
      </w:r>
    </w:p>
    <w:tbl>
      <w:tblPr>
        <w:tblStyle w:val="TableGrid"/>
        <w:tblW w:w="5233" w:type="pct"/>
        <w:tblLook w:val="04A0" w:firstRow="1" w:lastRow="0" w:firstColumn="1" w:lastColumn="0" w:noHBand="0" w:noVBand="1"/>
      </w:tblPr>
      <w:tblGrid>
        <w:gridCol w:w="1190"/>
        <w:gridCol w:w="5842"/>
        <w:gridCol w:w="3282"/>
      </w:tblGrid>
      <w:tr w:rsidR="00EF1F45" w:rsidRPr="006B037E" w14:paraId="6BC2298B" w14:textId="77777777" w:rsidTr="00EF1F45">
        <w:tc>
          <w:tcPr>
            <w:tcW w:w="577" w:type="pct"/>
          </w:tcPr>
          <w:p w14:paraId="5D553BB9" w14:textId="77777777" w:rsidR="00EF1F45" w:rsidRPr="006B037E" w:rsidRDefault="00EF1F45" w:rsidP="00EF77EA">
            <w:pPr>
              <w:spacing w:line="276" w:lineRule="auto"/>
              <w:rPr>
                <w:rFonts w:asciiTheme="minorHAnsi" w:eastAsia="Calibri" w:hAnsiTheme="minorHAnsi" w:cstheme="minorHAnsi"/>
                <w:b/>
                <w:color w:val="000000"/>
                <w:lang w:val="sr-Cyrl-RS"/>
              </w:rPr>
            </w:pPr>
            <w:r w:rsidRPr="006B037E">
              <w:rPr>
                <w:rFonts w:asciiTheme="minorHAnsi" w:eastAsia="Calibri" w:hAnsiTheme="minorHAnsi" w:cstheme="minorHAnsi"/>
                <w:b/>
                <w:color w:val="000000"/>
                <w:lang w:val="sr-Cyrl-RS"/>
              </w:rPr>
              <w:t>Ред. бр.</w:t>
            </w:r>
          </w:p>
        </w:tc>
        <w:tc>
          <w:tcPr>
            <w:tcW w:w="2832" w:type="pct"/>
          </w:tcPr>
          <w:p w14:paraId="29E0FE73" w14:textId="77777777" w:rsidR="00EF1F45" w:rsidRPr="00C04707" w:rsidRDefault="00EF1F45" w:rsidP="00EF77EA">
            <w:pPr>
              <w:spacing w:line="276" w:lineRule="auto"/>
              <w:rPr>
                <w:rFonts w:asciiTheme="minorHAnsi" w:eastAsia="Calibri" w:hAnsiTheme="minorHAnsi" w:cstheme="minorHAnsi"/>
                <w:b/>
                <w:color w:val="000000"/>
                <w:lang w:val="sr-Cyrl-RS"/>
              </w:rPr>
            </w:pPr>
            <w:r w:rsidRPr="00C04707">
              <w:rPr>
                <w:rFonts w:asciiTheme="minorHAnsi" w:eastAsia="Calibri" w:hAnsiTheme="minorHAnsi" w:cstheme="minorHAnsi"/>
                <w:b/>
                <w:color w:val="000000"/>
                <w:lang w:val="sr-Cyrl-RS"/>
              </w:rPr>
              <w:t>Презиме и име наставника</w:t>
            </w:r>
          </w:p>
        </w:tc>
        <w:tc>
          <w:tcPr>
            <w:tcW w:w="1591" w:type="pct"/>
          </w:tcPr>
          <w:p w14:paraId="378E5E3D" w14:textId="77777777" w:rsidR="00EF1F45" w:rsidRPr="006B037E" w:rsidRDefault="00EF1F45" w:rsidP="00EF77EA">
            <w:pPr>
              <w:spacing w:line="276" w:lineRule="auto"/>
              <w:rPr>
                <w:rFonts w:asciiTheme="minorHAnsi" w:eastAsia="Calibri" w:hAnsiTheme="minorHAnsi" w:cstheme="minorHAnsi"/>
                <w:b/>
                <w:color w:val="000000"/>
                <w:lang w:val="sr-Cyrl-RS"/>
              </w:rPr>
            </w:pPr>
            <w:r w:rsidRPr="006B037E">
              <w:rPr>
                <w:rFonts w:asciiTheme="minorHAnsi" w:eastAsia="Calibri" w:hAnsiTheme="minorHAnsi" w:cstheme="minorHAnsi"/>
                <w:b/>
                <w:color w:val="000000"/>
                <w:lang w:val="sr-Cyrl-RS"/>
              </w:rPr>
              <w:t>Звање</w:t>
            </w:r>
          </w:p>
        </w:tc>
      </w:tr>
      <w:tr w:rsidR="00C7484A" w:rsidRPr="006B037E" w14:paraId="20CDF402" w14:textId="77777777" w:rsidTr="00EF1F45">
        <w:tc>
          <w:tcPr>
            <w:tcW w:w="577" w:type="pct"/>
          </w:tcPr>
          <w:p w14:paraId="12C09C1B"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2316CC9" w14:textId="2E878E2C" w:rsidR="00C7484A" w:rsidRPr="00C04707" w:rsidRDefault="00000000" w:rsidP="00EF77EA">
            <w:pPr>
              <w:spacing w:line="276" w:lineRule="auto"/>
              <w:rPr>
                <w:rFonts w:asciiTheme="minorHAnsi" w:hAnsiTheme="minorHAnsi" w:cstheme="minorHAnsi"/>
                <w:color w:val="000000"/>
                <w:lang w:val="sr-Cyrl-RS"/>
              </w:rPr>
            </w:pPr>
            <w:hyperlink w:anchor="Adam" w:history="1">
              <w:r w:rsidR="00C7484A" w:rsidRPr="00C04707">
                <w:rPr>
                  <w:rStyle w:val="Hyperlink"/>
                  <w:rFonts w:asciiTheme="minorHAnsi" w:hAnsiTheme="minorHAnsi" w:cstheme="minorHAnsi"/>
                  <w:lang w:val="sr-Cyrl-RS"/>
                </w:rPr>
                <w:t>др Адамовић Драган</w:t>
              </w:r>
            </w:hyperlink>
          </w:p>
        </w:tc>
        <w:tc>
          <w:tcPr>
            <w:tcW w:w="1591" w:type="pct"/>
            <w:vAlign w:val="bottom"/>
          </w:tcPr>
          <w:p w14:paraId="3D271E9B"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773E93" w:rsidRPr="006B037E" w14:paraId="21EBAA09" w14:textId="77777777" w:rsidTr="00EF1F45">
        <w:tc>
          <w:tcPr>
            <w:tcW w:w="577" w:type="pct"/>
          </w:tcPr>
          <w:p w14:paraId="6DB54A23" w14:textId="77777777" w:rsidR="00773E93" w:rsidRPr="006B037E" w:rsidRDefault="00773E93" w:rsidP="00773E93">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EEA0591" w14:textId="604FF1F4" w:rsidR="00773E93" w:rsidRPr="00C04707" w:rsidRDefault="00000000" w:rsidP="00773E93">
            <w:pPr>
              <w:spacing w:line="276" w:lineRule="auto"/>
              <w:rPr>
                <w:rFonts w:asciiTheme="minorHAnsi" w:hAnsiTheme="minorHAnsi" w:cstheme="minorHAnsi"/>
                <w:lang w:val="sr-Cyrl-RS"/>
              </w:rPr>
            </w:pPr>
            <w:hyperlink w:anchor="AleksandarAleksic" w:history="1">
              <w:r w:rsidR="00773E93" w:rsidRPr="00C04707">
                <w:rPr>
                  <w:rStyle w:val="Hyperlink"/>
                  <w:rFonts w:asciiTheme="minorHAnsi" w:hAnsiTheme="minorHAnsi" w:cstheme="minorHAnsi"/>
                  <w:lang w:val="sr-Cyrl-RS"/>
                </w:rPr>
                <w:t>Др Алексић Александар</w:t>
              </w:r>
            </w:hyperlink>
          </w:p>
        </w:tc>
        <w:tc>
          <w:tcPr>
            <w:tcW w:w="1591" w:type="pct"/>
            <w:vAlign w:val="bottom"/>
          </w:tcPr>
          <w:p w14:paraId="52E47865" w14:textId="068923F0" w:rsidR="00773E93" w:rsidRPr="006B037E" w:rsidRDefault="00773E93" w:rsidP="00773E93">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9353B0" w:rsidRPr="006B037E" w14:paraId="528BFEFA" w14:textId="77777777" w:rsidTr="00EF1F45">
        <w:tc>
          <w:tcPr>
            <w:tcW w:w="577" w:type="pct"/>
          </w:tcPr>
          <w:p w14:paraId="498D219C" w14:textId="77777777" w:rsidR="009353B0" w:rsidRPr="006B037E" w:rsidRDefault="009353B0" w:rsidP="00773E93">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64F33EA" w14:textId="28FCEC06" w:rsidR="009353B0" w:rsidRPr="00C04707" w:rsidRDefault="00000000" w:rsidP="00773E93">
            <w:pPr>
              <w:spacing w:line="276" w:lineRule="auto"/>
              <w:rPr>
                <w:rFonts w:asciiTheme="minorHAnsi" w:hAnsiTheme="minorHAnsi" w:cstheme="minorHAnsi"/>
                <w:lang w:val="sr-Cyrl-RS"/>
              </w:rPr>
            </w:pPr>
            <w:hyperlink w:anchor="ArsicDusan" w:history="1">
              <w:proofErr w:type="spellStart"/>
              <w:r w:rsidR="009353B0" w:rsidRPr="00C04707">
                <w:rPr>
                  <w:rStyle w:val="Hyperlink"/>
                  <w:rFonts w:asciiTheme="minorHAnsi" w:hAnsiTheme="minorHAnsi" w:cstheme="minorHAnsi"/>
                </w:rPr>
                <w:t>Др</w:t>
              </w:r>
              <w:proofErr w:type="spellEnd"/>
              <w:r w:rsidR="009353B0" w:rsidRPr="00C04707">
                <w:rPr>
                  <w:rStyle w:val="Hyperlink"/>
                  <w:rFonts w:asciiTheme="minorHAnsi" w:hAnsiTheme="minorHAnsi" w:cstheme="minorHAnsi"/>
                </w:rPr>
                <w:t xml:space="preserve"> </w:t>
              </w:r>
              <w:proofErr w:type="spellStart"/>
              <w:r w:rsidR="009353B0" w:rsidRPr="00C04707">
                <w:rPr>
                  <w:rStyle w:val="Hyperlink"/>
                  <w:rFonts w:asciiTheme="minorHAnsi" w:hAnsiTheme="minorHAnsi" w:cstheme="minorHAnsi"/>
                </w:rPr>
                <w:t>Арсић</w:t>
              </w:r>
              <w:proofErr w:type="spellEnd"/>
              <w:r w:rsidR="009353B0" w:rsidRPr="00C04707">
                <w:rPr>
                  <w:rStyle w:val="Hyperlink"/>
                  <w:rFonts w:asciiTheme="minorHAnsi" w:hAnsiTheme="minorHAnsi" w:cstheme="minorHAnsi"/>
                </w:rPr>
                <w:t xml:space="preserve"> </w:t>
              </w:r>
              <w:proofErr w:type="spellStart"/>
              <w:r w:rsidR="009353B0" w:rsidRPr="00C04707">
                <w:rPr>
                  <w:rStyle w:val="Hyperlink"/>
                  <w:rFonts w:asciiTheme="minorHAnsi" w:hAnsiTheme="minorHAnsi" w:cstheme="minorHAnsi"/>
                </w:rPr>
                <w:t>Душан</w:t>
              </w:r>
              <w:proofErr w:type="spellEnd"/>
            </w:hyperlink>
          </w:p>
        </w:tc>
        <w:tc>
          <w:tcPr>
            <w:tcW w:w="1591" w:type="pct"/>
            <w:vAlign w:val="bottom"/>
          </w:tcPr>
          <w:p w14:paraId="67877478" w14:textId="6BD8423D" w:rsidR="009353B0" w:rsidRPr="006B037E" w:rsidRDefault="009353B0" w:rsidP="00773E93">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доцент</w:t>
            </w:r>
          </w:p>
        </w:tc>
      </w:tr>
      <w:tr w:rsidR="00C7484A" w:rsidRPr="006B037E" w14:paraId="1DBCBCB5" w14:textId="77777777" w:rsidTr="00EF1F45">
        <w:tc>
          <w:tcPr>
            <w:tcW w:w="577" w:type="pct"/>
          </w:tcPr>
          <w:p w14:paraId="68E6F1F6"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EDD4A46" w14:textId="760215AC" w:rsidR="00C7484A" w:rsidRPr="00C04707" w:rsidRDefault="00000000" w:rsidP="00EF77EA">
            <w:pPr>
              <w:spacing w:line="276" w:lineRule="auto"/>
              <w:rPr>
                <w:rFonts w:asciiTheme="minorHAnsi" w:hAnsiTheme="minorHAnsi" w:cstheme="minorHAnsi"/>
                <w:color w:val="000000"/>
                <w:lang w:val="sr-Cyrl-RS"/>
              </w:rPr>
            </w:pPr>
            <w:hyperlink w:anchor="MirkoBlagojevic" w:history="1">
              <w:r w:rsidR="00C7484A" w:rsidRPr="00C04707">
                <w:rPr>
                  <w:rStyle w:val="Hyperlink"/>
                  <w:rFonts w:asciiTheme="minorHAnsi" w:hAnsiTheme="minorHAnsi" w:cstheme="minorHAnsi"/>
                  <w:lang w:val="sr-Cyrl-RS"/>
                </w:rPr>
                <w:t>др Благојевић Мирко</w:t>
              </w:r>
            </w:hyperlink>
          </w:p>
        </w:tc>
        <w:tc>
          <w:tcPr>
            <w:tcW w:w="1591" w:type="pct"/>
            <w:vAlign w:val="bottom"/>
          </w:tcPr>
          <w:p w14:paraId="0A774C74"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w:t>
            </w:r>
            <w:r w:rsidR="0000342C" w:rsidRPr="006B037E">
              <w:rPr>
                <w:rFonts w:asciiTheme="minorHAnsi" w:hAnsiTheme="minorHAnsi" w:cstheme="minorHAnsi"/>
                <w:color w:val="000000"/>
                <w:lang w:val="sr-Cyrl-RS"/>
              </w:rPr>
              <w:t>ед</w:t>
            </w:r>
            <w:r w:rsidRPr="006B037E">
              <w:rPr>
                <w:rFonts w:asciiTheme="minorHAnsi" w:hAnsiTheme="minorHAnsi" w:cstheme="minorHAnsi"/>
                <w:color w:val="000000"/>
                <w:lang w:val="sr-Cyrl-RS"/>
              </w:rPr>
              <w:t>. проф.</w:t>
            </w:r>
          </w:p>
        </w:tc>
      </w:tr>
      <w:tr w:rsidR="00C7484A" w:rsidRPr="006B037E" w14:paraId="7A97452B" w14:textId="77777777" w:rsidTr="00EF1F45">
        <w:tc>
          <w:tcPr>
            <w:tcW w:w="577" w:type="pct"/>
          </w:tcPr>
          <w:p w14:paraId="6CA038ED"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9B4DFBF" w14:textId="4906673D" w:rsidR="00C7484A" w:rsidRPr="00C04707" w:rsidRDefault="00000000" w:rsidP="00EF77EA">
            <w:pPr>
              <w:spacing w:line="276" w:lineRule="auto"/>
              <w:rPr>
                <w:rFonts w:asciiTheme="minorHAnsi" w:hAnsiTheme="minorHAnsi" w:cstheme="minorHAnsi"/>
                <w:color w:val="000000"/>
                <w:lang w:val="sr-Cyrl-RS"/>
              </w:rPr>
            </w:pPr>
            <w:hyperlink w:anchor="GordanaBogdanovic" w:history="1">
              <w:r w:rsidR="00C7484A" w:rsidRPr="00C04707">
                <w:rPr>
                  <w:rStyle w:val="Hyperlink"/>
                  <w:rFonts w:asciiTheme="minorHAnsi" w:hAnsiTheme="minorHAnsi" w:cstheme="minorHAnsi"/>
                  <w:lang w:val="sr-Cyrl-RS"/>
                </w:rPr>
                <w:t>др Богдановић Гордана</w:t>
              </w:r>
            </w:hyperlink>
          </w:p>
        </w:tc>
        <w:tc>
          <w:tcPr>
            <w:tcW w:w="1591" w:type="pct"/>
            <w:vAlign w:val="bottom"/>
          </w:tcPr>
          <w:p w14:paraId="0AF881C6" w14:textId="5E45532B" w:rsidR="00C7484A" w:rsidRPr="006B037E" w:rsidRDefault="00773E93"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00C7484A" w:rsidRPr="006B037E">
              <w:rPr>
                <w:rFonts w:asciiTheme="minorHAnsi" w:hAnsiTheme="minorHAnsi" w:cstheme="minorHAnsi"/>
                <w:color w:val="000000"/>
                <w:lang w:val="sr-Cyrl-RS"/>
              </w:rPr>
              <w:t>. проф.</w:t>
            </w:r>
          </w:p>
        </w:tc>
      </w:tr>
      <w:tr w:rsidR="006B037E" w:rsidRPr="006B037E" w14:paraId="05E34FAC" w14:textId="77777777" w:rsidTr="00EF1F45">
        <w:tc>
          <w:tcPr>
            <w:tcW w:w="577" w:type="pct"/>
          </w:tcPr>
          <w:p w14:paraId="18458453" w14:textId="77777777" w:rsidR="006B037E" w:rsidRPr="006B037E" w:rsidRDefault="006B037E" w:rsidP="006B037E">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DF227D0" w14:textId="15B35D77" w:rsidR="006B037E" w:rsidRPr="00C04707" w:rsidRDefault="00000000" w:rsidP="006B037E">
            <w:pPr>
              <w:spacing w:line="276" w:lineRule="auto"/>
              <w:rPr>
                <w:rFonts w:asciiTheme="minorHAnsi" w:hAnsiTheme="minorHAnsi" w:cstheme="minorHAnsi"/>
                <w:lang w:val="sr-Cyrl-RS"/>
              </w:rPr>
            </w:pPr>
            <w:hyperlink w:anchor="GoranBoskovic" w:history="1">
              <w:r w:rsidR="006B037E" w:rsidRPr="00C04707">
                <w:rPr>
                  <w:rStyle w:val="Hyperlink"/>
                  <w:rFonts w:asciiTheme="minorHAnsi" w:hAnsiTheme="minorHAnsi" w:cstheme="minorHAnsi"/>
                  <w:lang w:val="sr-Cyrl-RS"/>
                </w:rPr>
                <w:t>др Бошковић Горан</w:t>
              </w:r>
            </w:hyperlink>
          </w:p>
        </w:tc>
        <w:tc>
          <w:tcPr>
            <w:tcW w:w="1591" w:type="pct"/>
            <w:vAlign w:val="bottom"/>
          </w:tcPr>
          <w:p w14:paraId="0DEE313B" w14:textId="7A23BAE3" w:rsidR="006B037E" w:rsidRPr="006B037E" w:rsidRDefault="006B037E" w:rsidP="006B037E">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1CC4" w:rsidRPr="006B037E" w14:paraId="683885C9" w14:textId="77777777" w:rsidTr="00EF1F45">
        <w:tc>
          <w:tcPr>
            <w:tcW w:w="577" w:type="pct"/>
          </w:tcPr>
          <w:p w14:paraId="6A0D6ECA" w14:textId="77777777" w:rsidR="000A1CC4" w:rsidRPr="006B037E" w:rsidRDefault="000A1CC4"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20601BF8" w14:textId="1D154A97" w:rsidR="000A1CC4" w:rsidRPr="00C04707" w:rsidRDefault="00000000" w:rsidP="00EF77EA">
            <w:pPr>
              <w:spacing w:line="276" w:lineRule="auto"/>
              <w:rPr>
                <w:rFonts w:asciiTheme="minorHAnsi" w:hAnsiTheme="minorHAnsi" w:cstheme="minorHAnsi"/>
                <w:lang w:val="sr-Cyrl-RS"/>
              </w:rPr>
            </w:pPr>
            <w:hyperlink w:anchor="VujanacRodoljub" w:history="1">
              <w:r w:rsidR="000A1CC4" w:rsidRPr="00C04707">
                <w:rPr>
                  <w:rStyle w:val="Hyperlink"/>
                  <w:rFonts w:asciiTheme="minorHAnsi" w:hAnsiTheme="minorHAnsi" w:cstheme="minorHAnsi"/>
                  <w:lang w:val="sr-Cyrl-RS"/>
                </w:rPr>
                <w:t>др Вујанац Родољуб</w:t>
              </w:r>
            </w:hyperlink>
          </w:p>
        </w:tc>
        <w:tc>
          <w:tcPr>
            <w:tcW w:w="1591" w:type="pct"/>
            <w:vAlign w:val="bottom"/>
          </w:tcPr>
          <w:p w14:paraId="221DB1BE" w14:textId="47A59B7B" w:rsidR="000A1CC4" w:rsidRPr="006B037E" w:rsidRDefault="00670BF7"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000A1CC4" w:rsidRPr="006B037E">
              <w:rPr>
                <w:rFonts w:asciiTheme="minorHAnsi" w:hAnsiTheme="minorHAnsi" w:cstheme="minorHAnsi"/>
                <w:color w:val="000000"/>
                <w:lang w:val="sr-Cyrl-RS"/>
              </w:rPr>
              <w:t>. проф.</w:t>
            </w:r>
          </w:p>
        </w:tc>
      </w:tr>
      <w:tr w:rsidR="005F6BD2" w:rsidRPr="006B037E" w14:paraId="39E74A21" w14:textId="77777777" w:rsidTr="00EF1F45">
        <w:tc>
          <w:tcPr>
            <w:tcW w:w="577" w:type="pct"/>
          </w:tcPr>
          <w:p w14:paraId="72F9C3F7" w14:textId="77777777" w:rsidR="005F6BD2" w:rsidRPr="006B037E" w:rsidRDefault="005F6BD2"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2DFDA7B" w14:textId="54DB4AB6" w:rsidR="005F6BD2" w:rsidRPr="00C04707" w:rsidRDefault="00000000" w:rsidP="00EF77EA">
            <w:pPr>
              <w:spacing w:line="276" w:lineRule="auto"/>
              <w:rPr>
                <w:rFonts w:asciiTheme="minorHAnsi" w:hAnsiTheme="minorHAnsi" w:cstheme="minorHAnsi"/>
                <w:lang w:val="sr-Cyrl-RS"/>
              </w:rPr>
            </w:pPr>
            <w:hyperlink w:anchor="VladimirVukasinovic" w:history="1">
              <w:r w:rsidR="005F6BD2" w:rsidRPr="00C04707">
                <w:rPr>
                  <w:rStyle w:val="Hyperlink"/>
                  <w:rFonts w:asciiTheme="minorHAnsi" w:hAnsiTheme="minorHAnsi" w:cstheme="minorHAnsi"/>
                  <w:lang w:val="sr-Cyrl-RS"/>
                </w:rPr>
                <w:t>др Вукашиновић Владимир</w:t>
              </w:r>
            </w:hyperlink>
          </w:p>
        </w:tc>
        <w:tc>
          <w:tcPr>
            <w:tcW w:w="1591" w:type="pct"/>
            <w:vAlign w:val="bottom"/>
          </w:tcPr>
          <w:p w14:paraId="10CD955A" w14:textId="3373C364" w:rsidR="005F6BD2" w:rsidRPr="006B037E" w:rsidRDefault="002F103F"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ванр. проф.</w:t>
            </w:r>
          </w:p>
        </w:tc>
      </w:tr>
      <w:tr w:rsidR="00670BF7" w:rsidRPr="006B037E" w14:paraId="3799D210" w14:textId="77777777" w:rsidTr="00EF1F45">
        <w:tc>
          <w:tcPr>
            <w:tcW w:w="577" w:type="pct"/>
          </w:tcPr>
          <w:p w14:paraId="6A1C5A84" w14:textId="77777777" w:rsidR="00670BF7" w:rsidRPr="006B037E" w:rsidRDefault="00670BF7"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CC97A4E" w14:textId="0487313A" w:rsidR="00670BF7" w:rsidRPr="00670BF7" w:rsidRDefault="00000000" w:rsidP="00EF77EA">
            <w:pPr>
              <w:spacing w:line="276" w:lineRule="auto"/>
              <w:rPr>
                <w:lang w:val="sr-Cyrl-RS"/>
              </w:rPr>
            </w:pPr>
            <w:hyperlink w:anchor="СандраГајевић" w:history="1">
              <w:r w:rsidR="00670BF7" w:rsidRPr="00670BF7">
                <w:rPr>
                  <w:rStyle w:val="Hyperlink"/>
                  <w:lang w:val="sr-Cyrl-RS"/>
                </w:rPr>
                <w:t>Др Гајевић Сандра</w:t>
              </w:r>
            </w:hyperlink>
          </w:p>
        </w:tc>
        <w:tc>
          <w:tcPr>
            <w:tcW w:w="1591" w:type="pct"/>
            <w:vAlign w:val="bottom"/>
          </w:tcPr>
          <w:p w14:paraId="3865E1F2" w14:textId="13E3F449" w:rsidR="00670BF7" w:rsidRDefault="00670BF7"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доцент</w:t>
            </w:r>
          </w:p>
        </w:tc>
      </w:tr>
      <w:tr w:rsidR="00C7484A" w:rsidRPr="006B037E" w14:paraId="57D42833" w14:textId="77777777" w:rsidTr="00EF1F45">
        <w:tc>
          <w:tcPr>
            <w:tcW w:w="577" w:type="pct"/>
          </w:tcPr>
          <w:p w14:paraId="7C74258A"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ED117D8" w14:textId="0AF71B45" w:rsidR="00C7484A" w:rsidRPr="00C04707" w:rsidRDefault="00000000" w:rsidP="00EF77EA">
            <w:pPr>
              <w:spacing w:line="276" w:lineRule="auto"/>
              <w:rPr>
                <w:rFonts w:asciiTheme="minorHAnsi" w:hAnsiTheme="minorHAnsi" w:cstheme="minorHAnsi"/>
                <w:lang w:val="sr-Cyrl-RS"/>
              </w:rPr>
            </w:pPr>
            <w:hyperlink w:anchor="GlisovicJasna" w:history="1">
              <w:r w:rsidR="00C7484A" w:rsidRPr="00C04707">
                <w:rPr>
                  <w:rStyle w:val="Hyperlink"/>
                  <w:rFonts w:asciiTheme="minorHAnsi" w:hAnsiTheme="minorHAnsi" w:cstheme="minorHAnsi"/>
                  <w:lang w:val="sr-Cyrl-RS"/>
                </w:rPr>
                <w:t>д</w:t>
              </w:r>
              <w:r w:rsidR="00C7484A" w:rsidRPr="00C04707">
                <w:rPr>
                  <w:rStyle w:val="Hyperlink"/>
                  <w:rFonts w:asciiTheme="minorHAnsi" w:hAnsiTheme="minorHAnsi" w:cstheme="minorHAnsi"/>
                </w:rPr>
                <w:t xml:space="preserve">р Глишовић </w:t>
              </w:r>
              <w:proofErr w:type="spellStart"/>
              <w:r w:rsidR="00C7484A" w:rsidRPr="00C04707">
                <w:rPr>
                  <w:rStyle w:val="Hyperlink"/>
                  <w:rFonts w:asciiTheme="minorHAnsi" w:hAnsiTheme="minorHAnsi" w:cstheme="minorHAnsi"/>
                </w:rPr>
                <w:t>Јасна</w:t>
              </w:r>
              <w:proofErr w:type="spellEnd"/>
            </w:hyperlink>
          </w:p>
        </w:tc>
        <w:tc>
          <w:tcPr>
            <w:tcW w:w="1591" w:type="pct"/>
            <w:vAlign w:val="bottom"/>
          </w:tcPr>
          <w:p w14:paraId="068C84ED" w14:textId="72BF0DCF" w:rsidR="00C7484A" w:rsidRPr="006B037E" w:rsidRDefault="002F103F"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00C7484A" w:rsidRPr="006B037E">
              <w:rPr>
                <w:rFonts w:asciiTheme="minorHAnsi" w:hAnsiTheme="minorHAnsi" w:cstheme="minorHAnsi"/>
                <w:color w:val="000000"/>
                <w:lang w:val="sr-Cyrl-RS"/>
              </w:rPr>
              <w:t>. проф.</w:t>
            </w:r>
          </w:p>
        </w:tc>
      </w:tr>
      <w:tr w:rsidR="00C7484A" w:rsidRPr="006B037E" w14:paraId="0BAE36B9" w14:textId="77777777" w:rsidTr="00EF1F45">
        <w:tc>
          <w:tcPr>
            <w:tcW w:w="577" w:type="pct"/>
          </w:tcPr>
          <w:p w14:paraId="01171DE6"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6EE2AD36" w14:textId="060BEA7E" w:rsidR="00C7484A" w:rsidRPr="00C04707" w:rsidRDefault="00000000" w:rsidP="00EF77EA">
            <w:pPr>
              <w:spacing w:line="276" w:lineRule="auto"/>
              <w:rPr>
                <w:rFonts w:asciiTheme="minorHAnsi" w:hAnsiTheme="minorHAnsi" w:cstheme="minorHAnsi"/>
                <w:color w:val="000000"/>
                <w:lang w:val="sr-Cyrl-RS"/>
              </w:rPr>
            </w:pPr>
            <w:hyperlink w:anchor="Gordic" w:history="1">
              <w:r w:rsidR="00C7484A" w:rsidRPr="00C04707">
                <w:rPr>
                  <w:rStyle w:val="Hyperlink"/>
                  <w:rFonts w:asciiTheme="minorHAnsi" w:hAnsiTheme="minorHAnsi" w:cstheme="minorHAnsi"/>
                  <w:lang w:val="sr-Cyrl-RS"/>
                </w:rPr>
                <w:t>др Гордић Душан</w:t>
              </w:r>
            </w:hyperlink>
          </w:p>
        </w:tc>
        <w:tc>
          <w:tcPr>
            <w:tcW w:w="1591" w:type="pct"/>
            <w:vAlign w:val="bottom"/>
          </w:tcPr>
          <w:p w14:paraId="091BD45A"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A876D8" w:rsidRPr="006B037E" w14:paraId="68B3E209" w14:textId="77777777" w:rsidTr="00EF1F45">
        <w:tc>
          <w:tcPr>
            <w:tcW w:w="577" w:type="pct"/>
          </w:tcPr>
          <w:p w14:paraId="4C8136B8" w14:textId="77777777" w:rsidR="00A876D8" w:rsidRPr="006B037E" w:rsidRDefault="00A876D8"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41D2177" w14:textId="0F6B36C0" w:rsidR="00A876D8" w:rsidRPr="00C04707" w:rsidRDefault="00000000" w:rsidP="00EF77EA">
            <w:pPr>
              <w:spacing w:line="276" w:lineRule="auto"/>
              <w:rPr>
                <w:rFonts w:asciiTheme="minorHAnsi" w:hAnsiTheme="minorHAnsi" w:cstheme="minorHAnsi"/>
                <w:lang w:val="sr-Cyrl-RS"/>
              </w:rPr>
            </w:pPr>
            <w:hyperlink w:anchor="IvanGrujic" w:history="1">
              <w:r w:rsidR="00A876D8" w:rsidRPr="00C04707">
                <w:rPr>
                  <w:rStyle w:val="Hyperlink"/>
                  <w:rFonts w:asciiTheme="minorHAnsi" w:hAnsiTheme="minorHAnsi" w:cstheme="minorHAnsi"/>
                  <w:lang w:val="sr-Cyrl-RS"/>
                </w:rPr>
                <w:t>Др Грујић Иван</w:t>
              </w:r>
            </w:hyperlink>
          </w:p>
        </w:tc>
        <w:tc>
          <w:tcPr>
            <w:tcW w:w="1591" w:type="pct"/>
            <w:vAlign w:val="bottom"/>
          </w:tcPr>
          <w:p w14:paraId="3C9985EE" w14:textId="6E4C27AC" w:rsidR="00A876D8" w:rsidRPr="006B037E" w:rsidRDefault="00A876D8" w:rsidP="00EF77E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доцент</w:t>
            </w:r>
          </w:p>
        </w:tc>
      </w:tr>
      <w:tr w:rsidR="00C7484A" w:rsidRPr="006B037E" w14:paraId="5D67352A" w14:textId="77777777" w:rsidTr="00EF1F45">
        <w:tc>
          <w:tcPr>
            <w:tcW w:w="577" w:type="pct"/>
          </w:tcPr>
          <w:p w14:paraId="35760943"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C4E0FB5" w14:textId="122F9155" w:rsidR="00C7484A" w:rsidRPr="00C04707" w:rsidRDefault="00000000" w:rsidP="00EF77EA">
            <w:pPr>
              <w:spacing w:line="276" w:lineRule="auto"/>
              <w:rPr>
                <w:rFonts w:asciiTheme="minorHAnsi" w:hAnsiTheme="minorHAnsi" w:cstheme="minorHAnsi"/>
                <w:color w:val="000000"/>
              </w:rPr>
            </w:pPr>
            <w:hyperlink w:anchor="Grujovic" w:history="1">
              <w:r w:rsidR="00C7484A" w:rsidRPr="00C04707">
                <w:rPr>
                  <w:rStyle w:val="Hyperlink"/>
                  <w:rFonts w:asciiTheme="minorHAnsi" w:hAnsiTheme="minorHAnsi" w:cstheme="minorHAnsi"/>
                  <w:lang w:val="sr-Cyrl-RS"/>
                </w:rPr>
                <w:t>др Грујовић Ненад</w:t>
              </w:r>
            </w:hyperlink>
          </w:p>
        </w:tc>
        <w:tc>
          <w:tcPr>
            <w:tcW w:w="1591" w:type="pct"/>
            <w:vAlign w:val="bottom"/>
          </w:tcPr>
          <w:p w14:paraId="29BD475B"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9A402D" w:rsidRPr="006B037E" w14:paraId="76413938" w14:textId="77777777" w:rsidTr="00EF1F45">
        <w:tc>
          <w:tcPr>
            <w:tcW w:w="577" w:type="pct"/>
          </w:tcPr>
          <w:p w14:paraId="5B6F748F" w14:textId="77777777" w:rsidR="009A402D" w:rsidRPr="006B037E" w:rsidRDefault="009A402D" w:rsidP="009A402D">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DD765CB" w14:textId="45E72E23" w:rsidR="009A402D" w:rsidRPr="00C04707" w:rsidRDefault="00000000" w:rsidP="009A402D">
            <w:pPr>
              <w:spacing w:line="276" w:lineRule="auto"/>
              <w:rPr>
                <w:rFonts w:asciiTheme="minorHAnsi" w:hAnsiTheme="minorHAnsi" w:cstheme="minorHAnsi"/>
                <w:lang w:val="sr-Cyrl-RS"/>
              </w:rPr>
            </w:pPr>
            <w:hyperlink w:anchor="Davinic" w:history="1">
              <w:r w:rsidR="009A402D" w:rsidRPr="00C04707">
                <w:rPr>
                  <w:rStyle w:val="Hyperlink"/>
                  <w:rFonts w:asciiTheme="minorHAnsi" w:hAnsiTheme="minorHAnsi" w:cstheme="minorHAnsi"/>
                  <w:lang w:val="sr-Cyrl-RS"/>
                </w:rPr>
                <w:t>др Давинић Александар</w:t>
              </w:r>
            </w:hyperlink>
          </w:p>
        </w:tc>
        <w:tc>
          <w:tcPr>
            <w:tcW w:w="1591" w:type="pct"/>
            <w:vAlign w:val="bottom"/>
          </w:tcPr>
          <w:p w14:paraId="2B690067" w14:textId="77777777" w:rsidR="009A402D" w:rsidRPr="006B037E" w:rsidRDefault="009A402D" w:rsidP="009A402D">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C7484A" w:rsidRPr="006B037E" w14:paraId="5EE6A29D" w14:textId="77777777" w:rsidTr="00EF1F45">
        <w:tc>
          <w:tcPr>
            <w:tcW w:w="577" w:type="pct"/>
          </w:tcPr>
          <w:p w14:paraId="3F3D1653"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258E4718" w14:textId="50E1E0C3" w:rsidR="00C7484A" w:rsidRPr="00C04707" w:rsidRDefault="00000000" w:rsidP="00EF77EA">
            <w:pPr>
              <w:spacing w:line="276" w:lineRule="auto"/>
              <w:rPr>
                <w:rFonts w:asciiTheme="minorHAnsi" w:hAnsiTheme="minorHAnsi" w:cstheme="minorHAnsi"/>
                <w:color w:val="000000"/>
                <w:lang w:val="sr-Cyrl-RS"/>
              </w:rPr>
            </w:pPr>
            <w:hyperlink w:anchor="Devedzic" w:history="1">
              <w:r w:rsidR="00C7484A" w:rsidRPr="00C04707">
                <w:rPr>
                  <w:rStyle w:val="Hyperlink"/>
                  <w:rFonts w:asciiTheme="minorHAnsi" w:hAnsiTheme="minorHAnsi" w:cstheme="minorHAnsi"/>
                  <w:lang w:val="sr-Cyrl-RS"/>
                </w:rPr>
                <w:t xml:space="preserve">др </w:t>
              </w:r>
              <w:proofErr w:type="spellStart"/>
              <w:r w:rsidR="00C7484A" w:rsidRPr="00C04707">
                <w:rPr>
                  <w:rStyle w:val="Hyperlink"/>
                  <w:rFonts w:asciiTheme="minorHAnsi" w:hAnsiTheme="minorHAnsi" w:cstheme="minorHAnsi"/>
                  <w:lang w:val="sr-Cyrl-RS"/>
                </w:rPr>
                <w:t>Девеџић</w:t>
              </w:r>
              <w:proofErr w:type="spellEnd"/>
              <w:r w:rsidR="00C7484A" w:rsidRPr="00C04707">
                <w:rPr>
                  <w:rStyle w:val="Hyperlink"/>
                  <w:rFonts w:asciiTheme="minorHAnsi" w:hAnsiTheme="minorHAnsi" w:cstheme="minorHAnsi"/>
                  <w:lang w:val="sr-Cyrl-RS"/>
                </w:rPr>
                <w:t xml:space="preserve"> Горан</w:t>
              </w:r>
            </w:hyperlink>
          </w:p>
        </w:tc>
        <w:tc>
          <w:tcPr>
            <w:tcW w:w="1591" w:type="pct"/>
            <w:vAlign w:val="bottom"/>
          </w:tcPr>
          <w:p w14:paraId="5E4A2E7F"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C7484A" w:rsidRPr="006B037E" w14:paraId="7B336E32" w14:textId="77777777" w:rsidTr="00EF1F45">
        <w:tc>
          <w:tcPr>
            <w:tcW w:w="577" w:type="pct"/>
          </w:tcPr>
          <w:p w14:paraId="50F95121" w14:textId="77777777" w:rsidR="00C7484A" w:rsidRPr="006B037E" w:rsidRDefault="00C7484A" w:rsidP="00EF77E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7AA2EA4" w14:textId="04786FD6" w:rsidR="00C7484A" w:rsidRPr="00C04707" w:rsidRDefault="00000000" w:rsidP="00EF77EA">
            <w:pPr>
              <w:spacing w:line="276" w:lineRule="auto"/>
              <w:rPr>
                <w:rFonts w:asciiTheme="minorHAnsi" w:hAnsiTheme="minorHAnsi" w:cstheme="minorHAnsi"/>
                <w:color w:val="000000"/>
                <w:lang w:val="sr-Cyrl-RS"/>
              </w:rPr>
            </w:pPr>
            <w:hyperlink w:anchor="Despotovic" w:history="1">
              <w:r w:rsidR="00C7484A" w:rsidRPr="00C04707">
                <w:rPr>
                  <w:rStyle w:val="Hyperlink"/>
                  <w:rFonts w:asciiTheme="minorHAnsi" w:hAnsiTheme="minorHAnsi" w:cstheme="minorHAnsi"/>
                  <w:lang w:val="sr-Cyrl-RS"/>
                </w:rPr>
                <w:t>др Деспотовић Милан</w:t>
              </w:r>
            </w:hyperlink>
          </w:p>
        </w:tc>
        <w:tc>
          <w:tcPr>
            <w:tcW w:w="1591" w:type="pct"/>
            <w:vAlign w:val="bottom"/>
          </w:tcPr>
          <w:p w14:paraId="26CC0047" w14:textId="77777777" w:rsidR="00C7484A" w:rsidRPr="006B037E" w:rsidRDefault="00C7484A" w:rsidP="00EF77E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773E93" w:rsidRPr="006B037E" w14:paraId="4CBF9FD0" w14:textId="77777777" w:rsidTr="00EF1F45">
        <w:tc>
          <w:tcPr>
            <w:tcW w:w="577" w:type="pct"/>
          </w:tcPr>
          <w:p w14:paraId="7F175C29" w14:textId="77777777" w:rsidR="00773E93" w:rsidRPr="006B037E" w:rsidRDefault="00773E93" w:rsidP="00773E93">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E379598" w14:textId="1B6713CD" w:rsidR="00773E93" w:rsidRPr="00C04707" w:rsidRDefault="00000000" w:rsidP="00773E93">
            <w:pPr>
              <w:spacing w:line="276" w:lineRule="auto"/>
              <w:rPr>
                <w:rFonts w:asciiTheme="minorHAnsi" w:hAnsiTheme="minorHAnsi" w:cstheme="minorHAnsi"/>
                <w:lang w:val="sr-Cyrl-RS"/>
              </w:rPr>
            </w:pPr>
            <w:hyperlink w:anchor="Dunic" w:history="1">
              <w:r w:rsidR="00773E93" w:rsidRPr="00C04707">
                <w:rPr>
                  <w:rStyle w:val="Hyperlink"/>
                  <w:rFonts w:asciiTheme="minorHAnsi" w:hAnsiTheme="minorHAnsi" w:cstheme="minorHAnsi"/>
                  <w:lang w:val="sr-Cyrl-RS"/>
                </w:rPr>
                <w:t>др Дунић Владимир</w:t>
              </w:r>
            </w:hyperlink>
          </w:p>
        </w:tc>
        <w:tc>
          <w:tcPr>
            <w:tcW w:w="1591" w:type="pct"/>
            <w:vAlign w:val="bottom"/>
          </w:tcPr>
          <w:p w14:paraId="7572B611" w14:textId="07B55F30" w:rsidR="00773E93" w:rsidRPr="006B037E" w:rsidRDefault="00773E93" w:rsidP="00773E93">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773E93" w:rsidRPr="006B037E" w14:paraId="5B033002" w14:textId="77777777" w:rsidTr="00EF1F45">
        <w:tc>
          <w:tcPr>
            <w:tcW w:w="577" w:type="pct"/>
          </w:tcPr>
          <w:p w14:paraId="6E62CF4B" w14:textId="77777777" w:rsidR="00773E93" w:rsidRPr="006B037E" w:rsidRDefault="00773E93" w:rsidP="00773E93">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FB75D31" w14:textId="5C6F55A5" w:rsidR="00773E93" w:rsidRPr="00C04707" w:rsidRDefault="00000000" w:rsidP="00773E93">
            <w:pPr>
              <w:spacing w:line="276" w:lineRule="auto"/>
              <w:rPr>
                <w:rFonts w:asciiTheme="minorHAnsi" w:hAnsiTheme="minorHAnsi" w:cstheme="minorHAnsi"/>
                <w:lang w:val="sr-Cyrl-RS"/>
              </w:rPr>
            </w:pPr>
            <w:hyperlink w:anchor="Djapan" w:history="1">
              <w:r w:rsidR="00773E93" w:rsidRPr="00C04707">
                <w:rPr>
                  <w:rStyle w:val="Hyperlink"/>
                  <w:rFonts w:asciiTheme="minorHAnsi" w:hAnsiTheme="minorHAnsi" w:cstheme="minorHAnsi"/>
                  <w:lang w:val="sr-Cyrl-RS"/>
                </w:rPr>
                <w:t>др Ђапан Марко</w:t>
              </w:r>
            </w:hyperlink>
          </w:p>
        </w:tc>
        <w:tc>
          <w:tcPr>
            <w:tcW w:w="1591" w:type="pct"/>
            <w:vAlign w:val="bottom"/>
          </w:tcPr>
          <w:p w14:paraId="187EFED7" w14:textId="22DB1E0D" w:rsidR="00773E93" w:rsidRPr="006B037E" w:rsidRDefault="00773E93" w:rsidP="00773E93">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0ED0D87E" w14:textId="77777777" w:rsidTr="00EF1F45">
        <w:tc>
          <w:tcPr>
            <w:tcW w:w="577" w:type="pct"/>
          </w:tcPr>
          <w:p w14:paraId="056369FD"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1E5D4F8" w14:textId="3635814B" w:rsidR="000A793A" w:rsidRPr="00C04707" w:rsidRDefault="00000000" w:rsidP="000A793A">
            <w:pPr>
              <w:spacing w:line="276" w:lineRule="auto"/>
              <w:rPr>
                <w:rFonts w:asciiTheme="minorHAnsi" w:hAnsiTheme="minorHAnsi" w:cstheme="minorHAnsi"/>
                <w:lang w:val="sr-Cyrl-RS"/>
              </w:rPr>
            </w:pPr>
            <w:hyperlink w:anchor="DjordjevicAleksandar" w:history="1">
              <w:r w:rsidR="000A793A" w:rsidRPr="00C04707">
                <w:rPr>
                  <w:rStyle w:val="Hyperlink"/>
                  <w:rFonts w:asciiTheme="minorHAnsi" w:hAnsiTheme="minorHAnsi" w:cstheme="minorHAnsi"/>
                  <w:lang w:val="sr-Cyrl-RS"/>
                </w:rPr>
                <w:t>др Ђорђевић Александар</w:t>
              </w:r>
            </w:hyperlink>
          </w:p>
        </w:tc>
        <w:tc>
          <w:tcPr>
            <w:tcW w:w="1591" w:type="pct"/>
            <w:vAlign w:val="bottom"/>
          </w:tcPr>
          <w:p w14:paraId="79280190" w14:textId="134E0C1B"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20D11199" w14:textId="77777777" w:rsidTr="00EF1F45">
        <w:tc>
          <w:tcPr>
            <w:tcW w:w="577" w:type="pct"/>
          </w:tcPr>
          <w:p w14:paraId="24559585"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255CC2A" w14:textId="3DADF8BB" w:rsidR="000A793A" w:rsidRPr="00C04707" w:rsidRDefault="00000000" w:rsidP="000A793A">
            <w:pPr>
              <w:spacing w:line="276" w:lineRule="auto"/>
              <w:rPr>
                <w:rFonts w:asciiTheme="minorHAnsi" w:hAnsiTheme="minorHAnsi" w:cstheme="minorHAnsi"/>
                <w:color w:val="000000"/>
                <w:lang w:val="sr-Cyrl-RS"/>
              </w:rPr>
            </w:pPr>
            <w:hyperlink w:anchor="ZoricaDjordjevic" w:history="1">
              <w:r w:rsidR="000A793A" w:rsidRPr="00C04707">
                <w:rPr>
                  <w:rStyle w:val="Hyperlink"/>
                  <w:rFonts w:asciiTheme="minorHAnsi" w:hAnsiTheme="minorHAnsi" w:cstheme="minorHAnsi"/>
                  <w:lang w:val="sr-Cyrl-RS"/>
                </w:rPr>
                <w:t>др Ђорђевић Зорица</w:t>
              </w:r>
            </w:hyperlink>
          </w:p>
        </w:tc>
        <w:tc>
          <w:tcPr>
            <w:tcW w:w="1591" w:type="pct"/>
            <w:vAlign w:val="bottom"/>
          </w:tcPr>
          <w:p w14:paraId="30860741"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1994FFA1" w14:textId="77777777" w:rsidTr="00EF1F45">
        <w:tc>
          <w:tcPr>
            <w:tcW w:w="577" w:type="pct"/>
          </w:tcPr>
          <w:p w14:paraId="0F9CE1EB"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093A4DA" w14:textId="562BF9A5" w:rsidR="000A793A" w:rsidRPr="00C04707" w:rsidRDefault="00000000" w:rsidP="000A793A">
            <w:pPr>
              <w:spacing w:line="276" w:lineRule="auto"/>
              <w:rPr>
                <w:rFonts w:asciiTheme="minorHAnsi" w:hAnsiTheme="minorHAnsi" w:cstheme="minorHAnsi"/>
                <w:lang w:val="sr-Cyrl-RS"/>
              </w:rPr>
            </w:pPr>
            <w:hyperlink w:anchor="MilanEric" w:history="1">
              <w:r w:rsidR="000A793A" w:rsidRPr="00C04707">
                <w:rPr>
                  <w:rStyle w:val="Hyperlink"/>
                  <w:rFonts w:asciiTheme="minorHAnsi" w:hAnsiTheme="minorHAnsi" w:cstheme="minorHAnsi"/>
                  <w:lang w:val="sr-Cyrl-RS"/>
                </w:rPr>
                <w:t>др Ерић Милан</w:t>
              </w:r>
            </w:hyperlink>
          </w:p>
        </w:tc>
        <w:tc>
          <w:tcPr>
            <w:tcW w:w="1591" w:type="pct"/>
            <w:vAlign w:val="bottom"/>
          </w:tcPr>
          <w:p w14:paraId="0B2806AE"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271DB643" w14:textId="77777777" w:rsidTr="00EF1F45">
        <w:tc>
          <w:tcPr>
            <w:tcW w:w="577" w:type="pct"/>
          </w:tcPr>
          <w:p w14:paraId="041F82BB"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7E6FF19" w14:textId="7015155E" w:rsidR="000A793A" w:rsidRPr="00C04707" w:rsidRDefault="00000000" w:rsidP="000A793A">
            <w:pPr>
              <w:spacing w:line="276" w:lineRule="auto"/>
              <w:rPr>
                <w:rFonts w:asciiTheme="minorHAnsi" w:hAnsiTheme="minorHAnsi" w:cstheme="minorHAnsi"/>
              </w:rPr>
            </w:pPr>
            <w:hyperlink w:anchor="Fatima" w:history="1">
              <w:r w:rsidR="000A793A" w:rsidRPr="00C04707">
                <w:rPr>
                  <w:rStyle w:val="Hyperlink"/>
                  <w:rFonts w:asciiTheme="minorHAnsi" w:hAnsiTheme="minorHAnsi" w:cstheme="minorHAnsi"/>
                  <w:lang w:val="sr-Cyrl-RS"/>
                </w:rPr>
                <w:t>др Живић Фатима</w:t>
              </w:r>
            </w:hyperlink>
          </w:p>
        </w:tc>
        <w:tc>
          <w:tcPr>
            <w:tcW w:w="1591" w:type="pct"/>
            <w:vAlign w:val="bottom"/>
          </w:tcPr>
          <w:p w14:paraId="03D540A5" w14:textId="2B4B665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79583597" w14:textId="77777777" w:rsidTr="00EF1F45">
        <w:tc>
          <w:tcPr>
            <w:tcW w:w="577" w:type="pct"/>
          </w:tcPr>
          <w:p w14:paraId="39E5E44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37383FC" w14:textId="73E19C99" w:rsidR="000A793A" w:rsidRPr="00C04707" w:rsidRDefault="00000000" w:rsidP="000A793A">
            <w:pPr>
              <w:spacing w:line="276" w:lineRule="auto"/>
              <w:rPr>
                <w:rFonts w:asciiTheme="minorHAnsi" w:hAnsiTheme="minorHAnsi" w:cstheme="minorHAnsi"/>
                <w:color w:val="000000"/>
                <w:lang w:val="sr-Cyrl-RS"/>
              </w:rPr>
            </w:pPr>
            <w:hyperlink w:anchor="MiroslavZivkovic" w:history="1">
              <w:r w:rsidR="000A793A" w:rsidRPr="00C04707">
                <w:rPr>
                  <w:rStyle w:val="Hyperlink"/>
                  <w:rFonts w:asciiTheme="minorHAnsi" w:hAnsiTheme="minorHAnsi" w:cstheme="minorHAnsi"/>
                  <w:lang w:val="sr-Cyrl-RS"/>
                </w:rPr>
                <w:t>др Живковић Мирослав</w:t>
              </w:r>
            </w:hyperlink>
          </w:p>
        </w:tc>
        <w:tc>
          <w:tcPr>
            <w:tcW w:w="1591" w:type="pct"/>
            <w:vAlign w:val="bottom"/>
          </w:tcPr>
          <w:p w14:paraId="419B2E9E"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0C0C08DD" w14:textId="77777777" w:rsidTr="00EF1F45">
        <w:tc>
          <w:tcPr>
            <w:tcW w:w="577" w:type="pct"/>
          </w:tcPr>
          <w:p w14:paraId="480CEC06"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2C779EC" w14:textId="314197B0" w:rsidR="000A793A" w:rsidRPr="00C04707" w:rsidRDefault="00000000" w:rsidP="000A793A">
            <w:pPr>
              <w:spacing w:line="276" w:lineRule="auto"/>
              <w:rPr>
                <w:rFonts w:asciiTheme="minorHAnsi" w:hAnsiTheme="minorHAnsi" w:cstheme="minorHAnsi"/>
                <w:color w:val="000000"/>
                <w:lang w:val="sr-Cyrl-RS"/>
              </w:rPr>
            </w:pPr>
            <w:hyperlink w:anchor="Lozica" w:history="1">
              <w:r w:rsidR="000A793A" w:rsidRPr="00C04707">
                <w:rPr>
                  <w:rStyle w:val="Hyperlink"/>
                  <w:rFonts w:asciiTheme="minorHAnsi" w:hAnsiTheme="minorHAnsi" w:cstheme="minorHAnsi"/>
                  <w:lang w:val="sr-Cyrl-RS"/>
                </w:rPr>
                <w:t>др Ивановић Лозица</w:t>
              </w:r>
            </w:hyperlink>
          </w:p>
        </w:tc>
        <w:tc>
          <w:tcPr>
            <w:tcW w:w="1591" w:type="pct"/>
            <w:vAlign w:val="bottom"/>
          </w:tcPr>
          <w:p w14:paraId="299D211C"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5216689B" w14:textId="77777777" w:rsidTr="00EF1F45">
        <w:tc>
          <w:tcPr>
            <w:tcW w:w="577" w:type="pct"/>
          </w:tcPr>
          <w:p w14:paraId="4424EF7A"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804074A" w14:textId="3C650963" w:rsidR="000A793A" w:rsidRPr="00C04707" w:rsidRDefault="00000000" w:rsidP="000A793A">
            <w:pPr>
              <w:spacing w:line="276" w:lineRule="auto"/>
              <w:rPr>
                <w:rFonts w:asciiTheme="minorHAnsi" w:hAnsiTheme="minorHAnsi" w:cstheme="minorHAnsi"/>
                <w:lang w:val="sr-Cyrl-RS"/>
              </w:rPr>
            </w:pPr>
            <w:hyperlink w:anchor="IsailovicVelibor" w:history="1">
              <w:r w:rsidR="000A793A" w:rsidRPr="00C04707">
                <w:rPr>
                  <w:rStyle w:val="Hyperlink"/>
                  <w:rFonts w:asciiTheme="minorHAnsi" w:hAnsiTheme="minorHAnsi" w:cstheme="minorHAnsi"/>
                  <w:lang w:val="sr-Cyrl-RS"/>
                </w:rPr>
                <w:t>др Исаиловић Велибор</w:t>
              </w:r>
            </w:hyperlink>
          </w:p>
        </w:tc>
        <w:tc>
          <w:tcPr>
            <w:tcW w:w="1591" w:type="pct"/>
            <w:vAlign w:val="bottom"/>
          </w:tcPr>
          <w:p w14:paraId="2D989845" w14:textId="614B929E"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78648A05" w14:textId="77777777" w:rsidTr="00EF1F45">
        <w:tc>
          <w:tcPr>
            <w:tcW w:w="577" w:type="pct"/>
          </w:tcPr>
          <w:p w14:paraId="702CD26C"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2915999" w14:textId="727C80B4" w:rsidR="000A793A" w:rsidRPr="00C04707" w:rsidRDefault="00000000" w:rsidP="000A793A">
            <w:pPr>
              <w:spacing w:line="276" w:lineRule="auto"/>
              <w:rPr>
                <w:rFonts w:asciiTheme="minorHAnsi" w:hAnsiTheme="minorHAnsi" w:cstheme="minorHAnsi"/>
                <w:lang w:val="sr-Cyrl-RS"/>
              </w:rPr>
            </w:pPr>
            <w:hyperlink w:anchor="JovanovicAleksandar" w:history="1">
              <w:r w:rsidR="000A793A" w:rsidRPr="00C04707">
                <w:rPr>
                  <w:rStyle w:val="Hyperlink"/>
                  <w:rFonts w:asciiTheme="minorHAnsi" w:hAnsiTheme="minorHAnsi" w:cstheme="minorHAnsi"/>
                  <w:lang w:val="sr-Cyrl-RS"/>
                </w:rPr>
                <w:t>др Јовановић Александар</w:t>
              </w:r>
            </w:hyperlink>
          </w:p>
        </w:tc>
        <w:tc>
          <w:tcPr>
            <w:tcW w:w="1591" w:type="pct"/>
            <w:vAlign w:val="bottom"/>
          </w:tcPr>
          <w:p w14:paraId="1D26E67A" w14:textId="1BF9B6B5"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2A663069" w14:textId="77777777" w:rsidTr="00EF1F45">
        <w:tc>
          <w:tcPr>
            <w:tcW w:w="577" w:type="pct"/>
          </w:tcPr>
          <w:p w14:paraId="44BCCA05"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99F0373" w14:textId="0B25FBA0" w:rsidR="000A793A" w:rsidRPr="00C04707" w:rsidRDefault="00000000" w:rsidP="000A793A">
            <w:pPr>
              <w:spacing w:line="276" w:lineRule="auto"/>
              <w:rPr>
                <w:rFonts w:asciiTheme="minorHAnsi" w:hAnsiTheme="minorHAnsi" w:cstheme="minorHAnsi"/>
                <w:color w:val="000000"/>
                <w:lang w:val="sr-Cyrl-RS"/>
              </w:rPr>
            </w:pPr>
            <w:hyperlink w:anchor="GordanaJovicic" w:history="1">
              <w:r w:rsidR="000A793A" w:rsidRPr="00C04707">
                <w:rPr>
                  <w:rStyle w:val="Hyperlink"/>
                  <w:rFonts w:asciiTheme="minorHAnsi" w:hAnsiTheme="minorHAnsi" w:cstheme="minorHAnsi"/>
                  <w:lang w:val="sr-Cyrl-RS"/>
                </w:rPr>
                <w:t>др Јовичић Гордана</w:t>
              </w:r>
            </w:hyperlink>
          </w:p>
        </w:tc>
        <w:tc>
          <w:tcPr>
            <w:tcW w:w="1591" w:type="pct"/>
            <w:vAlign w:val="bottom"/>
          </w:tcPr>
          <w:p w14:paraId="04542042"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77882BB6" w14:textId="77777777" w:rsidTr="00EF1F45">
        <w:tc>
          <w:tcPr>
            <w:tcW w:w="577" w:type="pct"/>
          </w:tcPr>
          <w:p w14:paraId="2D5BFAF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CB7D93B" w14:textId="4B32E8BD" w:rsidR="000A793A" w:rsidRPr="00C04707" w:rsidRDefault="00000000" w:rsidP="000A793A">
            <w:pPr>
              <w:spacing w:line="276" w:lineRule="auto"/>
              <w:rPr>
                <w:rFonts w:asciiTheme="minorHAnsi" w:hAnsiTheme="minorHAnsi" w:cstheme="minorHAnsi"/>
                <w:color w:val="000000"/>
                <w:lang w:val="sr-Cyrl-RS"/>
              </w:rPr>
            </w:pPr>
            <w:hyperlink w:anchor="Jova" w:history="1">
              <w:r w:rsidR="000A793A" w:rsidRPr="00C04707">
                <w:rPr>
                  <w:rStyle w:val="Hyperlink"/>
                  <w:rFonts w:asciiTheme="minorHAnsi" w:hAnsiTheme="minorHAnsi" w:cstheme="minorHAnsi"/>
                  <w:lang w:val="sr-Cyrl-RS"/>
                </w:rPr>
                <w:t>др Јовичић Небојша</w:t>
              </w:r>
            </w:hyperlink>
          </w:p>
        </w:tc>
        <w:tc>
          <w:tcPr>
            <w:tcW w:w="1591" w:type="pct"/>
            <w:vAlign w:val="bottom"/>
          </w:tcPr>
          <w:p w14:paraId="74157DCE"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29E7DD7A" w14:textId="77777777" w:rsidTr="00EF1F45">
        <w:tc>
          <w:tcPr>
            <w:tcW w:w="577" w:type="pct"/>
          </w:tcPr>
          <w:p w14:paraId="3E01EA44"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6A850400" w14:textId="7B177CAA" w:rsidR="000A793A" w:rsidRPr="00C04707" w:rsidRDefault="00000000" w:rsidP="000A793A">
            <w:pPr>
              <w:spacing w:line="276" w:lineRule="auto"/>
              <w:rPr>
                <w:rFonts w:asciiTheme="minorHAnsi" w:hAnsiTheme="minorHAnsi" w:cstheme="minorHAnsi"/>
                <w:lang w:val="sr-Cyrl-RS"/>
              </w:rPr>
            </w:pPr>
            <w:hyperlink w:anchor="DavorKoncalovic" w:history="1">
              <w:r w:rsidR="000A793A" w:rsidRPr="00C04707">
                <w:rPr>
                  <w:rStyle w:val="Hyperlink"/>
                  <w:rFonts w:asciiTheme="minorHAnsi" w:hAnsiTheme="minorHAnsi" w:cstheme="minorHAnsi"/>
                  <w:lang w:val="sr-Cyrl-RS"/>
                </w:rPr>
                <w:t>др Кончаловић Давор</w:t>
              </w:r>
            </w:hyperlink>
          </w:p>
        </w:tc>
        <w:tc>
          <w:tcPr>
            <w:tcW w:w="1591" w:type="pct"/>
            <w:vAlign w:val="bottom"/>
          </w:tcPr>
          <w:p w14:paraId="0BF750EA" w14:textId="33409946" w:rsidR="000A793A" w:rsidRPr="006B037E" w:rsidRDefault="000A793A" w:rsidP="000A793A">
            <w:pPr>
              <w:spacing w:line="276" w:lineRule="auto"/>
              <w:rPr>
                <w:rFonts w:asciiTheme="minorHAnsi" w:hAnsiTheme="minorHAnsi" w:cstheme="minorHAnsi"/>
                <w:color w:val="000000"/>
                <w:lang w:val="sr-Cyrl-RS"/>
              </w:rPr>
            </w:pPr>
            <w:r w:rsidRPr="00C37861">
              <w:rPr>
                <w:rFonts w:asciiTheme="minorHAnsi" w:hAnsiTheme="minorHAnsi"/>
                <w:color w:val="000000"/>
                <w:lang w:val="sr-Cyrl-RS"/>
              </w:rPr>
              <w:t>ванр. проф.</w:t>
            </w:r>
          </w:p>
        </w:tc>
      </w:tr>
      <w:tr w:rsidR="000A793A" w:rsidRPr="006B037E" w14:paraId="1D484A18" w14:textId="77777777" w:rsidTr="00EF1F45">
        <w:tc>
          <w:tcPr>
            <w:tcW w:w="577" w:type="pct"/>
          </w:tcPr>
          <w:p w14:paraId="0C5A13E1"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6B964CB" w14:textId="44B90490" w:rsidR="000A793A" w:rsidRPr="00C04707" w:rsidRDefault="00000000" w:rsidP="000A793A">
            <w:pPr>
              <w:spacing w:line="276" w:lineRule="auto"/>
              <w:rPr>
                <w:rFonts w:asciiTheme="minorHAnsi" w:hAnsiTheme="minorHAnsi" w:cstheme="minorHAnsi"/>
              </w:rPr>
            </w:pPr>
            <w:hyperlink w:anchor="NenadKostic" w:history="1">
              <w:r w:rsidR="000A793A" w:rsidRPr="00C04707">
                <w:rPr>
                  <w:rStyle w:val="Hyperlink"/>
                  <w:rFonts w:asciiTheme="minorHAnsi" w:hAnsiTheme="minorHAnsi" w:cstheme="minorHAnsi"/>
                  <w:lang w:val="sr-Cyrl-RS"/>
                </w:rPr>
                <w:t>др Костић Ненад</w:t>
              </w:r>
            </w:hyperlink>
          </w:p>
        </w:tc>
        <w:tc>
          <w:tcPr>
            <w:tcW w:w="1591" w:type="pct"/>
            <w:vAlign w:val="bottom"/>
          </w:tcPr>
          <w:p w14:paraId="415CB994" w14:textId="54B10565"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7C4BDC5D" w14:textId="77777777" w:rsidTr="00EF1F45">
        <w:tc>
          <w:tcPr>
            <w:tcW w:w="577" w:type="pct"/>
          </w:tcPr>
          <w:p w14:paraId="2BB26D3A"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715173E" w14:textId="4A13BE49" w:rsidR="000A793A" w:rsidRPr="00C04707" w:rsidRDefault="00000000" w:rsidP="000A793A">
            <w:pPr>
              <w:spacing w:line="276" w:lineRule="auto"/>
              <w:rPr>
                <w:rFonts w:asciiTheme="minorHAnsi" w:hAnsiTheme="minorHAnsi" w:cstheme="minorHAnsi"/>
                <w:lang w:val="sr-Cyrl-RS"/>
              </w:rPr>
            </w:pPr>
            <w:hyperlink w:anchor="KocovicVladimir" w:history="1">
              <w:r w:rsidR="000A793A" w:rsidRPr="00C04707">
                <w:rPr>
                  <w:rStyle w:val="Hyperlink"/>
                  <w:rFonts w:asciiTheme="minorHAnsi" w:hAnsiTheme="minorHAnsi" w:cstheme="minorHAnsi"/>
                  <w:lang w:val="sr-Cyrl-RS"/>
                </w:rPr>
                <w:t>др Кочовић Владимир</w:t>
              </w:r>
            </w:hyperlink>
          </w:p>
        </w:tc>
        <w:tc>
          <w:tcPr>
            <w:tcW w:w="1591" w:type="pct"/>
            <w:vAlign w:val="bottom"/>
          </w:tcPr>
          <w:p w14:paraId="7F29A92B" w14:textId="04D2B5F2" w:rsidR="000A793A"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доцент</w:t>
            </w:r>
          </w:p>
        </w:tc>
      </w:tr>
      <w:tr w:rsidR="000A793A" w:rsidRPr="006B037E" w14:paraId="2DBBE2B3" w14:textId="77777777" w:rsidTr="00EF1F45">
        <w:tc>
          <w:tcPr>
            <w:tcW w:w="577" w:type="pct"/>
          </w:tcPr>
          <w:p w14:paraId="33D68E46"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91CDE6F" w14:textId="7DA78812" w:rsidR="000A793A" w:rsidRPr="00C04707" w:rsidRDefault="00000000" w:rsidP="000A793A">
            <w:pPr>
              <w:spacing w:line="276" w:lineRule="auto"/>
              <w:rPr>
                <w:rFonts w:asciiTheme="minorHAnsi" w:hAnsiTheme="minorHAnsi" w:cstheme="minorHAnsi"/>
                <w:color w:val="000000"/>
                <w:lang w:val="sr-Cyrl-RS"/>
              </w:rPr>
            </w:pPr>
            <w:hyperlink w:anchor="Jovanka" w:history="1">
              <w:r w:rsidR="000A793A" w:rsidRPr="00C04707">
                <w:rPr>
                  <w:rStyle w:val="Hyperlink"/>
                  <w:rFonts w:asciiTheme="minorHAnsi" w:hAnsiTheme="minorHAnsi" w:cstheme="minorHAnsi"/>
                  <w:lang w:val="sr-Cyrl-RS"/>
                </w:rPr>
                <w:t>др Лукић Јованка</w:t>
              </w:r>
            </w:hyperlink>
          </w:p>
        </w:tc>
        <w:tc>
          <w:tcPr>
            <w:tcW w:w="1591" w:type="pct"/>
            <w:vAlign w:val="bottom"/>
          </w:tcPr>
          <w:p w14:paraId="738E1B58"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6286F59A" w14:textId="77777777" w:rsidTr="00EF1F45">
        <w:tc>
          <w:tcPr>
            <w:tcW w:w="577" w:type="pct"/>
          </w:tcPr>
          <w:p w14:paraId="1BF4BDE1"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72513D8" w14:textId="1F1C0850" w:rsidR="000A793A" w:rsidRPr="00C04707" w:rsidRDefault="00000000" w:rsidP="000A793A">
            <w:pPr>
              <w:spacing w:line="276" w:lineRule="auto"/>
              <w:rPr>
                <w:rFonts w:asciiTheme="minorHAnsi" w:hAnsiTheme="minorHAnsi" w:cstheme="minorHAnsi"/>
                <w:lang w:val="sr-Cyrl-RS"/>
              </w:rPr>
            </w:pPr>
            <w:hyperlink w:anchor="Lukic" w:history="1">
              <w:r w:rsidR="000A793A" w:rsidRPr="00C04707">
                <w:rPr>
                  <w:rStyle w:val="Hyperlink"/>
                  <w:rFonts w:asciiTheme="minorHAnsi" w:hAnsiTheme="minorHAnsi" w:cstheme="minorHAnsi"/>
                  <w:lang w:val="sr-Cyrl-RS"/>
                </w:rPr>
                <w:t>др Лукић Небојша</w:t>
              </w:r>
            </w:hyperlink>
          </w:p>
        </w:tc>
        <w:tc>
          <w:tcPr>
            <w:tcW w:w="1591" w:type="pct"/>
            <w:vAlign w:val="bottom"/>
          </w:tcPr>
          <w:p w14:paraId="0476F44E"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7C0FB095" w14:textId="77777777" w:rsidTr="00EF1F45">
        <w:tc>
          <w:tcPr>
            <w:tcW w:w="577" w:type="pct"/>
          </w:tcPr>
          <w:p w14:paraId="6E8907A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9F7BBC2" w14:textId="11779C96" w:rsidR="000A793A" w:rsidRPr="00C04707" w:rsidRDefault="00000000" w:rsidP="000A793A">
            <w:pPr>
              <w:spacing w:line="276" w:lineRule="auto"/>
              <w:rPr>
                <w:rFonts w:asciiTheme="minorHAnsi" w:hAnsiTheme="minorHAnsi" w:cstheme="minorHAnsi"/>
                <w:color w:val="000000"/>
                <w:lang w:val="sr-Cyrl-RS"/>
              </w:rPr>
            </w:pPr>
            <w:hyperlink w:anchor="VesnaMandic" w:history="1">
              <w:r w:rsidR="000A793A" w:rsidRPr="00C04707">
                <w:rPr>
                  <w:rStyle w:val="Hyperlink"/>
                  <w:rFonts w:asciiTheme="minorHAnsi" w:hAnsiTheme="minorHAnsi" w:cstheme="minorHAnsi"/>
                  <w:lang w:val="sr-Cyrl-RS"/>
                </w:rPr>
                <w:t>др Мандић Весна</w:t>
              </w:r>
            </w:hyperlink>
          </w:p>
        </w:tc>
        <w:tc>
          <w:tcPr>
            <w:tcW w:w="1591" w:type="pct"/>
            <w:vAlign w:val="bottom"/>
          </w:tcPr>
          <w:p w14:paraId="4FEAC18A"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19C30892" w14:textId="77777777" w:rsidTr="00EF1F45">
        <w:tc>
          <w:tcPr>
            <w:tcW w:w="577" w:type="pct"/>
          </w:tcPr>
          <w:p w14:paraId="00F64216"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2520682" w14:textId="34BEF0D2" w:rsidR="000A793A" w:rsidRPr="00C04707" w:rsidRDefault="00000000" w:rsidP="000A793A">
            <w:pPr>
              <w:spacing w:line="276" w:lineRule="auto"/>
              <w:rPr>
                <w:rFonts w:asciiTheme="minorHAnsi" w:hAnsiTheme="minorHAnsi" w:cstheme="minorHAnsi"/>
                <w:color w:val="000000"/>
                <w:lang w:val="sr-Cyrl-RS"/>
              </w:rPr>
            </w:pPr>
            <w:hyperlink w:anchor="VesnaMarjanovic" w:history="1">
              <w:r w:rsidR="000A793A" w:rsidRPr="00C04707">
                <w:rPr>
                  <w:rStyle w:val="Hyperlink"/>
                  <w:rFonts w:asciiTheme="minorHAnsi" w:hAnsiTheme="minorHAnsi" w:cstheme="minorHAnsi"/>
                  <w:lang w:val="sr-Cyrl-RS"/>
                </w:rPr>
                <w:t>др Марјановић Весна</w:t>
              </w:r>
            </w:hyperlink>
          </w:p>
        </w:tc>
        <w:tc>
          <w:tcPr>
            <w:tcW w:w="1591" w:type="pct"/>
            <w:vAlign w:val="bottom"/>
          </w:tcPr>
          <w:p w14:paraId="1FD06BC4"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68E404CB" w14:textId="77777777" w:rsidTr="00EF1F45">
        <w:tc>
          <w:tcPr>
            <w:tcW w:w="577" w:type="pct"/>
          </w:tcPr>
          <w:p w14:paraId="6A2C835E"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8B8A9CB" w14:textId="1C298953" w:rsidR="000A793A" w:rsidRPr="00C04707" w:rsidRDefault="00000000" w:rsidP="000A793A">
            <w:pPr>
              <w:spacing w:line="276" w:lineRule="auto"/>
              <w:rPr>
                <w:rFonts w:asciiTheme="minorHAnsi" w:hAnsiTheme="minorHAnsi" w:cstheme="minorHAnsi"/>
                <w:color w:val="000000"/>
                <w:lang w:val="sr-Cyrl-RS"/>
              </w:rPr>
            </w:pPr>
            <w:hyperlink w:anchor="NenadMarjanovic" w:history="1">
              <w:r w:rsidR="000A793A" w:rsidRPr="00C04707">
                <w:rPr>
                  <w:rStyle w:val="Hyperlink"/>
                  <w:rFonts w:asciiTheme="minorHAnsi" w:hAnsiTheme="minorHAnsi" w:cstheme="minorHAnsi"/>
                  <w:lang w:val="sr-Cyrl-RS"/>
                </w:rPr>
                <w:t>др Марјановић Ненад</w:t>
              </w:r>
            </w:hyperlink>
          </w:p>
        </w:tc>
        <w:tc>
          <w:tcPr>
            <w:tcW w:w="1591" w:type="pct"/>
            <w:vAlign w:val="bottom"/>
          </w:tcPr>
          <w:p w14:paraId="6F569D78"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23369D73" w14:textId="77777777" w:rsidTr="00EF1F45">
        <w:tc>
          <w:tcPr>
            <w:tcW w:w="577" w:type="pct"/>
          </w:tcPr>
          <w:p w14:paraId="0E98D7DC"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89DCCEB" w14:textId="0085F140" w:rsidR="000A793A" w:rsidRPr="00C04707" w:rsidRDefault="00000000" w:rsidP="000A793A">
            <w:pPr>
              <w:spacing w:line="276" w:lineRule="auto"/>
              <w:rPr>
                <w:rFonts w:asciiTheme="minorHAnsi" w:hAnsiTheme="minorHAnsi" w:cstheme="minorHAnsi"/>
                <w:color w:val="000000"/>
                <w:lang w:val="sr-Cyrl-RS"/>
              </w:rPr>
            </w:pPr>
            <w:hyperlink w:anchor="Matijevic" w:history="1">
              <w:r w:rsidR="000A793A" w:rsidRPr="00C04707">
                <w:rPr>
                  <w:rStyle w:val="Hyperlink"/>
                  <w:rFonts w:asciiTheme="minorHAnsi" w:hAnsiTheme="minorHAnsi" w:cstheme="minorHAnsi"/>
                  <w:lang w:val="sr-Cyrl-RS"/>
                </w:rPr>
                <w:t>др Матијевић Милан</w:t>
              </w:r>
            </w:hyperlink>
          </w:p>
        </w:tc>
        <w:tc>
          <w:tcPr>
            <w:tcW w:w="1591" w:type="pct"/>
            <w:vAlign w:val="bottom"/>
          </w:tcPr>
          <w:p w14:paraId="78CB1D79"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7379A123" w14:textId="77777777" w:rsidTr="00EF1F45">
        <w:tc>
          <w:tcPr>
            <w:tcW w:w="577" w:type="pct"/>
          </w:tcPr>
          <w:p w14:paraId="01430D3D"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45F8314" w14:textId="2D84CB4A" w:rsidR="000A793A" w:rsidRPr="00C04707" w:rsidRDefault="00000000" w:rsidP="000A793A">
            <w:pPr>
              <w:spacing w:line="276" w:lineRule="auto"/>
              <w:rPr>
                <w:rFonts w:asciiTheme="minorHAnsi" w:hAnsiTheme="minorHAnsi" w:cstheme="minorHAnsi"/>
                <w:lang w:val="sr-Cyrl-RS"/>
              </w:rPr>
            </w:pPr>
            <w:hyperlink w:anchor="Macuzic" w:history="1">
              <w:r w:rsidR="000A793A" w:rsidRPr="00C04707">
                <w:rPr>
                  <w:rStyle w:val="Hyperlink"/>
                  <w:rFonts w:asciiTheme="minorHAnsi" w:hAnsiTheme="minorHAnsi" w:cstheme="minorHAnsi"/>
                  <w:lang w:val="sr-Cyrl-RS"/>
                </w:rPr>
                <w:t>др Мачужић Иван</w:t>
              </w:r>
            </w:hyperlink>
          </w:p>
        </w:tc>
        <w:tc>
          <w:tcPr>
            <w:tcW w:w="1591" w:type="pct"/>
            <w:vAlign w:val="bottom"/>
          </w:tcPr>
          <w:p w14:paraId="5F34464B" w14:textId="4CC1F68B" w:rsidR="000A793A" w:rsidRPr="006B037E"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Pr="006B037E">
              <w:rPr>
                <w:rFonts w:asciiTheme="minorHAnsi" w:hAnsiTheme="minorHAnsi" w:cstheme="minorHAnsi"/>
                <w:color w:val="000000"/>
                <w:lang w:val="sr-Cyrl-RS"/>
              </w:rPr>
              <w:t>. проф.</w:t>
            </w:r>
          </w:p>
        </w:tc>
      </w:tr>
      <w:tr w:rsidR="000A793A" w:rsidRPr="006B037E" w14:paraId="6A5282B4" w14:textId="77777777" w:rsidTr="00EF1F45">
        <w:tc>
          <w:tcPr>
            <w:tcW w:w="577" w:type="pct"/>
          </w:tcPr>
          <w:p w14:paraId="68EC1AC7"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4CC31EA" w14:textId="5A77A1B6" w:rsidR="000A793A" w:rsidRPr="00C04707" w:rsidRDefault="00000000" w:rsidP="000A793A">
            <w:pPr>
              <w:spacing w:line="276" w:lineRule="auto"/>
              <w:rPr>
                <w:rFonts w:asciiTheme="minorHAnsi" w:hAnsiTheme="minorHAnsi" w:cstheme="minorHAnsi"/>
                <w:lang w:val="sr-Cyrl-RS"/>
              </w:rPr>
            </w:pPr>
            <w:hyperlink w:anchor="MileticIvan" w:history="1">
              <w:r w:rsidR="000A793A" w:rsidRPr="00C04707">
                <w:rPr>
                  <w:rStyle w:val="Hyperlink"/>
                  <w:rFonts w:asciiTheme="minorHAnsi" w:hAnsiTheme="minorHAnsi" w:cstheme="minorHAnsi"/>
                  <w:lang w:val="sr-Cyrl-RS"/>
                </w:rPr>
                <w:t>др Милетић Иван</w:t>
              </w:r>
            </w:hyperlink>
          </w:p>
        </w:tc>
        <w:tc>
          <w:tcPr>
            <w:tcW w:w="1591" w:type="pct"/>
            <w:vAlign w:val="bottom"/>
          </w:tcPr>
          <w:p w14:paraId="68A3ADE1" w14:textId="2994A136"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42FBCD89" w14:textId="77777777" w:rsidTr="00EF1F45">
        <w:tc>
          <w:tcPr>
            <w:tcW w:w="577" w:type="pct"/>
          </w:tcPr>
          <w:p w14:paraId="2F7F614E"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4C4AADA" w14:textId="66D9FCC2" w:rsidR="000A793A" w:rsidRPr="00C04707" w:rsidRDefault="00000000" w:rsidP="000A793A">
            <w:pPr>
              <w:spacing w:line="276" w:lineRule="auto"/>
              <w:rPr>
                <w:rFonts w:asciiTheme="minorHAnsi" w:hAnsiTheme="minorHAnsi" w:cstheme="minorHAnsi"/>
                <w:lang w:val="sr-Cyrl-RS"/>
              </w:rPr>
            </w:pPr>
            <w:hyperlink w:anchor="MilovanovicPvladimir" w:history="1">
              <w:r w:rsidR="000A793A" w:rsidRPr="00C04707">
                <w:rPr>
                  <w:rStyle w:val="Hyperlink"/>
                  <w:rFonts w:asciiTheme="minorHAnsi" w:hAnsiTheme="minorHAnsi" w:cstheme="minorHAnsi"/>
                  <w:lang w:val="sr-Cyrl-RS"/>
                </w:rPr>
                <w:t>др Миловановић П. Владимир</w:t>
              </w:r>
            </w:hyperlink>
          </w:p>
        </w:tc>
        <w:tc>
          <w:tcPr>
            <w:tcW w:w="1591" w:type="pct"/>
            <w:vAlign w:val="bottom"/>
          </w:tcPr>
          <w:p w14:paraId="47DB4BE8" w14:textId="03B253B2"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5E7C2D72" w14:textId="77777777" w:rsidTr="00EF1F45">
        <w:tc>
          <w:tcPr>
            <w:tcW w:w="577" w:type="pct"/>
          </w:tcPr>
          <w:p w14:paraId="01D8D4B9"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6656FEE" w14:textId="0A3F4658" w:rsidR="000A793A" w:rsidRPr="00C04707" w:rsidRDefault="00000000" w:rsidP="000A793A">
            <w:pPr>
              <w:spacing w:line="276" w:lineRule="auto"/>
              <w:rPr>
                <w:rFonts w:asciiTheme="minorHAnsi" w:hAnsiTheme="minorHAnsi" w:cstheme="minorHAnsi"/>
                <w:color w:val="000000"/>
                <w:lang w:val="sr-Cyrl-RS"/>
              </w:rPr>
            </w:pPr>
            <w:hyperlink w:anchor="MiloradovicDanijela" w:history="1">
              <w:r w:rsidR="000A793A" w:rsidRPr="00C04707">
                <w:rPr>
                  <w:rStyle w:val="Hyperlink"/>
                  <w:rFonts w:asciiTheme="minorHAnsi" w:hAnsiTheme="minorHAnsi" w:cstheme="minorHAnsi"/>
                  <w:lang w:val="sr-Cyrl-RS"/>
                </w:rPr>
                <w:t>др Милорадовић Данијела</w:t>
              </w:r>
            </w:hyperlink>
          </w:p>
        </w:tc>
        <w:tc>
          <w:tcPr>
            <w:tcW w:w="1591" w:type="pct"/>
            <w:vAlign w:val="bottom"/>
          </w:tcPr>
          <w:p w14:paraId="2C83FC8B" w14:textId="667E1FE6" w:rsidR="000A793A" w:rsidRPr="006B037E"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Pr="006B037E">
              <w:rPr>
                <w:rFonts w:asciiTheme="minorHAnsi" w:hAnsiTheme="minorHAnsi" w:cstheme="minorHAnsi"/>
                <w:color w:val="000000"/>
                <w:lang w:val="sr-Cyrl-RS"/>
              </w:rPr>
              <w:t>. проф.</w:t>
            </w:r>
          </w:p>
        </w:tc>
      </w:tr>
      <w:tr w:rsidR="000A793A" w:rsidRPr="006B037E" w14:paraId="50E7D571" w14:textId="77777777" w:rsidTr="00EF1F45">
        <w:tc>
          <w:tcPr>
            <w:tcW w:w="577" w:type="pct"/>
          </w:tcPr>
          <w:p w14:paraId="5CE85D2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94AB334" w14:textId="4457EB03" w:rsidR="000A793A" w:rsidRPr="00C04707" w:rsidRDefault="00000000" w:rsidP="000A793A">
            <w:pPr>
              <w:spacing w:line="276" w:lineRule="auto"/>
              <w:rPr>
                <w:rFonts w:asciiTheme="minorHAnsi" w:hAnsiTheme="minorHAnsi" w:cstheme="minorHAnsi"/>
                <w:color w:val="000000"/>
                <w:lang w:val="sr-Cyrl-RS"/>
              </w:rPr>
            </w:pPr>
            <w:hyperlink w:anchor="NenadMiloradovic" w:history="1">
              <w:r w:rsidR="000A793A" w:rsidRPr="00C04707">
                <w:rPr>
                  <w:rStyle w:val="Hyperlink"/>
                  <w:rFonts w:asciiTheme="minorHAnsi" w:hAnsiTheme="minorHAnsi" w:cstheme="minorHAnsi"/>
                  <w:lang w:val="sr-Cyrl-RS"/>
                </w:rPr>
                <w:t>др Милорадовић Ненад</w:t>
              </w:r>
            </w:hyperlink>
          </w:p>
        </w:tc>
        <w:tc>
          <w:tcPr>
            <w:tcW w:w="1591" w:type="pct"/>
            <w:vAlign w:val="bottom"/>
          </w:tcPr>
          <w:p w14:paraId="21C9AC68" w14:textId="7E9937D7" w:rsidR="000A793A" w:rsidRPr="006B037E"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Pr="006B037E">
              <w:rPr>
                <w:rFonts w:asciiTheme="minorHAnsi" w:hAnsiTheme="minorHAnsi" w:cstheme="minorHAnsi"/>
                <w:color w:val="000000"/>
                <w:lang w:val="sr-Cyrl-RS"/>
              </w:rPr>
              <w:t>. проф.</w:t>
            </w:r>
          </w:p>
        </w:tc>
      </w:tr>
      <w:tr w:rsidR="000A793A" w:rsidRPr="006B037E" w14:paraId="7EDF9F48" w14:textId="77777777" w:rsidTr="00EF1F45">
        <w:tc>
          <w:tcPr>
            <w:tcW w:w="577" w:type="pct"/>
          </w:tcPr>
          <w:p w14:paraId="68F42AB6"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A178013" w14:textId="7BDFAE40" w:rsidR="000A793A" w:rsidRPr="00C04707" w:rsidRDefault="00000000" w:rsidP="000A793A">
            <w:pPr>
              <w:spacing w:line="276" w:lineRule="auto"/>
              <w:rPr>
                <w:rFonts w:asciiTheme="minorHAnsi" w:hAnsiTheme="minorHAnsi" w:cstheme="minorHAnsi"/>
                <w:color w:val="000000"/>
                <w:lang w:val="sr-Cyrl-RS"/>
              </w:rPr>
            </w:pPr>
            <w:hyperlink w:anchor="Mitrovic" w:history="1">
              <w:r w:rsidR="000A793A" w:rsidRPr="00C04707">
                <w:rPr>
                  <w:rStyle w:val="Hyperlink"/>
                  <w:rFonts w:asciiTheme="minorHAnsi" w:hAnsiTheme="minorHAnsi" w:cstheme="minorHAnsi"/>
                  <w:lang w:val="sr-Cyrl-RS"/>
                </w:rPr>
                <w:t>др Митровић Слободан</w:t>
              </w:r>
            </w:hyperlink>
          </w:p>
        </w:tc>
        <w:tc>
          <w:tcPr>
            <w:tcW w:w="1591" w:type="pct"/>
            <w:vAlign w:val="bottom"/>
          </w:tcPr>
          <w:p w14:paraId="729951AF"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3506F2F7" w14:textId="77777777" w:rsidTr="00EF1F45">
        <w:tc>
          <w:tcPr>
            <w:tcW w:w="577" w:type="pct"/>
          </w:tcPr>
          <w:p w14:paraId="3520843D"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B7DEC75" w14:textId="017A136E" w:rsidR="000A793A" w:rsidRPr="00C04707" w:rsidRDefault="00000000" w:rsidP="000A793A">
            <w:pPr>
              <w:spacing w:line="276" w:lineRule="auto"/>
              <w:rPr>
                <w:rFonts w:asciiTheme="minorHAnsi" w:hAnsiTheme="minorHAnsi" w:cstheme="minorHAnsi"/>
                <w:lang w:val="sr-Latn-RS"/>
              </w:rPr>
            </w:pPr>
            <w:hyperlink w:anchor="SnezaNestic" w:history="1">
              <w:r w:rsidR="000A793A" w:rsidRPr="00C04707">
                <w:rPr>
                  <w:rStyle w:val="Hyperlink"/>
                  <w:rFonts w:asciiTheme="minorHAnsi" w:hAnsiTheme="minorHAnsi" w:cstheme="minorHAnsi"/>
                  <w:lang w:val="sr-Cyrl-RS"/>
                </w:rPr>
                <w:t>др Нестић Снежана</w:t>
              </w:r>
            </w:hyperlink>
          </w:p>
        </w:tc>
        <w:tc>
          <w:tcPr>
            <w:tcW w:w="1591" w:type="pct"/>
            <w:vAlign w:val="bottom"/>
          </w:tcPr>
          <w:p w14:paraId="68E5053D" w14:textId="5B90B00A"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75C01ED0" w14:textId="77777777" w:rsidTr="00EF1F45">
        <w:tc>
          <w:tcPr>
            <w:tcW w:w="577" w:type="pct"/>
          </w:tcPr>
          <w:p w14:paraId="66A3C69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4069F65" w14:textId="43481D68" w:rsidR="000A793A" w:rsidRPr="00C04707" w:rsidRDefault="00000000" w:rsidP="000A793A">
            <w:pPr>
              <w:spacing w:line="276" w:lineRule="auto"/>
              <w:rPr>
                <w:rFonts w:asciiTheme="minorHAnsi" w:hAnsiTheme="minorHAnsi" w:cstheme="minorHAnsi"/>
                <w:color w:val="000000"/>
                <w:lang w:val="sr-Latn-RS"/>
              </w:rPr>
            </w:pPr>
            <w:hyperlink w:anchor="DanijelaNikovic" w:history="1">
              <w:r w:rsidR="000A793A" w:rsidRPr="00C04707">
                <w:rPr>
                  <w:rStyle w:val="Hyperlink"/>
                  <w:rFonts w:asciiTheme="minorHAnsi" w:hAnsiTheme="minorHAnsi" w:cstheme="minorHAnsi"/>
                  <w:lang w:val="sr-Cyrl-RS"/>
                </w:rPr>
                <w:t>др Николић Данијела</w:t>
              </w:r>
            </w:hyperlink>
          </w:p>
        </w:tc>
        <w:tc>
          <w:tcPr>
            <w:tcW w:w="1591" w:type="pct"/>
            <w:vAlign w:val="bottom"/>
          </w:tcPr>
          <w:p w14:paraId="7D1DA7ED" w14:textId="337DB1E1"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1CBC8C7A" w14:textId="77777777" w:rsidTr="00EF1F45">
        <w:tc>
          <w:tcPr>
            <w:tcW w:w="577" w:type="pct"/>
          </w:tcPr>
          <w:p w14:paraId="666B0B2B"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3986955" w14:textId="409CEC55" w:rsidR="000A793A" w:rsidRPr="00C04707" w:rsidRDefault="00000000" w:rsidP="000A793A">
            <w:pPr>
              <w:spacing w:line="276" w:lineRule="auto"/>
              <w:rPr>
                <w:rFonts w:asciiTheme="minorHAnsi" w:hAnsiTheme="minorHAnsi" w:cstheme="minorHAnsi"/>
                <w:lang w:val="sr-Cyrl-RS"/>
              </w:rPr>
            </w:pPr>
            <w:hyperlink w:anchor="NovakNikolic" w:history="1">
              <w:r w:rsidR="000A793A" w:rsidRPr="00C04707">
                <w:rPr>
                  <w:rStyle w:val="Hyperlink"/>
                  <w:rFonts w:asciiTheme="minorHAnsi" w:hAnsiTheme="minorHAnsi" w:cstheme="minorHAnsi"/>
                  <w:lang w:val="sr-Cyrl-RS"/>
                </w:rPr>
                <w:t>др Николић Новак</w:t>
              </w:r>
            </w:hyperlink>
          </w:p>
        </w:tc>
        <w:tc>
          <w:tcPr>
            <w:tcW w:w="1591" w:type="pct"/>
            <w:vAlign w:val="bottom"/>
          </w:tcPr>
          <w:p w14:paraId="790DAD41" w14:textId="1508DE6E"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13A3F7FD" w14:textId="77777777" w:rsidTr="00EF1F45">
        <w:tc>
          <w:tcPr>
            <w:tcW w:w="577" w:type="pct"/>
          </w:tcPr>
          <w:p w14:paraId="024793C8"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0EFD03C6" w14:textId="6ADE1ADB" w:rsidR="000A793A" w:rsidRPr="00C04707" w:rsidRDefault="00000000" w:rsidP="000A793A">
            <w:pPr>
              <w:spacing w:line="276" w:lineRule="auto"/>
              <w:rPr>
                <w:rFonts w:asciiTheme="minorHAnsi" w:hAnsiTheme="minorHAnsi" w:cstheme="minorHAnsi"/>
                <w:lang w:val="sr-Cyrl-RS"/>
              </w:rPr>
            </w:pPr>
            <w:hyperlink w:anchor="DraganRakic" w:history="1">
              <w:r w:rsidR="000A793A" w:rsidRPr="00C04707">
                <w:rPr>
                  <w:rStyle w:val="Hyperlink"/>
                  <w:rFonts w:asciiTheme="minorHAnsi" w:hAnsiTheme="minorHAnsi" w:cstheme="minorHAnsi"/>
                  <w:lang w:val="sr-Cyrl-RS"/>
                </w:rPr>
                <w:t>д</w:t>
              </w:r>
              <w:r w:rsidR="000A793A" w:rsidRPr="00C04707">
                <w:rPr>
                  <w:rStyle w:val="Hyperlink"/>
                  <w:rFonts w:asciiTheme="minorHAnsi" w:hAnsiTheme="minorHAnsi" w:cstheme="minorHAnsi"/>
                </w:rPr>
                <w:t xml:space="preserve">р </w:t>
              </w:r>
              <w:proofErr w:type="spellStart"/>
              <w:r w:rsidR="000A793A" w:rsidRPr="00C04707">
                <w:rPr>
                  <w:rStyle w:val="Hyperlink"/>
                  <w:rFonts w:asciiTheme="minorHAnsi" w:hAnsiTheme="minorHAnsi" w:cstheme="minorHAnsi"/>
                </w:rPr>
                <w:t>Ракић</w:t>
              </w:r>
              <w:proofErr w:type="spellEnd"/>
              <w:r w:rsidR="000A793A" w:rsidRPr="00C04707">
                <w:rPr>
                  <w:rStyle w:val="Hyperlink"/>
                  <w:rFonts w:asciiTheme="minorHAnsi" w:hAnsiTheme="minorHAnsi" w:cstheme="minorHAnsi"/>
                </w:rPr>
                <w:t xml:space="preserve"> </w:t>
              </w:r>
              <w:proofErr w:type="spellStart"/>
              <w:r w:rsidR="000A793A" w:rsidRPr="00C04707">
                <w:rPr>
                  <w:rStyle w:val="Hyperlink"/>
                  <w:rFonts w:asciiTheme="minorHAnsi" w:hAnsiTheme="minorHAnsi" w:cstheme="minorHAnsi"/>
                </w:rPr>
                <w:t>Драган</w:t>
              </w:r>
              <w:proofErr w:type="spellEnd"/>
            </w:hyperlink>
          </w:p>
        </w:tc>
        <w:tc>
          <w:tcPr>
            <w:tcW w:w="1591" w:type="pct"/>
            <w:vAlign w:val="bottom"/>
          </w:tcPr>
          <w:p w14:paraId="1B868B8A" w14:textId="487A0CC9"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0A793A" w:rsidRPr="006B037E" w14:paraId="2E03ED2F" w14:textId="77777777" w:rsidTr="00EF1F45">
        <w:tc>
          <w:tcPr>
            <w:tcW w:w="577" w:type="pct"/>
          </w:tcPr>
          <w:p w14:paraId="146D69FF"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4488213F" w14:textId="65B936B9" w:rsidR="000A793A" w:rsidRPr="00C04707" w:rsidRDefault="00000000" w:rsidP="000A793A">
            <w:pPr>
              <w:spacing w:line="276" w:lineRule="auto"/>
              <w:rPr>
                <w:rFonts w:asciiTheme="minorHAnsi" w:hAnsiTheme="minorHAnsi" w:cstheme="minorHAnsi"/>
                <w:color w:val="000000"/>
                <w:lang w:val="sr-Cyrl-RS"/>
              </w:rPr>
            </w:pPr>
            <w:hyperlink w:anchor="VesanaRankovic" w:history="1">
              <w:r w:rsidR="000A793A" w:rsidRPr="00C04707">
                <w:rPr>
                  <w:rStyle w:val="Hyperlink"/>
                  <w:rFonts w:asciiTheme="minorHAnsi" w:hAnsiTheme="minorHAnsi" w:cstheme="minorHAnsi"/>
                  <w:lang w:val="sr-Cyrl-RS"/>
                </w:rPr>
                <w:t>др Ранковић Весна</w:t>
              </w:r>
            </w:hyperlink>
          </w:p>
        </w:tc>
        <w:tc>
          <w:tcPr>
            <w:tcW w:w="1591" w:type="pct"/>
            <w:vAlign w:val="bottom"/>
          </w:tcPr>
          <w:p w14:paraId="35703DE9"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29B85495" w14:textId="77777777" w:rsidTr="00EF1F45">
        <w:tc>
          <w:tcPr>
            <w:tcW w:w="577" w:type="pct"/>
          </w:tcPr>
          <w:p w14:paraId="73A9F54F"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A34CF5C" w14:textId="0D753818" w:rsidR="000A793A" w:rsidRPr="00C04707" w:rsidRDefault="00000000" w:rsidP="000A793A">
            <w:pPr>
              <w:spacing w:line="276" w:lineRule="auto"/>
              <w:rPr>
                <w:rFonts w:asciiTheme="minorHAnsi" w:hAnsiTheme="minorHAnsi" w:cstheme="minorHAnsi"/>
                <w:lang w:val="sr-Cyrl-RS"/>
              </w:rPr>
            </w:pPr>
            <w:hyperlink w:anchor="RatkovicNada" w:history="1">
              <w:r w:rsidR="000A793A" w:rsidRPr="00C04707">
                <w:rPr>
                  <w:rStyle w:val="Hyperlink"/>
                  <w:rFonts w:asciiTheme="minorHAnsi" w:hAnsiTheme="minorHAnsi" w:cstheme="minorHAnsi"/>
                  <w:lang w:val="sr-Cyrl-RS"/>
                </w:rPr>
                <w:t>др Ратковић Нада</w:t>
              </w:r>
            </w:hyperlink>
          </w:p>
        </w:tc>
        <w:tc>
          <w:tcPr>
            <w:tcW w:w="1591" w:type="pct"/>
            <w:vAlign w:val="bottom"/>
          </w:tcPr>
          <w:p w14:paraId="3703D969" w14:textId="707682AB"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ванр. проф.</w:t>
            </w:r>
          </w:p>
        </w:tc>
      </w:tr>
      <w:tr w:rsidR="00910CA5" w:rsidRPr="006B037E" w14:paraId="4671CE6B" w14:textId="77777777" w:rsidTr="00EF1F45">
        <w:tc>
          <w:tcPr>
            <w:tcW w:w="577" w:type="pct"/>
          </w:tcPr>
          <w:p w14:paraId="4816552F" w14:textId="77777777" w:rsidR="00910CA5" w:rsidRPr="006B037E" w:rsidRDefault="00910CA5"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BCEB4E8" w14:textId="0B014F91" w:rsidR="00910CA5" w:rsidRPr="00910CA5" w:rsidRDefault="00910CA5" w:rsidP="000A793A">
            <w:pPr>
              <w:spacing w:line="276" w:lineRule="auto"/>
              <w:rPr>
                <w:rFonts w:asciiTheme="minorHAnsi" w:hAnsiTheme="minorHAnsi" w:cstheme="minorHAnsi"/>
                <w:lang w:val="sr-Cyrl-RS"/>
              </w:rPr>
            </w:pPr>
            <w:hyperlink w:anchor="Сузана" w:history="1">
              <w:r w:rsidRPr="00910CA5">
                <w:rPr>
                  <w:rStyle w:val="Hyperlink"/>
                  <w:rFonts w:asciiTheme="minorHAnsi" w:hAnsiTheme="minorHAnsi" w:cstheme="minorHAnsi"/>
                  <w:lang w:val="sr-Cyrl-RS"/>
                </w:rPr>
                <w:t>др Петровић Савић Суза</w:t>
              </w:r>
              <w:r w:rsidRPr="00910CA5">
                <w:rPr>
                  <w:rStyle w:val="Hyperlink"/>
                  <w:rFonts w:asciiTheme="minorHAnsi" w:hAnsiTheme="minorHAnsi" w:cstheme="minorHAnsi"/>
                  <w:lang w:val="sr-Cyrl-RS"/>
                </w:rPr>
                <w:t>н</w:t>
              </w:r>
              <w:r w:rsidRPr="00910CA5">
                <w:rPr>
                  <w:rStyle w:val="Hyperlink"/>
                  <w:rFonts w:asciiTheme="minorHAnsi" w:hAnsiTheme="minorHAnsi" w:cstheme="minorHAnsi"/>
                  <w:lang w:val="sr-Cyrl-RS"/>
                </w:rPr>
                <w:t>а</w:t>
              </w:r>
            </w:hyperlink>
          </w:p>
        </w:tc>
        <w:tc>
          <w:tcPr>
            <w:tcW w:w="1591" w:type="pct"/>
            <w:vAlign w:val="bottom"/>
          </w:tcPr>
          <w:p w14:paraId="63FEF109" w14:textId="070BE221" w:rsidR="00910CA5" w:rsidRPr="006B037E" w:rsidRDefault="00910CA5"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ванр. проф.</w:t>
            </w:r>
          </w:p>
        </w:tc>
      </w:tr>
      <w:tr w:rsidR="000A793A" w:rsidRPr="006B037E" w14:paraId="3912B775" w14:textId="77777777" w:rsidTr="00EF1F45">
        <w:tc>
          <w:tcPr>
            <w:tcW w:w="577" w:type="pct"/>
          </w:tcPr>
          <w:p w14:paraId="67AF003C"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FA8E7AC" w14:textId="64F59EDF" w:rsidR="000A793A" w:rsidRPr="00C04707" w:rsidRDefault="00000000" w:rsidP="000A793A">
            <w:pPr>
              <w:spacing w:line="276" w:lineRule="auto"/>
              <w:rPr>
                <w:rFonts w:asciiTheme="minorHAnsi" w:hAnsiTheme="minorHAnsi" w:cstheme="minorHAnsi"/>
                <w:color w:val="000000"/>
                <w:lang w:val="sr-Cyrl-RS"/>
              </w:rPr>
            </w:pPr>
            <w:hyperlink w:anchor="SlobodanSavic" w:history="1">
              <w:r w:rsidR="000A793A" w:rsidRPr="00C04707">
                <w:rPr>
                  <w:rStyle w:val="Hyperlink"/>
                  <w:rFonts w:asciiTheme="minorHAnsi" w:hAnsiTheme="minorHAnsi" w:cstheme="minorHAnsi"/>
                  <w:lang w:val="sr-Cyrl-RS"/>
                </w:rPr>
                <w:t>др Савић Слободан</w:t>
              </w:r>
            </w:hyperlink>
          </w:p>
        </w:tc>
        <w:tc>
          <w:tcPr>
            <w:tcW w:w="1591" w:type="pct"/>
            <w:vAlign w:val="bottom"/>
          </w:tcPr>
          <w:p w14:paraId="4DCC7E36"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618C2837" w14:textId="77777777" w:rsidTr="00EF1F45">
        <w:tc>
          <w:tcPr>
            <w:tcW w:w="577" w:type="pct"/>
          </w:tcPr>
          <w:p w14:paraId="1E14D52E"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2042F8BD" w14:textId="3DDCCD05" w:rsidR="000A793A" w:rsidRPr="00C04707" w:rsidRDefault="00000000" w:rsidP="000A793A">
            <w:pPr>
              <w:spacing w:line="276" w:lineRule="auto"/>
              <w:rPr>
                <w:rFonts w:asciiTheme="minorHAnsi" w:hAnsiTheme="minorHAnsi" w:cstheme="minorHAnsi"/>
                <w:color w:val="000000"/>
                <w:lang w:val="sr-Cyrl-RS"/>
              </w:rPr>
            </w:pPr>
            <w:hyperlink w:anchor="MiladinStefanovic" w:history="1">
              <w:r w:rsidR="000A793A" w:rsidRPr="00C04707">
                <w:rPr>
                  <w:rStyle w:val="Hyperlink"/>
                  <w:rFonts w:asciiTheme="minorHAnsi" w:hAnsiTheme="minorHAnsi" w:cstheme="minorHAnsi"/>
                  <w:lang w:val="sr-Cyrl-RS"/>
                </w:rPr>
                <w:t>др Стефановић Миладин</w:t>
              </w:r>
            </w:hyperlink>
          </w:p>
        </w:tc>
        <w:tc>
          <w:tcPr>
            <w:tcW w:w="1591" w:type="pct"/>
            <w:vAlign w:val="bottom"/>
          </w:tcPr>
          <w:p w14:paraId="444D38E3"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1047DD02" w14:textId="77777777" w:rsidTr="00EF1F45">
        <w:tc>
          <w:tcPr>
            <w:tcW w:w="577" w:type="pct"/>
          </w:tcPr>
          <w:p w14:paraId="58EFB852"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F7F02AB" w14:textId="5AB203E5" w:rsidR="000A793A" w:rsidRPr="00C04707" w:rsidRDefault="00000000" w:rsidP="000A793A">
            <w:pPr>
              <w:spacing w:line="276" w:lineRule="auto"/>
              <w:rPr>
                <w:rFonts w:asciiTheme="minorHAnsi" w:hAnsiTheme="minorHAnsi" w:cstheme="minorHAnsi"/>
                <w:color w:val="000000"/>
                <w:lang w:val="sr-Cyrl-RS"/>
              </w:rPr>
            </w:pPr>
            <w:hyperlink w:anchor="Blaza" w:history="1">
              <w:r w:rsidR="000A793A" w:rsidRPr="00C04707">
                <w:rPr>
                  <w:rStyle w:val="Hyperlink"/>
                  <w:rFonts w:asciiTheme="minorHAnsi" w:hAnsiTheme="minorHAnsi" w:cstheme="minorHAnsi"/>
                  <w:lang w:val="sr-Cyrl-RS"/>
                </w:rPr>
                <w:t>др Стојановић Блажа</w:t>
              </w:r>
            </w:hyperlink>
          </w:p>
        </w:tc>
        <w:tc>
          <w:tcPr>
            <w:tcW w:w="1591" w:type="pct"/>
            <w:vAlign w:val="bottom"/>
          </w:tcPr>
          <w:p w14:paraId="46965501" w14:textId="286ED366" w:rsidR="000A793A" w:rsidRPr="006B037E"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ред</w:t>
            </w:r>
            <w:r w:rsidRPr="006B037E">
              <w:rPr>
                <w:rFonts w:asciiTheme="minorHAnsi" w:hAnsiTheme="minorHAnsi" w:cstheme="minorHAnsi"/>
                <w:color w:val="000000"/>
                <w:lang w:val="sr-Cyrl-RS"/>
              </w:rPr>
              <w:t xml:space="preserve">. проф. </w:t>
            </w:r>
          </w:p>
        </w:tc>
      </w:tr>
      <w:tr w:rsidR="000A793A" w:rsidRPr="006B037E" w14:paraId="79937BE3" w14:textId="77777777" w:rsidTr="00EF1F45">
        <w:tc>
          <w:tcPr>
            <w:tcW w:w="577" w:type="pct"/>
          </w:tcPr>
          <w:p w14:paraId="312EEE7D"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07FF00C" w14:textId="339C1F57" w:rsidR="000A793A" w:rsidRPr="00C04707" w:rsidRDefault="00000000" w:rsidP="000A793A">
            <w:pPr>
              <w:spacing w:line="276" w:lineRule="auto"/>
              <w:rPr>
                <w:rFonts w:asciiTheme="minorHAnsi" w:hAnsiTheme="minorHAnsi" w:cstheme="minorHAnsi"/>
                <w:lang w:val="sr-Cyrl-RS"/>
              </w:rPr>
            </w:pPr>
            <w:hyperlink w:anchor="NadicaStojanovic" w:history="1">
              <w:r w:rsidR="000A793A" w:rsidRPr="00C04707">
                <w:rPr>
                  <w:rStyle w:val="Hyperlink"/>
                  <w:rFonts w:asciiTheme="minorHAnsi" w:hAnsiTheme="minorHAnsi" w:cstheme="minorHAnsi"/>
                  <w:lang w:val="sr-Cyrl-RS"/>
                </w:rPr>
                <w:t>д</w:t>
              </w:r>
              <w:r w:rsidR="000A793A" w:rsidRPr="00C04707">
                <w:rPr>
                  <w:rStyle w:val="Hyperlink"/>
                  <w:rFonts w:asciiTheme="minorHAnsi" w:hAnsiTheme="minorHAnsi" w:cstheme="minorHAnsi"/>
                </w:rPr>
                <w:t xml:space="preserve">р </w:t>
              </w:r>
              <w:proofErr w:type="spellStart"/>
              <w:r w:rsidR="000A793A" w:rsidRPr="00C04707">
                <w:rPr>
                  <w:rStyle w:val="Hyperlink"/>
                  <w:rFonts w:asciiTheme="minorHAnsi" w:hAnsiTheme="minorHAnsi" w:cstheme="minorHAnsi"/>
                </w:rPr>
                <w:t>Стојановић</w:t>
              </w:r>
              <w:proofErr w:type="spellEnd"/>
              <w:r w:rsidR="000A793A" w:rsidRPr="00C04707">
                <w:rPr>
                  <w:rStyle w:val="Hyperlink"/>
                  <w:rFonts w:asciiTheme="minorHAnsi" w:hAnsiTheme="minorHAnsi" w:cstheme="minorHAnsi"/>
                </w:rPr>
                <w:t xml:space="preserve"> Надица</w:t>
              </w:r>
            </w:hyperlink>
          </w:p>
        </w:tc>
        <w:tc>
          <w:tcPr>
            <w:tcW w:w="1591" w:type="pct"/>
            <w:vAlign w:val="bottom"/>
          </w:tcPr>
          <w:p w14:paraId="7728F6DD" w14:textId="4F8733A0" w:rsidR="000A793A" w:rsidRPr="006B037E" w:rsidRDefault="000A793A" w:rsidP="000A793A">
            <w:pPr>
              <w:spacing w:line="276" w:lineRule="auto"/>
              <w:rPr>
                <w:rFonts w:asciiTheme="minorHAnsi" w:hAnsiTheme="minorHAnsi" w:cstheme="minorHAnsi"/>
                <w:color w:val="000000"/>
                <w:lang w:val="sr-Cyrl-RS"/>
              </w:rPr>
            </w:pPr>
            <w:r>
              <w:rPr>
                <w:rFonts w:asciiTheme="minorHAnsi" w:hAnsiTheme="minorHAnsi" w:cstheme="minorHAnsi"/>
                <w:color w:val="000000"/>
                <w:lang w:val="sr-Cyrl-RS"/>
              </w:rPr>
              <w:t>доцент</w:t>
            </w:r>
          </w:p>
        </w:tc>
      </w:tr>
      <w:tr w:rsidR="000A793A" w:rsidRPr="006B037E" w14:paraId="14050174" w14:textId="77777777" w:rsidTr="00EF1F45">
        <w:tc>
          <w:tcPr>
            <w:tcW w:w="577" w:type="pct"/>
          </w:tcPr>
          <w:p w14:paraId="2842FF63"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2D4C3DAD" w14:textId="5A93BE51" w:rsidR="000A793A" w:rsidRPr="00C04707" w:rsidRDefault="00000000" w:rsidP="000A793A">
            <w:pPr>
              <w:spacing w:line="276" w:lineRule="auto"/>
              <w:rPr>
                <w:rFonts w:asciiTheme="minorHAnsi" w:hAnsiTheme="minorHAnsi" w:cstheme="minorHAnsi"/>
                <w:color w:val="000000"/>
                <w:lang w:val="sr-Cyrl-RS"/>
              </w:rPr>
            </w:pPr>
            <w:hyperlink w:anchor="DanijelaTadic" w:history="1">
              <w:r w:rsidR="000A793A" w:rsidRPr="00C04707">
                <w:rPr>
                  <w:rStyle w:val="Hyperlink"/>
                  <w:rFonts w:asciiTheme="minorHAnsi" w:hAnsiTheme="minorHAnsi" w:cstheme="minorHAnsi"/>
                  <w:lang w:val="sr-Cyrl-RS"/>
                </w:rPr>
                <w:t>др Тадић Данијела</w:t>
              </w:r>
            </w:hyperlink>
          </w:p>
        </w:tc>
        <w:tc>
          <w:tcPr>
            <w:tcW w:w="1591" w:type="pct"/>
            <w:vAlign w:val="bottom"/>
          </w:tcPr>
          <w:p w14:paraId="60E6DEFA"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214ABF99" w14:textId="77777777" w:rsidTr="00EF1F45">
        <w:tc>
          <w:tcPr>
            <w:tcW w:w="577" w:type="pct"/>
          </w:tcPr>
          <w:p w14:paraId="547C0DFD"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363184FE" w14:textId="70F920EF" w:rsidR="000A793A" w:rsidRPr="00C04707" w:rsidRDefault="00000000" w:rsidP="000A793A">
            <w:pPr>
              <w:spacing w:line="276" w:lineRule="auto"/>
              <w:rPr>
                <w:rFonts w:asciiTheme="minorHAnsi" w:hAnsiTheme="minorHAnsi" w:cstheme="minorHAnsi"/>
                <w:color w:val="000000"/>
                <w:lang w:val="sr-Cyrl-RS"/>
              </w:rPr>
            </w:pPr>
            <w:hyperlink w:anchor="PeraTodorovic" w:history="1">
              <w:r w:rsidR="000A793A" w:rsidRPr="00C04707">
                <w:rPr>
                  <w:rStyle w:val="Hyperlink"/>
                  <w:rFonts w:asciiTheme="minorHAnsi" w:hAnsiTheme="minorHAnsi" w:cstheme="minorHAnsi"/>
                  <w:lang w:val="sr-Cyrl-RS"/>
                </w:rPr>
                <w:t>др Тодоровић Петар</w:t>
              </w:r>
            </w:hyperlink>
          </w:p>
        </w:tc>
        <w:tc>
          <w:tcPr>
            <w:tcW w:w="1591" w:type="pct"/>
            <w:vAlign w:val="bottom"/>
          </w:tcPr>
          <w:p w14:paraId="24C7D533"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5EAEC7FC" w14:textId="77777777" w:rsidTr="00EF1F45">
        <w:tc>
          <w:tcPr>
            <w:tcW w:w="577" w:type="pct"/>
          </w:tcPr>
          <w:p w14:paraId="4BA521A7"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1908F20A" w14:textId="2071662A" w:rsidR="000A793A" w:rsidRPr="00C04707" w:rsidRDefault="00000000" w:rsidP="000A793A">
            <w:pPr>
              <w:spacing w:line="276" w:lineRule="auto"/>
              <w:rPr>
                <w:rFonts w:asciiTheme="minorHAnsi" w:hAnsiTheme="minorHAnsi" w:cstheme="minorHAnsi"/>
                <w:color w:val="000000"/>
                <w:lang w:val="sr-Cyrl-RS"/>
              </w:rPr>
            </w:pPr>
            <w:hyperlink w:anchor="Catic" w:history="1">
              <w:r w:rsidR="000A793A" w:rsidRPr="00C04707">
                <w:rPr>
                  <w:rStyle w:val="Hyperlink"/>
                  <w:rFonts w:asciiTheme="minorHAnsi" w:hAnsiTheme="minorHAnsi" w:cstheme="minorHAnsi"/>
                  <w:lang w:val="sr-Cyrl-RS"/>
                </w:rPr>
                <w:t>др Ћатић Добривоје</w:t>
              </w:r>
            </w:hyperlink>
          </w:p>
        </w:tc>
        <w:tc>
          <w:tcPr>
            <w:tcW w:w="1591" w:type="pct"/>
            <w:vAlign w:val="bottom"/>
          </w:tcPr>
          <w:p w14:paraId="073A3278"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3A6CD422" w14:textId="77777777" w:rsidTr="00EF1F45">
        <w:tc>
          <w:tcPr>
            <w:tcW w:w="577" w:type="pct"/>
          </w:tcPr>
          <w:p w14:paraId="723AF6B2"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5B16F6EF" w14:textId="39691E1E" w:rsidR="000A793A" w:rsidRPr="00C04707" w:rsidRDefault="00000000" w:rsidP="000A793A">
            <w:pPr>
              <w:spacing w:line="276" w:lineRule="auto"/>
              <w:rPr>
                <w:rFonts w:asciiTheme="minorHAnsi" w:hAnsiTheme="minorHAnsi" w:cstheme="minorHAnsi"/>
                <w:color w:val="000000"/>
                <w:lang w:val="sr-Cyrl-RS"/>
              </w:rPr>
            </w:pPr>
            <w:hyperlink w:anchor="Filipovic" w:history="1">
              <w:r w:rsidR="000A793A" w:rsidRPr="00C04707">
                <w:rPr>
                  <w:rStyle w:val="Hyperlink"/>
                  <w:rFonts w:asciiTheme="minorHAnsi" w:hAnsiTheme="minorHAnsi" w:cstheme="minorHAnsi"/>
                  <w:lang w:val="sr-Cyrl-RS"/>
                </w:rPr>
                <w:t>др Филиповић Ненад</w:t>
              </w:r>
            </w:hyperlink>
          </w:p>
        </w:tc>
        <w:tc>
          <w:tcPr>
            <w:tcW w:w="1591" w:type="pct"/>
            <w:vAlign w:val="bottom"/>
          </w:tcPr>
          <w:p w14:paraId="1B0C1ACC"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r w:rsidR="000A793A" w:rsidRPr="006B037E" w14:paraId="3C19D190" w14:textId="77777777" w:rsidTr="00EF1F45">
        <w:tc>
          <w:tcPr>
            <w:tcW w:w="577" w:type="pct"/>
          </w:tcPr>
          <w:p w14:paraId="7C12F5E3" w14:textId="77777777" w:rsidR="000A793A" w:rsidRPr="006B037E" w:rsidRDefault="000A793A" w:rsidP="000A793A">
            <w:pPr>
              <w:pStyle w:val="ListParagraph"/>
              <w:numPr>
                <w:ilvl w:val="0"/>
                <w:numId w:val="12"/>
              </w:numPr>
              <w:spacing w:line="276" w:lineRule="auto"/>
              <w:rPr>
                <w:rFonts w:asciiTheme="minorHAnsi" w:eastAsia="Calibri" w:hAnsiTheme="minorHAnsi" w:cstheme="minorHAnsi"/>
                <w:b/>
                <w:color w:val="000000"/>
                <w:szCs w:val="24"/>
                <w:lang w:val="sr-Cyrl-RS"/>
              </w:rPr>
            </w:pPr>
          </w:p>
        </w:tc>
        <w:tc>
          <w:tcPr>
            <w:tcW w:w="2832" w:type="pct"/>
            <w:vAlign w:val="bottom"/>
          </w:tcPr>
          <w:p w14:paraId="7E7007FD" w14:textId="10B53BF8" w:rsidR="000A793A" w:rsidRPr="00C04707" w:rsidRDefault="00000000" w:rsidP="000A793A">
            <w:pPr>
              <w:spacing w:line="276" w:lineRule="auto"/>
              <w:rPr>
                <w:rFonts w:asciiTheme="minorHAnsi" w:hAnsiTheme="minorHAnsi" w:cstheme="minorHAnsi"/>
                <w:color w:val="000000"/>
                <w:lang w:val="sr-Cyrl-RS"/>
              </w:rPr>
            </w:pPr>
            <w:hyperlink w:anchor="Vanja" w:history="1">
              <w:r w:rsidR="000A793A" w:rsidRPr="00C04707">
                <w:rPr>
                  <w:rStyle w:val="Hyperlink"/>
                  <w:rFonts w:asciiTheme="minorHAnsi" w:hAnsiTheme="minorHAnsi" w:cstheme="minorHAnsi"/>
                  <w:lang w:val="sr-Cyrl-RS"/>
                </w:rPr>
                <w:t>др Шуштершич Вања</w:t>
              </w:r>
            </w:hyperlink>
          </w:p>
        </w:tc>
        <w:tc>
          <w:tcPr>
            <w:tcW w:w="1591" w:type="pct"/>
            <w:vAlign w:val="bottom"/>
          </w:tcPr>
          <w:p w14:paraId="2AEF5EEF" w14:textId="77777777" w:rsidR="000A793A" w:rsidRPr="006B037E" w:rsidRDefault="000A793A" w:rsidP="000A793A">
            <w:pPr>
              <w:spacing w:line="276" w:lineRule="auto"/>
              <w:rPr>
                <w:rFonts w:asciiTheme="minorHAnsi" w:hAnsiTheme="minorHAnsi" w:cstheme="minorHAnsi"/>
                <w:color w:val="000000"/>
                <w:lang w:val="sr-Cyrl-RS"/>
              </w:rPr>
            </w:pPr>
            <w:r w:rsidRPr="006B037E">
              <w:rPr>
                <w:rFonts w:asciiTheme="minorHAnsi" w:hAnsiTheme="minorHAnsi" w:cstheme="minorHAnsi"/>
                <w:color w:val="000000"/>
                <w:lang w:val="sr-Cyrl-RS"/>
              </w:rPr>
              <w:t>ред. проф.</w:t>
            </w:r>
          </w:p>
        </w:tc>
      </w:tr>
    </w:tbl>
    <w:p w14:paraId="458959E1" w14:textId="77777777" w:rsidR="00F93F07" w:rsidRPr="00C37861" w:rsidRDefault="00F93F07">
      <w:pPr>
        <w:rPr>
          <w:lang w:val="sr-Cyrl-RS"/>
        </w:rPr>
      </w:pPr>
    </w:p>
    <w:p w14:paraId="293EC9BB" w14:textId="77777777" w:rsidR="002038A6" w:rsidRPr="00C37861" w:rsidRDefault="002038A6">
      <w:pPr>
        <w:rPr>
          <w:lang w:val="sr-Cyrl-RS"/>
        </w:rPr>
      </w:pPr>
    </w:p>
    <w:p w14:paraId="68CDCE97" w14:textId="77777777" w:rsidR="002038A6" w:rsidRPr="00C37861" w:rsidRDefault="002038A6">
      <w:pPr>
        <w:rPr>
          <w:lang w:val="sr-Cyrl-RS"/>
        </w:rPr>
      </w:pPr>
    </w:p>
    <w:p w14:paraId="3A7B77E2" w14:textId="77777777" w:rsidR="002038A6" w:rsidRPr="00C37861" w:rsidRDefault="002038A6">
      <w:pPr>
        <w:rPr>
          <w:lang w:val="sr-Cyrl-RS"/>
        </w:rPr>
      </w:pPr>
    </w:p>
    <w:p w14:paraId="2DB2EAB3" w14:textId="77777777" w:rsidR="002038A6" w:rsidRPr="00C37861" w:rsidRDefault="002038A6">
      <w:pPr>
        <w:rPr>
          <w:lang w:val="sr-Cyrl-RS"/>
        </w:rPr>
      </w:pPr>
    </w:p>
    <w:p w14:paraId="43E2A773" w14:textId="77777777" w:rsidR="002038A6" w:rsidRPr="00C37861" w:rsidRDefault="002038A6">
      <w:pPr>
        <w:rPr>
          <w:lang w:val="sr-Cyrl-RS"/>
        </w:rPr>
      </w:pPr>
    </w:p>
    <w:p w14:paraId="693EB91F" w14:textId="77777777" w:rsidR="002038A6" w:rsidRPr="00C37861" w:rsidRDefault="002038A6">
      <w:pPr>
        <w:rPr>
          <w:lang w:val="sr-Cyrl-RS"/>
        </w:rPr>
      </w:pPr>
    </w:p>
    <w:p w14:paraId="2650CC01" w14:textId="77777777" w:rsidR="002038A6" w:rsidRPr="00C37861" w:rsidRDefault="002038A6">
      <w:pPr>
        <w:rPr>
          <w:lang w:val="sr-Cyrl-RS"/>
        </w:rPr>
      </w:pPr>
    </w:p>
    <w:p w14:paraId="04AF11DE" w14:textId="77777777" w:rsidR="002038A6" w:rsidRPr="00C37861" w:rsidRDefault="002038A6">
      <w:pPr>
        <w:rPr>
          <w:lang w:val="sr-Cyrl-RS"/>
        </w:rPr>
      </w:pPr>
    </w:p>
    <w:p w14:paraId="4B4D1A69" w14:textId="77777777" w:rsidR="002038A6" w:rsidRPr="00C37861" w:rsidRDefault="002038A6">
      <w:pPr>
        <w:rPr>
          <w:lang w:val="sr-Cyrl-RS"/>
        </w:rPr>
      </w:pPr>
    </w:p>
    <w:p w14:paraId="67FB00CA" w14:textId="77777777" w:rsidR="002038A6" w:rsidRPr="00C37861" w:rsidRDefault="002038A6">
      <w:pPr>
        <w:rPr>
          <w:lang w:val="sr-Cyrl-RS"/>
        </w:rPr>
      </w:pPr>
    </w:p>
    <w:p w14:paraId="235A2CA3" w14:textId="77777777" w:rsidR="002038A6" w:rsidRPr="00C37861" w:rsidRDefault="002038A6">
      <w:pPr>
        <w:rPr>
          <w:lang w:val="sr-Cyrl-RS"/>
        </w:rPr>
      </w:pPr>
    </w:p>
    <w:p w14:paraId="556F283B" w14:textId="77777777" w:rsidR="002038A6" w:rsidRPr="00C37861" w:rsidRDefault="002038A6">
      <w:pPr>
        <w:rPr>
          <w:lang w:val="sr-Cyrl-RS"/>
        </w:rPr>
      </w:pPr>
    </w:p>
    <w:p w14:paraId="2467300F" w14:textId="77777777" w:rsidR="002038A6" w:rsidRPr="00C37861" w:rsidRDefault="002038A6">
      <w:pPr>
        <w:rPr>
          <w:lang w:val="sr-Cyrl-RS"/>
        </w:rPr>
      </w:pPr>
    </w:p>
    <w:p w14:paraId="25AB7403" w14:textId="77777777" w:rsidR="002038A6" w:rsidRPr="00C37861" w:rsidRDefault="002038A6">
      <w:pPr>
        <w:rPr>
          <w:lang w:val="sr-Cyrl-RS"/>
        </w:rPr>
      </w:pPr>
    </w:p>
    <w:p w14:paraId="3D8E5249" w14:textId="77777777" w:rsidR="002038A6" w:rsidRPr="00C37861" w:rsidRDefault="002038A6">
      <w:pPr>
        <w:rPr>
          <w:lang w:val="sr-Cyrl-RS"/>
        </w:rPr>
      </w:pPr>
    </w:p>
    <w:p w14:paraId="17F78108" w14:textId="77777777" w:rsidR="002038A6" w:rsidRPr="00C37861" w:rsidRDefault="002038A6">
      <w:pPr>
        <w:rPr>
          <w:lang w:val="sr-Cyrl-RS"/>
        </w:rPr>
      </w:pPr>
    </w:p>
    <w:p w14:paraId="0D1DC077" w14:textId="77777777" w:rsidR="002038A6" w:rsidRPr="00C37861" w:rsidRDefault="002038A6">
      <w:pPr>
        <w:rPr>
          <w:lang w:val="sr-Cyrl-RS"/>
        </w:rPr>
      </w:pPr>
    </w:p>
    <w:p w14:paraId="1DA12E96" w14:textId="77777777" w:rsidR="00271E00" w:rsidRDefault="00271E00">
      <w: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212"/>
        <w:gridCol w:w="2493"/>
        <w:gridCol w:w="478"/>
        <w:gridCol w:w="165"/>
        <w:gridCol w:w="1045"/>
        <w:gridCol w:w="1064"/>
        <w:gridCol w:w="745"/>
      </w:tblGrid>
      <w:tr w:rsidR="002038A6" w:rsidRPr="00C37861" w14:paraId="0E49BB72" w14:textId="77777777" w:rsidTr="00566955">
        <w:trPr>
          <w:trHeight w:val="227"/>
          <w:jc w:val="center"/>
        </w:trPr>
        <w:tc>
          <w:tcPr>
            <w:tcW w:w="3620" w:type="dxa"/>
            <w:gridSpan w:val="3"/>
            <w:vAlign w:val="center"/>
          </w:tcPr>
          <w:p w14:paraId="5926FEDB" w14:textId="009CE245"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b/>
                <w:sz w:val="21"/>
                <w:szCs w:val="21"/>
                <w:lang w:val="sr-Cyrl-RS" w:eastAsia="sr-Latn-CS"/>
              </w:rPr>
              <w:lastRenderedPageBreak/>
              <w:t>Име и презиме</w:t>
            </w:r>
          </w:p>
        </w:tc>
        <w:tc>
          <w:tcPr>
            <w:tcW w:w="6411" w:type="dxa"/>
            <w:gridSpan w:val="8"/>
            <w:vAlign w:val="center"/>
          </w:tcPr>
          <w:p w14:paraId="480BF884" w14:textId="77777777" w:rsidR="002038A6" w:rsidRPr="00C37861" w:rsidRDefault="002038A6" w:rsidP="002038A6">
            <w:pPr>
              <w:widowControl w:val="0"/>
              <w:tabs>
                <w:tab w:val="left" w:pos="567"/>
              </w:tabs>
              <w:autoSpaceDE w:val="0"/>
              <w:autoSpaceDN w:val="0"/>
              <w:adjustRightInd w:val="0"/>
              <w:rPr>
                <w:rFonts w:ascii="Calibri" w:hAnsi="Calibri" w:cs="Calibri"/>
                <w:b/>
                <w:sz w:val="21"/>
                <w:szCs w:val="21"/>
                <w:lang w:val="sr-Cyrl-RS" w:eastAsia="sr-Latn-CS"/>
              </w:rPr>
            </w:pPr>
            <w:bookmarkStart w:id="0" w:name="Adam"/>
            <w:bookmarkEnd w:id="0"/>
            <w:proofErr w:type="spellStart"/>
            <w:r w:rsidRPr="00C37861">
              <w:rPr>
                <w:rFonts w:ascii="Calibri" w:hAnsi="Calibri" w:cs="Calibri"/>
                <w:b/>
                <w:sz w:val="21"/>
                <w:szCs w:val="21"/>
              </w:rPr>
              <w:t>Драган</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Адамовић</w:t>
            </w:r>
            <w:proofErr w:type="spellEnd"/>
            <w:r w:rsidRPr="00C37861">
              <w:rPr>
                <w:rFonts w:ascii="Calibri" w:hAnsi="Calibri" w:cs="Calibri"/>
                <w:b/>
                <w:sz w:val="21"/>
                <w:szCs w:val="21"/>
              </w:rPr>
              <w:t xml:space="preserve"> </w:t>
            </w:r>
          </w:p>
        </w:tc>
      </w:tr>
      <w:tr w:rsidR="002038A6" w:rsidRPr="00C37861" w14:paraId="25A45907" w14:textId="77777777" w:rsidTr="00566955">
        <w:trPr>
          <w:trHeight w:val="227"/>
          <w:jc w:val="center"/>
        </w:trPr>
        <w:tc>
          <w:tcPr>
            <w:tcW w:w="3620" w:type="dxa"/>
            <w:gridSpan w:val="3"/>
            <w:vAlign w:val="center"/>
          </w:tcPr>
          <w:p w14:paraId="3DA8AF93"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b/>
                <w:sz w:val="21"/>
                <w:szCs w:val="21"/>
                <w:lang w:val="sr-Cyrl-RS" w:eastAsia="sr-Latn-CS"/>
              </w:rPr>
              <w:t>Звање</w:t>
            </w:r>
          </w:p>
        </w:tc>
        <w:tc>
          <w:tcPr>
            <w:tcW w:w="6411" w:type="dxa"/>
            <w:gridSpan w:val="8"/>
            <w:vAlign w:val="center"/>
          </w:tcPr>
          <w:p w14:paraId="0B6465DC"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roofErr w:type="spellStart"/>
            <w:r w:rsidRPr="00C37861">
              <w:rPr>
                <w:rFonts w:ascii="Calibri" w:hAnsi="Calibri" w:cs="Calibri"/>
                <w:sz w:val="21"/>
                <w:szCs w:val="21"/>
              </w:rPr>
              <w:t>Редовни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професор</w:t>
            </w:r>
            <w:proofErr w:type="spellEnd"/>
          </w:p>
        </w:tc>
      </w:tr>
      <w:tr w:rsidR="002038A6" w:rsidRPr="00C37861" w14:paraId="563AA078" w14:textId="77777777" w:rsidTr="00566955">
        <w:trPr>
          <w:trHeight w:val="227"/>
          <w:jc w:val="center"/>
        </w:trPr>
        <w:tc>
          <w:tcPr>
            <w:tcW w:w="3620" w:type="dxa"/>
            <w:gridSpan w:val="3"/>
            <w:vAlign w:val="center"/>
          </w:tcPr>
          <w:p w14:paraId="2CF82C8C"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b/>
                <w:sz w:val="21"/>
                <w:szCs w:val="21"/>
                <w:lang w:val="sr-Cyrl-RS" w:eastAsia="sr-Latn-CS"/>
              </w:rPr>
              <w:t>Ужа научна област</w:t>
            </w:r>
          </w:p>
        </w:tc>
        <w:tc>
          <w:tcPr>
            <w:tcW w:w="6411" w:type="dxa"/>
            <w:gridSpan w:val="8"/>
            <w:vAlign w:val="center"/>
          </w:tcPr>
          <w:p w14:paraId="47D1C9E1"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roofErr w:type="spellStart"/>
            <w:r w:rsidRPr="00C37861">
              <w:rPr>
                <w:rFonts w:ascii="Calibri" w:hAnsi="Calibri" w:cs="Calibri"/>
                <w:sz w:val="21"/>
                <w:szCs w:val="21"/>
              </w:rPr>
              <w:t>Производно</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машинство</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Индустријски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инжењеринг</w:t>
            </w:r>
            <w:proofErr w:type="spellEnd"/>
          </w:p>
        </w:tc>
      </w:tr>
      <w:tr w:rsidR="0000342C" w:rsidRPr="00C37861" w14:paraId="79808BAB" w14:textId="77777777" w:rsidTr="00566955">
        <w:trPr>
          <w:trHeight w:val="227"/>
          <w:jc w:val="center"/>
        </w:trPr>
        <w:tc>
          <w:tcPr>
            <w:tcW w:w="2392" w:type="dxa"/>
            <w:gridSpan w:val="2"/>
            <w:vAlign w:val="center"/>
          </w:tcPr>
          <w:p w14:paraId="222AEC5E"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b/>
                <w:sz w:val="21"/>
                <w:szCs w:val="21"/>
                <w:lang w:val="sr-Cyrl-RS" w:eastAsia="sr-Latn-CS"/>
              </w:rPr>
              <w:t>Академска каријера</w:t>
            </w:r>
          </w:p>
        </w:tc>
        <w:tc>
          <w:tcPr>
            <w:tcW w:w="1228" w:type="dxa"/>
            <w:vAlign w:val="center"/>
          </w:tcPr>
          <w:p w14:paraId="63BAA4A5" w14:textId="662EFDAD" w:rsidR="0000342C" w:rsidRPr="00C37861" w:rsidRDefault="001D468A" w:rsidP="0000342C">
            <w:pPr>
              <w:widowControl w:val="0"/>
              <w:tabs>
                <w:tab w:val="left" w:pos="567"/>
              </w:tabs>
              <w:autoSpaceDE w:val="0"/>
              <w:autoSpaceDN w:val="0"/>
              <w:adjustRightInd w:val="0"/>
              <w:rPr>
                <w:rFonts w:ascii="Calibri" w:hAnsi="Calibri" w:cs="Calibri"/>
                <w:b/>
                <w:sz w:val="21"/>
                <w:szCs w:val="21"/>
                <w:lang w:val="sr-Cyrl-RS" w:eastAsia="sr-Latn-CS"/>
              </w:rPr>
            </w:pPr>
            <w:r>
              <w:rPr>
                <w:rFonts w:ascii="Calibri" w:hAnsi="Calibri" w:cs="Calibri"/>
                <w:b/>
                <w:sz w:val="21"/>
                <w:szCs w:val="21"/>
                <w:lang w:val="sr-Cyrl-RS" w:eastAsia="sr-Latn-CS"/>
              </w:rPr>
              <w:t>Година</w:t>
            </w:r>
          </w:p>
        </w:tc>
        <w:tc>
          <w:tcPr>
            <w:tcW w:w="3557" w:type="dxa"/>
            <w:gridSpan w:val="5"/>
            <w:vAlign w:val="center"/>
          </w:tcPr>
          <w:p w14:paraId="0A4B2742" w14:textId="0E020260" w:rsidR="0000342C" w:rsidRPr="00C37861" w:rsidRDefault="00271E00" w:rsidP="0000342C">
            <w:pPr>
              <w:widowControl w:val="0"/>
              <w:tabs>
                <w:tab w:val="left" w:pos="567"/>
              </w:tabs>
              <w:autoSpaceDE w:val="0"/>
              <w:autoSpaceDN w:val="0"/>
              <w:adjustRightInd w:val="0"/>
              <w:rPr>
                <w:rFonts w:ascii="Calibri" w:hAnsi="Calibri" w:cs="Calibri"/>
                <w:b/>
                <w:sz w:val="21"/>
                <w:szCs w:val="21"/>
                <w:lang w:val="sr-Cyrl-RS" w:eastAsia="sr-Latn-CS"/>
              </w:rPr>
            </w:pPr>
            <w:r>
              <w:rPr>
                <w:rFonts w:ascii="Calibri" w:hAnsi="Calibri" w:cs="Calibri"/>
                <w:b/>
                <w:sz w:val="21"/>
                <w:szCs w:val="21"/>
                <w:lang w:val="sr-Cyrl-RS" w:eastAsia="sr-Latn-CS"/>
              </w:rPr>
              <w:t>Институција</w:t>
            </w:r>
          </w:p>
        </w:tc>
        <w:tc>
          <w:tcPr>
            <w:tcW w:w="2854" w:type="dxa"/>
            <w:gridSpan w:val="3"/>
            <w:vAlign w:val="center"/>
          </w:tcPr>
          <w:p w14:paraId="002DD63D" w14:textId="77777777" w:rsidR="0000342C" w:rsidRPr="00C37861" w:rsidRDefault="0000342C" w:rsidP="0000342C">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00342C" w:rsidRPr="00C37861" w14:paraId="3E7BE58F" w14:textId="77777777" w:rsidTr="009A402D">
        <w:trPr>
          <w:trHeight w:val="227"/>
          <w:jc w:val="center"/>
        </w:trPr>
        <w:tc>
          <w:tcPr>
            <w:tcW w:w="2392" w:type="dxa"/>
            <w:gridSpan w:val="2"/>
            <w:vAlign w:val="center"/>
          </w:tcPr>
          <w:p w14:paraId="537B1116"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Избор у звање</w:t>
            </w:r>
          </w:p>
        </w:tc>
        <w:tc>
          <w:tcPr>
            <w:tcW w:w="1228" w:type="dxa"/>
            <w:vAlign w:val="center"/>
          </w:tcPr>
          <w:p w14:paraId="334B6BDC"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eastAsia="sr-Latn-CS"/>
              </w:rPr>
            </w:pPr>
            <w:r w:rsidRPr="00C37861">
              <w:rPr>
                <w:rFonts w:ascii="Calibri" w:hAnsi="Calibri" w:cs="Calibri"/>
                <w:sz w:val="21"/>
                <w:szCs w:val="21"/>
                <w:lang w:eastAsia="sr-Latn-CS"/>
              </w:rPr>
              <w:t>2012.</w:t>
            </w:r>
          </w:p>
        </w:tc>
        <w:tc>
          <w:tcPr>
            <w:tcW w:w="3557" w:type="dxa"/>
            <w:gridSpan w:val="5"/>
            <w:vAlign w:val="center"/>
          </w:tcPr>
          <w:p w14:paraId="6F759BDA" w14:textId="77777777" w:rsidR="0000342C" w:rsidRPr="00C37861" w:rsidRDefault="0000342C" w:rsidP="009A402D">
            <w:pPr>
              <w:rPr>
                <w:rFonts w:ascii="Calibri" w:hAnsi="Calibri" w:cs="Calibri"/>
                <w:sz w:val="21"/>
                <w:szCs w:val="21"/>
              </w:rPr>
            </w:pP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инжењерских</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наука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Универзитета</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Крагујевцу</w:t>
            </w:r>
            <w:proofErr w:type="spellEnd"/>
          </w:p>
        </w:tc>
        <w:tc>
          <w:tcPr>
            <w:tcW w:w="2854" w:type="dxa"/>
            <w:gridSpan w:val="3"/>
            <w:vAlign w:val="center"/>
          </w:tcPr>
          <w:p w14:paraId="0DE8FE99" w14:textId="77777777" w:rsidR="0000342C" w:rsidRPr="00C37861" w:rsidRDefault="0000342C" w:rsidP="0000342C">
            <w:pPr>
              <w:rPr>
                <w:rFonts w:ascii="Calibri" w:hAnsi="Calibri" w:cs="Calibri"/>
                <w:sz w:val="20"/>
                <w:szCs w:val="20"/>
                <w:lang w:val="sr-Cyrl-C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Индустријски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инжењеринг</w:t>
            </w:r>
            <w:proofErr w:type="spellEnd"/>
          </w:p>
        </w:tc>
      </w:tr>
      <w:tr w:rsidR="0000342C" w:rsidRPr="00C37861" w14:paraId="66F4A7C3" w14:textId="77777777" w:rsidTr="009A402D">
        <w:trPr>
          <w:trHeight w:val="227"/>
          <w:jc w:val="center"/>
        </w:trPr>
        <w:tc>
          <w:tcPr>
            <w:tcW w:w="2392" w:type="dxa"/>
            <w:gridSpan w:val="2"/>
            <w:vAlign w:val="center"/>
          </w:tcPr>
          <w:p w14:paraId="32227EB5"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Докторат</w:t>
            </w:r>
          </w:p>
        </w:tc>
        <w:tc>
          <w:tcPr>
            <w:tcW w:w="1228" w:type="dxa"/>
            <w:vAlign w:val="center"/>
          </w:tcPr>
          <w:p w14:paraId="7063C4D6"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eastAsia="sr-Latn-CS"/>
              </w:rPr>
            </w:pPr>
            <w:r w:rsidRPr="00C37861">
              <w:rPr>
                <w:rFonts w:ascii="Calibri" w:hAnsi="Calibri" w:cs="Calibri"/>
                <w:sz w:val="21"/>
                <w:szCs w:val="21"/>
                <w:lang w:eastAsia="sr-Latn-CS"/>
              </w:rPr>
              <w:t>2002.</w:t>
            </w:r>
          </w:p>
        </w:tc>
        <w:tc>
          <w:tcPr>
            <w:tcW w:w="3557" w:type="dxa"/>
            <w:gridSpan w:val="5"/>
            <w:vAlign w:val="center"/>
          </w:tcPr>
          <w:p w14:paraId="3E8332D7" w14:textId="77777777" w:rsidR="0000342C" w:rsidRPr="00C37861" w:rsidRDefault="0000342C" w:rsidP="009A402D">
            <w:pPr>
              <w:rPr>
                <w:rFonts w:ascii="Calibri" w:hAnsi="Calibri" w:cs="Calibri"/>
                <w:sz w:val="21"/>
                <w:szCs w:val="21"/>
              </w:rPr>
            </w:pPr>
            <w:proofErr w:type="spellStart"/>
            <w:r w:rsidRPr="00C37861">
              <w:rPr>
                <w:rFonts w:ascii="Calibri" w:hAnsi="Calibri" w:cs="Calibri"/>
                <w:sz w:val="21"/>
                <w:szCs w:val="21"/>
              </w:rPr>
              <w:t>Машински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r w:rsidRPr="00C37861">
              <w:rPr>
                <w:rFonts w:ascii="Calibri" w:hAnsi="Calibri" w:cs="Calibri"/>
                <w:sz w:val="21"/>
                <w:szCs w:val="21"/>
                <w:lang w:val="sr-Cyrl-RS"/>
              </w:rPr>
              <w:t xml:space="preserve">у </w:t>
            </w:r>
            <w:proofErr w:type="spellStart"/>
            <w:r w:rsidRPr="00C37861">
              <w:rPr>
                <w:rFonts w:ascii="Calibri" w:hAnsi="Calibri" w:cs="Calibri"/>
                <w:sz w:val="21"/>
                <w:szCs w:val="21"/>
              </w:rPr>
              <w:t>Крагујевцу</w:t>
            </w:r>
            <w:proofErr w:type="spellEnd"/>
          </w:p>
        </w:tc>
        <w:tc>
          <w:tcPr>
            <w:tcW w:w="2854" w:type="dxa"/>
            <w:gridSpan w:val="3"/>
            <w:vAlign w:val="center"/>
          </w:tcPr>
          <w:p w14:paraId="4A422790" w14:textId="77777777" w:rsidR="0000342C" w:rsidRPr="00C37861" w:rsidRDefault="0000342C" w:rsidP="0000342C">
            <w:pPr>
              <w:rPr>
                <w:rFonts w:ascii="Calibri" w:hAnsi="Calibri" w:cs="Calibri"/>
                <w:sz w:val="20"/>
                <w:szCs w:val="20"/>
                <w:lang w:val="sr-Cyrl-C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00342C" w:rsidRPr="00C37861" w14:paraId="73AD58DE" w14:textId="77777777" w:rsidTr="009A402D">
        <w:trPr>
          <w:trHeight w:val="227"/>
          <w:jc w:val="center"/>
        </w:trPr>
        <w:tc>
          <w:tcPr>
            <w:tcW w:w="2392" w:type="dxa"/>
            <w:gridSpan w:val="2"/>
            <w:vAlign w:val="center"/>
          </w:tcPr>
          <w:p w14:paraId="52D4C59F"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proofErr w:type="spellStart"/>
            <w:r w:rsidRPr="00C37861">
              <w:rPr>
                <w:rFonts w:ascii="Calibri" w:hAnsi="Calibri" w:cs="Calibri"/>
                <w:sz w:val="21"/>
                <w:szCs w:val="21"/>
                <w:lang w:val="sr-Cyrl-RS" w:eastAsia="sr-Latn-CS"/>
              </w:rPr>
              <w:t>Магистартура</w:t>
            </w:r>
            <w:proofErr w:type="spellEnd"/>
          </w:p>
        </w:tc>
        <w:tc>
          <w:tcPr>
            <w:tcW w:w="1228" w:type="dxa"/>
            <w:vAlign w:val="center"/>
          </w:tcPr>
          <w:p w14:paraId="47AE402D"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1993.</w:t>
            </w:r>
          </w:p>
        </w:tc>
        <w:tc>
          <w:tcPr>
            <w:tcW w:w="3557" w:type="dxa"/>
            <w:gridSpan w:val="5"/>
            <w:vAlign w:val="center"/>
          </w:tcPr>
          <w:p w14:paraId="02E0C8E8" w14:textId="77777777" w:rsidR="0000342C" w:rsidRPr="00C37861" w:rsidRDefault="0000342C" w:rsidP="009A402D">
            <w:pPr>
              <w:rPr>
                <w:rFonts w:ascii="Calibri" w:hAnsi="Calibri" w:cs="Calibri"/>
                <w:sz w:val="21"/>
                <w:szCs w:val="21"/>
              </w:rPr>
            </w:pPr>
            <w:proofErr w:type="spellStart"/>
            <w:r w:rsidRPr="00C37861">
              <w:rPr>
                <w:rFonts w:ascii="Calibri" w:hAnsi="Calibri" w:cs="Calibri"/>
                <w:sz w:val="21"/>
                <w:szCs w:val="21"/>
              </w:rPr>
              <w:t>Машински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r w:rsidRPr="00C37861">
              <w:rPr>
                <w:rFonts w:ascii="Calibri" w:hAnsi="Calibri" w:cs="Calibri"/>
                <w:sz w:val="21"/>
                <w:szCs w:val="21"/>
                <w:lang w:val="sr-Cyrl-RS"/>
              </w:rPr>
              <w:t xml:space="preserve">у </w:t>
            </w:r>
            <w:proofErr w:type="spellStart"/>
            <w:r w:rsidRPr="00C37861">
              <w:rPr>
                <w:rFonts w:ascii="Calibri" w:hAnsi="Calibri" w:cs="Calibri"/>
                <w:sz w:val="21"/>
                <w:szCs w:val="21"/>
              </w:rPr>
              <w:t>Крагујевцу</w:t>
            </w:r>
            <w:proofErr w:type="spellEnd"/>
          </w:p>
        </w:tc>
        <w:tc>
          <w:tcPr>
            <w:tcW w:w="2854" w:type="dxa"/>
            <w:gridSpan w:val="3"/>
            <w:vAlign w:val="center"/>
          </w:tcPr>
          <w:p w14:paraId="0488157F" w14:textId="77777777" w:rsidR="0000342C" w:rsidRPr="00C37861" w:rsidRDefault="0000342C" w:rsidP="0000342C">
            <w:pPr>
              <w:rPr>
                <w:rFonts w:ascii="Calibri" w:hAnsi="Calibri" w:cs="Calibri"/>
                <w:sz w:val="20"/>
                <w:szCs w:val="20"/>
                <w:lang w:val="sr-Cyrl-C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00342C" w:rsidRPr="00C37861" w14:paraId="14B8CA85" w14:textId="77777777" w:rsidTr="009A402D">
        <w:trPr>
          <w:trHeight w:val="227"/>
          <w:jc w:val="center"/>
        </w:trPr>
        <w:tc>
          <w:tcPr>
            <w:tcW w:w="2392" w:type="dxa"/>
            <w:gridSpan w:val="2"/>
            <w:vAlign w:val="center"/>
          </w:tcPr>
          <w:p w14:paraId="5C37222A"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Диплома</w:t>
            </w:r>
          </w:p>
        </w:tc>
        <w:tc>
          <w:tcPr>
            <w:tcW w:w="1228" w:type="dxa"/>
            <w:vAlign w:val="center"/>
          </w:tcPr>
          <w:p w14:paraId="4A269AF8" w14:textId="77777777" w:rsidR="0000342C" w:rsidRPr="00C37861" w:rsidRDefault="0000342C" w:rsidP="0000342C">
            <w:pPr>
              <w:widowControl w:val="0"/>
              <w:tabs>
                <w:tab w:val="left" w:pos="567"/>
              </w:tabs>
              <w:autoSpaceDE w:val="0"/>
              <w:autoSpaceDN w:val="0"/>
              <w:adjustRightInd w:val="0"/>
              <w:rPr>
                <w:rFonts w:ascii="Calibri" w:hAnsi="Calibri" w:cs="Calibri"/>
                <w:sz w:val="21"/>
                <w:szCs w:val="21"/>
                <w:lang w:eastAsia="sr-Latn-CS"/>
              </w:rPr>
            </w:pPr>
            <w:r w:rsidRPr="00C37861">
              <w:rPr>
                <w:rFonts w:ascii="Calibri" w:hAnsi="Calibri" w:cs="Calibri"/>
                <w:sz w:val="21"/>
                <w:szCs w:val="21"/>
                <w:lang w:eastAsia="sr-Latn-CS"/>
              </w:rPr>
              <w:t>1984.</w:t>
            </w:r>
          </w:p>
        </w:tc>
        <w:tc>
          <w:tcPr>
            <w:tcW w:w="3557" w:type="dxa"/>
            <w:gridSpan w:val="5"/>
            <w:vAlign w:val="center"/>
          </w:tcPr>
          <w:p w14:paraId="461403A5" w14:textId="77777777" w:rsidR="0000342C" w:rsidRPr="00C37861" w:rsidRDefault="0000342C" w:rsidP="009A402D">
            <w:pPr>
              <w:rPr>
                <w:rFonts w:ascii="Calibri" w:hAnsi="Calibri" w:cs="Calibri"/>
                <w:sz w:val="21"/>
                <w:szCs w:val="21"/>
              </w:rPr>
            </w:pPr>
            <w:proofErr w:type="spellStart"/>
            <w:r w:rsidRPr="00C37861">
              <w:rPr>
                <w:rFonts w:ascii="Calibri" w:hAnsi="Calibri" w:cs="Calibri"/>
                <w:sz w:val="21"/>
                <w:szCs w:val="21"/>
              </w:rPr>
              <w:t>Машински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r w:rsidRPr="00C37861">
              <w:rPr>
                <w:rFonts w:ascii="Calibri" w:hAnsi="Calibri" w:cs="Calibri"/>
                <w:sz w:val="21"/>
                <w:szCs w:val="21"/>
                <w:lang w:val="sr-Cyrl-RS"/>
              </w:rPr>
              <w:t xml:space="preserve">у </w:t>
            </w:r>
            <w:proofErr w:type="spellStart"/>
            <w:r w:rsidRPr="00C37861">
              <w:rPr>
                <w:rFonts w:ascii="Calibri" w:hAnsi="Calibri" w:cs="Calibri"/>
                <w:sz w:val="21"/>
                <w:szCs w:val="21"/>
              </w:rPr>
              <w:t>Крагујевцу</w:t>
            </w:r>
            <w:proofErr w:type="spellEnd"/>
          </w:p>
        </w:tc>
        <w:tc>
          <w:tcPr>
            <w:tcW w:w="2854" w:type="dxa"/>
            <w:gridSpan w:val="3"/>
            <w:vAlign w:val="center"/>
          </w:tcPr>
          <w:p w14:paraId="08DCABD5" w14:textId="77777777" w:rsidR="0000342C" w:rsidRPr="00C37861" w:rsidRDefault="0000342C" w:rsidP="0000342C">
            <w:pPr>
              <w:widowControl w:val="0"/>
              <w:tabs>
                <w:tab w:val="left" w:pos="567"/>
              </w:tabs>
              <w:autoSpaceDE w:val="0"/>
              <w:autoSpaceDN w:val="0"/>
              <w:adjustRightInd w:val="0"/>
              <w:rPr>
                <w:rFonts w:ascii="Calibri" w:hAnsi="Calibri" w:cs="Calibri"/>
                <w:sz w:val="20"/>
                <w:szCs w:val="20"/>
                <w:lang w:val="sr-Cyrl-RS" w:eastAsia="sr-Latn-C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организација</w:t>
            </w:r>
            <w:proofErr w:type="spellEnd"/>
          </w:p>
        </w:tc>
      </w:tr>
      <w:tr w:rsidR="002038A6" w:rsidRPr="00C37861" w14:paraId="38ED3459" w14:textId="77777777" w:rsidTr="00566955">
        <w:trPr>
          <w:trHeight w:val="227"/>
          <w:jc w:val="center"/>
        </w:trPr>
        <w:tc>
          <w:tcPr>
            <w:tcW w:w="10031" w:type="dxa"/>
            <w:gridSpan w:val="11"/>
            <w:vAlign w:val="center"/>
          </w:tcPr>
          <w:p w14:paraId="103E1661"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b/>
                <w:sz w:val="21"/>
                <w:szCs w:val="21"/>
                <w:lang w:val="sr-Cyrl-RS" w:eastAsia="sr-Latn-CS"/>
              </w:rPr>
              <w:t>Списак дисертација у којима је наставник ментор или је био ментор у претходних 10 година</w:t>
            </w:r>
          </w:p>
        </w:tc>
      </w:tr>
      <w:tr w:rsidR="002038A6" w:rsidRPr="00C37861" w14:paraId="602810E0" w14:textId="77777777" w:rsidTr="00566955">
        <w:trPr>
          <w:trHeight w:val="227"/>
          <w:jc w:val="center"/>
        </w:trPr>
        <w:tc>
          <w:tcPr>
            <w:tcW w:w="562" w:type="dxa"/>
            <w:vAlign w:val="center"/>
          </w:tcPr>
          <w:p w14:paraId="7EFDFB24"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Р.Б.</w:t>
            </w:r>
          </w:p>
        </w:tc>
        <w:tc>
          <w:tcPr>
            <w:tcW w:w="3267" w:type="dxa"/>
            <w:gridSpan w:val="3"/>
            <w:vAlign w:val="center"/>
          </w:tcPr>
          <w:p w14:paraId="709898D9"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Наслов дисертације</w:t>
            </w:r>
          </w:p>
        </w:tc>
        <w:tc>
          <w:tcPr>
            <w:tcW w:w="2705" w:type="dxa"/>
            <w:gridSpan w:val="2"/>
            <w:vAlign w:val="center"/>
          </w:tcPr>
          <w:p w14:paraId="292CB7F1"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Име кандидата</w:t>
            </w:r>
          </w:p>
        </w:tc>
        <w:tc>
          <w:tcPr>
            <w:tcW w:w="1688" w:type="dxa"/>
            <w:gridSpan w:val="3"/>
            <w:vAlign w:val="center"/>
          </w:tcPr>
          <w:p w14:paraId="33995CD0"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 xml:space="preserve">*пријављена </w:t>
            </w:r>
          </w:p>
        </w:tc>
        <w:tc>
          <w:tcPr>
            <w:tcW w:w="1809" w:type="dxa"/>
            <w:gridSpan w:val="2"/>
            <w:vAlign w:val="center"/>
          </w:tcPr>
          <w:p w14:paraId="1D8A5D40"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r w:rsidRPr="00C37861">
              <w:rPr>
                <w:rFonts w:ascii="Calibri" w:hAnsi="Calibri" w:cs="Calibri"/>
                <w:sz w:val="21"/>
                <w:szCs w:val="21"/>
                <w:lang w:val="sr-Cyrl-RS" w:eastAsia="sr-Latn-CS"/>
              </w:rPr>
              <w:t>** одбрањена</w:t>
            </w:r>
          </w:p>
        </w:tc>
      </w:tr>
      <w:tr w:rsidR="002038A6" w:rsidRPr="00C37861" w14:paraId="559DDFBE" w14:textId="77777777" w:rsidTr="00566955">
        <w:trPr>
          <w:trHeight w:val="227"/>
          <w:jc w:val="center"/>
        </w:trPr>
        <w:tc>
          <w:tcPr>
            <w:tcW w:w="562" w:type="dxa"/>
            <w:vAlign w:val="center"/>
          </w:tcPr>
          <w:p w14:paraId="7C1C5D27"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eastAsia="sr-Latn-CS"/>
              </w:rPr>
            </w:pPr>
            <w:r w:rsidRPr="00C37861">
              <w:rPr>
                <w:rFonts w:ascii="Calibri" w:hAnsi="Calibri" w:cs="Calibri"/>
                <w:sz w:val="21"/>
                <w:szCs w:val="21"/>
                <w:lang w:eastAsia="sr-Latn-CS"/>
              </w:rPr>
              <w:t>1.</w:t>
            </w:r>
          </w:p>
        </w:tc>
        <w:tc>
          <w:tcPr>
            <w:tcW w:w="3267" w:type="dxa"/>
            <w:gridSpan w:val="3"/>
            <w:vAlign w:val="center"/>
          </w:tcPr>
          <w:p w14:paraId="672EA411"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
        </w:tc>
        <w:tc>
          <w:tcPr>
            <w:tcW w:w="2705" w:type="dxa"/>
            <w:gridSpan w:val="2"/>
            <w:vAlign w:val="center"/>
          </w:tcPr>
          <w:p w14:paraId="0359069B"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
        </w:tc>
        <w:tc>
          <w:tcPr>
            <w:tcW w:w="1688" w:type="dxa"/>
            <w:gridSpan w:val="3"/>
            <w:vAlign w:val="center"/>
          </w:tcPr>
          <w:p w14:paraId="095F2767"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
        </w:tc>
        <w:tc>
          <w:tcPr>
            <w:tcW w:w="1809" w:type="dxa"/>
            <w:gridSpan w:val="2"/>
            <w:vAlign w:val="center"/>
          </w:tcPr>
          <w:p w14:paraId="22774BA6" w14:textId="77777777" w:rsidR="002038A6" w:rsidRPr="00C37861" w:rsidRDefault="002038A6" w:rsidP="00566955">
            <w:pPr>
              <w:widowControl w:val="0"/>
              <w:tabs>
                <w:tab w:val="left" w:pos="567"/>
              </w:tabs>
              <w:autoSpaceDE w:val="0"/>
              <w:autoSpaceDN w:val="0"/>
              <w:adjustRightInd w:val="0"/>
              <w:rPr>
                <w:rFonts w:ascii="Calibri" w:hAnsi="Calibri" w:cs="Calibri"/>
                <w:sz w:val="21"/>
                <w:szCs w:val="21"/>
                <w:lang w:val="sr-Cyrl-RS" w:eastAsia="sr-Latn-CS"/>
              </w:rPr>
            </w:pPr>
          </w:p>
        </w:tc>
      </w:tr>
      <w:tr w:rsidR="002038A6" w:rsidRPr="00C37861" w14:paraId="442A42FD" w14:textId="77777777" w:rsidTr="00566955">
        <w:trPr>
          <w:trHeight w:val="227"/>
          <w:jc w:val="center"/>
        </w:trPr>
        <w:tc>
          <w:tcPr>
            <w:tcW w:w="10031" w:type="dxa"/>
            <w:gridSpan w:val="11"/>
            <w:vAlign w:val="center"/>
          </w:tcPr>
          <w:p w14:paraId="249D5DF5"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2038A6" w:rsidRPr="00C37861" w14:paraId="7DAD66D0" w14:textId="77777777" w:rsidTr="00566955">
        <w:trPr>
          <w:trHeight w:val="227"/>
          <w:jc w:val="center"/>
        </w:trPr>
        <w:tc>
          <w:tcPr>
            <w:tcW w:w="10031" w:type="dxa"/>
            <w:gridSpan w:val="11"/>
            <w:vAlign w:val="center"/>
          </w:tcPr>
          <w:p w14:paraId="2458CC96" w14:textId="77777777" w:rsidR="002038A6" w:rsidRPr="00C37861" w:rsidRDefault="002038A6" w:rsidP="00F54FC2">
            <w:pPr>
              <w:jc w:val="both"/>
              <w:rPr>
                <w:rFonts w:ascii="Calibri" w:hAnsi="Calibri" w:cs="Calibri"/>
                <w:b/>
                <w:sz w:val="20"/>
                <w:szCs w:val="20"/>
                <w:lang w:val="sr-Cyrl-RS"/>
              </w:rPr>
            </w:pPr>
            <w:r w:rsidRPr="00C37861">
              <w:rPr>
                <w:rFonts w:ascii="Calibri" w:hAnsi="Calibri" w:cs="Calibri"/>
                <w:sz w:val="20"/>
                <w:szCs w:val="20"/>
                <w:lang w:val="sr-Cyrl-RS" w:eastAsia="sr-Latn-CS"/>
              </w:rPr>
              <w:br w:type="page"/>
            </w:r>
            <w:r w:rsidR="00F54FC2" w:rsidRPr="00C37861">
              <w:rPr>
                <w:rFonts w:ascii="Calibri" w:hAnsi="Calibri" w:cs="Calibri"/>
                <w:b/>
                <w:sz w:val="20"/>
                <w:szCs w:val="20"/>
                <w:lang w:val="sr-Cyrl-CS"/>
              </w:rPr>
              <w:t>Категоризација публикације</w:t>
            </w:r>
            <w:r w:rsidR="00F54FC2" w:rsidRPr="00C37861">
              <w:rPr>
                <w:rFonts w:ascii="Calibri" w:hAnsi="Calibri" w:cs="Calibri"/>
                <w:b/>
                <w:sz w:val="20"/>
                <w:szCs w:val="20"/>
                <w:lang w:val="sr-Cyrl-RS"/>
              </w:rPr>
              <w:t xml:space="preserve"> научних радова  из области датог студијског програма </w:t>
            </w:r>
            <w:r w:rsidR="00F54FC2"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2038A6" w:rsidRPr="00C37861" w14:paraId="54BAD781" w14:textId="77777777" w:rsidTr="00566955">
        <w:trPr>
          <w:trHeight w:val="227"/>
          <w:jc w:val="center"/>
        </w:trPr>
        <w:tc>
          <w:tcPr>
            <w:tcW w:w="562" w:type="dxa"/>
            <w:vAlign w:val="center"/>
          </w:tcPr>
          <w:p w14:paraId="004E2EFB" w14:textId="77777777" w:rsidR="002038A6" w:rsidRPr="00C37861" w:rsidRDefault="002038A6" w:rsidP="002038A6">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tcPr>
          <w:p w14:paraId="526CF892" w14:textId="13CA4F1F" w:rsidR="002038A6" w:rsidRPr="00C37861" w:rsidRDefault="002038A6" w:rsidP="0000342C">
            <w:pPr>
              <w:jc w:val="both"/>
              <w:rPr>
                <w:rFonts w:ascii="Calibri" w:hAnsi="Calibri" w:cs="Calibri"/>
                <w:sz w:val="20"/>
                <w:szCs w:val="20"/>
              </w:rPr>
            </w:pPr>
            <w:r w:rsidRPr="00C37861">
              <w:rPr>
                <w:rFonts w:ascii="Calibri" w:hAnsi="Calibri" w:cs="Calibri"/>
                <w:sz w:val="20"/>
                <w:szCs w:val="20"/>
              </w:rPr>
              <w:t xml:space="preserve">Zivic, F., Babic, M., </w:t>
            </w:r>
            <w:proofErr w:type="spellStart"/>
            <w:r w:rsidRPr="00C37861">
              <w:rPr>
                <w:rFonts w:ascii="Calibri" w:hAnsi="Calibri" w:cs="Calibri"/>
                <w:sz w:val="20"/>
                <w:szCs w:val="20"/>
              </w:rPr>
              <w:t>Grujovic</w:t>
            </w:r>
            <w:proofErr w:type="spellEnd"/>
            <w:r w:rsidRPr="00C37861">
              <w:rPr>
                <w:rFonts w:ascii="Calibri" w:hAnsi="Calibri" w:cs="Calibri"/>
                <w:sz w:val="20"/>
                <w:szCs w:val="20"/>
              </w:rPr>
              <w:t xml:space="preserve">, N., Mitrovic, S., Adamovic, D. (2013). Influence of loose PMMA bone cement particles on the corrosion assisted wear of the orthopedic AISI 316LVM stainless steel during reciprocating sliding, </w:t>
            </w:r>
            <w:r w:rsidRPr="00C37861">
              <w:rPr>
                <w:rFonts w:ascii="Calibri" w:hAnsi="Calibri" w:cs="Calibri"/>
                <w:i/>
                <w:sz w:val="20"/>
                <w:szCs w:val="20"/>
              </w:rPr>
              <w:t>Wear</w:t>
            </w:r>
            <w:r w:rsidRPr="00C37861">
              <w:rPr>
                <w:rFonts w:ascii="Calibri" w:hAnsi="Calibri" w:cs="Calibri"/>
                <w:sz w:val="20"/>
                <w:szCs w:val="20"/>
              </w:rPr>
              <w:t xml:space="preserve">, 300(1–2), 65–77, ISSN </w:t>
            </w:r>
            <w:hyperlink r:id="rId9" w:tgtFrame="_blank" w:history="1">
              <w:r w:rsidRPr="00C37861">
                <w:rPr>
                  <w:rFonts w:ascii="Calibri" w:hAnsi="Calibri" w:cs="Calibri"/>
                  <w:sz w:val="20"/>
                  <w:szCs w:val="20"/>
                </w:rPr>
                <w:t>0043-1648</w:t>
              </w:r>
            </w:hyperlink>
            <w:r w:rsidRPr="00C37861">
              <w:rPr>
                <w:rFonts w:ascii="Calibri" w:hAnsi="Calibri" w:cs="Calibri"/>
                <w:sz w:val="20"/>
                <w:szCs w:val="20"/>
              </w:rPr>
              <w:t>.</w:t>
            </w:r>
          </w:p>
        </w:tc>
        <w:tc>
          <w:tcPr>
            <w:tcW w:w="745" w:type="dxa"/>
            <w:vAlign w:val="center"/>
          </w:tcPr>
          <w:p w14:paraId="3988EB62" w14:textId="77777777" w:rsidR="002038A6" w:rsidRPr="00C37861" w:rsidRDefault="002038A6" w:rsidP="00566955">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2038A6" w:rsidRPr="00C37861" w14:paraId="05136890" w14:textId="77777777" w:rsidTr="00566955">
        <w:trPr>
          <w:trHeight w:val="227"/>
          <w:jc w:val="center"/>
        </w:trPr>
        <w:tc>
          <w:tcPr>
            <w:tcW w:w="562" w:type="dxa"/>
            <w:vAlign w:val="center"/>
          </w:tcPr>
          <w:p w14:paraId="1EEA65F4" w14:textId="77777777" w:rsidR="002038A6" w:rsidRPr="00C37861" w:rsidRDefault="002038A6" w:rsidP="002038A6">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tcPr>
          <w:p w14:paraId="2155FF4F" w14:textId="77777777" w:rsidR="002038A6" w:rsidRPr="00C37861" w:rsidRDefault="002038A6" w:rsidP="009A402D">
            <w:pPr>
              <w:jc w:val="both"/>
              <w:rPr>
                <w:rFonts w:ascii="Calibri" w:hAnsi="Calibri" w:cs="Calibri"/>
                <w:sz w:val="20"/>
                <w:szCs w:val="20"/>
                <w:lang w:val="fr-FR"/>
              </w:rPr>
            </w:pPr>
            <w:r w:rsidRPr="00C37861">
              <w:rPr>
                <w:rFonts w:ascii="Calibri" w:hAnsi="Calibri" w:cs="Calibri"/>
                <w:sz w:val="20"/>
                <w:szCs w:val="20"/>
              </w:rPr>
              <w:t xml:space="preserve">Mitrovic, S., Adamovic D., Zivic, F., </w:t>
            </w:r>
            <w:proofErr w:type="spellStart"/>
            <w:r w:rsidRPr="00C37861">
              <w:rPr>
                <w:rFonts w:ascii="Calibri" w:hAnsi="Calibri" w:cs="Calibri"/>
                <w:sz w:val="20"/>
                <w:szCs w:val="20"/>
              </w:rPr>
              <w:t>Dzunic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Pantic</w:t>
            </w:r>
            <w:proofErr w:type="spellEnd"/>
            <w:r w:rsidRPr="00C37861">
              <w:rPr>
                <w:rFonts w:ascii="Calibri" w:hAnsi="Calibri" w:cs="Calibri"/>
                <w:sz w:val="20"/>
                <w:szCs w:val="20"/>
              </w:rPr>
              <w:t xml:space="preserve"> M.</w:t>
            </w:r>
            <w:r w:rsidRPr="00C37861">
              <w:rPr>
                <w:rFonts w:ascii="Calibri" w:hAnsi="Calibri" w:cs="Calibri"/>
              </w:rPr>
              <w:t xml:space="preserve"> </w:t>
            </w:r>
            <w:r w:rsidRPr="00C37861">
              <w:rPr>
                <w:rFonts w:ascii="Calibri" w:hAnsi="Calibri" w:cs="Calibri"/>
                <w:sz w:val="20"/>
                <w:szCs w:val="20"/>
              </w:rPr>
              <w:t xml:space="preserve">(2014). Friction and Wear Behavior of Shot Peened Surfaces of 36CrNiMo4 and 36NiCrMo16 Alloyed Steels under Dry and Lubricated Contact Conditions, </w:t>
            </w:r>
            <w:r w:rsidRPr="00C37861">
              <w:rPr>
                <w:rFonts w:ascii="Calibri" w:hAnsi="Calibri" w:cs="Calibri"/>
                <w:i/>
                <w:sz w:val="20"/>
                <w:szCs w:val="20"/>
              </w:rPr>
              <w:t>Applied Surface Science</w:t>
            </w:r>
            <w:r w:rsidRPr="00C37861">
              <w:rPr>
                <w:rFonts w:ascii="Calibri" w:hAnsi="Calibri" w:cs="Calibri"/>
                <w:sz w:val="20"/>
                <w:szCs w:val="20"/>
              </w:rPr>
              <w:t>, 290</w:t>
            </w:r>
            <w:r w:rsidR="009A402D">
              <w:rPr>
                <w:rFonts w:ascii="Calibri" w:hAnsi="Calibri" w:cs="Calibri"/>
                <w:sz w:val="20"/>
                <w:szCs w:val="20"/>
              </w:rPr>
              <w:t>(1), 223– 232, ISSN 0169-4332</w:t>
            </w:r>
            <w:r w:rsidRPr="00C37861">
              <w:rPr>
                <w:rFonts w:ascii="Calibri" w:hAnsi="Calibri" w:cs="Calibri"/>
                <w:sz w:val="20"/>
                <w:szCs w:val="20"/>
              </w:rPr>
              <w:t xml:space="preserve"> </w:t>
            </w:r>
          </w:p>
        </w:tc>
        <w:tc>
          <w:tcPr>
            <w:tcW w:w="745" w:type="dxa"/>
            <w:vAlign w:val="center"/>
          </w:tcPr>
          <w:p w14:paraId="7B303FFB" w14:textId="77777777" w:rsidR="002038A6" w:rsidRPr="00C37861" w:rsidRDefault="002038A6" w:rsidP="00566955">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2038A6" w:rsidRPr="00C37861" w14:paraId="6B48BD75" w14:textId="77777777" w:rsidTr="00566955">
        <w:trPr>
          <w:trHeight w:val="227"/>
          <w:jc w:val="center"/>
        </w:trPr>
        <w:tc>
          <w:tcPr>
            <w:tcW w:w="562" w:type="dxa"/>
            <w:vAlign w:val="center"/>
          </w:tcPr>
          <w:p w14:paraId="549F10D6" w14:textId="77777777" w:rsidR="002038A6" w:rsidRPr="00C37861" w:rsidRDefault="002038A6" w:rsidP="002038A6">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tcPr>
          <w:p w14:paraId="7555C83E" w14:textId="77777777" w:rsidR="002038A6" w:rsidRPr="00C37861" w:rsidRDefault="002038A6" w:rsidP="0000342C">
            <w:pPr>
              <w:jc w:val="both"/>
              <w:rPr>
                <w:rFonts w:ascii="Calibri" w:hAnsi="Calibri" w:cs="Calibri"/>
                <w:sz w:val="20"/>
                <w:szCs w:val="20"/>
              </w:rPr>
            </w:pPr>
            <w:r w:rsidRPr="00C37861">
              <w:rPr>
                <w:rFonts w:ascii="Calibri" w:hAnsi="Calibri" w:cs="Calibri"/>
                <w:sz w:val="20"/>
                <w:szCs w:val="20"/>
              </w:rPr>
              <w:t xml:space="preserve">Ristić, B., Popović, Z., Adamović, D., </w:t>
            </w:r>
            <w:proofErr w:type="spellStart"/>
            <w:r w:rsidRPr="00C37861">
              <w:rPr>
                <w:rFonts w:ascii="Calibri" w:hAnsi="Calibri" w:cs="Calibri"/>
                <w:sz w:val="20"/>
                <w:szCs w:val="20"/>
              </w:rPr>
              <w:t>Devedžić</w:t>
            </w:r>
            <w:proofErr w:type="spellEnd"/>
            <w:r w:rsidRPr="00C37861">
              <w:rPr>
                <w:rFonts w:ascii="Calibri" w:hAnsi="Calibri" w:cs="Calibri"/>
                <w:sz w:val="20"/>
                <w:szCs w:val="20"/>
              </w:rPr>
              <w:t xml:space="preserve">, G. (2010). Selection of biomaterials in orthopedic surgery, </w:t>
            </w:r>
            <w:proofErr w:type="spellStart"/>
            <w:r w:rsidRPr="00C37861">
              <w:rPr>
                <w:rFonts w:ascii="Calibri" w:hAnsi="Calibri" w:cs="Calibri"/>
                <w:i/>
                <w:sz w:val="20"/>
                <w:szCs w:val="20"/>
              </w:rPr>
              <w:t>Vojnosanitetski</w:t>
            </w:r>
            <w:proofErr w:type="spellEnd"/>
            <w:r w:rsidRPr="00C37861">
              <w:rPr>
                <w:rFonts w:ascii="Calibri" w:hAnsi="Calibri" w:cs="Calibri"/>
                <w:i/>
                <w:sz w:val="20"/>
                <w:szCs w:val="20"/>
              </w:rPr>
              <w:t xml:space="preserve"> </w:t>
            </w:r>
            <w:proofErr w:type="spellStart"/>
            <w:r w:rsidRPr="00C37861">
              <w:rPr>
                <w:rFonts w:ascii="Calibri" w:hAnsi="Calibri" w:cs="Calibri"/>
                <w:i/>
                <w:sz w:val="20"/>
                <w:szCs w:val="20"/>
              </w:rPr>
              <w:t>Pregled</w:t>
            </w:r>
            <w:proofErr w:type="spellEnd"/>
            <w:r w:rsidRPr="00C37861">
              <w:rPr>
                <w:rFonts w:ascii="Calibri" w:hAnsi="Calibri" w:cs="Calibri"/>
                <w:sz w:val="20"/>
                <w:szCs w:val="20"/>
              </w:rPr>
              <w:t>, 67(10), 847-855, ISSN 0042-8450.</w:t>
            </w:r>
          </w:p>
        </w:tc>
        <w:tc>
          <w:tcPr>
            <w:tcW w:w="745" w:type="dxa"/>
            <w:vAlign w:val="center"/>
          </w:tcPr>
          <w:p w14:paraId="76EFDEF1" w14:textId="77777777" w:rsidR="002038A6" w:rsidRPr="00C37861" w:rsidRDefault="002038A6" w:rsidP="00566955">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00342C" w:rsidRPr="00C37861" w14:paraId="32EAD583" w14:textId="77777777" w:rsidTr="001F3D8C">
        <w:trPr>
          <w:trHeight w:val="227"/>
          <w:jc w:val="center"/>
        </w:trPr>
        <w:tc>
          <w:tcPr>
            <w:tcW w:w="562" w:type="dxa"/>
            <w:vAlign w:val="center"/>
          </w:tcPr>
          <w:p w14:paraId="60991FB9" w14:textId="77777777" w:rsidR="0000342C" w:rsidRPr="00C37861" w:rsidRDefault="0000342C" w:rsidP="0000342C">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vAlign w:val="center"/>
          </w:tcPr>
          <w:p w14:paraId="6D62DD89" w14:textId="77777777" w:rsidR="0000342C" w:rsidRPr="00C37861" w:rsidRDefault="0000342C" w:rsidP="0000342C">
            <w:pPr>
              <w:jc w:val="both"/>
              <w:rPr>
                <w:rFonts w:ascii="Calibri" w:hAnsi="Calibri" w:cs="Calibri"/>
                <w:sz w:val="20"/>
                <w:szCs w:val="20"/>
              </w:rPr>
            </w:pPr>
            <w:r w:rsidRPr="00C37861">
              <w:rPr>
                <w:rFonts w:ascii="Calibri" w:hAnsi="Calibri" w:cs="Calibri"/>
                <w:sz w:val="20"/>
                <w:szCs w:val="20"/>
              </w:rPr>
              <w:t xml:space="preserve">Mandic V., Eric D., Adamovic D., Janjic M., Jurkovic Z., Babic Z., Cosic P.: Concurrent Engineering Based on Virtual Manufacturing, </w:t>
            </w:r>
            <w:proofErr w:type="spellStart"/>
            <w:r w:rsidRPr="00C37861">
              <w:rPr>
                <w:rFonts w:ascii="Calibri" w:hAnsi="Calibri" w:cs="Calibri"/>
                <w:sz w:val="20"/>
                <w:szCs w:val="20"/>
              </w:rPr>
              <w:t>Tehnicki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vjesnik</w:t>
            </w:r>
            <w:proofErr w:type="spellEnd"/>
            <w:r w:rsidRPr="00C37861">
              <w:rPr>
                <w:rFonts w:ascii="Calibri" w:hAnsi="Calibri" w:cs="Calibri"/>
                <w:sz w:val="20"/>
                <w:szCs w:val="20"/>
              </w:rPr>
              <w:t>-Technical gazette, vol. 19, br. 4, 2012, str. 885-892., ISSN 1330-3651</w:t>
            </w:r>
          </w:p>
        </w:tc>
        <w:tc>
          <w:tcPr>
            <w:tcW w:w="745" w:type="dxa"/>
            <w:vAlign w:val="center"/>
          </w:tcPr>
          <w:p w14:paraId="04D9CF1A" w14:textId="77777777" w:rsidR="0000342C" w:rsidRPr="00C37861" w:rsidRDefault="0000342C" w:rsidP="001A086F">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00342C" w:rsidRPr="00C37861" w14:paraId="0DFF4D7A" w14:textId="77777777" w:rsidTr="001F3D8C">
        <w:trPr>
          <w:jc w:val="center"/>
        </w:trPr>
        <w:tc>
          <w:tcPr>
            <w:tcW w:w="562" w:type="dxa"/>
            <w:vAlign w:val="center"/>
          </w:tcPr>
          <w:p w14:paraId="760DDDD9" w14:textId="77777777" w:rsidR="0000342C" w:rsidRPr="00C37861" w:rsidRDefault="0000342C" w:rsidP="0000342C">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vAlign w:val="center"/>
          </w:tcPr>
          <w:p w14:paraId="0D04D72E" w14:textId="77777777" w:rsidR="0000342C" w:rsidRPr="00C37861" w:rsidRDefault="0000342C" w:rsidP="0000342C">
            <w:pPr>
              <w:jc w:val="both"/>
              <w:rPr>
                <w:rFonts w:ascii="Calibri" w:hAnsi="Calibri" w:cs="Calibri"/>
                <w:sz w:val="20"/>
                <w:szCs w:val="20"/>
              </w:rPr>
            </w:pPr>
            <w:r w:rsidRPr="00C37861">
              <w:rPr>
                <w:rFonts w:ascii="Calibri" w:hAnsi="Calibri" w:cs="Calibri"/>
                <w:sz w:val="20"/>
                <w:szCs w:val="20"/>
              </w:rPr>
              <w:t xml:space="preserve">Adamovic D., Mandic V., Jurkovic Z., Grizelj B., Stefanovic M., Marinkovic T., </w:t>
            </w:r>
            <w:proofErr w:type="spellStart"/>
            <w:r w:rsidRPr="00C37861">
              <w:rPr>
                <w:rFonts w:ascii="Calibri" w:hAnsi="Calibri" w:cs="Calibri"/>
                <w:sz w:val="20"/>
                <w:szCs w:val="20"/>
              </w:rPr>
              <w:t>Aleksandrovic</w:t>
            </w:r>
            <w:proofErr w:type="spellEnd"/>
            <w:r w:rsidRPr="00C37861">
              <w:rPr>
                <w:rFonts w:ascii="Calibri" w:hAnsi="Calibri" w:cs="Calibri"/>
                <w:sz w:val="20"/>
                <w:szCs w:val="20"/>
              </w:rPr>
              <w:t xml:space="preserve"> S.: An experimental modelling and numerical </w:t>
            </w:r>
            <w:proofErr w:type="spellStart"/>
            <w:r w:rsidRPr="00C37861">
              <w:rPr>
                <w:rFonts w:ascii="Calibri" w:hAnsi="Calibri" w:cs="Calibri"/>
                <w:sz w:val="20"/>
                <w:szCs w:val="20"/>
              </w:rPr>
              <w:t>fe</w:t>
            </w:r>
            <w:proofErr w:type="spellEnd"/>
            <w:r w:rsidRPr="00C37861">
              <w:rPr>
                <w:rFonts w:ascii="Calibri" w:hAnsi="Calibri" w:cs="Calibri"/>
                <w:sz w:val="20"/>
                <w:szCs w:val="20"/>
              </w:rPr>
              <w:t xml:space="preserve"> analysis of steel-strip ironing process, </w:t>
            </w:r>
            <w:proofErr w:type="spellStart"/>
            <w:r w:rsidRPr="00C37861">
              <w:rPr>
                <w:rFonts w:ascii="Calibri" w:hAnsi="Calibri" w:cs="Calibri"/>
                <w:sz w:val="20"/>
                <w:szCs w:val="20"/>
              </w:rPr>
              <w:t>Tehnicki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vjesnik</w:t>
            </w:r>
            <w:proofErr w:type="spellEnd"/>
            <w:r w:rsidRPr="00C37861">
              <w:rPr>
                <w:rFonts w:ascii="Calibri" w:hAnsi="Calibri" w:cs="Calibri"/>
                <w:sz w:val="20"/>
                <w:szCs w:val="20"/>
              </w:rPr>
              <w:t xml:space="preserve"> - Technical Gazette, Vol.17, No.4, pp. 435-444, 2010, ISSN 1330-3651, </w:t>
            </w:r>
          </w:p>
        </w:tc>
        <w:tc>
          <w:tcPr>
            <w:tcW w:w="745" w:type="dxa"/>
            <w:vAlign w:val="center"/>
          </w:tcPr>
          <w:p w14:paraId="0DBFB13E" w14:textId="77777777" w:rsidR="0000342C" w:rsidRPr="00C37861" w:rsidRDefault="0000342C" w:rsidP="001A086F">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00342C" w:rsidRPr="00C37861" w14:paraId="7FA94CF2" w14:textId="77777777" w:rsidTr="001F3D8C">
        <w:trPr>
          <w:jc w:val="center"/>
        </w:trPr>
        <w:tc>
          <w:tcPr>
            <w:tcW w:w="562" w:type="dxa"/>
            <w:vAlign w:val="center"/>
          </w:tcPr>
          <w:p w14:paraId="164BEC68" w14:textId="77777777" w:rsidR="0000342C" w:rsidRPr="00C37861" w:rsidRDefault="0000342C" w:rsidP="0000342C">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vAlign w:val="center"/>
          </w:tcPr>
          <w:p w14:paraId="79B91643" w14:textId="77777777" w:rsidR="0000342C" w:rsidRPr="00C37861" w:rsidRDefault="0000342C" w:rsidP="0000342C">
            <w:pPr>
              <w:jc w:val="both"/>
              <w:rPr>
                <w:rFonts w:ascii="Calibri" w:hAnsi="Calibri" w:cs="Calibri"/>
                <w:sz w:val="20"/>
                <w:szCs w:val="20"/>
              </w:rPr>
            </w:pPr>
            <w:r w:rsidRPr="00C37861">
              <w:rPr>
                <w:rFonts w:ascii="Calibri" w:hAnsi="Calibri" w:cs="Calibri"/>
                <w:sz w:val="20"/>
                <w:szCs w:val="20"/>
              </w:rPr>
              <w:t xml:space="preserve">V. Mandić, D. Adamović, Z. Jurković, M. Stefanović, M. Živković, S. </w:t>
            </w:r>
            <w:proofErr w:type="spellStart"/>
            <w:r w:rsidRPr="00C37861">
              <w:rPr>
                <w:rFonts w:ascii="Calibri" w:hAnsi="Calibri" w:cs="Calibri"/>
                <w:sz w:val="20"/>
                <w:szCs w:val="20"/>
              </w:rPr>
              <w:t>Ranđelović</w:t>
            </w:r>
            <w:proofErr w:type="spellEnd"/>
            <w:r w:rsidRPr="00C37861">
              <w:rPr>
                <w:rFonts w:ascii="Calibri" w:hAnsi="Calibri" w:cs="Calibri"/>
                <w:sz w:val="20"/>
                <w:szCs w:val="20"/>
              </w:rPr>
              <w:t xml:space="preserve">, T. Marinković, Numerical FE Modeling of the Ironing Process of </w:t>
            </w:r>
            <w:proofErr w:type="spellStart"/>
            <w:r w:rsidRPr="00C37861">
              <w:rPr>
                <w:rFonts w:ascii="Calibri" w:hAnsi="Calibri" w:cs="Calibri"/>
                <w:sz w:val="20"/>
                <w:szCs w:val="20"/>
              </w:rPr>
              <w:t>Aluminium</w:t>
            </w:r>
            <w:proofErr w:type="spellEnd"/>
            <w:r w:rsidRPr="00C37861">
              <w:rPr>
                <w:rFonts w:ascii="Calibri" w:hAnsi="Calibri" w:cs="Calibri"/>
                <w:sz w:val="20"/>
                <w:szCs w:val="20"/>
              </w:rPr>
              <w:t xml:space="preserve"> Alloy and its Experimental Verification, FAMENA, Vol.34, No.4, 2010, pp. 59-69, ISSN 1333-1124, </w:t>
            </w:r>
          </w:p>
        </w:tc>
        <w:tc>
          <w:tcPr>
            <w:tcW w:w="745" w:type="dxa"/>
            <w:vAlign w:val="center"/>
          </w:tcPr>
          <w:p w14:paraId="4C98094A" w14:textId="77777777" w:rsidR="0000342C" w:rsidRPr="00C37861" w:rsidRDefault="0000342C" w:rsidP="001A086F">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00342C" w:rsidRPr="00C37861" w14:paraId="607B661F" w14:textId="77777777" w:rsidTr="001F3D8C">
        <w:trPr>
          <w:jc w:val="center"/>
        </w:trPr>
        <w:tc>
          <w:tcPr>
            <w:tcW w:w="562" w:type="dxa"/>
            <w:vAlign w:val="center"/>
          </w:tcPr>
          <w:p w14:paraId="1CF9E3CA" w14:textId="77777777" w:rsidR="0000342C" w:rsidRPr="00C37861" w:rsidRDefault="0000342C" w:rsidP="0000342C">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vAlign w:val="center"/>
          </w:tcPr>
          <w:p w14:paraId="39A48A3C" w14:textId="77777777" w:rsidR="0000342C" w:rsidRPr="00C37861" w:rsidRDefault="0000342C" w:rsidP="0000342C">
            <w:pPr>
              <w:jc w:val="both"/>
              <w:rPr>
                <w:rFonts w:ascii="Calibri" w:hAnsi="Calibri" w:cs="Calibri"/>
                <w:sz w:val="20"/>
                <w:szCs w:val="20"/>
              </w:rPr>
            </w:pPr>
            <w:proofErr w:type="spellStart"/>
            <w:r w:rsidRPr="00C37861">
              <w:rPr>
                <w:rFonts w:ascii="Calibri" w:hAnsi="Calibri" w:cs="Calibri"/>
                <w:sz w:val="20"/>
                <w:szCs w:val="20"/>
              </w:rPr>
              <w:t>Aleksandrovic</w:t>
            </w:r>
            <w:proofErr w:type="spellEnd"/>
            <w:r w:rsidRPr="00C37861">
              <w:rPr>
                <w:rFonts w:ascii="Calibri" w:hAnsi="Calibri" w:cs="Calibri"/>
                <w:sz w:val="20"/>
                <w:szCs w:val="20"/>
              </w:rPr>
              <w:t xml:space="preserve"> S., Stefanovic M, Adamovic D., Lazic V.: Variation of Normal Anisotropy Ratio "r" during Plastic Forming, </w:t>
            </w:r>
            <w:proofErr w:type="spellStart"/>
            <w:r w:rsidRPr="00C37861">
              <w:rPr>
                <w:rFonts w:ascii="Calibri" w:hAnsi="Calibri" w:cs="Calibri"/>
                <w:sz w:val="20"/>
                <w:szCs w:val="20"/>
              </w:rPr>
              <w:t>Strojniski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vestnik</w:t>
            </w:r>
            <w:proofErr w:type="spellEnd"/>
            <w:r w:rsidRPr="00C37861">
              <w:rPr>
                <w:rFonts w:ascii="Calibri" w:hAnsi="Calibri" w:cs="Calibri"/>
                <w:sz w:val="20"/>
                <w:szCs w:val="20"/>
              </w:rPr>
              <w:t>-Journal of mechanical engineering, vol. 55, br. 6, 2009, str. 392-399, ISSN 0039-2480</w:t>
            </w:r>
          </w:p>
        </w:tc>
        <w:tc>
          <w:tcPr>
            <w:tcW w:w="745" w:type="dxa"/>
            <w:vAlign w:val="center"/>
          </w:tcPr>
          <w:p w14:paraId="7857EF11" w14:textId="77777777" w:rsidR="0000342C" w:rsidRPr="00C37861" w:rsidRDefault="0000342C" w:rsidP="001A086F">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00342C" w:rsidRPr="00C37861" w14:paraId="14E53B61" w14:textId="77777777" w:rsidTr="001F3D8C">
        <w:trPr>
          <w:jc w:val="center"/>
        </w:trPr>
        <w:tc>
          <w:tcPr>
            <w:tcW w:w="562" w:type="dxa"/>
            <w:vAlign w:val="center"/>
          </w:tcPr>
          <w:p w14:paraId="79099258" w14:textId="77777777" w:rsidR="0000342C" w:rsidRPr="00C37861" w:rsidRDefault="0000342C" w:rsidP="0000342C">
            <w:pPr>
              <w:pStyle w:val="ListParagraph"/>
              <w:widowControl w:val="0"/>
              <w:numPr>
                <w:ilvl w:val="0"/>
                <w:numId w:val="18"/>
              </w:numPr>
              <w:tabs>
                <w:tab w:val="left" w:pos="567"/>
              </w:tabs>
              <w:autoSpaceDE w:val="0"/>
              <w:autoSpaceDN w:val="0"/>
              <w:adjustRightInd w:val="0"/>
              <w:ind w:left="0" w:firstLine="0"/>
              <w:rPr>
                <w:rFonts w:ascii="Calibri" w:hAnsi="Calibri" w:cs="Calibri"/>
                <w:sz w:val="20"/>
                <w:lang w:val="sr-Cyrl-RS" w:eastAsia="sr-Latn-CS"/>
              </w:rPr>
            </w:pPr>
          </w:p>
        </w:tc>
        <w:tc>
          <w:tcPr>
            <w:tcW w:w="8724" w:type="dxa"/>
            <w:gridSpan w:val="9"/>
            <w:shd w:val="clear" w:color="auto" w:fill="auto"/>
            <w:vAlign w:val="center"/>
          </w:tcPr>
          <w:p w14:paraId="7F402710" w14:textId="77777777" w:rsidR="0000342C" w:rsidRPr="00C37861" w:rsidRDefault="0000342C" w:rsidP="0000342C">
            <w:pPr>
              <w:jc w:val="both"/>
              <w:rPr>
                <w:rFonts w:ascii="Calibri" w:hAnsi="Calibri" w:cs="Calibri"/>
                <w:sz w:val="20"/>
                <w:szCs w:val="20"/>
              </w:rPr>
            </w:pP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Milosevic D., Ivanovic L., Adamovic D., Manic M.: Reasoning with Linguistic Preferences Using NPN Logic, Computer science and information systems, vol. 7, br. 3, 2010, str. 511-528, ISSN 1820-0214</w:t>
            </w:r>
          </w:p>
        </w:tc>
        <w:tc>
          <w:tcPr>
            <w:tcW w:w="745" w:type="dxa"/>
            <w:vAlign w:val="center"/>
          </w:tcPr>
          <w:p w14:paraId="5B277CA2" w14:textId="77777777" w:rsidR="0000342C" w:rsidRPr="00C37861" w:rsidRDefault="0000342C" w:rsidP="001A086F">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2038A6" w:rsidRPr="00C37861" w14:paraId="2ABB636B" w14:textId="77777777" w:rsidTr="00566955">
        <w:trPr>
          <w:jc w:val="center"/>
        </w:trPr>
        <w:tc>
          <w:tcPr>
            <w:tcW w:w="10031" w:type="dxa"/>
            <w:gridSpan w:val="11"/>
            <w:vAlign w:val="center"/>
          </w:tcPr>
          <w:p w14:paraId="3923BAA0"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2038A6" w:rsidRPr="00C37861" w14:paraId="41F18A9B" w14:textId="77777777" w:rsidTr="00566955">
        <w:trPr>
          <w:jc w:val="center"/>
        </w:trPr>
        <w:tc>
          <w:tcPr>
            <w:tcW w:w="4041" w:type="dxa"/>
            <w:gridSpan w:val="5"/>
            <w:vAlign w:val="center"/>
          </w:tcPr>
          <w:p w14:paraId="71E1CACC"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цитата, без аутоцитата</w:t>
            </w:r>
          </w:p>
        </w:tc>
        <w:tc>
          <w:tcPr>
            <w:tcW w:w="5990" w:type="dxa"/>
            <w:gridSpan w:val="6"/>
            <w:vAlign w:val="center"/>
          </w:tcPr>
          <w:p w14:paraId="7E2DE685"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140</w:t>
            </w:r>
          </w:p>
        </w:tc>
      </w:tr>
      <w:tr w:rsidR="002038A6" w:rsidRPr="00C37861" w14:paraId="011CE236" w14:textId="77777777" w:rsidTr="00566955">
        <w:trPr>
          <w:jc w:val="center"/>
        </w:trPr>
        <w:tc>
          <w:tcPr>
            <w:tcW w:w="4041" w:type="dxa"/>
            <w:gridSpan w:val="5"/>
            <w:vAlign w:val="center"/>
          </w:tcPr>
          <w:p w14:paraId="6A5F33BF"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5990" w:type="dxa"/>
            <w:gridSpan w:val="6"/>
            <w:vAlign w:val="center"/>
          </w:tcPr>
          <w:p w14:paraId="6151259D"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14</w:t>
            </w:r>
          </w:p>
        </w:tc>
      </w:tr>
      <w:tr w:rsidR="002038A6" w:rsidRPr="00C37861" w14:paraId="73FBF939" w14:textId="77777777" w:rsidTr="00566955">
        <w:trPr>
          <w:jc w:val="center"/>
        </w:trPr>
        <w:tc>
          <w:tcPr>
            <w:tcW w:w="4041" w:type="dxa"/>
            <w:gridSpan w:val="5"/>
            <w:vAlign w:val="center"/>
          </w:tcPr>
          <w:p w14:paraId="4C1EF3DA"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2971" w:type="dxa"/>
            <w:gridSpan w:val="2"/>
            <w:vAlign w:val="center"/>
          </w:tcPr>
          <w:p w14:paraId="5A7DE1EA"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RS" w:eastAsia="sr-Latn-CS"/>
              </w:rPr>
              <w:t>Домаћи</w:t>
            </w:r>
            <w:r w:rsidRPr="00C37861">
              <w:rPr>
                <w:rFonts w:ascii="Calibri" w:hAnsi="Calibri" w:cs="Calibri"/>
                <w:sz w:val="20"/>
                <w:szCs w:val="20"/>
                <w:lang w:eastAsia="sr-Latn-CS"/>
              </w:rPr>
              <w:t>: 2</w:t>
            </w:r>
          </w:p>
        </w:tc>
        <w:tc>
          <w:tcPr>
            <w:tcW w:w="3019" w:type="dxa"/>
            <w:gridSpan w:val="4"/>
            <w:vAlign w:val="center"/>
          </w:tcPr>
          <w:p w14:paraId="2A50ACA5"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RS" w:eastAsia="sr-Latn-CS"/>
              </w:rPr>
              <w:t>Међународни</w:t>
            </w:r>
            <w:r w:rsidRPr="00C37861">
              <w:rPr>
                <w:rFonts w:ascii="Calibri" w:hAnsi="Calibri" w:cs="Calibri"/>
                <w:sz w:val="20"/>
                <w:szCs w:val="20"/>
                <w:lang w:eastAsia="sr-Latn-CS"/>
              </w:rPr>
              <w:t>: 1</w:t>
            </w:r>
          </w:p>
        </w:tc>
      </w:tr>
      <w:tr w:rsidR="002038A6" w:rsidRPr="00C37861" w14:paraId="3E4D1687" w14:textId="77777777" w:rsidTr="00566955">
        <w:trPr>
          <w:jc w:val="center"/>
        </w:trPr>
        <w:tc>
          <w:tcPr>
            <w:tcW w:w="4041" w:type="dxa"/>
            <w:gridSpan w:val="5"/>
            <w:vAlign w:val="center"/>
          </w:tcPr>
          <w:p w14:paraId="24950442"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5990" w:type="dxa"/>
            <w:gridSpan w:val="6"/>
            <w:vAlign w:val="center"/>
          </w:tcPr>
          <w:p w14:paraId="03D117E5" w14:textId="77777777" w:rsidR="002038A6" w:rsidRPr="00C37861" w:rsidRDefault="002038A6" w:rsidP="00566955">
            <w:pPr>
              <w:pStyle w:val="Nabrajanjatacke"/>
              <w:rPr>
                <w:rFonts w:ascii="Calibri" w:hAnsi="Calibri" w:cs="Calibri"/>
                <w:sz w:val="20"/>
                <w:szCs w:val="20"/>
              </w:rPr>
            </w:pPr>
            <w:proofErr w:type="spellStart"/>
            <w:r w:rsidRPr="00C37861">
              <w:rPr>
                <w:rFonts w:ascii="Calibri" w:hAnsi="Calibri" w:cs="Calibri"/>
                <w:sz w:val="20"/>
                <w:szCs w:val="20"/>
              </w:rPr>
              <w:t>Италија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Департман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иновативне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технологије</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менаџмент</w:t>
            </w:r>
            <w:proofErr w:type="spellEnd"/>
            <w:r w:rsidRPr="00C37861">
              <w:rPr>
                <w:rFonts w:ascii="Calibri" w:hAnsi="Calibri" w:cs="Calibri"/>
                <w:sz w:val="20"/>
                <w:szCs w:val="20"/>
              </w:rPr>
              <w:t xml:space="preserve"> ДИМЕГ, </w:t>
            </w:r>
            <w:proofErr w:type="spellStart"/>
            <w:r w:rsidRPr="00C37861">
              <w:rPr>
                <w:rFonts w:ascii="Calibri" w:hAnsi="Calibri" w:cs="Calibri"/>
                <w:sz w:val="20"/>
                <w:szCs w:val="20"/>
              </w:rPr>
              <w:t>Универзитет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Падови</w:t>
            </w:r>
            <w:proofErr w:type="spellEnd"/>
            <w:r w:rsidRPr="00C37861">
              <w:rPr>
                <w:rFonts w:ascii="Calibri" w:hAnsi="Calibri" w:cs="Calibri"/>
                <w:sz w:val="20"/>
                <w:szCs w:val="20"/>
              </w:rPr>
              <w:t>, 2010.</w:t>
            </w:r>
          </w:p>
          <w:p w14:paraId="078E5D59" w14:textId="77777777" w:rsidR="002038A6" w:rsidRPr="00C37861" w:rsidRDefault="002038A6" w:rsidP="00566955">
            <w:pPr>
              <w:pStyle w:val="Nabrajanjatacke"/>
              <w:rPr>
                <w:rFonts w:ascii="Calibri" w:eastAsia="TimesNewRomanPSMT" w:hAnsi="Calibri" w:cs="Calibri"/>
                <w:sz w:val="20"/>
                <w:szCs w:val="20"/>
              </w:rPr>
            </w:pPr>
            <w:r w:rsidRPr="00C37861">
              <w:rPr>
                <w:rFonts w:ascii="Calibri" w:eastAsia="TimesNewRomanPSMT" w:hAnsi="Calibri" w:cs="Calibri"/>
                <w:sz w:val="20"/>
                <w:szCs w:val="20"/>
                <w:lang w:val="ru-RU"/>
              </w:rPr>
              <w:t>Хрватск</w:t>
            </w:r>
            <w:r w:rsidRPr="00C37861">
              <w:rPr>
                <w:rFonts w:ascii="Calibri" w:eastAsia="TimesNewRomanPSMT" w:hAnsi="Calibri" w:cs="Calibri"/>
                <w:sz w:val="20"/>
                <w:szCs w:val="20"/>
              </w:rPr>
              <w:t>a</w:t>
            </w:r>
            <w:r w:rsidRPr="00C37861">
              <w:rPr>
                <w:rFonts w:ascii="Calibri" w:eastAsia="TimesNewRomanPSMT" w:hAnsi="Calibri" w:cs="Calibri"/>
                <w:sz w:val="20"/>
                <w:szCs w:val="20"/>
                <w:lang w:val="ru-RU"/>
              </w:rPr>
              <w:t xml:space="preserve">, </w:t>
            </w:r>
            <w:r w:rsidRPr="00C37861">
              <w:rPr>
                <w:rFonts w:ascii="Calibri" w:hAnsi="Calibri" w:cs="Calibri"/>
                <w:sz w:val="20"/>
                <w:szCs w:val="20"/>
              </w:rPr>
              <w:t>Технички</w:t>
            </w:r>
            <w:r w:rsidRPr="00C37861">
              <w:rPr>
                <w:rFonts w:ascii="Calibri" w:eastAsia="TimesNewRomanPSMT" w:hAnsi="Calibri" w:cs="Calibri"/>
                <w:sz w:val="20"/>
                <w:szCs w:val="20"/>
                <w:lang w:val="ru-RU"/>
              </w:rPr>
              <w:t xml:space="preserve"> факултет Свеучилишта у Ријеци, Јул 2012.</w:t>
            </w:r>
          </w:p>
          <w:p w14:paraId="7B9FD8CC" w14:textId="77777777" w:rsidR="002038A6" w:rsidRPr="00C37861" w:rsidRDefault="002038A6" w:rsidP="00566955">
            <w:pPr>
              <w:pStyle w:val="Nabrajanjatacke"/>
              <w:rPr>
                <w:rFonts w:ascii="Calibri" w:hAnsi="Calibri" w:cs="Calibri"/>
                <w:sz w:val="20"/>
                <w:szCs w:val="20"/>
                <w:lang w:val="sr-Cyrl-RS" w:eastAsia="sr-Latn-CS"/>
              </w:rPr>
            </w:pPr>
            <w:r w:rsidRPr="00C37861">
              <w:rPr>
                <w:rFonts w:ascii="Calibri" w:eastAsia="TimesNewRomanPSMT" w:hAnsi="Calibri" w:cs="Calibri"/>
                <w:sz w:val="20"/>
                <w:szCs w:val="20"/>
                <w:lang w:val="ru-RU"/>
              </w:rPr>
              <w:t>Финскa</w:t>
            </w:r>
            <w:r w:rsidRPr="00C37861">
              <w:rPr>
                <w:rFonts w:ascii="Calibri" w:eastAsia="TimesNewRomanPSMT" w:hAnsi="Calibri" w:cs="Calibri"/>
                <w:sz w:val="20"/>
                <w:szCs w:val="20"/>
              </w:rPr>
              <w:t xml:space="preserve">, </w:t>
            </w:r>
            <w:proofErr w:type="spellStart"/>
            <w:r w:rsidRPr="00C37861">
              <w:rPr>
                <w:rFonts w:ascii="Calibri" w:hAnsi="Calibri" w:cs="Calibri"/>
                <w:sz w:val="20"/>
                <w:szCs w:val="20"/>
              </w:rPr>
              <w:t>Teхни</w:t>
            </w:r>
            <w:proofErr w:type="spellEnd"/>
            <w:r w:rsidRPr="00C37861">
              <w:rPr>
                <w:rFonts w:ascii="Calibri" w:hAnsi="Calibri" w:cs="Calibri"/>
                <w:sz w:val="20"/>
                <w:szCs w:val="20"/>
                <w:lang w:val="sr-Latn-RS"/>
              </w:rPr>
              <w:t>ч</w:t>
            </w:r>
            <w:proofErr w:type="spellStart"/>
            <w:r w:rsidRPr="00C37861">
              <w:rPr>
                <w:rFonts w:ascii="Calibri" w:hAnsi="Calibri" w:cs="Calibri"/>
                <w:sz w:val="20"/>
                <w:szCs w:val="20"/>
              </w:rPr>
              <w:t>ки</w:t>
            </w:r>
            <w:proofErr w:type="spellEnd"/>
            <w:r w:rsidRPr="00C37861">
              <w:rPr>
                <w:rFonts w:ascii="Calibri" w:eastAsia="TimesNewRomanPSMT" w:hAnsi="Calibri" w:cs="Calibri"/>
                <w:sz w:val="20"/>
                <w:szCs w:val="20"/>
              </w:rPr>
              <w:t xml:space="preserve"> </w:t>
            </w:r>
            <w:proofErr w:type="spellStart"/>
            <w:r w:rsidRPr="00C37861">
              <w:rPr>
                <w:rFonts w:ascii="Calibri" w:eastAsia="TimesNewRomanPSMT" w:hAnsi="Calibri" w:cs="Calibri"/>
                <w:sz w:val="20"/>
                <w:szCs w:val="20"/>
              </w:rPr>
              <w:t>унивeрзитeт</w:t>
            </w:r>
            <w:proofErr w:type="spellEnd"/>
            <w:r w:rsidRPr="00C37861">
              <w:rPr>
                <w:rFonts w:ascii="Calibri" w:eastAsia="TimesNewRomanPSMT" w:hAnsi="Calibri" w:cs="Calibri"/>
                <w:sz w:val="20"/>
                <w:szCs w:val="20"/>
              </w:rPr>
              <w:t xml:space="preserve"> у </w:t>
            </w:r>
            <w:proofErr w:type="spellStart"/>
            <w:r w:rsidRPr="00C37861">
              <w:rPr>
                <w:rFonts w:ascii="Calibri" w:eastAsia="TimesNewRomanPSMT" w:hAnsi="Calibri" w:cs="Calibri"/>
                <w:sz w:val="20"/>
                <w:szCs w:val="20"/>
              </w:rPr>
              <w:t>Taмпeрeу</w:t>
            </w:r>
            <w:proofErr w:type="spellEnd"/>
            <w:r w:rsidRPr="00C37861">
              <w:rPr>
                <w:rFonts w:ascii="Calibri" w:eastAsia="TimesNewRomanPSMT" w:hAnsi="Calibri" w:cs="Calibri"/>
                <w:sz w:val="20"/>
                <w:szCs w:val="20"/>
              </w:rPr>
              <w:t xml:space="preserve">, </w:t>
            </w:r>
            <w:proofErr w:type="spellStart"/>
            <w:r w:rsidRPr="00C37861">
              <w:rPr>
                <w:rFonts w:ascii="Calibri" w:eastAsia="TimesNewRomanPSMT" w:hAnsi="Calibri" w:cs="Calibri"/>
                <w:sz w:val="20"/>
                <w:szCs w:val="20"/>
              </w:rPr>
              <w:t>Oктoбaр</w:t>
            </w:r>
            <w:proofErr w:type="spellEnd"/>
            <w:r w:rsidRPr="00C37861">
              <w:rPr>
                <w:rFonts w:ascii="Calibri" w:eastAsia="TimesNewRomanPSMT" w:hAnsi="Calibri" w:cs="Calibri"/>
                <w:sz w:val="20"/>
                <w:szCs w:val="20"/>
              </w:rPr>
              <w:t xml:space="preserve"> 2013.</w:t>
            </w:r>
          </w:p>
        </w:tc>
      </w:tr>
      <w:tr w:rsidR="002038A6" w:rsidRPr="00C37861" w14:paraId="1979E19C" w14:textId="77777777" w:rsidTr="00566955">
        <w:trPr>
          <w:jc w:val="center"/>
        </w:trPr>
        <w:tc>
          <w:tcPr>
            <w:tcW w:w="10031" w:type="dxa"/>
            <w:gridSpan w:val="11"/>
            <w:vAlign w:val="center"/>
          </w:tcPr>
          <w:p w14:paraId="2E65FBCE" w14:textId="77777777" w:rsidR="002038A6" w:rsidRPr="00C37861" w:rsidRDefault="002038A6" w:rsidP="00566955">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Други подаци које сматрате релевантним</w:t>
            </w:r>
          </w:p>
        </w:tc>
      </w:tr>
    </w:tbl>
    <w:p w14:paraId="73D0D3FE" w14:textId="77777777" w:rsidR="00780A27" w:rsidRPr="00C37861" w:rsidRDefault="00780A27">
      <w:pPr>
        <w:rPr>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566955" w:rsidRPr="00C37861" w14:paraId="3793CF02" w14:textId="77777777" w:rsidTr="00566955">
        <w:trPr>
          <w:trHeight w:val="227"/>
          <w:jc w:val="center"/>
        </w:trPr>
        <w:tc>
          <w:tcPr>
            <w:tcW w:w="3620" w:type="dxa"/>
            <w:gridSpan w:val="3"/>
            <w:vAlign w:val="center"/>
          </w:tcPr>
          <w:p w14:paraId="0C34D56A"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61EC0BF6" w14:textId="77777777" w:rsidR="00566955" w:rsidRPr="00C37861" w:rsidRDefault="00566955" w:rsidP="00566955">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1" w:name="AleksandarAleksic"/>
            <w:bookmarkEnd w:id="1"/>
            <w:r w:rsidRPr="00C37861">
              <w:rPr>
                <w:rFonts w:ascii="Calibri" w:hAnsi="Calibri" w:cs="Calibri"/>
                <w:b/>
                <w:sz w:val="20"/>
                <w:szCs w:val="20"/>
                <w:lang w:val="sr-Cyrl-CS" w:eastAsia="sr-Latn-CS"/>
              </w:rPr>
              <w:t>Александар Алексић</w:t>
            </w:r>
          </w:p>
        </w:tc>
      </w:tr>
      <w:tr w:rsidR="00566955" w:rsidRPr="00C37861" w14:paraId="3FC3E5C0" w14:textId="77777777" w:rsidTr="00566955">
        <w:trPr>
          <w:trHeight w:val="227"/>
          <w:jc w:val="center"/>
        </w:trPr>
        <w:tc>
          <w:tcPr>
            <w:tcW w:w="3620" w:type="dxa"/>
            <w:gridSpan w:val="3"/>
            <w:vAlign w:val="center"/>
          </w:tcPr>
          <w:p w14:paraId="3C79561F"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15E9A74D" w14:textId="34F9F298" w:rsidR="00566955" w:rsidRPr="00C37861" w:rsidRDefault="00773E93"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ванредни професор</w:t>
            </w:r>
          </w:p>
        </w:tc>
      </w:tr>
      <w:tr w:rsidR="00566955" w:rsidRPr="00C37861" w14:paraId="26A8568C" w14:textId="77777777" w:rsidTr="00566955">
        <w:trPr>
          <w:trHeight w:val="227"/>
          <w:jc w:val="center"/>
        </w:trPr>
        <w:tc>
          <w:tcPr>
            <w:tcW w:w="3620" w:type="dxa"/>
            <w:gridSpan w:val="3"/>
            <w:vAlign w:val="center"/>
          </w:tcPr>
          <w:p w14:paraId="5951DA1B"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3429121B" w14:textId="7B9E024D" w:rsidR="00566955" w:rsidRPr="00C37861" w:rsidRDefault="00773E93" w:rsidP="00566955">
            <w:pPr>
              <w:widowControl w:val="0"/>
              <w:tabs>
                <w:tab w:val="left" w:pos="567"/>
              </w:tabs>
              <w:autoSpaceDE w:val="0"/>
              <w:autoSpaceDN w:val="0"/>
              <w:adjustRightInd w:val="0"/>
              <w:rPr>
                <w:rFonts w:ascii="Calibri" w:hAnsi="Calibri" w:cs="Calibri"/>
                <w:sz w:val="20"/>
                <w:szCs w:val="20"/>
                <w:lang w:val="sr-Cyrl-CS" w:eastAsia="sr-Latn-CS"/>
              </w:rPr>
            </w:pPr>
            <w:r>
              <w:rPr>
                <w:rFonts w:ascii="Calibri" w:hAnsi="Calibri" w:cs="Calibri"/>
                <w:sz w:val="20"/>
                <w:szCs w:val="20"/>
                <w:lang w:val="sr-Cyrl-CS" w:eastAsia="sr-Latn-CS"/>
              </w:rPr>
              <w:t>И</w:t>
            </w:r>
            <w:r w:rsidR="00566955" w:rsidRPr="00C37861">
              <w:rPr>
                <w:rFonts w:ascii="Calibri" w:hAnsi="Calibri" w:cs="Calibri"/>
                <w:sz w:val="20"/>
                <w:szCs w:val="20"/>
                <w:lang w:val="sr-Cyrl-CS" w:eastAsia="sr-Latn-CS"/>
              </w:rPr>
              <w:t>нжењерски менаџмент</w:t>
            </w:r>
          </w:p>
        </w:tc>
      </w:tr>
      <w:tr w:rsidR="00336B13" w:rsidRPr="00C37861" w14:paraId="244BAC07" w14:textId="77777777" w:rsidTr="00566955">
        <w:trPr>
          <w:trHeight w:val="227"/>
          <w:jc w:val="center"/>
        </w:trPr>
        <w:tc>
          <w:tcPr>
            <w:tcW w:w="2392" w:type="dxa"/>
            <w:gridSpan w:val="2"/>
            <w:vAlign w:val="center"/>
          </w:tcPr>
          <w:p w14:paraId="230D104E"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473732D6" w14:textId="77777777" w:rsidR="00336B13" w:rsidRPr="00C37861" w:rsidRDefault="00336B13" w:rsidP="00336B13">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2BA625EB" w14:textId="77777777" w:rsidR="00336B13" w:rsidRPr="00C37861" w:rsidRDefault="00336B13" w:rsidP="00336B13">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20096A9C" w14:textId="77777777" w:rsidR="00336B13" w:rsidRPr="00C37861" w:rsidRDefault="00336B13" w:rsidP="00336B13">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Ужа научна област односно уметничка област</w:t>
            </w:r>
          </w:p>
        </w:tc>
      </w:tr>
      <w:tr w:rsidR="00336B13" w:rsidRPr="00C37861" w14:paraId="42122EDD" w14:textId="77777777" w:rsidTr="00566955">
        <w:trPr>
          <w:trHeight w:val="227"/>
          <w:jc w:val="center"/>
        </w:trPr>
        <w:tc>
          <w:tcPr>
            <w:tcW w:w="2392" w:type="dxa"/>
            <w:gridSpan w:val="2"/>
            <w:vAlign w:val="center"/>
          </w:tcPr>
          <w:p w14:paraId="06135BB8"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2FB246C9" w14:textId="0B28C688" w:rsidR="00336B13" w:rsidRPr="00773E93" w:rsidRDefault="00336B13" w:rsidP="00773E93">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20</w:t>
            </w:r>
            <w:r w:rsidR="00773E93">
              <w:rPr>
                <w:rFonts w:ascii="Calibri" w:hAnsi="Calibri" w:cs="Calibri"/>
                <w:sz w:val="20"/>
                <w:szCs w:val="20"/>
                <w:lang w:val="sr-Cyrl-RS" w:eastAsia="sr-Latn-CS"/>
              </w:rPr>
              <w:t>21</w:t>
            </w:r>
          </w:p>
        </w:tc>
        <w:tc>
          <w:tcPr>
            <w:tcW w:w="3557" w:type="dxa"/>
            <w:gridSpan w:val="5"/>
            <w:vAlign w:val="center"/>
          </w:tcPr>
          <w:p w14:paraId="6552558C"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w:t>
            </w:r>
            <w:r w:rsidRPr="00C37861">
              <w:rPr>
                <w:rFonts w:ascii="Calibri" w:hAnsi="Calibri" w:cs="Calibri"/>
              </w:rPr>
              <w:t xml:space="preserve"> </w:t>
            </w:r>
            <w:r w:rsidRPr="00C37861">
              <w:rPr>
                <w:rFonts w:ascii="Calibri" w:hAnsi="Calibri" w:cs="Calibri"/>
                <w:sz w:val="20"/>
                <w:szCs w:val="20"/>
                <w:lang w:val="sr-Cyrl-CS" w:eastAsia="sr-Latn-CS"/>
              </w:rPr>
              <w:t>Универзитет у Крагујевцу</w:t>
            </w:r>
          </w:p>
        </w:tc>
        <w:tc>
          <w:tcPr>
            <w:tcW w:w="2746" w:type="dxa"/>
            <w:gridSpan w:val="3"/>
            <w:vAlign w:val="center"/>
          </w:tcPr>
          <w:p w14:paraId="22A8D578" w14:textId="6EA0D241" w:rsidR="00336B13" w:rsidRPr="00C37861" w:rsidRDefault="00773E93" w:rsidP="00336B13">
            <w:pPr>
              <w:rPr>
                <w:rFonts w:ascii="Calibri" w:hAnsi="Calibri" w:cs="Calibri"/>
                <w:sz w:val="20"/>
                <w:szCs w:val="20"/>
                <w:lang w:val="sr-Cyrl-CS"/>
              </w:rPr>
            </w:pPr>
            <w:r>
              <w:rPr>
                <w:rFonts w:ascii="Calibri" w:hAnsi="Calibri" w:cs="Calibri"/>
                <w:sz w:val="20"/>
                <w:szCs w:val="20"/>
                <w:lang w:val="sr-Cyrl-CS" w:eastAsia="sr-Latn-CS"/>
              </w:rPr>
              <w:t>И</w:t>
            </w:r>
            <w:r w:rsidR="00336B13" w:rsidRPr="00C37861">
              <w:rPr>
                <w:rFonts w:ascii="Calibri" w:hAnsi="Calibri" w:cs="Calibri"/>
                <w:sz w:val="20"/>
                <w:szCs w:val="20"/>
                <w:lang w:val="sr-Cyrl-CS" w:eastAsia="sr-Latn-CS"/>
              </w:rPr>
              <w:t>нжењерски менаџмент</w:t>
            </w:r>
          </w:p>
        </w:tc>
      </w:tr>
      <w:tr w:rsidR="00336B13" w:rsidRPr="00C37861" w14:paraId="064E5817" w14:textId="77777777" w:rsidTr="00566955">
        <w:trPr>
          <w:trHeight w:val="227"/>
          <w:jc w:val="center"/>
        </w:trPr>
        <w:tc>
          <w:tcPr>
            <w:tcW w:w="2392" w:type="dxa"/>
            <w:gridSpan w:val="2"/>
            <w:vAlign w:val="center"/>
          </w:tcPr>
          <w:p w14:paraId="4E9CBF0F"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6E5A7611"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2013</w:t>
            </w:r>
          </w:p>
        </w:tc>
        <w:tc>
          <w:tcPr>
            <w:tcW w:w="3557" w:type="dxa"/>
            <w:gridSpan w:val="5"/>
            <w:vAlign w:val="center"/>
          </w:tcPr>
          <w:p w14:paraId="1F705F4B"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 Универзитет у Крагујевцу</w:t>
            </w:r>
          </w:p>
        </w:tc>
        <w:tc>
          <w:tcPr>
            <w:tcW w:w="2746" w:type="dxa"/>
            <w:gridSpan w:val="3"/>
            <w:vAlign w:val="center"/>
          </w:tcPr>
          <w:p w14:paraId="35047020" w14:textId="77777777" w:rsidR="00336B13" w:rsidRPr="00C37861" w:rsidRDefault="00336B13" w:rsidP="00336B13">
            <w:pPr>
              <w:rPr>
                <w:rFonts w:ascii="Calibri" w:hAnsi="Calibri" w:cs="Calibri"/>
                <w:sz w:val="20"/>
                <w:szCs w:val="20"/>
                <w:lang w:val="sr-Cyrl-CS"/>
              </w:rPr>
            </w:pPr>
            <w:r w:rsidRPr="00C37861">
              <w:rPr>
                <w:rFonts w:ascii="Calibri" w:hAnsi="Calibri" w:cs="Calibri"/>
                <w:sz w:val="20"/>
                <w:szCs w:val="20"/>
                <w:lang w:val="sr-Cyrl-CS" w:eastAsia="sr-Latn-CS"/>
              </w:rPr>
              <w:t>Индустријско инжењерство</w:t>
            </w:r>
          </w:p>
        </w:tc>
      </w:tr>
      <w:tr w:rsidR="00336B13" w:rsidRPr="00C37861" w14:paraId="6E819DE5" w14:textId="77777777" w:rsidTr="00566955">
        <w:trPr>
          <w:trHeight w:val="227"/>
          <w:jc w:val="center"/>
        </w:trPr>
        <w:tc>
          <w:tcPr>
            <w:tcW w:w="2392" w:type="dxa"/>
            <w:gridSpan w:val="2"/>
            <w:vAlign w:val="center"/>
          </w:tcPr>
          <w:p w14:paraId="06962361"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48D7FC7B"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2008</w:t>
            </w:r>
          </w:p>
        </w:tc>
        <w:tc>
          <w:tcPr>
            <w:tcW w:w="3557" w:type="dxa"/>
            <w:gridSpan w:val="5"/>
            <w:vAlign w:val="center"/>
          </w:tcPr>
          <w:p w14:paraId="20FDD606" w14:textId="77777777" w:rsidR="00336B13" w:rsidRPr="00C37861" w:rsidRDefault="00336B13" w:rsidP="00336B13">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Машински факултет у Крагујевцу</w:t>
            </w:r>
          </w:p>
        </w:tc>
        <w:tc>
          <w:tcPr>
            <w:tcW w:w="2746" w:type="dxa"/>
            <w:gridSpan w:val="3"/>
            <w:vAlign w:val="center"/>
          </w:tcPr>
          <w:p w14:paraId="450867C4" w14:textId="77777777" w:rsidR="00336B13" w:rsidRPr="00C37861" w:rsidRDefault="00336B13" w:rsidP="00336B13">
            <w:pPr>
              <w:rPr>
                <w:rFonts w:ascii="Calibri" w:hAnsi="Calibri" w:cs="Calibri"/>
                <w:sz w:val="20"/>
                <w:szCs w:val="20"/>
                <w:lang w:val="sr-Cyrl-CS"/>
              </w:rPr>
            </w:pPr>
            <w:r w:rsidRPr="00C37861">
              <w:rPr>
                <w:rFonts w:ascii="Calibri" w:hAnsi="Calibri" w:cs="Calibri"/>
                <w:sz w:val="20"/>
                <w:szCs w:val="20"/>
                <w:lang w:val="sr-Cyrl-CS"/>
              </w:rPr>
              <w:t>Индустријски инжењеринг</w:t>
            </w:r>
          </w:p>
        </w:tc>
      </w:tr>
      <w:tr w:rsidR="00566955" w:rsidRPr="00C37861" w14:paraId="18618D7B" w14:textId="77777777" w:rsidTr="00566955">
        <w:trPr>
          <w:trHeight w:val="227"/>
          <w:jc w:val="center"/>
        </w:trPr>
        <w:tc>
          <w:tcPr>
            <w:tcW w:w="9923" w:type="dxa"/>
            <w:gridSpan w:val="11"/>
            <w:vAlign w:val="center"/>
          </w:tcPr>
          <w:p w14:paraId="7D935645"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566955" w:rsidRPr="00C37861" w14:paraId="1C52E920" w14:textId="77777777" w:rsidTr="00566955">
        <w:trPr>
          <w:trHeight w:val="227"/>
          <w:jc w:val="center"/>
        </w:trPr>
        <w:tc>
          <w:tcPr>
            <w:tcW w:w="562" w:type="dxa"/>
            <w:vAlign w:val="center"/>
          </w:tcPr>
          <w:p w14:paraId="717D5743"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70898C4A"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67D7E2E6"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602880AC"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0CDD2EA3"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566955" w:rsidRPr="00C37861" w14:paraId="1A3F7588" w14:textId="77777777" w:rsidTr="00566955">
        <w:trPr>
          <w:trHeight w:val="227"/>
          <w:jc w:val="center"/>
        </w:trPr>
        <w:tc>
          <w:tcPr>
            <w:tcW w:w="562" w:type="dxa"/>
            <w:vAlign w:val="center"/>
          </w:tcPr>
          <w:p w14:paraId="33C63629"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56188BF3"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06BDC6F1"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3985C0FA"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5B48FDDA"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566955" w:rsidRPr="00C37861" w14:paraId="1F16F402" w14:textId="77777777" w:rsidTr="00566955">
        <w:trPr>
          <w:trHeight w:val="227"/>
          <w:jc w:val="center"/>
        </w:trPr>
        <w:tc>
          <w:tcPr>
            <w:tcW w:w="9923" w:type="dxa"/>
            <w:gridSpan w:val="11"/>
            <w:vAlign w:val="center"/>
          </w:tcPr>
          <w:p w14:paraId="0F8C9403"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566955" w:rsidRPr="00C37861" w14:paraId="47D6E3F2" w14:textId="77777777" w:rsidTr="00566955">
        <w:trPr>
          <w:trHeight w:val="227"/>
          <w:jc w:val="center"/>
        </w:trPr>
        <w:tc>
          <w:tcPr>
            <w:tcW w:w="9923" w:type="dxa"/>
            <w:gridSpan w:val="11"/>
            <w:vAlign w:val="center"/>
          </w:tcPr>
          <w:p w14:paraId="4E9BBE0D" w14:textId="77777777" w:rsidR="00566955" w:rsidRPr="00C37861" w:rsidRDefault="00566955" w:rsidP="009B0116">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F54FC2" w:rsidRPr="00C37861">
              <w:rPr>
                <w:rFonts w:ascii="Calibri" w:hAnsi="Calibri" w:cs="Calibri"/>
                <w:b/>
                <w:sz w:val="20"/>
                <w:szCs w:val="20"/>
                <w:lang w:val="sr-Cyrl-CS"/>
              </w:rPr>
              <w:t>Категоризација публикације</w:t>
            </w:r>
            <w:r w:rsidR="00F54FC2" w:rsidRPr="00C37861">
              <w:rPr>
                <w:rFonts w:ascii="Calibri" w:hAnsi="Calibri" w:cs="Calibri"/>
                <w:b/>
                <w:sz w:val="20"/>
                <w:szCs w:val="20"/>
                <w:lang w:val="sr-Cyrl-RS"/>
              </w:rPr>
              <w:t xml:space="preserve"> научних радова  из области датог студијског програма </w:t>
            </w:r>
            <w:r w:rsidR="00F54FC2"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566955" w:rsidRPr="00C37861" w14:paraId="513153DE" w14:textId="77777777" w:rsidTr="00566955">
        <w:trPr>
          <w:trHeight w:val="227"/>
          <w:jc w:val="center"/>
        </w:trPr>
        <w:tc>
          <w:tcPr>
            <w:tcW w:w="562" w:type="dxa"/>
            <w:vAlign w:val="center"/>
          </w:tcPr>
          <w:p w14:paraId="19F391FC"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30342692"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xml:space="preserve">, А., </w:t>
            </w:r>
            <w:proofErr w:type="spellStart"/>
            <w:r w:rsidRPr="00C37861">
              <w:rPr>
                <w:rFonts w:ascii="Calibri" w:hAnsi="Calibri" w:cs="Calibri"/>
                <w:sz w:val="20"/>
                <w:szCs w:val="20"/>
                <w:lang w:val="sr-Cyrl-CS" w:eastAsia="sr-Latn-CS"/>
              </w:rPr>
              <w:t>Stefanović</w:t>
            </w:r>
            <w:proofErr w:type="spellEnd"/>
            <w:r w:rsidRPr="00C37861">
              <w:rPr>
                <w:rFonts w:ascii="Calibri" w:hAnsi="Calibri" w:cs="Calibri"/>
                <w:sz w:val="20"/>
                <w:szCs w:val="20"/>
                <w:lang w:val="sr-Cyrl-CS" w:eastAsia="sr-Latn-CS"/>
              </w:rPr>
              <w:t xml:space="preserve">, М., </w:t>
            </w: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S.</w:t>
            </w:r>
            <w:r w:rsidRPr="00C37861">
              <w:rPr>
                <w:rFonts w:ascii="Calibri" w:hAnsi="Calibri" w:cs="Calibri"/>
                <w:sz w:val="20"/>
                <w:szCs w:val="20"/>
                <w:lang w:eastAsia="sr-Latn-CS"/>
              </w:rPr>
              <w:t xml:space="preserve"> (2014). </w:t>
            </w:r>
            <w:r w:rsidRPr="00C37861">
              <w:rPr>
                <w:rFonts w:ascii="Calibri" w:hAnsi="Calibri" w:cs="Calibri"/>
                <w:sz w:val="20"/>
                <w:szCs w:val="20"/>
                <w:lang w:val="sr-Cyrl-CS" w:eastAsia="sr-Latn-CS"/>
              </w:rPr>
              <w:t xml:space="preserve">A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organizational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vulnerability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Measurement</w:t>
            </w:r>
            <w:proofErr w:type="spellEnd"/>
            <w:r w:rsidRPr="00C37861">
              <w:rPr>
                <w:rFonts w:ascii="Calibri" w:hAnsi="Calibri" w:cs="Calibri"/>
                <w:sz w:val="20"/>
                <w:szCs w:val="20"/>
                <w:lang w:val="sr-Cyrl-CS" w:eastAsia="sr-Latn-CS"/>
              </w:rPr>
              <w:t>, 51(1), 214 – 223.</w:t>
            </w:r>
          </w:p>
        </w:tc>
        <w:tc>
          <w:tcPr>
            <w:tcW w:w="923" w:type="dxa"/>
            <w:vAlign w:val="center"/>
          </w:tcPr>
          <w:p w14:paraId="5BB88774"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566955" w:rsidRPr="00C37861" w14:paraId="1611D1F5" w14:textId="77777777" w:rsidTr="00566955">
        <w:trPr>
          <w:trHeight w:val="227"/>
          <w:jc w:val="center"/>
        </w:trPr>
        <w:tc>
          <w:tcPr>
            <w:tcW w:w="562" w:type="dxa"/>
            <w:vAlign w:val="center"/>
          </w:tcPr>
          <w:p w14:paraId="6C6B469C"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6A80BC24"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Popovic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Castelli</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Joksimovic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Stefanovic</w:t>
            </w:r>
            <w:proofErr w:type="spellEnd"/>
            <w:r w:rsidRPr="00C37861">
              <w:rPr>
                <w:rFonts w:ascii="Calibri" w:hAnsi="Calibri" w:cs="Calibri"/>
                <w:sz w:val="20"/>
                <w:szCs w:val="20"/>
                <w:lang w:val="sr-Cyrl-CS" w:eastAsia="sr-Latn-CS"/>
              </w:rPr>
              <w:t>, M. (2017)</w:t>
            </w:r>
            <w:r w:rsidRPr="00C37861">
              <w:rPr>
                <w:rFonts w:ascii="Calibri" w:hAnsi="Calibri" w:cs="Calibri"/>
                <w:sz w:val="20"/>
                <w:szCs w:val="20"/>
                <w:lang w:val="sr-Latn-CS" w:eastAsia="sr-Latn-CS"/>
              </w:rPr>
              <w:t>.</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evaluation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enhancement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quality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protection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seaport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safety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FAHP, </w:t>
            </w:r>
            <w:proofErr w:type="spellStart"/>
            <w:r w:rsidRPr="00C37861">
              <w:rPr>
                <w:rFonts w:ascii="Calibri" w:hAnsi="Calibri" w:cs="Calibri"/>
                <w:i/>
                <w:sz w:val="20"/>
                <w:szCs w:val="20"/>
                <w:lang w:val="sr-Cyrl-CS" w:eastAsia="sr-Latn-CS"/>
              </w:rPr>
              <w:t>Nat</w:t>
            </w:r>
            <w:r w:rsidRPr="00C37861">
              <w:rPr>
                <w:rFonts w:ascii="Calibri" w:hAnsi="Calibri" w:cs="Calibri"/>
                <w:i/>
                <w:sz w:val="20"/>
                <w:szCs w:val="20"/>
                <w:lang w:eastAsia="sr-Latn-CS"/>
              </w:rPr>
              <w:t>ural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Hazards</w:t>
            </w:r>
            <w:proofErr w:type="spellEnd"/>
            <w:r w:rsidRPr="00C37861">
              <w:rPr>
                <w:rFonts w:ascii="Calibri" w:hAnsi="Calibri" w:cs="Calibri"/>
                <w:i/>
                <w:sz w:val="20"/>
                <w:szCs w:val="20"/>
                <w:lang w:eastAsia="sr-Latn-CS"/>
              </w:rPr>
              <w:t xml:space="preserve"> And</w:t>
            </w:r>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Earth</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w:t>
            </w:r>
            <w:r w:rsidRPr="00C37861">
              <w:rPr>
                <w:rFonts w:ascii="Calibri" w:hAnsi="Calibri" w:cs="Calibri"/>
                <w:i/>
                <w:sz w:val="20"/>
                <w:szCs w:val="20"/>
                <w:lang w:eastAsia="sr-Latn-CS"/>
              </w:rPr>
              <w:t>tem</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w:t>
            </w:r>
            <w:r w:rsidRPr="00C37861">
              <w:rPr>
                <w:rFonts w:ascii="Calibri" w:hAnsi="Calibri" w:cs="Calibri"/>
                <w:i/>
                <w:sz w:val="20"/>
                <w:szCs w:val="20"/>
                <w:lang w:eastAsia="sr-Latn-CS"/>
              </w:rPr>
              <w:t>ences</w:t>
            </w:r>
            <w:proofErr w:type="spellEnd"/>
            <w:r w:rsidRPr="00C37861">
              <w:rPr>
                <w:rFonts w:ascii="Calibri" w:hAnsi="Calibri" w:cs="Calibri"/>
                <w:sz w:val="20"/>
                <w:szCs w:val="20"/>
                <w:lang w:val="sr-Cyrl-CS" w:eastAsia="sr-Latn-CS"/>
              </w:rPr>
              <w:t>, 17, 261-275</w:t>
            </w:r>
            <w:r w:rsidRPr="00C37861">
              <w:rPr>
                <w:rFonts w:ascii="Calibri" w:hAnsi="Calibri" w:cs="Calibri"/>
                <w:sz w:val="20"/>
                <w:szCs w:val="20"/>
                <w:lang w:eastAsia="sr-Latn-CS"/>
              </w:rPr>
              <w:t>.</w:t>
            </w:r>
          </w:p>
        </w:tc>
        <w:tc>
          <w:tcPr>
            <w:tcW w:w="923" w:type="dxa"/>
            <w:vAlign w:val="center"/>
          </w:tcPr>
          <w:p w14:paraId="67BE9973"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566955" w:rsidRPr="00C37861" w14:paraId="4AFFD86A" w14:textId="77777777" w:rsidTr="00566955">
        <w:trPr>
          <w:trHeight w:val="227"/>
          <w:jc w:val="center"/>
        </w:trPr>
        <w:tc>
          <w:tcPr>
            <w:tcW w:w="562" w:type="dxa"/>
            <w:vAlign w:val="center"/>
          </w:tcPr>
          <w:p w14:paraId="44B05D2D"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3CF35187"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xml:space="preserve">, А., </w:t>
            </w:r>
            <w:proofErr w:type="spellStart"/>
            <w:r w:rsidRPr="00C37861">
              <w:rPr>
                <w:rFonts w:ascii="Calibri" w:hAnsi="Calibri" w:cs="Calibri"/>
                <w:sz w:val="20"/>
                <w:szCs w:val="20"/>
                <w:lang w:val="sr-Cyrl-CS" w:eastAsia="sr-Latn-CS"/>
              </w:rPr>
              <w:t>Stefanović</w:t>
            </w:r>
            <w:proofErr w:type="spellEnd"/>
            <w:r w:rsidRPr="00C37861">
              <w:rPr>
                <w:rFonts w:ascii="Calibri" w:hAnsi="Calibri" w:cs="Calibri"/>
                <w:sz w:val="20"/>
                <w:szCs w:val="20"/>
                <w:lang w:val="sr-Cyrl-CS" w:eastAsia="sr-Latn-CS"/>
              </w:rPr>
              <w:t xml:space="preserve">, М.,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D.</w:t>
            </w:r>
            <w:r w:rsidRPr="00C37861">
              <w:rPr>
                <w:rFonts w:ascii="Calibri" w:hAnsi="Calibri" w:cs="Calibri"/>
                <w:sz w:val="20"/>
                <w:szCs w:val="20"/>
                <w:lang w:eastAsia="sr-Latn-CS"/>
              </w:rPr>
              <w:t xml:space="preserve"> (2013).</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Organizational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Resilience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SME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Process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Approach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Loss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Prevention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the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Process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Industries</w:t>
            </w:r>
            <w:proofErr w:type="spellEnd"/>
            <w:r w:rsidRPr="00C37861">
              <w:rPr>
                <w:rFonts w:ascii="Calibri" w:hAnsi="Calibri" w:cs="Calibri"/>
                <w:sz w:val="20"/>
                <w:szCs w:val="20"/>
                <w:lang w:val="sr-Cyrl-CS" w:eastAsia="sr-Latn-CS"/>
              </w:rPr>
              <w:t xml:space="preserve">, 26(2013), 1238-1245. </w:t>
            </w:r>
          </w:p>
        </w:tc>
        <w:tc>
          <w:tcPr>
            <w:tcW w:w="923" w:type="dxa"/>
            <w:vAlign w:val="center"/>
          </w:tcPr>
          <w:p w14:paraId="5D8B7B23"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566955" w:rsidRPr="00C37861" w14:paraId="208DA5A7" w14:textId="77777777" w:rsidTr="00566955">
        <w:trPr>
          <w:trHeight w:val="227"/>
          <w:jc w:val="center"/>
        </w:trPr>
        <w:tc>
          <w:tcPr>
            <w:tcW w:w="562" w:type="dxa"/>
            <w:vAlign w:val="center"/>
          </w:tcPr>
          <w:p w14:paraId="541E2729"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23D122C4"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Stefanović</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A.</w:t>
            </w:r>
            <w:r w:rsidRPr="00C37861">
              <w:rPr>
                <w:rFonts w:ascii="Calibri" w:hAnsi="Calibri" w:cs="Calibri"/>
                <w:sz w:val="20"/>
                <w:szCs w:val="20"/>
                <w:lang w:eastAsia="sr-Latn-CS"/>
              </w:rPr>
              <w:t xml:space="preserve"> (2015). </w:t>
            </w:r>
            <w:proofErr w:type="spellStart"/>
            <w:r w:rsidRPr="00C37861">
              <w:rPr>
                <w:rFonts w:ascii="Calibri" w:hAnsi="Calibri" w:cs="Calibri"/>
                <w:sz w:val="20"/>
                <w:szCs w:val="20"/>
                <w:lang w:val="sr-Cyrl-CS" w:eastAsia="sr-Latn-CS"/>
              </w:rPr>
              <w:t>Organisational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resilience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cloud-based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enterprise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supply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chain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challenge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innovative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SMEs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Computer</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Integrated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Manufacturing</w:t>
            </w:r>
            <w:proofErr w:type="spellEnd"/>
            <w:r w:rsidRPr="00C37861">
              <w:rPr>
                <w:rFonts w:ascii="Calibri" w:hAnsi="Calibri" w:cs="Calibri"/>
                <w:sz w:val="20"/>
                <w:szCs w:val="20"/>
                <w:lang w:val="sr-Cyrl-CS" w:eastAsia="sr-Latn-CS"/>
              </w:rPr>
              <w:t xml:space="preserve">, 1-11. </w:t>
            </w:r>
          </w:p>
        </w:tc>
        <w:tc>
          <w:tcPr>
            <w:tcW w:w="923" w:type="dxa"/>
            <w:vAlign w:val="center"/>
          </w:tcPr>
          <w:p w14:paraId="292F8EFF"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566955" w:rsidRPr="00C37861" w14:paraId="6550CCFB" w14:textId="77777777" w:rsidTr="00566955">
        <w:trPr>
          <w:trHeight w:val="227"/>
          <w:jc w:val="center"/>
        </w:trPr>
        <w:tc>
          <w:tcPr>
            <w:tcW w:w="562" w:type="dxa"/>
            <w:vAlign w:val="center"/>
          </w:tcPr>
          <w:p w14:paraId="7518C969"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52F3C7DD"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Gumus</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S.,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w:t>
            </w:r>
            <w:proofErr w:type="spellStart"/>
            <w:r w:rsidRPr="00C37861">
              <w:rPr>
                <w:rFonts w:ascii="Calibri" w:hAnsi="Calibri" w:cs="Calibri"/>
                <w:sz w:val="20"/>
                <w:szCs w:val="20"/>
                <w:lang w:val="sr-Cyrl-CS" w:eastAsia="sr-Latn-CS"/>
              </w:rPr>
              <w:t>Stefanovic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M. (2013). </w:t>
            </w:r>
            <w:proofErr w:type="spellStart"/>
            <w:r w:rsidRPr="00C37861">
              <w:rPr>
                <w:rFonts w:ascii="Calibri" w:hAnsi="Calibri" w:cs="Calibri"/>
                <w:sz w:val="20"/>
                <w:szCs w:val="20"/>
                <w:lang w:val="sr-Cyrl-CS" w:eastAsia="sr-Latn-CS"/>
              </w:rPr>
              <w:t>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evaluation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Quality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Goals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AHP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TOPSIS </w:t>
            </w:r>
            <w:proofErr w:type="spellStart"/>
            <w:r w:rsidRPr="00C37861">
              <w:rPr>
                <w:rFonts w:ascii="Calibri" w:hAnsi="Calibri" w:cs="Calibri"/>
                <w:sz w:val="20"/>
                <w:szCs w:val="20"/>
                <w:lang w:val="sr-Cyrl-CS" w:eastAsia="sr-Latn-CS"/>
              </w:rPr>
              <w:t>Methodology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Intelligent</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Fuzzy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25(3), 547 – 556, </w:t>
            </w:r>
            <w:proofErr w:type="spellStart"/>
            <w:r w:rsidRPr="00C37861">
              <w:rPr>
                <w:rFonts w:ascii="Calibri" w:hAnsi="Calibri" w:cs="Calibri"/>
                <w:sz w:val="20"/>
                <w:szCs w:val="20"/>
                <w:lang w:eastAsia="sr-Latn-CS"/>
              </w:rPr>
              <w:t>doi</w:t>
            </w:r>
            <w:proofErr w:type="spellEnd"/>
            <w:r w:rsidRPr="00C37861">
              <w:rPr>
                <w:rFonts w:ascii="Calibri" w:hAnsi="Calibri" w:cs="Calibri"/>
                <w:sz w:val="20"/>
                <w:szCs w:val="20"/>
                <w:lang w:val="sr-Cyrl-CS" w:eastAsia="sr-Latn-CS"/>
              </w:rPr>
              <w:t>:10.3233/IFS-120659</w:t>
            </w:r>
          </w:p>
        </w:tc>
        <w:tc>
          <w:tcPr>
            <w:tcW w:w="923" w:type="dxa"/>
            <w:vAlign w:val="center"/>
          </w:tcPr>
          <w:p w14:paraId="6D4759E6"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М23</w:t>
            </w:r>
          </w:p>
        </w:tc>
      </w:tr>
      <w:tr w:rsidR="00566955" w:rsidRPr="00C37861" w14:paraId="1D68AD98" w14:textId="77777777" w:rsidTr="00566955">
        <w:trPr>
          <w:trHeight w:val="227"/>
          <w:jc w:val="center"/>
        </w:trPr>
        <w:tc>
          <w:tcPr>
            <w:tcW w:w="562" w:type="dxa"/>
            <w:vAlign w:val="center"/>
          </w:tcPr>
          <w:p w14:paraId="67D49FE8"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tcPr>
          <w:p w14:paraId="6307889B" w14:textId="77777777" w:rsidR="00566955" w:rsidRPr="00C37861" w:rsidRDefault="00566955" w:rsidP="009A402D">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sz w:val="20"/>
                <w:szCs w:val="20"/>
                <w:lang w:val="sr-Cyrl-CS" w:eastAsia="sr-Latn-CS"/>
              </w:rPr>
              <w:t>Macuzic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I., </w:t>
            </w: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w:t>
            </w:r>
            <w:proofErr w:type="spellStart"/>
            <w:r w:rsidRPr="00C37861">
              <w:rPr>
                <w:rFonts w:ascii="Calibri" w:hAnsi="Calibri" w:cs="Calibri"/>
                <w:sz w:val="20"/>
                <w:szCs w:val="20"/>
                <w:lang w:val="sr-Cyrl-CS" w:eastAsia="sr-Latn-CS"/>
              </w:rPr>
              <w:t>Stefanović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M. (2016). </w:t>
            </w:r>
            <w:r w:rsidRPr="00C37861">
              <w:rPr>
                <w:rFonts w:ascii="Calibri" w:hAnsi="Calibri" w:cs="Calibri"/>
                <w:sz w:val="20"/>
                <w:szCs w:val="20"/>
                <w:lang w:val="sr-Cyrl-CS" w:eastAsia="sr-Latn-CS"/>
              </w:rPr>
              <w:t xml:space="preserve">A </w:t>
            </w:r>
            <w:proofErr w:type="spellStart"/>
            <w:r w:rsidRPr="00C37861">
              <w:rPr>
                <w:rFonts w:ascii="Calibri" w:hAnsi="Calibri" w:cs="Calibri"/>
                <w:sz w:val="20"/>
                <w:szCs w:val="20"/>
                <w:lang w:val="sr-Cyrl-CS" w:eastAsia="sr-Latn-CS"/>
              </w:rPr>
              <w:t>two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step</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ranking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organizational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resilience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factors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process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Loss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Prevention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the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Process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Industries</w:t>
            </w:r>
            <w:proofErr w:type="spellEnd"/>
            <w:r w:rsidR="009A402D">
              <w:rPr>
                <w:rFonts w:ascii="Calibri" w:hAnsi="Calibri" w:cs="Calibri"/>
                <w:sz w:val="20"/>
                <w:szCs w:val="20"/>
                <w:lang w:val="sr-Cyrl-CS" w:eastAsia="sr-Latn-CS"/>
              </w:rPr>
              <w:t>, 40, 122-130</w:t>
            </w:r>
          </w:p>
        </w:tc>
        <w:tc>
          <w:tcPr>
            <w:tcW w:w="923" w:type="dxa"/>
            <w:vAlign w:val="center"/>
          </w:tcPr>
          <w:p w14:paraId="33108FC8"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566955" w:rsidRPr="00C37861" w14:paraId="5F4745AC" w14:textId="77777777" w:rsidTr="00566955">
        <w:trPr>
          <w:trHeight w:val="227"/>
          <w:jc w:val="center"/>
        </w:trPr>
        <w:tc>
          <w:tcPr>
            <w:tcW w:w="562" w:type="dxa"/>
            <w:vAlign w:val="center"/>
          </w:tcPr>
          <w:p w14:paraId="53D87410"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tcPr>
          <w:p w14:paraId="31E96D78" w14:textId="77777777" w:rsidR="00566955" w:rsidRPr="00C37861" w:rsidRDefault="00566955" w:rsidP="009A402D">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S., </w:t>
            </w:r>
            <w:proofErr w:type="spellStart"/>
            <w:r w:rsidRPr="00C37861">
              <w:rPr>
                <w:rFonts w:ascii="Calibri" w:hAnsi="Calibri" w:cs="Calibri"/>
                <w:sz w:val="20"/>
                <w:szCs w:val="20"/>
                <w:lang w:val="sr-Cyrl-CS" w:eastAsia="sr-Latn-CS"/>
              </w:rPr>
              <w:t>Putnik</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G.,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Z., </w:t>
            </w: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A.,</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Djordjevic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A.,</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Moljevic</w:t>
            </w:r>
            <w:proofErr w:type="spellEnd"/>
            <w:r w:rsidRPr="00C37861">
              <w:rPr>
                <w:rFonts w:ascii="Calibri" w:hAnsi="Calibri" w:cs="Calibri"/>
                <w:sz w:val="20"/>
                <w:szCs w:val="20"/>
                <w:lang w:eastAsia="sr-Latn-CS"/>
              </w:rPr>
              <w:t>, S. (2015).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Enhancement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Organizational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Resilience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Process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SMEs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Sustainability</w:t>
            </w:r>
            <w:proofErr w:type="spellEnd"/>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7(12), 1648</w:t>
            </w:r>
            <w:r w:rsidR="009A402D">
              <w:rPr>
                <w:rFonts w:ascii="Calibri" w:hAnsi="Calibri" w:cs="Calibri"/>
                <w:sz w:val="20"/>
                <w:szCs w:val="20"/>
                <w:lang w:val="sr-Cyrl-CS" w:eastAsia="sr-Latn-CS"/>
              </w:rPr>
              <w:t>3–16497</w:t>
            </w:r>
          </w:p>
        </w:tc>
        <w:tc>
          <w:tcPr>
            <w:tcW w:w="923" w:type="dxa"/>
            <w:vAlign w:val="center"/>
          </w:tcPr>
          <w:p w14:paraId="63195E65" w14:textId="77777777" w:rsidR="00566955" w:rsidRPr="00C37861" w:rsidRDefault="00566955" w:rsidP="00566955">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566955" w:rsidRPr="00C37861" w14:paraId="01F6C7CB" w14:textId="77777777" w:rsidTr="00566955">
        <w:trPr>
          <w:trHeight w:val="227"/>
          <w:jc w:val="center"/>
        </w:trPr>
        <w:tc>
          <w:tcPr>
            <w:tcW w:w="562" w:type="dxa"/>
            <w:vAlign w:val="center"/>
          </w:tcPr>
          <w:p w14:paraId="4C48B06D" w14:textId="77777777" w:rsidR="00566955" w:rsidRPr="00C37861" w:rsidRDefault="00566955" w:rsidP="00566955">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vAlign w:val="center"/>
          </w:tcPr>
          <w:p w14:paraId="1BA51061" w14:textId="77777777" w:rsidR="00566955" w:rsidRPr="009A402D" w:rsidRDefault="00566955" w:rsidP="009A402D">
            <w:pPr>
              <w:widowControl w:val="0"/>
              <w:tabs>
                <w:tab w:val="left" w:pos="567"/>
              </w:tabs>
              <w:autoSpaceDE w:val="0"/>
              <w:autoSpaceDN w:val="0"/>
              <w:adjustRightInd w:val="0"/>
              <w:spacing w:after="60"/>
              <w:ind w:left="-57" w:right="-57"/>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w:t>
            </w:r>
            <w:proofErr w:type="spellStart"/>
            <w:r w:rsidRPr="00C37861">
              <w:rPr>
                <w:rFonts w:ascii="Calibri" w:hAnsi="Calibri" w:cs="Calibri"/>
                <w:sz w:val="20"/>
                <w:szCs w:val="20"/>
                <w:lang w:val="sr-Cyrl-CS" w:eastAsia="sr-Latn-CS"/>
              </w:rPr>
              <w:t>Mimovic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P., </w:t>
            </w:r>
            <w:proofErr w:type="spellStart"/>
            <w:r w:rsidRPr="00C37861">
              <w:rPr>
                <w:rFonts w:ascii="Calibri" w:hAnsi="Calibri" w:cs="Calibri"/>
                <w:sz w:val="20"/>
                <w:szCs w:val="20"/>
                <w:lang w:val="sr-Cyrl-CS" w:eastAsia="sr-Latn-CS"/>
              </w:rPr>
              <w:t>Puskaric</w:t>
            </w:r>
            <w:proofErr w:type="spellEnd"/>
            <w:r w:rsidRPr="00C37861">
              <w:rPr>
                <w:rFonts w:ascii="Calibri" w:hAnsi="Calibri" w:cs="Calibri"/>
                <w:sz w:val="20"/>
                <w:szCs w:val="20"/>
                <w:lang w:eastAsia="sr-Latn-CS"/>
              </w:rPr>
              <w:t>, H.,</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Misita</w:t>
            </w:r>
            <w:proofErr w:type="spellEnd"/>
            <w:r w:rsidRPr="00C37861">
              <w:rPr>
                <w:rFonts w:ascii="Calibri" w:hAnsi="Calibri" w:cs="Calibri"/>
                <w:sz w:val="20"/>
                <w:szCs w:val="20"/>
                <w:lang w:eastAsia="sr-Latn-CS"/>
              </w:rPr>
              <w:t xml:space="preserve">, M. (2016). A model for evaluation of customer satisfaction with banking service quality in an uncertain environment, </w:t>
            </w:r>
            <w:r w:rsidRPr="00C37861">
              <w:rPr>
                <w:rFonts w:ascii="Calibri" w:hAnsi="Calibri" w:cs="Calibri"/>
                <w:i/>
                <w:sz w:val="20"/>
                <w:szCs w:val="20"/>
                <w:lang w:eastAsia="sr-Latn-CS"/>
              </w:rPr>
              <w:t xml:space="preserve">Total Quality Management </w:t>
            </w:r>
            <w:proofErr w:type="gramStart"/>
            <w:r w:rsidRPr="00C37861">
              <w:rPr>
                <w:rFonts w:ascii="Calibri" w:hAnsi="Calibri" w:cs="Calibri"/>
                <w:i/>
                <w:sz w:val="20"/>
                <w:szCs w:val="20"/>
                <w:lang w:eastAsia="sr-Latn-CS"/>
              </w:rPr>
              <w:t>And</w:t>
            </w:r>
            <w:proofErr w:type="gramEnd"/>
            <w:r w:rsidRPr="00C37861">
              <w:rPr>
                <w:rFonts w:ascii="Calibri" w:hAnsi="Calibri" w:cs="Calibri"/>
                <w:i/>
                <w:sz w:val="20"/>
                <w:szCs w:val="20"/>
                <w:lang w:eastAsia="sr-Latn-CS"/>
              </w:rPr>
              <w:t xml:space="preserve"> Business Excellence</w:t>
            </w:r>
            <w:r w:rsidR="009A402D">
              <w:rPr>
                <w:rFonts w:ascii="Calibri" w:hAnsi="Calibri" w:cs="Calibri"/>
                <w:i/>
                <w:sz w:val="20"/>
                <w:szCs w:val="20"/>
                <w:lang w:val="sr-Cyrl-RS" w:eastAsia="sr-Latn-CS"/>
              </w:rPr>
              <w:t xml:space="preserve">, </w:t>
            </w:r>
            <w:proofErr w:type="spellStart"/>
            <w:r w:rsidR="009A402D" w:rsidRPr="009A402D">
              <w:rPr>
                <w:rFonts w:ascii="Calibri" w:hAnsi="Calibri" w:cs="Calibri"/>
                <w:i/>
                <w:sz w:val="20"/>
                <w:szCs w:val="20"/>
                <w:lang w:val="sr-Cyrl-RS" w:eastAsia="sr-Latn-CS"/>
              </w:rPr>
              <w:t>Volume</w:t>
            </w:r>
            <w:proofErr w:type="spellEnd"/>
            <w:r w:rsidR="009A402D" w:rsidRPr="009A402D">
              <w:rPr>
                <w:rFonts w:ascii="Calibri" w:hAnsi="Calibri" w:cs="Calibri"/>
                <w:i/>
                <w:sz w:val="20"/>
                <w:szCs w:val="20"/>
                <w:lang w:val="sr-Cyrl-RS" w:eastAsia="sr-Latn-CS"/>
              </w:rPr>
              <w:t xml:space="preserve"> 29, 2018 - </w:t>
            </w:r>
            <w:proofErr w:type="spellStart"/>
            <w:r w:rsidR="009A402D" w:rsidRPr="009A402D">
              <w:rPr>
                <w:rFonts w:ascii="Calibri" w:hAnsi="Calibri" w:cs="Calibri"/>
                <w:i/>
                <w:sz w:val="20"/>
                <w:szCs w:val="20"/>
                <w:lang w:val="sr-Cyrl-RS" w:eastAsia="sr-Latn-CS"/>
              </w:rPr>
              <w:t>Issue</w:t>
            </w:r>
            <w:proofErr w:type="spellEnd"/>
            <w:r w:rsidR="009A402D" w:rsidRPr="009A402D">
              <w:rPr>
                <w:rFonts w:ascii="Calibri" w:hAnsi="Calibri" w:cs="Calibri"/>
                <w:i/>
                <w:sz w:val="20"/>
                <w:szCs w:val="20"/>
                <w:lang w:val="sr-Cyrl-RS" w:eastAsia="sr-Latn-CS"/>
              </w:rPr>
              <w:t xml:space="preserve"> 11-12</w:t>
            </w:r>
          </w:p>
        </w:tc>
        <w:tc>
          <w:tcPr>
            <w:tcW w:w="923" w:type="dxa"/>
            <w:vAlign w:val="center"/>
          </w:tcPr>
          <w:p w14:paraId="2672175B" w14:textId="77777777" w:rsidR="00566955" w:rsidRPr="00C37861" w:rsidRDefault="00566955" w:rsidP="0056695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br/>
              <w:t>М22</w:t>
            </w:r>
          </w:p>
        </w:tc>
      </w:tr>
      <w:tr w:rsidR="00566955" w:rsidRPr="00C37861" w14:paraId="7DD8934D" w14:textId="77777777" w:rsidTr="00566955">
        <w:trPr>
          <w:trHeight w:val="227"/>
          <w:jc w:val="center"/>
        </w:trPr>
        <w:tc>
          <w:tcPr>
            <w:tcW w:w="562" w:type="dxa"/>
            <w:vAlign w:val="center"/>
          </w:tcPr>
          <w:p w14:paraId="735B6007" w14:textId="77777777" w:rsidR="00566955" w:rsidRPr="00C37861" w:rsidRDefault="00566955" w:rsidP="00336B13">
            <w:pPr>
              <w:widowControl w:val="0"/>
              <w:numPr>
                <w:ilvl w:val="0"/>
                <w:numId w:val="15"/>
              </w:numPr>
              <w:tabs>
                <w:tab w:val="left" w:pos="567"/>
              </w:tabs>
              <w:autoSpaceDE w:val="0"/>
              <w:autoSpaceDN w:val="0"/>
              <w:adjustRightInd w:val="0"/>
              <w:spacing w:after="60"/>
              <w:ind w:left="414" w:right="57" w:hanging="357"/>
              <w:rPr>
                <w:rFonts w:ascii="Calibri" w:hAnsi="Calibri" w:cs="Calibri"/>
                <w:sz w:val="20"/>
                <w:szCs w:val="20"/>
                <w:lang w:val="sr-Cyrl-CS" w:eastAsia="sr-Latn-CS"/>
              </w:rPr>
            </w:pPr>
          </w:p>
        </w:tc>
        <w:tc>
          <w:tcPr>
            <w:tcW w:w="8438" w:type="dxa"/>
            <w:gridSpan w:val="9"/>
            <w:shd w:val="clear" w:color="auto" w:fill="auto"/>
          </w:tcPr>
          <w:p w14:paraId="137FEFF9" w14:textId="77777777" w:rsidR="00566955" w:rsidRPr="00C37861" w:rsidRDefault="00566955" w:rsidP="00566955">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w:t>
            </w:r>
            <w:proofErr w:type="spellStart"/>
            <w:r w:rsidRPr="00C37861">
              <w:rPr>
                <w:rFonts w:ascii="Calibri" w:hAnsi="Calibri" w:cs="Calibri"/>
                <w:sz w:val="20"/>
                <w:szCs w:val="20"/>
                <w:lang w:val="sr-Cyrl-CS" w:eastAsia="sr-Latn-CS"/>
              </w:rPr>
              <w:t>Puskaric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H., </w:t>
            </w: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Stefanovic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M. (2017). </w:t>
            </w:r>
            <w:r w:rsidRPr="00C37861">
              <w:rPr>
                <w:rFonts w:ascii="Calibri" w:hAnsi="Calibri" w:cs="Calibri"/>
                <w:sz w:val="20"/>
                <w:szCs w:val="20"/>
                <w:lang w:val="sr-Cyrl-CS" w:eastAsia="sr-Latn-CS"/>
              </w:rPr>
              <w:t xml:space="preserve">Project management </w:t>
            </w:r>
            <w:proofErr w:type="spellStart"/>
            <w:r w:rsidRPr="00C37861">
              <w:rPr>
                <w:rFonts w:ascii="Calibri" w:hAnsi="Calibri" w:cs="Calibri"/>
                <w:sz w:val="20"/>
                <w:szCs w:val="20"/>
                <w:lang w:val="sr-Cyrl-CS" w:eastAsia="sr-Latn-CS"/>
              </w:rPr>
              <w:t>issues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vulnerability</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Kybernetes</w:t>
            </w:r>
            <w:proofErr w:type="spellEnd"/>
            <w:r w:rsidRPr="00C37861">
              <w:rPr>
                <w:rFonts w:ascii="Calibri" w:hAnsi="Calibri" w:cs="Calibri"/>
                <w:sz w:val="20"/>
                <w:szCs w:val="20"/>
                <w:lang w:val="sr-Cyrl-CS" w:eastAsia="sr-Latn-CS"/>
              </w:rPr>
              <w:t>, 46(7), 1171-1188</w:t>
            </w:r>
            <w:r w:rsidRPr="00C37861">
              <w:rPr>
                <w:rFonts w:ascii="Calibri" w:hAnsi="Calibri" w:cs="Calibri"/>
                <w:sz w:val="20"/>
                <w:szCs w:val="20"/>
                <w:lang w:eastAsia="sr-Latn-CS"/>
              </w:rPr>
              <w:t>.</w:t>
            </w:r>
          </w:p>
        </w:tc>
        <w:tc>
          <w:tcPr>
            <w:tcW w:w="923" w:type="dxa"/>
            <w:vAlign w:val="center"/>
          </w:tcPr>
          <w:p w14:paraId="2E25DE94" w14:textId="77777777" w:rsidR="00566955" w:rsidRPr="00C37861" w:rsidRDefault="00566955" w:rsidP="00566955">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566955" w:rsidRPr="00C37861" w14:paraId="783A1B06" w14:textId="77777777" w:rsidTr="00566955">
        <w:trPr>
          <w:jc w:val="center"/>
        </w:trPr>
        <w:tc>
          <w:tcPr>
            <w:tcW w:w="9923" w:type="dxa"/>
            <w:gridSpan w:val="11"/>
            <w:vAlign w:val="center"/>
          </w:tcPr>
          <w:p w14:paraId="7897F25F"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566955" w:rsidRPr="00C37861" w14:paraId="062C5F4F" w14:textId="77777777" w:rsidTr="00566955">
        <w:trPr>
          <w:jc w:val="center"/>
        </w:trPr>
        <w:tc>
          <w:tcPr>
            <w:tcW w:w="4678" w:type="dxa"/>
            <w:gridSpan w:val="5"/>
            <w:vAlign w:val="center"/>
          </w:tcPr>
          <w:p w14:paraId="682BA066"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6CB5668F" w14:textId="77777777" w:rsidR="00566955" w:rsidRPr="00C37861" w:rsidRDefault="009A402D" w:rsidP="00566955">
            <w:pPr>
              <w:widowControl w:val="0"/>
              <w:tabs>
                <w:tab w:val="left" w:pos="567"/>
              </w:tabs>
              <w:autoSpaceDE w:val="0"/>
              <w:autoSpaceDN w:val="0"/>
              <w:adjustRightInd w:val="0"/>
              <w:spacing w:after="60"/>
              <w:rPr>
                <w:rFonts w:ascii="Calibri" w:hAnsi="Calibri" w:cs="Calibri"/>
                <w:sz w:val="20"/>
                <w:szCs w:val="20"/>
                <w:lang w:eastAsia="sr-Latn-CS"/>
              </w:rPr>
            </w:pPr>
            <w:r>
              <w:rPr>
                <w:rFonts w:ascii="Calibri" w:hAnsi="Calibri" w:cs="Calibri"/>
                <w:sz w:val="20"/>
                <w:szCs w:val="20"/>
                <w:lang w:eastAsia="sr-Latn-CS"/>
              </w:rPr>
              <w:t>103</w:t>
            </w:r>
            <w:r w:rsidR="00566955" w:rsidRPr="00C37861">
              <w:rPr>
                <w:rFonts w:ascii="Calibri" w:hAnsi="Calibri" w:cs="Calibri"/>
                <w:sz w:val="20"/>
                <w:szCs w:val="20"/>
                <w:lang w:eastAsia="sr-Latn-CS"/>
              </w:rPr>
              <w:t xml:space="preserve"> </w:t>
            </w:r>
            <w:r w:rsidR="00566955" w:rsidRPr="00C37861">
              <w:rPr>
                <w:rFonts w:ascii="Calibri" w:hAnsi="Calibri" w:cs="Calibri"/>
                <w:sz w:val="20"/>
                <w:szCs w:val="20"/>
                <w:lang w:val="sr-Cyrl-RS" w:eastAsia="sr-Latn-CS"/>
              </w:rPr>
              <w:t>према бази</w:t>
            </w:r>
            <w:r w:rsidR="00566955" w:rsidRPr="00C37861">
              <w:rPr>
                <w:rFonts w:ascii="Calibri" w:hAnsi="Calibri" w:cs="Calibri"/>
                <w:sz w:val="20"/>
                <w:szCs w:val="20"/>
                <w:lang w:eastAsia="sr-Latn-CS"/>
              </w:rPr>
              <w:t xml:space="preserve"> SCOPUS</w:t>
            </w:r>
          </w:p>
        </w:tc>
      </w:tr>
      <w:tr w:rsidR="00566955" w:rsidRPr="00C37861" w14:paraId="44F7563A" w14:textId="77777777" w:rsidTr="00566955">
        <w:trPr>
          <w:jc w:val="center"/>
        </w:trPr>
        <w:tc>
          <w:tcPr>
            <w:tcW w:w="4678" w:type="dxa"/>
            <w:gridSpan w:val="5"/>
            <w:vAlign w:val="center"/>
          </w:tcPr>
          <w:p w14:paraId="6F5107C7"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12A45256"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14</w:t>
            </w:r>
          </w:p>
        </w:tc>
      </w:tr>
      <w:tr w:rsidR="00566955" w:rsidRPr="00C37861" w14:paraId="093E8543" w14:textId="77777777" w:rsidTr="00566955">
        <w:trPr>
          <w:jc w:val="center"/>
        </w:trPr>
        <w:tc>
          <w:tcPr>
            <w:tcW w:w="4678" w:type="dxa"/>
            <w:gridSpan w:val="5"/>
            <w:vAlign w:val="center"/>
          </w:tcPr>
          <w:p w14:paraId="5FB3D69F"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113D6CA7"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eastAsia="sr-Latn-CS"/>
              </w:rPr>
              <w:t xml:space="preserve"> 2</w:t>
            </w:r>
          </w:p>
        </w:tc>
        <w:tc>
          <w:tcPr>
            <w:tcW w:w="2911" w:type="dxa"/>
            <w:gridSpan w:val="4"/>
            <w:vAlign w:val="center"/>
          </w:tcPr>
          <w:p w14:paraId="7C7E02CE"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 xml:space="preserve"> 1</w:t>
            </w:r>
          </w:p>
        </w:tc>
      </w:tr>
      <w:tr w:rsidR="00566955" w:rsidRPr="00C37861" w14:paraId="0EC7BD29" w14:textId="77777777" w:rsidTr="00566955">
        <w:trPr>
          <w:jc w:val="center"/>
        </w:trPr>
        <w:tc>
          <w:tcPr>
            <w:tcW w:w="4678" w:type="dxa"/>
            <w:gridSpan w:val="5"/>
            <w:vAlign w:val="center"/>
          </w:tcPr>
          <w:p w14:paraId="3E8B0886"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76D2C475" w14:textId="77777777" w:rsidR="00566955" w:rsidRPr="00C37861" w:rsidRDefault="00566955" w:rsidP="0056695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 xml:space="preserve">American university in the Emirates, Dubai, UAE, </w:t>
            </w:r>
            <w:r w:rsidRPr="00C37861">
              <w:rPr>
                <w:rFonts w:ascii="Calibri" w:hAnsi="Calibri" w:cs="Calibri"/>
                <w:sz w:val="20"/>
                <w:szCs w:val="20"/>
                <w:lang w:val="sr-Cyrl-RS" w:eastAsia="sr-Latn-CS"/>
              </w:rPr>
              <w:t>јануар-мај</w:t>
            </w:r>
            <w:r w:rsidRPr="00C37861">
              <w:rPr>
                <w:rFonts w:ascii="Calibri" w:hAnsi="Calibri" w:cs="Calibri"/>
                <w:sz w:val="20"/>
                <w:szCs w:val="20"/>
                <w:lang w:eastAsia="sr-Latn-CS"/>
              </w:rPr>
              <w:t>. 2017.</w:t>
            </w:r>
          </w:p>
        </w:tc>
      </w:tr>
    </w:tbl>
    <w:p w14:paraId="1FB07CBA" w14:textId="77777777" w:rsidR="00432D75" w:rsidRPr="00C37861" w:rsidRDefault="00432D75">
      <w:r w:rsidRPr="00C37861">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922"/>
        <w:gridCol w:w="779"/>
      </w:tblGrid>
      <w:tr w:rsidR="009353B0" w:rsidRPr="009353B0" w14:paraId="7E63C755" w14:textId="77777777" w:rsidTr="008074FB">
        <w:trPr>
          <w:trHeight w:val="227"/>
          <w:jc w:val="center"/>
        </w:trPr>
        <w:tc>
          <w:tcPr>
            <w:tcW w:w="3620" w:type="dxa"/>
            <w:gridSpan w:val="3"/>
            <w:vAlign w:val="center"/>
          </w:tcPr>
          <w:p w14:paraId="7A78885A"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bookmarkStart w:id="2" w:name="ArsicDusan"/>
            <w:proofErr w:type="spellStart"/>
            <w:r w:rsidRPr="009353B0">
              <w:rPr>
                <w:rFonts w:asciiTheme="minorHAnsi" w:hAnsiTheme="minorHAnsi" w:cstheme="minorHAnsi"/>
                <w:b/>
                <w:sz w:val="20"/>
                <w:szCs w:val="20"/>
                <w:lang w:eastAsia="sr-Latn-CS"/>
              </w:rPr>
              <w:lastRenderedPageBreak/>
              <w:t>Име</w:t>
            </w:r>
            <w:proofErr w:type="spellEnd"/>
            <w:r w:rsidRPr="009353B0">
              <w:rPr>
                <w:rFonts w:asciiTheme="minorHAnsi" w:hAnsiTheme="minorHAnsi" w:cstheme="minorHAnsi"/>
                <w:b/>
                <w:sz w:val="20"/>
                <w:szCs w:val="20"/>
                <w:lang w:eastAsia="sr-Latn-CS"/>
              </w:rPr>
              <w:t xml:space="preserve"> и </w:t>
            </w:r>
            <w:proofErr w:type="spellStart"/>
            <w:r w:rsidRPr="009353B0">
              <w:rPr>
                <w:rFonts w:asciiTheme="minorHAnsi" w:hAnsiTheme="minorHAnsi" w:cstheme="minorHAnsi"/>
                <w:b/>
                <w:sz w:val="20"/>
                <w:szCs w:val="20"/>
                <w:lang w:eastAsia="sr-Latn-CS"/>
              </w:rPr>
              <w:t>презиме</w:t>
            </w:r>
            <w:proofErr w:type="spellEnd"/>
          </w:p>
        </w:tc>
        <w:tc>
          <w:tcPr>
            <w:tcW w:w="6303" w:type="dxa"/>
            <w:gridSpan w:val="8"/>
            <w:vAlign w:val="center"/>
          </w:tcPr>
          <w:p w14:paraId="7D13DF20"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val="sr-Cyrl-RS" w:eastAsia="sr-Latn-CS"/>
              </w:rPr>
              <w:t>Душан М. Арсић</w:t>
            </w:r>
          </w:p>
        </w:tc>
      </w:tr>
      <w:tr w:rsidR="009353B0" w:rsidRPr="009353B0" w14:paraId="54EBDB39" w14:textId="77777777" w:rsidTr="008074FB">
        <w:trPr>
          <w:trHeight w:val="227"/>
          <w:jc w:val="center"/>
        </w:trPr>
        <w:tc>
          <w:tcPr>
            <w:tcW w:w="3620" w:type="dxa"/>
            <w:gridSpan w:val="3"/>
            <w:vAlign w:val="center"/>
          </w:tcPr>
          <w:p w14:paraId="54E2F9B2"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b/>
                <w:sz w:val="20"/>
                <w:szCs w:val="20"/>
                <w:lang w:eastAsia="sr-Latn-CS"/>
              </w:rPr>
              <w:t>Звање</w:t>
            </w:r>
            <w:proofErr w:type="spellEnd"/>
          </w:p>
        </w:tc>
        <w:tc>
          <w:tcPr>
            <w:tcW w:w="6303" w:type="dxa"/>
            <w:gridSpan w:val="8"/>
            <w:vAlign w:val="center"/>
          </w:tcPr>
          <w:p w14:paraId="2291F835"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val="sr-Cyrl-CS" w:eastAsia="sr-Latn-CS"/>
              </w:rPr>
              <w:t>Доцент</w:t>
            </w:r>
          </w:p>
        </w:tc>
      </w:tr>
      <w:tr w:rsidR="009353B0" w:rsidRPr="009353B0" w14:paraId="3AAE85C7" w14:textId="77777777" w:rsidTr="008074FB">
        <w:trPr>
          <w:trHeight w:val="227"/>
          <w:jc w:val="center"/>
        </w:trPr>
        <w:tc>
          <w:tcPr>
            <w:tcW w:w="3620" w:type="dxa"/>
            <w:gridSpan w:val="3"/>
            <w:vAlign w:val="center"/>
          </w:tcPr>
          <w:p w14:paraId="77460EF7"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b/>
                <w:sz w:val="20"/>
                <w:szCs w:val="20"/>
                <w:lang w:eastAsia="sr-Latn-CS"/>
              </w:rPr>
              <w:t>Ужа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научна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област</w:t>
            </w:r>
            <w:proofErr w:type="spellEnd"/>
          </w:p>
        </w:tc>
        <w:tc>
          <w:tcPr>
            <w:tcW w:w="6303" w:type="dxa"/>
            <w:gridSpan w:val="8"/>
            <w:vAlign w:val="center"/>
          </w:tcPr>
          <w:p w14:paraId="55B92432"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val="sr-Cyrl-CS" w:eastAsia="sr-Latn-CS"/>
              </w:rPr>
              <w:t>Производно машинство</w:t>
            </w:r>
          </w:p>
        </w:tc>
      </w:tr>
      <w:tr w:rsidR="009353B0" w:rsidRPr="009353B0" w14:paraId="3B3E95BF" w14:textId="77777777" w:rsidTr="008074FB">
        <w:trPr>
          <w:trHeight w:val="227"/>
          <w:jc w:val="center"/>
        </w:trPr>
        <w:tc>
          <w:tcPr>
            <w:tcW w:w="2392" w:type="dxa"/>
            <w:gridSpan w:val="2"/>
            <w:vAlign w:val="center"/>
          </w:tcPr>
          <w:p w14:paraId="544F078C"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b/>
                <w:sz w:val="20"/>
                <w:szCs w:val="20"/>
                <w:lang w:eastAsia="sr-Latn-CS"/>
              </w:rPr>
              <w:t>Академска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каријера</w:t>
            </w:r>
            <w:proofErr w:type="spellEnd"/>
          </w:p>
        </w:tc>
        <w:tc>
          <w:tcPr>
            <w:tcW w:w="1228" w:type="dxa"/>
            <w:vAlign w:val="center"/>
          </w:tcPr>
          <w:p w14:paraId="76E1610B"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Година</w:t>
            </w:r>
            <w:proofErr w:type="spellEnd"/>
            <w:r w:rsidRPr="009353B0">
              <w:rPr>
                <w:rFonts w:asciiTheme="minorHAnsi" w:hAnsiTheme="minorHAnsi" w:cstheme="minorHAnsi"/>
                <w:sz w:val="20"/>
                <w:szCs w:val="20"/>
                <w:lang w:eastAsia="sr-Latn-CS"/>
              </w:rPr>
              <w:t xml:space="preserve"> </w:t>
            </w:r>
          </w:p>
        </w:tc>
        <w:tc>
          <w:tcPr>
            <w:tcW w:w="3557" w:type="dxa"/>
            <w:gridSpan w:val="5"/>
            <w:vAlign w:val="center"/>
          </w:tcPr>
          <w:p w14:paraId="3F54E55F"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Институција</w:t>
            </w:r>
            <w:proofErr w:type="spellEnd"/>
            <w:r w:rsidRPr="009353B0">
              <w:rPr>
                <w:rFonts w:asciiTheme="minorHAnsi" w:hAnsiTheme="minorHAnsi" w:cstheme="minorHAnsi"/>
                <w:sz w:val="20"/>
                <w:szCs w:val="20"/>
                <w:lang w:eastAsia="sr-Latn-CS"/>
              </w:rPr>
              <w:t xml:space="preserve"> </w:t>
            </w:r>
          </w:p>
        </w:tc>
        <w:tc>
          <w:tcPr>
            <w:tcW w:w="2746" w:type="dxa"/>
            <w:gridSpan w:val="3"/>
            <w:vAlign w:val="center"/>
          </w:tcPr>
          <w:p w14:paraId="36F04973"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Област</w:t>
            </w:r>
            <w:proofErr w:type="spellEnd"/>
            <w:r w:rsidRPr="009353B0">
              <w:rPr>
                <w:rFonts w:asciiTheme="minorHAnsi" w:hAnsiTheme="minorHAnsi" w:cstheme="minorHAnsi"/>
                <w:sz w:val="20"/>
                <w:szCs w:val="20"/>
                <w:lang w:eastAsia="sr-Latn-CS"/>
              </w:rPr>
              <w:t xml:space="preserve"> </w:t>
            </w:r>
          </w:p>
        </w:tc>
      </w:tr>
      <w:tr w:rsidR="009353B0" w:rsidRPr="009353B0" w14:paraId="034A245D" w14:textId="77777777" w:rsidTr="008074FB">
        <w:trPr>
          <w:trHeight w:val="227"/>
          <w:jc w:val="center"/>
        </w:trPr>
        <w:tc>
          <w:tcPr>
            <w:tcW w:w="2392" w:type="dxa"/>
            <w:gridSpan w:val="2"/>
            <w:vAlign w:val="center"/>
          </w:tcPr>
          <w:p w14:paraId="6B039979"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Избор</w:t>
            </w:r>
            <w:proofErr w:type="spellEnd"/>
            <w:r w:rsidRPr="009353B0">
              <w:rPr>
                <w:rFonts w:asciiTheme="minorHAnsi" w:hAnsiTheme="minorHAnsi" w:cstheme="minorHAnsi"/>
                <w:sz w:val="20"/>
                <w:szCs w:val="20"/>
                <w:lang w:eastAsia="sr-Latn-CS"/>
              </w:rPr>
              <w:t xml:space="preserve"> у </w:t>
            </w:r>
            <w:proofErr w:type="spellStart"/>
            <w:r w:rsidRPr="009353B0">
              <w:rPr>
                <w:rFonts w:asciiTheme="minorHAnsi" w:hAnsiTheme="minorHAnsi" w:cstheme="minorHAnsi"/>
                <w:sz w:val="20"/>
                <w:szCs w:val="20"/>
                <w:lang w:eastAsia="sr-Latn-CS"/>
              </w:rPr>
              <w:t>звање</w:t>
            </w:r>
            <w:proofErr w:type="spellEnd"/>
          </w:p>
        </w:tc>
        <w:tc>
          <w:tcPr>
            <w:tcW w:w="1228" w:type="dxa"/>
            <w:vAlign w:val="center"/>
          </w:tcPr>
          <w:p w14:paraId="0423B60A"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2021.</w:t>
            </w:r>
          </w:p>
        </w:tc>
        <w:tc>
          <w:tcPr>
            <w:tcW w:w="3557" w:type="dxa"/>
            <w:gridSpan w:val="5"/>
            <w:vAlign w:val="center"/>
          </w:tcPr>
          <w:p w14:paraId="690B5381"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728F6CB4"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Машинско инжењерство</w:t>
            </w:r>
          </w:p>
        </w:tc>
      </w:tr>
      <w:tr w:rsidR="009353B0" w:rsidRPr="009353B0" w14:paraId="26ECEA0C" w14:textId="77777777" w:rsidTr="008074FB">
        <w:trPr>
          <w:trHeight w:val="227"/>
          <w:jc w:val="center"/>
        </w:trPr>
        <w:tc>
          <w:tcPr>
            <w:tcW w:w="2392" w:type="dxa"/>
            <w:gridSpan w:val="2"/>
            <w:vAlign w:val="center"/>
          </w:tcPr>
          <w:p w14:paraId="4E61B7B6"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Докторат</w:t>
            </w:r>
            <w:proofErr w:type="spellEnd"/>
          </w:p>
        </w:tc>
        <w:tc>
          <w:tcPr>
            <w:tcW w:w="1228" w:type="dxa"/>
            <w:vAlign w:val="center"/>
          </w:tcPr>
          <w:p w14:paraId="15D1963E"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2020.</w:t>
            </w:r>
          </w:p>
        </w:tc>
        <w:tc>
          <w:tcPr>
            <w:tcW w:w="3557" w:type="dxa"/>
            <w:gridSpan w:val="5"/>
            <w:vAlign w:val="center"/>
          </w:tcPr>
          <w:p w14:paraId="247D79D4"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7CB7816B"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Машинско инжењерство</w:t>
            </w:r>
          </w:p>
        </w:tc>
      </w:tr>
      <w:tr w:rsidR="009353B0" w:rsidRPr="009353B0" w14:paraId="10B8C2A4" w14:textId="77777777" w:rsidTr="008074FB">
        <w:trPr>
          <w:trHeight w:val="227"/>
          <w:jc w:val="center"/>
        </w:trPr>
        <w:tc>
          <w:tcPr>
            <w:tcW w:w="2392" w:type="dxa"/>
            <w:gridSpan w:val="2"/>
            <w:vAlign w:val="center"/>
          </w:tcPr>
          <w:p w14:paraId="69DB91B8"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Диплома</w:t>
            </w:r>
            <w:proofErr w:type="spellEnd"/>
          </w:p>
        </w:tc>
        <w:tc>
          <w:tcPr>
            <w:tcW w:w="1228" w:type="dxa"/>
            <w:vAlign w:val="center"/>
          </w:tcPr>
          <w:p w14:paraId="27722500"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2013.</w:t>
            </w:r>
          </w:p>
        </w:tc>
        <w:tc>
          <w:tcPr>
            <w:tcW w:w="3557" w:type="dxa"/>
            <w:gridSpan w:val="5"/>
            <w:vAlign w:val="center"/>
          </w:tcPr>
          <w:p w14:paraId="61022CB7"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2B7A5FC5"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Машинско инжењерство</w:t>
            </w:r>
          </w:p>
        </w:tc>
      </w:tr>
      <w:tr w:rsidR="009353B0" w:rsidRPr="009353B0" w14:paraId="451DB6E4" w14:textId="77777777" w:rsidTr="008074FB">
        <w:trPr>
          <w:trHeight w:val="227"/>
          <w:jc w:val="center"/>
        </w:trPr>
        <w:tc>
          <w:tcPr>
            <w:tcW w:w="9923" w:type="dxa"/>
            <w:gridSpan w:val="11"/>
            <w:vAlign w:val="center"/>
          </w:tcPr>
          <w:p w14:paraId="1B0FB84A"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b/>
                <w:sz w:val="20"/>
                <w:szCs w:val="20"/>
                <w:lang w:eastAsia="sr-Latn-CS"/>
              </w:rPr>
              <w:t>Списак</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дисертација</w:t>
            </w:r>
            <w:proofErr w:type="spellEnd"/>
            <w:r w:rsidRPr="009353B0">
              <w:rPr>
                <w:rFonts w:asciiTheme="minorHAnsi" w:hAnsiTheme="minorHAnsi" w:cstheme="minorHAnsi"/>
                <w:b/>
                <w:sz w:val="20"/>
                <w:szCs w:val="20"/>
                <w:lang w:eastAsia="sr-Latn-CS"/>
              </w:rPr>
              <w:t xml:space="preserve"> у </w:t>
            </w:r>
            <w:proofErr w:type="spellStart"/>
            <w:r w:rsidRPr="009353B0">
              <w:rPr>
                <w:rFonts w:asciiTheme="minorHAnsi" w:hAnsiTheme="minorHAnsi" w:cstheme="minorHAnsi"/>
                <w:b/>
                <w:sz w:val="20"/>
                <w:szCs w:val="20"/>
                <w:lang w:eastAsia="sr-Latn-CS"/>
              </w:rPr>
              <w:t>којима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је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наставник</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ментор</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или</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је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био</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ментор</w:t>
            </w:r>
            <w:proofErr w:type="spellEnd"/>
            <w:r w:rsidRPr="009353B0">
              <w:rPr>
                <w:rFonts w:asciiTheme="minorHAnsi" w:hAnsiTheme="minorHAnsi" w:cstheme="minorHAnsi"/>
                <w:b/>
                <w:sz w:val="20"/>
                <w:szCs w:val="20"/>
                <w:lang w:eastAsia="sr-Latn-CS"/>
              </w:rPr>
              <w:t xml:space="preserve"> у </w:t>
            </w:r>
            <w:proofErr w:type="spellStart"/>
            <w:r w:rsidRPr="009353B0">
              <w:rPr>
                <w:rFonts w:asciiTheme="minorHAnsi" w:hAnsiTheme="minorHAnsi" w:cstheme="minorHAnsi"/>
                <w:b/>
                <w:sz w:val="20"/>
                <w:szCs w:val="20"/>
                <w:lang w:eastAsia="sr-Latn-CS"/>
              </w:rPr>
              <w:t>претходних</w:t>
            </w:r>
            <w:proofErr w:type="spellEnd"/>
            <w:r w:rsidRPr="009353B0">
              <w:rPr>
                <w:rFonts w:asciiTheme="minorHAnsi" w:hAnsiTheme="minorHAnsi" w:cstheme="minorHAnsi"/>
                <w:b/>
                <w:sz w:val="20"/>
                <w:szCs w:val="20"/>
                <w:lang w:eastAsia="sr-Latn-CS"/>
              </w:rPr>
              <w:t xml:space="preserve"> 10 </w:t>
            </w:r>
            <w:proofErr w:type="spellStart"/>
            <w:r w:rsidRPr="009353B0">
              <w:rPr>
                <w:rFonts w:asciiTheme="minorHAnsi" w:hAnsiTheme="minorHAnsi" w:cstheme="minorHAnsi"/>
                <w:b/>
                <w:sz w:val="20"/>
                <w:szCs w:val="20"/>
                <w:lang w:eastAsia="sr-Latn-CS"/>
              </w:rPr>
              <w:t>година</w:t>
            </w:r>
            <w:proofErr w:type="spellEnd"/>
          </w:p>
        </w:tc>
      </w:tr>
      <w:tr w:rsidR="009353B0" w:rsidRPr="009353B0" w14:paraId="42312FB8" w14:textId="77777777" w:rsidTr="008074FB">
        <w:trPr>
          <w:trHeight w:val="227"/>
          <w:jc w:val="center"/>
        </w:trPr>
        <w:tc>
          <w:tcPr>
            <w:tcW w:w="562" w:type="dxa"/>
            <w:vAlign w:val="center"/>
          </w:tcPr>
          <w:p w14:paraId="1FFE11A9"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Р.Б.</w:t>
            </w:r>
          </w:p>
        </w:tc>
        <w:tc>
          <w:tcPr>
            <w:tcW w:w="3267" w:type="dxa"/>
            <w:gridSpan w:val="3"/>
            <w:vAlign w:val="center"/>
          </w:tcPr>
          <w:p w14:paraId="70F84926"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Наслов</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дисертације</w:t>
            </w:r>
            <w:proofErr w:type="spellEnd"/>
          </w:p>
        </w:tc>
        <w:tc>
          <w:tcPr>
            <w:tcW w:w="2705" w:type="dxa"/>
            <w:gridSpan w:val="2"/>
            <w:vAlign w:val="center"/>
          </w:tcPr>
          <w:p w14:paraId="001B1EF6"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Име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кандидата</w:t>
            </w:r>
            <w:proofErr w:type="spellEnd"/>
          </w:p>
        </w:tc>
        <w:tc>
          <w:tcPr>
            <w:tcW w:w="1688" w:type="dxa"/>
            <w:gridSpan w:val="3"/>
            <w:vAlign w:val="center"/>
          </w:tcPr>
          <w:p w14:paraId="2B7F6310"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w:t>
            </w:r>
            <w:proofErr w:type="spellStart"/>
            <w:r w:rsidRPr="009353B0">
              <w:rPr>
                <w:rFonts w:asciiTheme="minorHAnsi" w:hAnsiTheme="minorHAnsi" w:cstheme="minorHAnsi"/>
                <w:sz w:val="20"/>
                <w:szCs w:val="20"/>
                <w:lang w:eastAsia="sr-Latn-CS"/>
              </w:rPr>
              <w:t>пријављена</w:t>
            </w:r>
            <w:proofErr w:type="spellEnd"/>
            <w:r w:rsidRPr="009353B0">
              <w:rPr>
                <w:rFonts w:asciiTheme="minorHAnsi" w:hAnsiTheme="minorHAnsi" w:cstheme="minorHAnsi"/>
                <w:sz w:val="20"/>
                <w:szCs w:val="20"/>
                <w:lang w:eastAsia="sr-Latn-CS"/>
              </w:rPr>
              <w:t xml:space="preserve"> </w:t>
            </w:r>
          </w:p>
        </w:tc>
        <w:tc>
          <w:tcPr>
            <w:tcW w:w="1701" w:type="dxa"/>
            <w:gridSpan w:val="2"/>
            <w:vAlign w:val="center"/>
          </w:tcPr>
          <w:p w14:paraId="51083049"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одбрањена</w:t>
            </w:r>
            <w:proofErr w:type="spellEnd"/>
          </w:p>
        </w:tc>
      </w:tr>
      <w:tr w:rsidR="009353B0" w:rsidRPr="009353B0" w14:paraId="01A23581" w14:textId="77777777" w:rsidTr="008074FB">
        <w:trPr>
          <w:trHeight w:val="227"/>
          <w:jc w:val="center"/>
        </w:trPr>
        <w:tc>
          <w:tcPr>
            <w:tcW w:w="562" w:type="dxa"/>
            <w:vAlign w:val="center"/>
          </w:tcPr>
          <w:p w14:paraId="74007F75" w14:textId="77777777" w:rsidR="009353B0" w:rsidRPr="009353B0" w:rsidRDefault="009353B0" w:rsidP="009353B0">
            <w:pPr>
              <w:pStyle w:val="ListParagraph"/>
              <w:widowControl w:val="0"/>
              <w:numPr>
                <w:ilvl w:val="0"/>
                <w:numId w:val="21"/>
              </w:numPr>
              <w:tabs>
                <w:tab w:val="left" w:pos="567"/>
              </w:tabs>
              <w:autoSpaceDE w:val="0"/>
              <w:autoSpaceDN w:val="0"/>
              <w:adjustRightInd w:val="0"/>
              <w:ind w:left="0" w:firstLine="0"/>
              <w:contextualSpacing w:val="0"/>
              <w:rPr>
                <w:rFonts w:asciiTheme="minorHAnsi" w:hAnsiTheme="minorHAnsi" w:cstheme="minorHAnsi"/>
                <w:sz w:val="20"/>
                <w:lang w:eastAsia="sr-Latn-CS"/>
              </w:rPr>
            </w:pPr>
          </w:p>
        </w:tc>
        <w:tc>
          <w:tcPr>
            <w:tcW w:w="3267" w:type="dxa"/>
            <w:gridSpan w:val="3"/>
            <w:vAlign w:val="center"/>
          </w:tcPr>
          <w:p w14:paraId="52268EA2" w14:textId="77777777" w:rsidR="009353B0" w:rsidRPr="009353B0" w:rsidRDefault="009353B0" w:rsidP="008074FB">
            <w:pPr>
              <w:widowControl w:val="0"/>
              <w:tabs>
                <w:tab w:val="left" w:pos="567"/>
              </w:tabs>
              <w:autoSpaceDE w:val="0"/>
              <w:autoSpaceDN w:val="0"/>
              <w:adjustRightInd w:val="0"/>
              <w:spacing w:before="60" w:after="60"/>
              <w:jc w:val="both"/>
              <w:rPr>
                <w:rFonts w:asciiTheme="minorHAnsi" w:hAnsiTheme="minorHAnsi" w:cstheme="minorHAnsi"/>
                <w:sz w:val="20"/>
                <w:szCs w:val="20"/>
                <w:lang w:val="sr-Cyrl-CS" w:eastAsia="sr-Latn-CS"/>
              </w:rPr>
            </w:pPr>
          </w:p>
        </w:tc>
        <w:tc>
          <w:tcPr>
            <w:tcW w:w="2705" w:type="dxa"/>
            <w:gridSpan w:val="2"/>
            <w:vAlign w:val="center"/>
          </w:tcPr>
          <w:p w14:paraId="2C3AC2AE" w14:textId="77777777" w:rsidR="009353B0" w:rsidRPr="009353B0" w:rsidRDefault="009353B0" w:rsidP="008074FB">
            <w:pPr>
              <w:widowControl w:val="0"/>
              <w:tabs>
                <w:tab w:val="left" w:pos="567"/>
              </w:tabs>
              <w:autoSpaceDE w:val="0"/>
              <w:autoSpaceDN w:val="0"/>
              <w:adjustRightInd w:val="0"/>
              <w:spacing w:before="60" w:after="60"/>
              <w:rPr>
                <w:rFonts w:asciiTheme="minorHAnsi" w:hAnsiTheme="minorHAnsi" w:cstheme="minorHAnsi"/>
                <w:sz w:val="20"/>
                <w:szCs w:val="20"/>
                <w:lang w:val="sr-Cyrl-CS" w:eastAsia="sr-Latn-CS"/>
              </w:rPr>
            </w:pPr>
          </w:p>
        </w:tc>
        <w:tc>
          <w:tcPr>
            <w:tcW w:w="1688" w:type="dxa"/>
            <w:gridSpan w:val="3"/>
            <w:vAlign w:val="center"/>
          </w:tcPr>
          <w:p w14:paraId="654B6147" w14:textId="77777777" w:rsidR="009353B0" w:rsidRPr="009353B0" w:rsidRDefault="009353B0" w:rsidP="008074FB">
            <w:pPr>
              <w:widowControl w:val="0"/>
              <w:tabs>
                <w:tab w:val="left" w:pos="567"/>
              </w:tabs>
              <w:autoSpaceDE w:val="0"/>
              <w:autoSpaceDN w:val="0"/>
              <w:adjustRightInd w:val="0"/>
              <w:spacing w:before="60" w:after="60"/>
              <w:jc w:val="center"/>
              <w:rPr>
                <w:rFonts w:asciiTheme="minorHAnsi" w:hAnsiTheme="minorHAnsi" w:cstheme="minorHAnsi"/>
                <w:sz w:val="20"/>
                <w:szCs w:val="20"/>
                <w:lang w:val="sr-Cyrl-CS" w:eastAsia="sr-Latn-CS"/>
              </w:rPr>
            </w:pPr>
          </w:p>
        </w:tc>
        <w:tc>
          <w:tcPr>
            <w:tcW w:w="1701" w:type="dxa"/>
            <w:gridSpan w:val="2"/>
            <w:vAlign w:val="center"/>
          </w:tcPr>
          <w:p w14:paraId="17DFD95B" w14:textId="77777777" w:rsidR="009353B0" w:rsidRPr="009353B0" w:rsidRDefault="009353B0" w:rsidP="008074FB">
            <w:pPr>
              <w:widowControl w:val="0"/>
              <w:tabs>
                <w:tab w:val="left" w:pos="567"/>
              </w:tabs>
              <w:autoSpaceDE w:val="0"/>
              <w:autoSpaceDN w:val="0"/>
              <w:adjustRightInd w:val="0"/>
              <w:spacing w:before="60" w:after="60"/>
              <w:jc w:val="center"/>
              <w:rPr>
                <w:rFonts w:asciiTheme="minorHAnsi" w:hAnsiTheme="minorHAnsi" w:cstheme="minorHAnsi"/>
                <w:sz w:val="20"/>
                <w:szCs w:val="20"/>
                <w:lang w:val="sr-Cyrl-CS" w:eastAsia="sr-Latn-CS"/>
              </w:rPr>
            </w:pPr>
          </w:p>
        </w:tc>
      </w:tr>
      <w:tr w:rsidR="009353B0" w:rsidRPr="009353B0" w14:paraId="14EBD3B6" w14:textId="77777777" w:rsidTr="008074FB">
        <w:trPr>
          <w:trHeight w:val="227"/>
          <w:jc w:val="center"/>
        </w:trPr>
        <w:tc>
          <w:tcPr>
            <w:tcW w:w="9923" w:type="dxa"/>
            <w:gridSpan w:val="11"/>
            <w:vAlign w:val="center"/>
          </w:tcPr>
          <w:p w14:paraId="46EB473E"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 xml:space="preserve">* </w:t>
            </w:r>
            <w:proofErr w:type="spellStart"/>
            <w:proofErr w:type="gramStart"/>
            <w:r w:rsidRPr="009353B0">
              <w:rPr>
                <w:rFonts w:asciiTheme="minorHAnsi" w:hAnsiTheme="minorHAnsi" w:cstheme="minorHAnsi"/>
                <w:sz w:val="20"/>
                <w:szCs w:val="20"/>
                <w:lang w:eastAsia="sr-Latn-CS"/>
              </w:rPr>
              <w:t>Година</w:t>
            </w:r>
            <w:proofErr w:type="spellEnd"/>
            <w:r w:rsidRPr="009353B0">
              <w:rPr>
                <w:rFonts w:asciiTheme="minorHAnsi" w:hAnsiTheme="minorHAnsi" w:cstheme="minorHAnsi"/>
                <w:sz w:val="20"/>
                <w:szCs w:val="20"/>
                <w:lang w:eastAsia="sr-Latn-CS"/>
              </w:rPr>
              <w:t xml:space="preserve">  у</w:t>
            </w:r>
            <w:proofErr w:type="gram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којој</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дисертација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пријављена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само</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дисертације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које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су</w:t>
            </w:r>
            <w:proofErr w:type="spellEnd"/>
            <w:r w:rsidRPr="009353B0">
              <w:rPr>
                <w:rFonts w:asciiTheme="minorHAnsi" w:hAnsiTheme="minorHAnsi" w:cstheme="minorHAnsi"/>
                <w:sz w:val="20"/>
                <w:szCs w:val="20"/>
                <w:lang w:eastAsia="sr-Latn-CS"/>
              </w:rPr>
              <w:t xml:space="preserve"> у </w:t>
            </w:r>
            <w:proofErr w:type="spellStart"/>
            <w:r w:rsidRPr="009353B0">
              <w:rPr>
                <w:rFonts w:asciiTheme="minorHAnsi" w:hAnsiTheme="minorHAnsi" w:cstheme="minorHAnsi"/>
                <w:sz w:val="20"/>
                <w:szCs w:val="20"/>
                <w:lang w:eastAsia="sr-Latn-CS"/>
              </w:rPr>
              <w:t>току</w:t>
            </w:r>
            <w:proofErr w:type="spellEnd"/>
            <w:r w:rsidRPr="009353B0">
              <w:rPr>
                <w:rFonts w:asciiTheme="minorHAnsi" w:hAnsiTheme="minorHAnsi" w:cstheme="minorHAnsi"/>
                <w:sz w:val="20"/>
                <w:szCs w:val="20"/>
                <w:lang w:eastAsia="sr-Latn-CS"/>
              </w:rPr>
              <w:t xml:space="preserve">), </w:t>
            </w:r>
          </w:p>
          <w:p w14:paraId="4B18E3E6"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Година</w:t>
            </w:r>
            <w:proofErr w:type="spellEnd"/>
            <w:r w:rsidRPr="009353B0">
              <w:rPr>
                <w:rFonts w:asciiTheme="minorHAnsi" w:hAnsiTheme="minorHAnsi" w:cstheme="minorHAnsi"/>
                <w:sz w:val="20"/>
                <w:szCs w:val="20"/>
                <w:lang w:eastAsia="sr-Latn-CS"/>
              </w:rPr>
              <w:t xml:space="preserve"> у </w:t>
            </w:r>
            <w:proofErr w:type="spellStart"/>
            <w:r w:rsidRPr="009353B0">
              <w:rPr>
                <w:rFonts w:asciiTheme="minorHAnsi" w:hAnsiTheme="minorHAnsi" w:cstheme="minorHAnsi"/>
                <w:sz w:val="20"/>
                <w:szCs w:val="20"/>
                <w:lang w:eastAsia="sr-Latn-CS"/>
              </w:rPr>
              <w:t>којој</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дисертација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одбрањена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само</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дисертације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из</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ранијег</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периода</w:t>
            </w:r>
            <w:proofErr w:type="spellEnd"/>
            <w:r w:rsidRPr="009353B0">
              <w:rPr>
                <w:rFonts w:asciiTheme="minorHAnsi" w:hAnsiTheme="minorHAnsi" w:cstheme="minorHAnsi"/>
                <w:sz w:val="20"/>
                <w:szCs w:val="20"/>
                <w:lang w:eastAsia="sr-Latn-CS"/>
              </w:rPr>
              <w:t>)</w:t>
            </w:r>
          </w:p>
        </w:tc>
      </w:tr>
      <w:tr w:rsidR="009353B0" w:rsidRPr="009353B0" w14:paraId="5DCAEAAA" w14:textId="77777777" w:rsidTr="008074FB">
        <w:trPr>
          <w:trHeight w:val="227"/>
          <w:jc w:val="center"/>
        </w:trPr>
        <w:tc>
          <w:tcPr>
            <w:tcW w:w="9923" w:type="dxa"/>
            <w:gridSpan w:val="11"/>
            <w:vAlign w:val="center"/>
          </w:tcPr>
          <w:p w14:paraId="3625A8D6"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b/>
                <w:sz w:val="20"/>
                <w:szCs w:val="20"/>
                <w:lang w:eastAsia="sr-Latn-CS"/>
              </w:rPr>
            </w:pPr>
            <w:r w:rsidRPr="009353B0">
              <w:rPr>
                <w:rFonts w:asciiTheme="minorHAnsi" w:hAnsiTheme="minorHAnsi" w:cstheme="minorHAnsi"/>
                <w:sz w:val="20"/>
                <w:szCs w:val="20"/>
                <w:lang w:eastAsia="sr-Latn-CS"/>
              </w:rPr>
              <w:br w:type="page"/>
            </w:r>
            <w:proofErr w:type="spellStart"/>
            <w:r w:rsidRPr="009353B0">
              <w:rPr>
                <w:rFonts w:asciiTheme="minorHAnsi" w:hAnsiTheme="minorHAnsi" w:cstheme="minorHAnsi"/>
                <w:b/>
                <w:sz w:val="20"/>
                <w:szCs w:val="20"/>
                <w:lang w:eastAsia="sr-Latn-CS"/>
              </w:rPr>
              <w:t>Радови</w:t>
            </w:r>
            <w:proofErr w:type="spellEnd"/>
            <w:r w:rsidRPr="009353B0">
              <w:rPr>
                <w:rFonts w:asciiTheme="minorHAnsi" w:hAnsiTheme="minorHAnsi" w:cstheme="minorHAnsi"/>
                <w:b/>
                <w:sz w:val="20"/>
                <w:szCs w:val="20"/>
                <w:lang w:eastAsia="sr-Latn-CS"/>
              </w:rPr>
              <w:t xml:space="preserve"> у </w:t>
            </w:r>
            <w:proofErr w:type="spellStart"/>
            <w:r w:rsidRPr="009353B0">
              <w:rPr>
                <w:rFonts w:asciiTheme="minorHAnsi" w:hAnsiTheme="minorHAnsi" w:cstheme="minorHAnsi"/>
                <w:b/>
                <w:sz w:val="20"/>
                <w:szCs w:val="20"/>
                <w:lang w:eastAsia="sr-Latn-CS"/>
              </w:rPr>
              <w:t>научним</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часописима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из</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области</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студијског</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програма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са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званичне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листе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ресорног</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министарства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за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науку</w:t>
            </w:r>
            <w:proofErr w:type="spellEnd"/>
            <w:r w:rsidRPr="009353B0">
              <w:rPr>
                <w:rFonts w:asciiTheme="minorHAnsi" w:hAnsiTheme="minorHAnsi" w:cstheme="minorHAnsi"/>
                <w:b/>
                <w:sz w:val="20"/>
                <w:szCs w:val="20"/>
                <w:lang w:eastAsia="sr-Latn-CS"/>
              </w:rPr>
              <w:t xml:space="preserve">, у </w:t>
            </w:r>
            <w:proofErr w:type="spellStart"/>
            <w:r w:rsidRPr="009353B0">
              <w:rPr>
                <w:rFonts w:asciiTheme="minorHAnsi" w:hAnsiTheme="minorHAnsi" w:cstheme="minorHAnsi"/>
                <w:b/>
                <w:sz w:val="20"/>
                <w:szCs w:val="20"/>
                <w:lang w:eastAsia="sr-Latn-CS"/>
              </w:rPr>
              <w:t>сладу</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са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захтевима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допунских</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стандарда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за</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дато</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поље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минимално</w:t>
            </w:r>
            <w:proofErr w:type="spellEnd"/>
            <w:r w:rsidRPr="009353B0">
              <w:rPr>
                <w:rFonts w:asciiTheme="minorHAnsi" w:hAnsiTheme="minorHAnsi" w:cstheme="minorHAnsi"/>
                <w:b/>
                <w:sz w:val="20"/>
                <w:szCs w:val="20"/>
                <w:lang w:eastAsia="sr-Latn-CS"/>
              </w:rPr>
              <w:t xml:space="preserve"> 5 </w:t>
            </w:r>
            <w:proofErr w:type="spellStart"/>
            <w:r w:rsidRPr="009353B0">
              <w:rPr>
                <w:rFonts w:asciiTheme="minorHAnsi" w:hAnsiTheme="minorHAnsi" w:cstheme="minorHAnsi"/>
                <w:b/>
                <w:sz w:val="20"/>
                <w:szCs w:val="20"/>
                <w:lang w:eastAsia="sr-Latn-CS"/>
              </w:rPr>
              <w:t>не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више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од</w:t>
            </w:r>
            <w:proofErr w:type="spellEnd"/>
            <w:r w:rsidRPr="009353B0">
              <w:rPr>
                <w:rFonts w:asciiTheme="minorHAnsi" w:hAnsiTheme="minorHAnsi" w:cstheme="minorHAnsi"/>
                <w:b/>
                <w:sz w:val="20"/>
                <w:szCs w:val="20"/>
                <w:lang w:eastAsia="sr-Latn-CS"/>
              </w:rPr>
              <w:t xml:space="preserve"> 20)</w:t>
            </w:r>
          </w:p>
        </w:tc>
      </w:tr>
      <w:tr w:rsidR="009353B0" w:rsidRPr="009353B0" w14:paraId="7B62016E" w14:textId="77777777" w:rsidTr="008074FB">
        <w:trPr>
          <w:trHeight w:val="227"/>
          <w:jc w:val="center"/>
        </w:trPr>
        <w:tc>
          <w:tcPr>
            <w:tcW w:w="562" w:type="dxa"/>
            <w:vAlign w:val="center"/>
          </w:tcPr>
          <w:p w14:paraId="4C995C31"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9353B0">
              <w:rPr>
                <w:rFonts w:asciiTheme="minorHAnsi" w:hAnsiTheme="minorHAnsi" w:cstheme="minorHAnsi"/>
                <w:sz w:val="20"/>
                <w:lang w:val="sr-Cyrl-CS" w:eastAsia="sr-Latn-CS"/>
              </w:rPr>
              <w:t>.</w:t>
            </w:r>
          </w:p>
        </w:tc>
        <w:tc>
          <w:tcPr>
            <w:tcW w:w="8582" w:type="dxa"/>
            <w:gridSpan w:val="9"/>
            <w:shd w:val="clear" w:color="auto" w:fill="auto"/>
          </w:tcPr>
          <w:p w14:paraId="327294E0" w14:textId="77777777" w:rsidR="009353B0" w:rsidRPr="009353B0" w:rsidRDefault="009353B0" w:rsidP="008074FB">
            <w:pPr>
              <w:ind w:right="113"/>
              <w:jc w:val="both"/>
              <w:rPr>
                <w:rFonts w:asciiTheme="minorHAnsi" w:eastAsia="Calibri" w:hAnsiTheme="minorHAnsi" w:cstheme="minorHAnsi"/>
                <w:sz w:val="20"/>
                <w:szCs w:val="20"/>
              </w:rPr>
            </w:pPr>
            <w:r w:rsidRPr="009353B0">
              <w:rPr>
                <w:rFonts w:asciiTheme="minorHAnsi" w:hAnsiTheme="minorHAnsi" w:cstheme="minorHAnsi"/>
                <w:color w:val="000000"/>
                <w:sz w:val="20"/>
                <w:szCs w:val="20"/>
              </w:rPr>
              <w:t xml:space="preserve">S. Bošnjak, M. Arsić, N. </w:t>
            </w:r>
            <w:proofErr w:type="spellStart"/>
            <w:r w:rsidRPr="009353B0">
              <w:rPr>
                <w:rFonts w:asciiTheme="minorHAnsi" w:hAnsiTheme="minorHAnsi" w:cstheme="minorHAnsi"/>
                <w:color w:val="000000"/>
                <w:sz w:val="20"/>
                <w:szCs w:val="20"/>
              </w:rPr>
              <w:t>Gnjatović</w:t>
            </w:r>
            <w:proofErr w:type="spellEnd"/>
            <w:r w:rsidRPr="009353B0">
              <w:rPr>
                <w:rFonts w:asciiTheme="minorHAnsi" w:hAnsiTheme="minorHAnsi" w:cstheme="minorHAnsi"/>
                <w:color w:val="000000"/>
                <w:sz w:val="20"/>
                <w:szCs w:val="20"/>
              </w:rPr>
              <w:t xml:space="preserve">, I. </w:t>
            </w:r>
            <w:proofErr w:type="spellStart"/>
            <w:r w:rsidRPr="009353B0">
              <w:rPr>
                <w:rFonts w:asciiTheme="minorHAnsi" w:hAnsiTheme="minorHAnsi" w:cstheme="minorHAnsi"/>
                <w:color w:val="000000"/>
                <w:sz w:val="20"/>
                <w:szCs w:val="20"/>
              </w:rPr>
              <w:t>Milenović</w:t>
            </w:r>
            <w:proofErr w:type="spellEnd"/>
            <w:r w:rsidRPr="009353B0">
              <w:rPr>
                <w:rFonts w:asciiTheme="minorHAnsi" w:hAnsiTheme="minorHAnsi" w:cstheme="minorHAnsi"/>
                <w:color w:val="000000"/>
                <w:sz w:val="20"/>
                <w:szCs w:val="20"/>
              </w:rPr>
              <w:t>, D. Arsić, Failure of the bucket wheel excavator buckets, Engineering Failure Analysis, ISSN 1350-6307, Vol. 84, No. 2</w:t>
            </w:r>
            <w:r w:rsidRPr="009353B0">
              <w:rPr>
                <w:rFonts w:asciiTheme="minorHAnsi" w:hAnsiTheme="minorHAnsi" w:cstheme="minorHAnsi"/>
                <w:color w:val="000000"/>
                <w:sz w:val="20"/>
                <w:szCs w:val="20"/>
                <w:lang w:val="sr-Cyrl-RS"/>
              </w:rPr>
              <w:t xml:space="preserve"> (2018),</w:t>
            </w:r>
            <w:r w:rsidRPr="009353B0">
              <w:rPr>
                <w:rFonts w:asciiTheme="minorHAnsi" w:hAnsiTheme="minorHAnsi" w:cstheme="minorHAnsi"/>
                <w:color w:val="000000"/>
                <w:sz w:val="20"/>
                <w:szCs w:val="20"/>
              </w:rPr>
              <w:t xml:space="preserve"> pp. 247-261.</w:t>
            </w:r>
          </w:p>
        </w:tc>
        <w:tc>
          <w:tcPr>
            <w:tcW w:w="779" w:type="dxa"/>
            <w:vAlign w:val="center"/>
          </w:tcPr>
          <w:p w14:paraId="70C61D61" w14:textId="77777777" w:rsidR="009353B0" w:rsidRPr="009353B0" w:rsidRDefault="009353B0" w:rsidP="008074FB">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9353B0">
              <w:rPr>
                <w:rFonts w:asciiTheme="minorHAnsi" w:hAnsiTheme="minorHAnsi" w:cstheme="minorHAnsi"/>
                <w:sz w:val="20"/>
                <w:szCs w:val="20"/>
                <w:lang w:val="sr-Cyrl-RS" w:eastAsia="sr-Latn-CS"/>
              </w:rPr>
              <w:t>М21</w:t>
            </w:r>
          </w:p>
        </w:tc>
      </w:tr>
      <w:tr w:rsidR="009353B0" w:rsidRPr="009353B0" w14:paraId="7D1B24F3" w14:textId="77777777" w:rsidTr="008074FB">
        <w:trPr>
          <w:trHeight w:val="227"/>
          <w:jc w:val="center"/>
        </w:trPr>
        <w:tc>
          <w:tcPr>
            <w:tcW w:w="562" w:type="dxa"/>
            <w:vAlign w:val="center"/>
          </w:tcPr>
          <w:p w14:paraId="79DDC814"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9353B0">
              <w:rPr>
                <w:rFonts w:asciiTheme="minorHAnsi" w:hAnsiTheme="minorHAnsi" w:cstheme="minorHAnsi"/>
                <w:sz w:val="20"/>
                <w:lang w:val="sr-Cyrl-CS" w:eastAsia="sr-Latn-CS"/>
              </w:rPr>
              <w:t>.</w:t>
            </w:r>
          </w:p>
        </w:tc>
        <w:tc>
          <w:tcPr>
            <w:tcW w:w="8582" w:type="dxa"/>
            <w:gridSpan w:val="9"/>
            <w:shd w:val="clear" w:color="auto" w:fill="auto"/>
          </w:tcPr>
          <w:p w14:paraId="4C518F7E" w14:textId="77777777" w:rsidR="009353B0" w:rsidRPr="009353B0" w:rsidRDefault="009353B0" w:rsidP="008074FB">
            <w:pPr>
              <w:autoSpaceDE w:val="0"/>
              <w:autoSpaceDN w:val="0"/>
              <w:adjustRightInd w:val="0"/>
              <w:ind w:right="113"/>
              <w:jc w:val="both"/>
              <w:rPr>
                <w:rFonts w:asciiTheme="minorHAnsi" w:eastAsia="Arial Unicode MS" w:hAnsiTheme="minorHAnsi" w:cstheme="minorHAnsi"/>
                <w:bCs/>
                <w:sz w:val="20"/>
                <w:szCs w:val="20"/>
              </w:rPr>
            </w:pPr>
            <w:r w:rsidRPr="009353B0">
              <w:rPr>
                <w:rFonts w:asciiTheme="minorHAnsi" w:eastAsia="Calibri" w:hAnsiTheme="minorHAnsi" w:cstheme="minorHAnsi"/>
                <w:sz w:val="20"/>
                <w:szCs w:val="20"/>
              </w:rPr>
              <w:t xml:space="preserve">D. Arsić, N. </w:t>
            </w:r>
            <w:proofErr w:type="spellStart"/>
            <w:r w:rsidRPr="009353B0">
              <w:rPr>
                <w:rFonts w:asciiTheme="minorHAnsi" w:eastAsia="Calibri" w:hAnsiTheme="minorHAnsi" w:cstheme="minorHAnsi"/>
                <w:sz w:val="20"/>
                <w:szCs w:val="20"/>
              </w:rPr>
              <w:t>Gnjatović</w:t>
            </w:r>
            <w:proofErr w:type="spellEnd"/>
            <w:r w:rsidRPr="009353B0">
              <w:rPr>
                <w:rFonts w:asciiTheme="minorHAnsi" w:eastAsia="Calibri" w:hAnsiTheme="minorHAnsi" w:cstheme="minorHAnsi"/>
                <w:sz w:val="20"/>
                <w:szCs w:val="20"/>
              </w:rPr>
              <w:t xml:space="preserve">, S. Sedmak, A. Arsić, M. </w:t>
            </w:r>
            <w:proofErr w:type="spellStart"/>
            <w:r w:rsidRPr="009353B0">
              <w:rPr>
                <w:rFonts w:asciiTheme="minorHAnsi" w:eastAsia="Calibri" w:hAnsiTheme="minorHAnsi" w:cstheme="minorHAnsi"/>
                <w:sz w:val="20"/>
                <w:szCs w:val="20"/>
              </w:rPr>
              <w:t>Uhričik</w:t>
            </w:r>
            <w:proofErr w:type="spellEnd"/>
            <w:r w:rsidRPr="009353B0">
              <w:rPr>
                <w:rFonts w:asciiTheme="minorHAnsi" w:eastAsia="Calibri" w:hAnsiTheme="minorHAnsi" w:cstheme="minorHAnsi"/>
                <w:sz w:val="20"/>
                <w:szCs w:val="20"/>
              </w:rPr>
              <w:t xml:space="preserve">, Integrity assessment and determination of residual fatigue life of vital parts of bucket-wheel excavator operating under dynamic loads, </w:t>
            </w:r>
            <w:r w:rsidRPr="009353B0">
              <w:rPr>
                <w:rFonts w:asciiTheme="minorHAnsi" w:hAnsiTheme="minorHAnsi" w:cstheme="minorHAnsi"/>
                <w:color w:val="000000"/>
                <w:sz w:val="20"/>
                <w:szCs w:val="20"/>
              </w:rPr>
              <w:t>Engineering Failure Analysis, ISSN 1350-6307, Vol. 105</w:t>
            </w:r>
            <w:r w:rsidRPr="009353B0">
              <w:rPr>
                <w:rFonts w:asciiTheme="minorHAnsi" w:hAnsiTheme="minorHAnsi" w:cstheme="minorHAnsi"/>
                <w:color w:val="000000"/>
                <w:sz w:val="20"/>
                <w:szCs w:val="20"/>
                <w:lang w:val="sr-Cyrl-RS"/>
              </w:rPr>
              <w:t xml:space="preserve"> (2019)</w:t>
            </w:r>
            <w:r w:rsidRPr="009353B0">
              <w:rPr>
                <w:rFonts w:asciiTheme="minorHAnsi" w:hAnsiTheme="minorHAnsi" w:cstheme="minorHAnsi"/>
                <w:color w:val="000000"/>
                <w:sz w:val="20"/>
                <w:szCs w:val="20"/>
              </w:rPr>
              <w:t>, pp. 182-195.</w:t>
            </w:r>
          </w:p>
        </w:tc>
        <w:tc>
          <w:tcPr>
            <w:tcW w:w="779" w:type="dxa"/>
            <w:vAlign w:val="center"/>
          </w:tcPr>
          <w:p w14:paraId="6FFAA1B9"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RS" w:eastAsia="sr-Latn-CS"/>
              </w:rPr>
              <w:t>М21</w:t>
            </w:r>
          </w:p>
        </w:tc>
      </w:tr>
      <w:tr w:rsidR="009353B0" w:rsidRPr="009353B0" w14:paraId="7C8AFEE3" w14:textId="77777777" w:rsidTr="008074FB">
        <w:trPr>
          <w:trHeight w:val="227"/>
          <w:jc w:val="center"/>
        </w:trPr>
        <w:tc>
          <w:tcPr>
            <w:tcW w:w="562" w:type="dxa"/>
            <w:vAlign w:val="center"/>
          </w:tcPr>
          <w:p w14:paraId="15656A1A"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9353B0">
              <w:rPr>
                <w:rFonts w:asciiTheme="minorHAnsi" w:hAnsiTheme="minorHAnsi" w:cstheme="minorHAnsi"/>
                <w:sz w:val="20"/>
                <w:lang w:val="sr-Cyrl-CS" w:eastAsia="sr-Latn-CS"/>
              </w:rPr>
              <w:t>.</w:t>
            </w:r>
          </w:p>
        </w:tc>
        <w:tc>
          <w:tcPr>
            <w:tcW w:w="8582" w:type="dxa"/>
            <w:gridSpan w:val="9"/>
            <w:shd w:val="clear" w:color="auto" w:fill="auto"/>
            <w:vAlign w:val="center"/>
          </w:tcPr>
          <w:p w14:paraId="6EA4299B" w14:textId="77777777" w:rsidR="009353B0" w:rsidRPr="009353B0" w:rsidRDefault="009353B0" w:rsidP="008074FB">
            <w:pPr>
              <w:jc w:val="both"/>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 xml:space="preserve">S. </w:t>
            </w:r>
            <w:proofErr w:type="spellStart"/>
            <w:r w:rsidRPr="009353B0">
              <w:rPr>
                <w:rFonts w:asciiTheme="minorHAnsi" w:hAnsiTheme="minorHAnsi" w:cstheme="minorHAnsi"/>
                <w:sz w:val="20"/>
                <w:szCs w:val="20"/>
                <w:lang w:val="sr-Cyrl-CS" w:eastAsia="sr-Latn-CS"/>
              </w:rPr>
              <w:t>Marković</w:t>
            </w:r>
            <w:proofErr w:type="spellEnd"/>
            <w:r w:rsidRPr="009353B0">
              <w:rPr>
                <w:rFonts w:asciiTheme="minorHAnsi" w:hAnsiTheme="minorHAnsi" w:cstheme="minorHAnsi"/>
                <w:sz w:val="20"/>
                <w:szCs w:val="20"/>
                <w:lang w:val="sr-Cyrl-CS" w:eastAsia="sr-Latn-CS"/>
              </w:rPr>
              <w:t xml:space="preserve">, D. </w:t>
            </w:r>
            <w:proofErr w:type="spellStart"/>
            <w:r w:rsidRPr="009353B0">
              <w:rPr>
                <w:rFonts w:asciiTheme="minorHAnsi" w:hAnsiTheme="minorHAnsi" w:cstheme="minorHAnsi"/>
                <w:sz w:val="20"/>
                <w:szCs w:val="20"/>
                <w:lang w:val="sr-Cyrl-CS" w:eastAsia="sr-Latn-CS"/>
              </w:rPr>
              <w:t>Arsić</w:t>
            </w:r>
            <w:proofErr w:type="spellEnd"/>
            <w:r w:rsidRPr="009353B0">
              <w:rPr>
                <w:rFonts w:asciiTheme="minorHAnsi" w:hAnsiTheme="minorHAnsi" w:cstheme="minorHAnsi"/>
                <w:sz w:val="20"/>
                <w:szCs w:val="20"/>
                <w:lang w:val="sr-Cyrl-CS" w:eastAsia="sr-Latn-CS"/>
              </w:rPr>
              <w:t xml:space="preserve">, R. </w:t>
            </w:r>
            <w:proofErr w:type="spellStart"/>
            <w:r w:rsidRPr="009353B0">
              <w:rPr>
                <w:rFonts w:asciiTheme="minorHAnsi" w:hAnsiTheme="minorHAnsi" w:cstheme="minorHAnsi"/>
                <w:sz w:val="20"/>
                <w:szCs w:val="20"/>
                <w:lang w:val="sr-Cyrl-CS" w:eastAsia="sr-Latn-CS"/>
              </w:rPr>
              <w:t>Nikolić</w:t>
            </w:r>
            <w:proofErr w:type="spellEnd"/>
            <w:r w:rsidRPr="009353B0">
              <w:rPr>
                <w:rFonts w:asciiTheme="minorHAnsi" w:hAnsiTheme="minorHAnsi" w:cstheme="minorHAnsi"/>
                <w:sz w:val="20"/>
                <w:szCs w:val="20"/>
                <w:lang w:val="sr-Cyrl-CS" w:eastAsia="sr-Latn-CS"/>
              </w:rPr>
              <w:t xml:space="preserve">, V. </w:t>
            </w:r>
            <w:proofErr w:type="spellStart"/>
            <w:r w:rsidRPr="009353B0">
              <w:rPr>
                <w:rFonts w:asciiTheme="minorHAnsi" w:hAnsiTheme="minorHAnsi" w:cstheme="minorHAnsi"/>
                <w:sz w:val="20"/>
                <w:szCs w:val="20"/>
                <w:lang w:val="sr-Cyrl-CS" w:eastAsia="sr-Latn-CS"/>
              </w:rPr>
              <w:t>Lazić</w:t>
            </w:r>
            <w:proofErr w:type="spellEnd"/>
            <w:r w:rsidRPr="009353B0">
              <w:rPr>
                <w:rFonts w:asciiTheme="minorHAnsi" w:hAnsiTheme="minorHAnsi" w:cstheme="minorHAnsi"/>
                <w:sz w:val="20"/>
                <w:szCs w:val="20"/>
                <w:lang w:val="sr-Cyrl-CS" w:eastAsia="sr-Latn-CS"/>
              </w:rPr>
              <w:t xml:space="preserve">, N. </w:t>
            </w:r>
            <w:proofErr w:type="spellStart"/>
            <w:r w:rsidRPr="009353B0">
              <w:rPr>
                <w:rFonts w:asciiTheme="minorHAnsi" w:hAnsiTheme="minorHAnsi" w:cstheme="minorHAnsi"/>
                <w:sz w:val="20"/>
                <w:szCs w:val="20"/>
                <w:lang w:val="sr-Cyrl-CS" w:eastAsia="sr-Latn-CS"/>
              </w:rPr>
              <w:t>Ratković</w:t>
            </w:r>
            <w:proofErr w:type="spellEnd"/>
            <w:r w:rsidRPr="009353B0">
              <w:rPr>
                <w:rFonts w:asciiTheme="minorHAnsi" w:hAnsiTheme="minorHAnsi" w:cstheme="minorHAnsi"/>
                <w:sz w:val="20"/>
                <w:szCs w:val="20"/>
                <w:lang w:val="sr-Cyrl-CS" w:eastAsia="sr-Latn-CS"/>
              </w:rPr>
              <w:t xml:space="preserve">, B. </w:t>
            </w:r>
            <w:proofErr w:type="spellStart"/>
            <w:r w:rsidRPr="009353B0">
              <w:rPr>
                <w:rFonts w:asciiTheme="minorHAnsi" w:hAnsiTheme="minorHAnsi" w:cstheme="minorHAnsi"/>
                <w:sz w:val="20"/>
                <w:szCs w:val="20"/>
                <w:lang w:val="sr-Cyrl-CS" w:eastAsia="sr-Latn-CS"/>
              </w:rPr>
              <w:t>Hadzima</w:t>
            </w:r>
            <w:proofErr w:type="spellEnd"/>
            <w:r w:rsidRPr="009353B0">
              <w:rPr>
                <w:rFonts w:asciiTheme="minorHAnsi" w:hAnsiTheme="minorHAnsi" w:cstheme="minorHAnsi"/>
                <w:sz w:val="20"/>
                <w:szCs w:val="20"/>
                <w:lang w:val="sr-Cyrl-CS" w:eastAsia="sr-Latn-CS"/>
              </w:rPr>
              <w:t xml:space="preserve">, J. </w:t>
            </w:r>
            <w:proofErr w:type="spellStart"/>
            <w:r w:rsidRPr="009353B0">
              <w:rPr>
                <w:rFonts w:asciiTheme="minorHAnsi" w:hAnsiTheme="minorHAnsi" w:cstheme="minorHAnsi"/>
                <w:sz w:val="20"/>
                <w:szCs w:val="20"/>
                <w:lang w:val="sr-Cyrl-CS" w:eastAsia="sr-Latn-CS"/>
              </w:rPr>
              <w:t>Szmidla</w:t>
            </w:r>
            <w:proofErr w:type="spellEnd"/>
            <w:r w:rsidRPr="009353B0">
              <w:rPr>
                <w:rFonts w:asciiTheme="minorHAnsi" w:hAnsiTheme="minorHAnsi" w:cstheme="minorHAnsi"/>
                <w:sz w:val="20"/>
                <w:szCs w:val="20"/>
                <w:lang w:val="sr-Cyrl-CS" w:eastAsia="sr-Latn-CS"/>
              </w:rPr>
              <w:t xml:space="preserve">, R. </w:t>
            </w:r>
            <w:proofErr w:type="spellStart"/>
            <w:r w:rsidRPr="009353B0">
              <w:rPr>
                <w:rFonts w:asciiTheme="minorHAnsi" w:hAnsiTheme="minorHAnsi" w:cstheme="minorHAnsi"/>
                <w:sz w:val="20"/>
                <w:szCs w:val="20"/>
                <w:lang w:val="sr-Cyrl-CS" w:eastAsia="sr-Latn-CS"/>
              </w:rPr>
              <w:t>Ulewicz</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Analysis</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of</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the</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welding</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type</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and</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filler</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metal</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influence</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on</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performance</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of</w:t>
            </w:r>
            <w:proofErr w:type="spellEnd"/>
            <w:r w:rsidRPr="009353B0">
              <w:rPr>
                <w:rFonts w:asciiTheme="minorHAnsi" w:hAnsiTheme="minorHAnsi" w:cstheme="minorHAnsi"/>
                <w:sz w:val="20"/>
                <w:szCs w:val="20"/>
                <w:lang w:val="sr-Cyrl-CS" w:eastAsia="sr-Latn-CS"/>
              </w:rPr>
              <w:t xml:space="preserve"> a </w:t>
            </w:r>
            <w:proofErr w:type="spellStart"/>
            <w:r w:rsidRPr="009353B0">
              <w:rPr>
                <w:rFonts w:asciiTheme="minorHAnsi" w:hAnsiTheme="minorHAnsi" w:cstheme="minorHAnsi"/>
                <w:sz w:val="20"/>
                <w:szCs w:val="20"/>
                <w:lang w:val="sr-Cyrl-CS" w:eastAsia="sr-Latn-CS"/>
              </w:rPr>
              <w:t>regenerated</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gear</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Materials</w:t>
            </w:r>
            <w:proofErr w:type="spellEnd"/>
            <w:r w:rsidRPr="009353B0">
              <w:rPr>
                <w:rFonts w:asciiTheme="minorHAnsi" w:hAnsiTheme="minorHAnsi" w:cstheme="minorHAnsi"/>
                <w:sz w:val="20"/>
                <w:szCs w:val="20"/>
                <w:lang w:val="sr-Cyrl-CS" w:eastAsia="sr-Latn-CS"/>
              </w:rPr>
              <w:t xml:space="preserve">, EISSN 1996-1944, </w:t>
            </w:r>
            <w:proofErr w:type="spellStart"/>
            <w:r w:rsidRPr="009353B0">
              <w:rPr>
                <w:rFonts w:asciiTheme="minorHAnsi" w:hAnsiTheme="minorHAnsi" w:cstheme="minorHAnsi"/>
                <w:sz w:val="20"/>
                <w:szCs w:val="20"/>
                <w:lang w:val="sr-Cyrl-CS" w:eastAsia="sr-Latn-CS"/>
              </w:rPr>
              <w:t>Vol</w:t>
            </w:r>
            <w:proofErr w:type="spellEnd"/>
            <w:r w:rsidRPr="009353B0">
              <w:rPr>
                <w:rFonts w:asciiTheme="minorHAnsi" w:hAnsiTheme="minorHAnsi" w:cstheme="minorHAnsi"/>
                <w:sz w:val="20"/>
                <w:szCs w:val="20"/>
                <w:lang w:val="sr-Cyrl-CS" w:eastAsia="sr-Latn-CS"/>
              </w:rPr>
              <w:t xml:space="preserve">. 14, </w:t>
            </w:r>
            <w:proofErr w:type="spellStart"/>
            <w:r w:rsidRPr="009353B0">
              <w:rPr>
                <w:rFonts w:asciiTheme="minorHAnsi" w:hAnsiTheme="minorHAnsi" w:cstheme="minorHAnsi"/>
                <w:sz w:val="20"/>
                <w:szCs w:val="20"/>
                <w:lang w:val="sr-Cyrl-CS" w:eastAsia="sr-Latn-CS"/>
              </w:rPr>
              <w:t>No</w:t>
            </w:r>
            <w:proofErr w:type="spellEnd"/>
            <w:r w:rsidRPr="009353B0">
              <w:rPr>
                <w:rFonts w:asciiTheme="minorHAnsi" w:hAnsiTheme="minorHAnsi" w:cstheme="minorHAnsi"/>
                <w:sz w:val="20"/>
                <w:szCs w:val="20"/>
                <w:lang w:val="sr-Cyrl-CS" w:eastAsia="sr-Latn-CS"/>
              </w:rPr>
              <w:t>. 6 (2021), 1496, https://doi.org/10.3390/ma14061496</w:t>
            </w:r>
          </w:p>
        </w:tc>
        <w:tc>
          <w:tcPr>
            <w:tcW w:w="779" w:type="dxa"/>
            <w:vAlign w:val="center"/>
          </w:tcPr>
          <w:p w14:paraId="2ADD080F"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RS" w:eastAsia="sr-Latn-CS"/>
              </w:rPr>
              <w:t>М21</w:t>
            </w:r>
          </w:p>
        </w:tc>
      </w:tr>
      <w:tr w:rsidR="009353B0" w:rsidRPr="009353B0" w14:paraId="0209E9F6" w14:textId="77777777" w:rsidTr="008074FB">
        <w:trPr>
          <w:trHeight w:val="227"/>
          <w:jc w:val="center"/>
        </w:trPr>
        <w:tc>
          <w:tcPr>
            <w:tcW w:w="562" w:type="dxa"/>
            <w:vAlign w:val="center"/>
          </w:tcPr>
          <w:p w14:paraId="7B6149B1"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9353B0">
              <w:rPr>
                <w:rFonts w:asciiTheme="minorHAnsi" w:hAnsiTheme="minorHAnsi" w:cstheme="minorHAnsi"/>
                <w:sz w:val="20"/>
                <w:lang w:val="sr-Cyrl-CS" w:eastAsia="sr-Latn-CS"/>
              </w:rPr>
              <w:t>.</w:t>
            </w:r>
          </w:p>
        </w:tc>
        <w:tc>
          <w:tcPr>
            <w:tcW w:w="8582" w:type="dxa"/>
            <w:gridSpan w:val="9"/>
            <w:shd w:val="clear" w:color="auto" w:fill="auto"/>
            <w:vAlign w:val="center"/>
          </w:tcPr>
          <w:p w14:paraId="5E54F59F" w14:textId="77777777" w:rsidR="009353B0" w:rsidRPr="009353B0" w:rsidRDefault="009353B0" w:rsidP="008074FB">
            <w:pPr>
              <w:autoSpaceDE w:val="0"/>
              <w:autoSpaceDN w:val="0"/>
              <w:adjustRightInd w:val="0"/>
              <w:jc w:val="both"/>
              <w:rPr>
                <w:rFonts w:asciiTheme="minorHAnsi" w:hAnsiTheme="minorHAnsi" w:cstheme="minorHAnsi"/>
                <w:color w:val="000000"/>
                <w:sz w:val="20"/>
                <w:szCs w:val="20"/>
              </w:rPr>
            </w:pPr>
            <w:r w:rsidRPr="009353B0">
              <w:rPr>
                <w:rFonts w:asciiTheme="minorHAnsi" w:hAnsiTheme="minorHAnsi" w:cstheme="minorHAnsi"/>
                <w:color w:val="000000"/>
                <w:sz w:val="20"/>
                <w:szCs w:val="20"/>
              </w:rPr>
              <w:t xml:space="preserve">S. Marković, D. Arsić, R. Nikolić, V. Lazić, B. Hadzima, V. Milovanović, R. </w:t>
            </w:r>
            <w:proofErr w:type="spellStart"/>
            <w:r w:rsidRPr="009353B0">
              <w:rPr>
                <w:rFonts w:asciiTheme="minorHAnsi" w:hAnsiTheme="minorHAnsi" w:cstheme="minorHAnsi"/>
                <w:color w:val="000000"/>
                <w:sz w:val="20"/>
                <w:szCs w:val="20"/>
              </w:rPr>
              <w:t>Dwornicka</w:t>
            </w:r>
            <w:proofErr w:type="spellEnd"/>
            <w:r w:rsidRPr="009353B0">
              <w:rPr>
                <w:rFonts w:asciiTheme="minorHAnsi" w:hAnsiTheme="minorHAnsi" w:cstheme="minorHAnsi"/>
                <w:color w:val="000000"/>
                <w:sz w:val="20"/>
                <w:szCs w:val="20"/>
              </w:rPr>
              <w:t>, R. Ulewicz, Exploitation characteristics of teeth flanks of gears regenerated by three hard-facing procedures, Materials, EISSN 1996-1944, Vol. 14, No. 15 (2021), 4203, https://doi.org/10.3390/ma14154203</w:t>
            </w:r>
          </w:p>
        </w:tc>
        <w:tc>
          <w:tcPr>
            <w:tcW w:w="779" w:type="dxa"/>
            <w:vAlign w:val="center"/>
          </w:tcPr>
          <w:p w14:paraId="7C5FCB5F"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RS" w:eastAsia="sr-Latn-CS"/>
              </w:rPr>
              <w:t>М21</w:t>
            </w:r>
          </w:p>
        </w:tc>
      </w:tr>
      <w:tr w:rsidR="009353B0" w:rsidRPr="009353B0" w14:paraId="3045265A" w14:textId="77777777" w:rsidTr="008074FB">
        <w:trPr>
          <w:trHeight w:val="227"/>
          <w:jc w:val="center"/>
        </w:trPr>
        <w:tc>
          <w:tcPr>
            <w:tcW w:w="562" w:type="dxa"/>
            <w:vAlign w:val="center"/>
          </w:tcPr>
          <w:p w14:paraId="51612BF4"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r w:rsidRPr="009353B0">
              <w:rPr>
                <w:rFonts w:asciiTheme="minorHAnsi" w:hAnsiTheme="minorHAnsi" w:cstheme="minorHAnsi"/>
                <w:sz w:val="20"/>
                <w:lang w:val="sr-Cyrl-CS" w:eastAsia="sr-Latn-CS"/>
              </w:rPr>
              <w:t>.</w:t>
            </w:r>
          </w:p>
        </w:tc>
        <w:tc>
          <w:tcPr>
            <w:tcW w:w="8582" w:type="dxa"/>
            <w:gridSpan w:val="9"/>
            <w:shd w:val="clear" w:color="auto" w:fill="auto"/>
            <w:vAlign w:val="center"/>
          </w:tcPr>
          <w:p w14:paraId="17E00237" w14:textId="77777777" w:rsidR="009353B0" w:rsidRPr="009353B0" w:rsidRDefault="009353B0" w:rsidP="008074FB">
            <w:pPr>
              <w:autoSpaceDE w:val="0"/>
              <w:autoSpaceDN w:val="0"/>
              <w:adjustRightInd w:val="0"/>
              <w:jc w:val="both"/>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 xml:space="preserve">D. </w:t>
            </w:r>
            <w:proofErr w:type="spellStart"/>
            <w:r w:rsidRPr="009353B0">
              <w:rPr>
                <w:rFonts w:asciiTheme="minorHAnsi" w:hAnsiTheme="minorHAnsi" w:cstheme="minorHAnsi"/>
                <w:sz w:val="20"/>
                <w:szCs w:val="20"/>
                <w:lang w:val="sr-Cyrl-CS" w:eastAsia="sr-Latn-CS"/>
              </w:rPr>
              <w:t>Arsić</w:t>
            </w:r>
            <w:proofErr w:type="spellEnd"/>
            <w:r w:rsidRPr="009353B0">
              <w:rPr>
                <w:rFonts w:asciiTheme="minorHAnsi" w:hAnsiTheme="minorHAnsi" w:cstheme="minorHAnsi"/>
                <w:sz w:val="20"/>
                <w:szCs w:val="20"/>
                <w:lang w:val="sr-Cyrl-CS" w:eastAsia="sr-Latn-CS"/>
              </w:rPr>
              <w:t xml:space="preserve">, I. </w:t>
            </w:r>
            <w:proofErr w:type="spellStart"/>
            <w:r w:rsidRPr="009353B0">
              <w:rPr>
                <w:rFonts w:asciiTheme="minorHAnsi" w:hAnsiTheme="minorHAnsi" w:cstheme="minorHAnsi"/>
                <w:sz w:val="20"/>
                <w:szCs w:val="20"/>
                <w:lang w:val="sr-Cyrl-CS" w:eastAsia="sr-Latn-CS"/>
              </w:rPr>
              <w:t>Ivanović</w:t>
            </w:r>
            <w:proofErr w:type="spellEnd"/>
            <w:r w:rsidRPr="009353B0">
              <w:rPr>
                <w:rFonts w:asciiTheme="minorHAnsi" w:hAnsiTheme="minorHAnsi" w:cstheme="minorHAnsi"/>
                <w:sz w:val="20"/>
                <w:szCs w:val="20"/>
                <w:lang w:val="sr-Cyrl-CS" w:eastAsia="sr-Latn-CS"/>
              </w:rPr>
              <w:t xml:space="preserve">, A. </w:t>
            </w:r>
            <w:proofErr w:type="spellStart"/>
            <w:r w:rsidRPr="009353B0">
              <w:rPr>
                <w:rFonts w:asciiTheme="minorHAnsi" w:hAnsiTheme="minorHAnsi" w:cstheme="minorHAnsi"/>
                <w:sz w:val="20"/>
                <w:szCs w:val="20"/>
                <w:lang w:val="sr-Cyrl-CS" w:eastAsia="sr-Latn-CS"/>
              </w:rPr>
              <w:t>Sedmak</w:t>
            </w:r>
            <w:proofErr w:type="spellEnd"/>
            <w:r w:rsidRPr="009353B0">
              <w:rPr>
                <w:rFonts w:asciiTheme="minorHAnsi" w:hAnsiTheme="minorHAnsi" w:cstheme="minorHAnsi"/>
                <w:sz w:val="20"/>
                <w:szCs w:val="20"/>
                <w:lang w:val="sr-Cyrl-CS" w:eastAsia="sr-Latn-CS"/>
              </w:rPr>
              <w:t xml:space="preserve">, M. </w:t>
            </w:r>
            <w:proofErr w:type="spellStart"/>
            <w:r w:rsidRPr="009353B0">
              <w:rPr>
                <w:rFonts w:asciiTheme="minorHAnsi" w:hAnsiTheme="minorHAnsi" w:cstheme="minorHAnsi"/>
                <w:sz w:val="20"/>
                <w:szCs w:val="20"/>
                <w:lang w:val="sr-Cyrl-CS" w:eastAsia="sr-Latn-CS"/>
              </w:rPr>
              <w:t>Lazić</w:t>
            </w:r>
            <w:proofErr w:type="spellEnd"/>
            <w:r w:rsidRPr="009353B0">
              <w:rPr>
                <w:rFonts w:asciiTheme="minorHAnsi" w:hAnsiTheme="minorHAnsi" w:cstheme="minorHAnsi"/>
                <w:sz w:val="20"/>
                <w:szCs w:val="20"/>
                <w:lang w:val="sr-Cyrl-CS" w:eastAsia="sr-Latn-CS"/>
              </w:rPr>
              <w:t xml:space="preserve">, D. </w:t>
            </w:r>
            <w:proofErr w:type="spellStart"/>
            <w:r w:rsidRPr="009353B0">
              <w:rPr>
                <w:rFonts w:asciiTheme="minorHAnsi" w:hAnsiTheme="minorHAnsi" w:cstheme="minorHAnsi"/>
                <w:sz w:val="20"/>
                <w:szCs w:val="20"/>
                <w:lang w:val="sr-Cyrl-CS" w:eastAsia="sr-Latn-CS"/>
              </w:rPr>
              <w:t>Kalaba</w:t>
            </w:r>
            <w:proofErr w:type="spellEnd"/>
            <w:r w:rsidRPr="009353B0">
              <w:rPr>
                <w:rFonts w:asciiTheme="minorHAnsi" w:hAnsiTheme="minorHAnsi" w:cstheme="minorHAnsi"/>
                <w:sz w:val="20"/>
                <w:szCs w:val="20"/>
                <w:lang w:val="sr-Cyrl-CS" w:eastAsia="sr-Latn-CS"/>
              </w:rPr>
              <w:t xml:space="preserve">, I. </w:t>
            </w:r>
            <w:proofErr w:type="spellStart"/>
            <w:r w:rsidRPr="009353B0">
              <w:rPr>
                <w:rFonts w:asciiTheme="minorHAnsi" w:hAnsiTheme="minorHAnsi" w:cstheme="minorHAnsi"/>
                <w:sz w:val="20"/>
                <w:szCs w:val="20"/>
                <w:lang w:val="sr-Cyrl-CS" w:eastAsia="sr-Latn-CS"/>
              </w:rPr>
              <w:t>Čeković</w:t>
            </w:r>
            <w:proofErr w:type="spellEnd"/>
            <w:r w:rsidRPr="009353B0">
              <w:rPr>
                <w:rFonts w:asciiTheme="minorHAnsi" w:hAnsiTheme="minorHAnsi" w:cstheme="minorHAnsi"/>
                <w:sz w:val="20"/>
                <w:szCs w:val="20"/>
                <w:lang w:val="sr-Cyrl-CS" w:eastAsia="sr-Latn-CS"/>
              </w:rPr>
              <w:t xml:space="preserve">, N. </w:t>
            </w:r>
            <w:proofErr w:type="spellStart"/>
            <w:r w:rsidRPr="009353B0">
              <w:rPr>
                <w:rFonts w:asciiTheme="minorHAnsi" w:hAnsiTheme="minorHAnsi" w:cstheme="minorHAnsi"/>
                <w:sz w:val="20"/>
                <w:szCs w:val="20"/>
                <w:lang w:val="sr-Cyrl-CS" w:eastAsia="sr-Latn-CS"/>
              </w:rPr>
              <w:t>Ratković</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Experimental</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and</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numerical</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study</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of</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temperature</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field</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during</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hard</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facing</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of</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different</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carbon</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steels</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Thermal</w:t>
            </w:r>
            <w:proofErr w:type="spellEnd"/>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Cyrl-CS" w:eastAsia="sr-Latn-CS"/>
              </w:rPr>
              <w:t>Science</w:t>
            </w:r>
            <w:proofErr w:type="spellEnd"/>
            <w:r w:rsidRPr="009353B0">
              <w:rPr>
                <w:rFonts w:asciiTheme="minorHAnsi" w:hAnsiTheme="minorHAnsi" w:cstheme="minorHAnsi"/>
                <w:sz w:val="20"/>
                <w:szCs w:val="20"/>
                <w:lang w:val="sr-Cyrl-CS" w:eastAsia="sr-Latn-CS"/>
              </w:rPr>
              <w:t xml:space="preserve">, </w:t>
            </w:r>
            <w:r w:rsidRPr="009353B0">
              <w:rPr>
                <w:rFonts w:asciiTheme="minorHAnsi" w:hAnsiTheme="minorHAnsi" w:cstheme="minorHAnsi"/>
                <w:sz w:val="20"/>
                <w:szCs w:val="20"/>
                <w:lang w:val="sr-Cyrl-CS" w:eastAsia="sr-Latn-CS"/>
              </w:rPr>
              <w:br/>
              <w:t xml:space="preserve">ISSN 0354-9836, </w:t>
            </w:r>
            <w:proofErr w:type="spellStart"/>
            <w:r w:rsidRPr="009353B0">
              <w:rPr>
                <w:rFonts w:asciiTheme="minorHAnsi" w:hAnsiTheme="minorHAnsi" w:cstheme="minorHAnsi"/>
                <w:sz w:val="20"/>
                <w:szCs w:val="20"/>
                <w:lang w:val="sr-Cyrl-CS" w:eastAsia="sr-Latn-CS"/>
              </w:rPr>
              <w:t>Vol</w:t>
            </w:r>
            <w:proofErr w:type="spellEnd"/>
            <w:r w:rsidRPr="009353B0">
              <w:rPr>
                <w:rFonts w:asciiTheme="minorHAnsi" w:hAnsiTheme="minorHAnsi" w:cstheme="minorHAnsi"/>
                <w:sz w:val="20"/>
                <w:szCs w:val="20"/>
                <w:lang w:val="sr-Cyrl-CS" w:eastAsia="sr-Latn-CS"/>
              </w:rPr>
              <w:t xml:space="preserve">. 24, </w:t>
            </w:r>
            <w:proofErr w:type="spellStart"/>
            <w:r w:rsidRPr="009353B0">
              <w:rPr>
                <w:rFonts w:asciiTheme="minorHAnsi" w:hAnsiTheme="minorHAnsi" w:cstheme="minorHAnsi"/>
                <w:sz w:val="20"/>
                <w:szCs w:val="20"/>
                <w:lang w:val="sr-Cyrl-CS" w:eastAsia="sr-Latn-CS"/>
              </w:rPr>
              <w:t>No</w:t>
            </w:r>
            <w:proofErr w:type="spellEnd"/>
            <w:r w:rsidRPr="009353B0">
              <w:rPr>
                <w:rFonts w:asciiTheme="minorHAnsi" w:hAnsiTheme="minorHAnsi" w:cstheme="minorHAnsi"/>
                <w:sz w:val="20"/>
                <w:szCs w:val="20"/>
                <w:lang w:val="sr-Cyrl-CS" w:eastAsia="sr-Latn-CS"/>
              </w:rPr>
              <w:t xml:space="preserve">. 3B (2020), </w:t>
            </w:r>
            <w:proofErr w:type="spellStart"/>
            <w:r w:rsidRPr="009353B0">
              <w:rPr>
                <w:rFonts w:asciiTheme="minorHAnsi" w:hAnsiTheme="minorHAnsi" w:cstheme="minorHAnsi"/>
                <w:sz w:val="20"/>
                <w:szCs w:val="20"/>
                <w:lang w:val="sr-Cyrl-CS" w:eastAsia="sr-Latn-CS"/>
              </w:rPr>
              <w:t>pp</w:t>
            </w:r>
            <w:proofErr w:type="spellEnd"/>
            <w:r w:rsidRPr="009353B0">
              <w:rPr>
                <w:rFonts w:asciiTheme="minorHAnsi" w:hAnsiTheme="minorHAnsi" w:cstheme="minorHAnsi"/>
                <w:sz w:val="20"/>
                <w:szCs w:val="20"/>
                <w:lang w:val="sr-Cyrl-CS" w:eastAsia="sr-Latn-CS"/>
              </w:rPr>
              <w:t>. 2233-2241, https://doi.org/10.2298/TSCI190717338A.</w:t>
            </w:r>
          </w:p>
        </w:tc>
        <w:tc>
          <w:tcPr>
            <w:tcW w:w="779" w:type="dxa"/>
            <w:vAlign w:val="center"/>
          </w:tcPr>
          <w:p w14:paraId="07C1C8E8" w14:textId="77777777" w:rsidR="009353B0" w:rsidRPr="009353B0" w:rsidRDefault="009353B0" w:rsidP="008074FB">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М22</w:t>
            </w:r>
          </w:p>
        </w:tc>
      </w:tr>
      <w:tr w:rsidR="009353B0" w:rsidRPr="009353B0" w14:paraId="2914528E" w14:textId="77777777" w:rsidTr="008074FB">
        <w:trPr>
          <w:trHeight w:val="227"/>
          <w:jc w:val="center"/>
        </w:trPr>
        <w:tc>
          <w:tcPr>
            <w:tcW w:w="562" w:type="dxa"/>
            <w:vAlign w:val="center"/>
          </w:tcPr>
          <w:p w14:paraId="67DD1BC4"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287F1C93" w14:textId="77777777" w:rsidR="009353B0" w:rsidRPr="009353B0" w:rsidRDefault="009353B0" w:rsidP="008074FB">
            <w:pPr>
              <w:shd w:val="clear" w:color="auto" w:fill="FFFFFF"/>
              <w:ind w:right="113"/>
              <w:jc w:val="both"/>
              <w:rPr>
                <w:rFonts w:asciiTheme="minorHAnsi" w:eastAsia="Calibri" w:hAnsiTheme="minorHAnsi" w:cstheme="minorHAnsi"/>
                <w:sz w:val="20"/>
                <w:szCs w:val="20"/>
              </w:rPr>
            </w:pPr>
            <w:r w:rsidRPr="009353B0">
              <w:rPr>
                <w:rFonts w:asciiTheme="minorHAnsi" w:hAnsiTheme="minorHAnsi" w:cstheme="minorHAnsi"/>
                <w:sz w:val="20"/>
                <w:szCs w:val="20"/>
                <w:lang w:val="sr-Latn-CS"/>
              </w:rPr>
              <w:t>S.</w:t>
            </w:r>
            <w:r w:rsidRPr="009353B0">
              <w:rPr>
                <w:rFonts w:asciiTheme="minorHAnsi" w:hAnsiTheme="minorHAnsi" w:cstheme="minorHAnsi"/>
                <w:sz w:val="20"/>
                <w:szCs w:val="20"/>
                <w:lang w:val="sr-Latn-RS"/>
              </w:rPr>
              <w:t xml:space="preserve"> Bošnjak, M. Arsić, S. Savićević, G. Milojević, D. Arsić, </w:t>
            </w:r>
            <w:proofErr w:type="spellStart"/>
            <w:r w:rsidRPr="009353B0">
              <w:rPr>
                <w:rFonts w:asciiTheme="minorHAnsi" w:hAnsiTheme="minorHAnsi" w:cstheme="minorHAnsi"/>
                <w:sz w:val="20"/>
                <w:szCs w:val="20"/>
                <w:lang w:val="sr-Latn-CS"/>
              </w:rPr>
              <w:t>Fracture</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analysis</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of</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the</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pulley</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of</w:t>
            </w:r>
            <w:proofErr w:type="spellEnd"/>
            <w:r w:rsidRPr="009353B0">
              <w:rPr>
                <w:rFonts w:asciiTheme="minorHAnsi" w:hAnsiTheme="minorHAnsi" w:cstheme="minorHAnsi"/>
                <w:sz w:val="20"/>
                <w:szCs w:val="20"/>
                <w:lang w:val="sr-Latn-CS"/>
              </w:rPr>
              <w:t xml:space="preserve"> a </w:t>
            </w:r>
            <w:proofErr w:type="spellStart"/>
            <w:r w:rsidRPr="009353B0">
              <w:rPr>
                <w:rFonts w:asciiTheme="minorHAnsi" w:hAnsiTheme="minorHAnsi" w:cstheme="minorHAnsi"/>
                <w:sz w:val="20"/>
                <w:szCs w:val="20"/>
                <w:lang w:val="sr-Latn-CS"/>
              </w:rPr>
              <w:t>bucket</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wheel</w:t>
            </w:r>
            <w:proofErr w:type="spellEnd"/>
            <w:r w:rsidRPr="009353B0">
              <w:rPr>
                <w:rFonts w:asciiTheme="minorHAnsi" w:hAnsiTheme="minorHAnsi" w:cstheme="minorHAnsi"/>
                <w:sz w:val="20"/>
                <w:szCs w:val="20"/>
                <w:lang w:val="sr-Latn-CS"/>
              </w:rPr>
              <w:t xml:space="preserve"> boom </w:t>
            </w:r>
            <w:proofErr w:type="spellStart"/>
            <w:r w:rsidRPr="009353B0">
              <w:rPr>
                <w:rFonts w:asciiTheme="minorHAnsi" w:hAnsiTheme="minorHAnsi" w:cstheme="minorHAnsi"/>
                <w:sz w:val="20"/>
                <w:szCs w:val="20"/>
                <w:lang w:val="sr-Latn-CS"/>
              </w:rPr>
              <w:t>hoist</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system</w:t>
            </w:r>
            <w:proofErr w:type="spellEnd"/>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rPr>
              <w:t>Eksploatacja</w:t>
            </w:r>
            <w:proofErr w:type="spellEnd"/>
            <w:r w:rsidRPr="009353B0">
              <w:rPr>
                <w:rFonts w:asciiTheme="minorHAnsi" w:hAnsiTheme="minorHAnsi" w:cstheme="minorHAnsi"/>
                <w:sz w:val="20"/>
                <w:szCs w:val="20"/>
              </w:rPr>
              <w:t xml:space="preserve"> </w:t>
            </w:r>
            <w:proofErr w:type="spellStart"/>
            <w:r w:rsidRPr="009353B0">
              <w:rPr>
                <w:rFonts w:asciiTheme="minorHAnsi" w:hAnsiTheme="minorHAnsi" w:cstheme="minorHAnsi"/>
                <w:sz w:val="20"/>
                <w:szCs w:val="20"/>
              </w:rPr>
              <w:t>i</w:t>
            </w:r>
            <w:proofErr w:type="spellEnd"/>
            <w:r w:rsidRPr="009353B0">
              <w:rPr>
                <w:rFonts w:asciiTheme="minorHAnsi" w:hAnsiTheme="minorHAnsi" w:cstheme="minorHAnsi"/>
                <w:sz w:val="20"/>
                <w:szCs w:val="20"/>
              </w:rPr>
              <w:t xml:space="preserve"> </w:t>
            </w:r>
            <w:proofErr w:type="spellStart"/>
            <w:r w:rsidRPr="009353B0">
              <w:rPr>
                <w:rFonts w:asciiTheme="minorHAnsi" w:hAnsiTheme="minorHAnsi" w:cstheme="minorHAnsi"/>
                <w:sz w:val="20"/>
                <w:szCs w:val="20"/>
              </w:rPr>
              <w:t>Niezawodnosc</w:t>
            </w:r>
            <w:proofErr w:type="spellEnd"/>
            <w:r w:rsidRPr="009353B0">
              <w:rPr>
                <w:rFonts w:asciiTheme="minorHAnsi" w:hAnsiTheme="minorHAnsi" w:cstheme="minorHAnsi"/>
                <w:sz w:val="20"/>
                <w:szCs w:val="20"/>
              </w:rPr>
              <w:t xml:space="preserve"> - Maintenance and Reliability</w:t>
            </w:r>
            <w:r w:rsidRPr="009353B0">
              <w:rPr>
                <w:rFonts w:asciiTheme="minorHAnsi" w:hAnsiTheme="minorHAnsi" w:cstheme="minorHAnsi"/>
                <w:sz w:val="20"/>
                <w:szCs w:val="20"/>
                <w:lang w:val="sr-Latn-CS"/>
              </w:rPr>
              <w:t xml:space="preserve">, </w:t>
            </w:r>
            <w:r w:rsidRPr="009353B0">
              <w:rPr>
                <w:rFonts w:asciiTheme="minorHAnsi" w:hAnsiTheme="minorHAnsi" w:cstheme="minorHAnsi"/>
                <w:sz w:val="20"/>
                <w:szCs w:val="20"/>
              </w:rPr>
              <w:t>ISSN 1507-2711</w:t>
            </w:r>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Latn-CS"/>
              </w:rPr>
              <w:t>Vol</w:t>
            </w:r>
            <w:proofErr w:type="spellEnd"/>
            <w:r w:rsidRPr="009353B0">
              <w:rPr>
                <w:rFonts w:asciiTheme="minorHAnsi" w:hAnsiTheme="minorHAnsi" w:cstheme="minorHAnsi"/>
                <w:sz w:val="20"/>
                <w:szCs w:val="20"/>
                <w:lang w:val="sr-Latn-CS"/>
              </w:rPr>
              <w:t>.</w:t>
            </w:r>
            <w:r w:rsidRPr="009353B0">
              <w:rPr>
                <w:rFonts w:asciiTheme="minorHAnsi" w:hAnsiTheme="minorHAnsi" w:cstheme="minorHAnsi"/>
                <w:sz w:val="20"/>
                <w:szCs w:val="20"/>
                <w:lang w:val="sr-Cyrl-RS"/>
              </w:rPr>
              <w:t xml:space="preserve"> 1</w:t>
            </w:r>
            <w:r w:rsidRPr="009353B0">
              <w:rPr>
                <w:rFonts w:asciiTheme="minorHAnsi" w:hAnsiTheme="minorHAnsi" w:cstheme="minorHAnsi"/>
                <w:sz w:val="20"/>
                <w:szCs w:val="20"/>
                <w:lang w:val="sr-Latn-CS"/>
              </w:rPr>
              <w:t>8, No.</w:t>
            </w:r>
            <w:r w:rsidRPr="009353B0">
              <w:rPr>
                <w:rFonts w:asciiTheme="minorHAnsi" w:hAnsiTheme="minorHAnsi" w:cstheme="minorHAnsi"/>
                <w:sz w:val="20"/>
                <w:szCs w:val="20"/>
                <w:lang w:val="sr-Cyrl-RS"/>
              </w:rPr>
              <w:t xml:space="preserve"> </w:t>
            </w:r>
            <w:r w:rsidRPr="009353B0">
              <w:rPr>
                <w:rFonts w:asciiTheme="minorHAnsi" w:hAnsiTheme="minorHAnsi" w:cstheme="minorHAnsi"/>
                <w:sz w:val="20"/>
                <w:szCs w:val="20"/>
                <w:lang w:val="sr-Latn-CS"/>
              </w:rPr>
              <w:t>2</w:t>
            </w:r>
            <w:r w:rsidRPr="009353B0">
              <w:rPr>
                <w:rFonts w:asciiTheme="minorHAnsi" w:hAnsiTheme="minorHAnsi" w:cstheme="minorHAnsi"/>
                <w:sz w:val="20"/>
                <w:szCs w:val="20"/>
                <w:lang w:val="sr-Cyrl-RS"/>
              </w:rPr>
              <w:t xml:space="preserve"> (2016)</w:t>
            </w:r>
            <w:r w:rsidRPr="009353B0">
              <w:rPr>
                <w:rFonts w:asciiTheme="minorHAnsi" w:hAnsiTheme="minorHAnsi" w:cstheme="minorHAnsi"/>
                <w:sz w:val="20"/>
                <w:szCs w:val="20"/>
                <w:lang w:val="sr-Latn-CS"/>
              </w:rPr>
              <w:t xml:space="preserve">, </w:t>
            </w:r>
            <w:proofErr w:type="spellStart"/>
            <w:r w:rsidRPr="009353B0">
              <w:rPr>
                <w:rFonts w:asciiTheme="minorHAnsi" w:hAnsiTheme="minorHAnsi" w:cstheme="minorHAnsi"/>
                <w:sz w:val="20"/>
                <w:szCs w:val="20"/>
                <w:lang w:val="sr-Latn-CS"/>
              </w:rPr>
              <w:t>pp</w:t>
            </w:r>
            <w:proofErr w:type="spellEnd"/>
            <w:r w:rsidRPr="009353B0">
              <w:rPr>
                <w:rFonts w:asciiTheme="minorHAnsi" w:hAnsiTheme="minorHAnsi" w:cstheme="minorHAnsi"/>
                <w:sz w:val="20"/>
                <w:szCs w:val="20"/>
                <w:lang w:val="sr-Latn-CS"/>
              </w:rPr>
              <w:t>.</w:t>
            </w:r>
            <w:r w:rsidRPr="009353B0">
              <w:rPr>
                <w:rFonts w:asciiTheme="minorHAnsi" w:eastAsia="Calibri" w:hAnsiTheme="minorHAnsi" w:cstheme="minorHAnsi"/>
                <w:sz w:val="20"/>
                <w:szCs w:val="20"/>
                <w:lang w:val="sr-Latn-CS"/>
              </w:rPr>
              <w:t xml:space="preserve"> </w:t>
            </w:r>
            <w:r w:rsidRPr="009353B0">
              <w:rPr>
                <w:rFonts w:asciiTheme="minorHAnsi" w:eastAsia="Calibri" w:hAnsiTheme="minorHAnsi" w:cstheme="minorHAnsi"/>
                <w:sz w:val="20"/>
                <w:szCs w:val="20"/>
              </w:rPr>
              <w:t>155-163,</w:t>
            </w:r>
            <w:r w:rsidRPr="009353B0">
              <w:rPr>
                <w:rFonts w:asciiTheme="minorHAnsi" w:hAnsiTheme="minorHAnsi" w:cstheme="minorHAnsi"/>
                <w:sz w:val="20"/>
                <w:szCs w:val="20"/>
              </w:rPr>
              <w:t xml:space="preserve"> </w:t>
            </w:r>
            <w:r w:rsidRPr="009353B0">
              <w:rPr>
                <w:rFonts w:asciiTheme="minorHAnsi" w:eastAsia="Calibri" w:hAnsiTheme="minorHAnsi" w:cstheme="minorHAnsi"/>
                <w:sz w:val="20"/>
                <w:szCs w:val="20"/>
              </w:rPr>
              <w:t>DOI: dx.doi.org/10.17531/ein.2016.2.1.</w:t>
            </w:r>
          </w:p>
        </w:tc>
        <w:tc>
          <w:tcPr>
            <w:tcW w:w="779" w:type="dxa"/>
            <w:vAlign w:val="center"/>
          </w:tcPr>
          <w:p w14:paraId="2F77FC3C" w14:textId="77777777" w:rsidR="009353B0" w:rsidRPr="009353B0" w:rsidRDefault="009353B0" w:rsidP="008074FB">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М22</w:t>
            </w:r>
          </w:p>
        </w:tc>
      </w:tr>
      <w:tr w:rsidR="009353B0" w:rsidRPr="009353B0" w14:paraId="04B06BA5" w14:textId="77777777" w:rsidTr="008074FB">
        <w:trPr>
          <w:trHeight w:val="227"/>
          <w:jc w:val="center"/>
        </w:trPr>
        <w:tc>
          <w:tcPr>
            <w:tcW w:w="562" w:type="dxa"/>
            <w:vAlign w:val="center"/>
          </w:tcPr>
          <w:p w14:paraId="0BAFD360"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734CCFC8" w14:textId="77777777" w:rsidR="009353B0" w:rsidRPr="009353B0" w:rsidRDefault="009353B0" w:rsidP="008074FB">
            <w:pPr>
              <w:shd w:val="clear" w:color="auto" w:fill="FFFFFF"/>
              <w:ind w:right="113"/>
              <w:jc w:val="both"/>
              <w:rPr>
                <w:rFonts w:asciiTheme="minorHAnsi" w:eastAsia="Calibri" w:hAnsiTheme="minorHAnsi" w:cstheme="minorHAnsi"/>
                <w:sz w:val="20"/>
                <w:szCs w:val="20"/>
              </w:rPr>
            </w:pPr>
            <w:r w:rsidRPr="009353B0">
              <w:rPr>
                <w:rFonts w:asciiTheme="minorHAnsi" w:eastAsia="Calibri" w:hAnsiTheme="minorHAnsi" w:cstheme="minorHAnsi"/>
                <w:sz w:val="20"/>
                <w:szCs w:val="20"/>
              </w:rPr>
              <w:t xml:space="preserve">A. Sedmak, M. Arsić, Ž. </w:t>
            </w:r>
            <w:proofErr w:type="spellStart"/>
            <w:r w:rsidRPr="009353B0">
              <w:rPr>
                <w:rFonts w:asciiTheme="minorHAnsi" w:eastAsia="Calibri" w:hAnsiTheme="minorHAnsi" w:cstheme="minorHAnsi"/>
                <w:sz w:val="20"/>
                <w:szCs w:val="20"/>
              </w:rPr>
              <w:t>Šarkoćević</w:t>
            </w:r>
            <w:proofErr w:type="spellEnd"/>
            <w:r w:rsidRPr="009353B0">
              <w:rPr>
                <w:rFonts w:asciiTheme="minorHAnsi" w:eastAsia="Calibri" w:hAnsiTheme="minorHAnsi" w:cstheme="minorHAnsi"/>
                <w:sz w:val="20"/>
                <w:szCs w:val="20"/>
              </w:rPr>
              <w:t>, B. Medjo, M. Rakin, D. Arsić, V. Lazić, Remaining strength of API J55 steel casing pipes damaged by corrosion, International Journal of Pressure Vessels and Piping, ISSN 0308-0161, Vol. 188 (2020), Article No. 104230.</w:t>
            </w:r>
          </w:p>
        </w:tc>
        <w:tc>
          <w:tcPr>
            <w:tcW w:w="779" w:type="dxa"/>
            <w:vAlign w:val="center"/>
          </w:tcPr>
          <w:p w14:paraId="64CC178D" w14:textId="77777777" w:rsidR="009353B0" w:rsidRPr="009353B0" w:rsidRDefault="009353B0" w:rsidP="008074FB">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М22</w:t>
            </w:r>
          </w:p>
        </w:tc>
      </w:tr>
      <w:tr w:rsidR="009353B0" w:rsidRPr="009353B0" w14:paraId="25E02BE7" w14:textId="77777777" w:rsidTr="008074FB">
        <w:trPr>
          <w:trHeight w:val="227"/>
          <w:jc w:val="center"/>
        </w:trPr>
        <w:tc>
          <w:tcPr>
            <w:tcW w:w="562" w:type="dxa"/>
            <w:vAlign w:val="center"/>
          </w:tcPr>
          <w:p w14:paraId="7F1E503C"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48F90FF2" w14:textId="77777777" w:rsidR="009353B0" w:rsidRPr="009353B0" w:rsidRDefault="009353B0" w:rsidP="008074FB">
            <w:pPr>
              <w:shd w:val="clear" w:color="auto" w:fill="FFFFFF"/>
              <w:ind w:right="113"/>
              <w:jc w:val="both"/>
              <w:rPr>
                <w:rFonts w:asciiTheme="minorHAnsi" w:hAnsiTheme="minorHAnsi" w:cstheme="minorHAnsi"/>
                <w:sz w:val="20"/>
                <w:szCs w:val="20"/>
              </w:rPr>
            </w:pPr>
            <w:r w:rsidRPr="009353B0">
              <w:rPr>
                <w:rFonts w:asciiTheme="minorHAnsi" w:hAnsiTheme="minorHAnsi" w:cstheme="minorHAnsi"/>
                <w:sz w:val="20"/>
                <w:szCs w:val="20"/>
              </w:rPr>
              <w:t>D. Arsić,</w:t>
            </w:r>
            <w:r w:rsidRPr="009353B0">
              <w:rPr>
                <w:rFonts w:asciiTheme="minorHAnsi" w:hAnsiTheme="minorHAnsi" w:cstheme="minorHAnsi"/>
                <w:bCs/>
                <w:sz w:val="20"/>
                <w:szCs w:val="20"/>
              </w:rPr>
              <w:t xml:space="preserve"> V. Lazić</w:t>
            </w:r>
            <w:r w:rsidRPr="009353B0">
              <w:rPr>
                <w:rFonts w:asciiTheme="minorHAnsi" w:hAnsiTheme="minorHAnsi" w:cstheme="minorHAnsi"/>
                <w:sz w:val="20"/>
                <w:szCs w:val="20"/>
              </w:rPr>
              <w:t xml:space="preserve">, I. Samardžić, R. Nikolić, 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xml:space="preserve">, M. Đorđević, B. Hadzima, </w:t>
            </w:r>
            <w:r w:rsidRPr="009353B0">
              <w:rPr>
                <w:rFonts w:asciiTheme="minorHAnsi" w:hAnsiTheme="minorHAnsi" w:cstheme="minorHAnsi"/>
                <w:spacing w:val="-3"/>
                <w:sz w:val="20"/>
                <w:szCs w:val="20"/>
              </w:rPr>
              <w:t xml:space="preserve">Impact of the hard facing technology and the filler metal on tribological characteristics of the </w:t>
            </w:r>
            <w:proofErr w:type="gramStart"/>
            <w:r w:rsidRPr="009353B0">
              <w:rPr>
                <w:rFonts w:asciiTheme="minorHAnsi" w:hAnsiTheme="minorHAnsi" w:cstheme="minorHAnsi"/>
                <w:spacing w:val="-3"/>
                <w:sz w:val="20"/>
                <w:szCs w:val="20"/>
              </w:rPr>
              <w:t>hard faced</w:t>
            </w:r>
            <w:proofErr w:type="gramEnd"/>
            <w:r w:rsidRPr="009353B0">
              <w:rPr>
                <w:rFonts w:asciiTheme="minorHAnsi" w:hAnsiTheme="minorHAnsi" w:cstheme="minorHAnsi"/>
                <w:spacing w:val="-3"/>
                <w:sz w:val="20"/>
                <w:szCs w:val="20"/>
              </w:rPr>
              <w:t xml:space="preserve"> forging dies, </w:t>
            </w:r>
            <w:proofErr w:type="spellStart"/>
            <w:r w:rsidRPr="009353B0">
              <w:rPr>
                <w:rFonts w:asciiTheme="minorHAnsi" w:hAnsiTheme="minorHAnsi" w:cstheme="minorHAnsi"/>
                <w:color w:val="231F20"/>
                <w:sz w:val="20"/>
                <w:szCs w:val="20"/>
              </w:rPr>
              <w:t>Tehnički</w:t>
            </w:r>
            <w:proofErr w:type="spellEnd"/>
            <w:r w:rsidRPr="009353B0">
              <w:rPr>
                <w:rFonts w:asciiTheme="minorHAnsi" w:hAnsiTheme="minorHAnsi" w:cstheme="minorHAnsi"/>
                <w:color w:val="231F20"/>
                <w:sz w:val="20"/>
                <w:szCs w:val="20"/>
              </w:rPr>
              <w:t xml:space="preserve"> </w:t>
            </w:r>
            <w:proofErr w:type="spellStart"/>
            <w:r w:rsidRPr="009353B0">
              <w:rPr>
                <w:rFonts w:asciiTheme="minorHAnsi" w:hAnsiTheme="minorHAnsi" w:cstheme="minorHAnsi"/>
                <w:color w:val="231F20"/>
                <w:sz w:val="20"/>
                <w:szCs w:val="20"/>
              </w:rPr>
              <w:t>Vjesnik</w:t>
            </w:r>
            <w:proofErr w:type="spellEnd"/>
            <w:r w:rsidRPr="009353B0">
              <w:rPr>
                <w:rFonts w:asciiTheme="minorHAnsi" w:hAnsiTheme="minorHAnsi" w:cstheme="minorHAnsi"/>
                <w:color w:val="231F20"/>
                <w:sz w:val="20"/>
                <w:szCs w:val="20"/>
              </w:rPr>
              <w:t xml:space="preserve"> – Technical Gazette, ISSN 1330-3651, Vol. 22, No. 5</w:t>
            </w:r>
            <w:r w:rsidRPr="009353B0">
              <w:rPr>
                <w:rFonts w:asciiTheme="minorHAnsi" w:hAnsiTheme="minorHAnsi" w:cstheme="minorHAnsi"/>
                <w:color w:val="231F20"/>
                <w:sz w:val="20"/>
                <w:szCs w:val="20"/>
                <w:lang w:val="sr-Cyrl-RS"/>
              </w:rPr>
              <w:t xml:space="preserve"> (2015)</w:t>
            </w:r>
            <w:r w:rsidRPr="009353B0">
              <w:rPr>
                <w:rFonts w:asciiTheme="minorHAnsi" w:hAnsiTheme="minorHAnsi" w:cstheme="minorHAnsi"/>
                <w:color w:val="231F20"/>
                <w:sz w:val="20"/>
                <w:szCs w:val="20"/>
              </w:rPr>
              <w:t>, pp. 1353-1358</w:t>
            </w:r>
            <w:r w:rsidRPr="009353B0">
              <w:rPr>
                <w:rFonts w:asciiTheme="minorHAnsi" w:hAnsiTheme="minorHAnsi" w:cstheme="minorHAnsi"/>
                <w:color w:val="231F20"/>
                <w:sz w:val="20"/>
                <w:szCs w:val="20"/>
                <w:lang w:val="sr-Cyrl-RS"/>
              </w:rPr>
              <w:t>,</w:t>
            </w:r>
            <w:r w:rsidRPr="009353B0">
              <w:rPr>
                <w:rFonts w:asciiTheme="minorHAnsi" w:hAnsiTheme="minorHAnsi" w:cstheme="minorHAnsi"/>
                <w:color w:val="231F20"/>
                <w:sz w:val="20"/>
                <w:szCs w:val="20"/>
              </w:rPr>
              <w:t xml:space="preserve"> Doi: 10.17559/TV-20150408152638</w:t>
            </w:r>
          </w:p>
        </w:tc>
        <w:tc>
          <w:tcPr>
            <w:tcW w:w="779" w:type="dxa"/>
            <w:vAlign w:val="center"/>
          </w:tcPr>
          <w:p w14:paraId="15E5A463" w14:textId="77777777" w:rsidR="009353B0" w:rsidRPr="009353B0" w:rsidRDefault="009353B0" w:rsidP="008074FB">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М23</w:t>
            </w:r>
          </w:p>
        </w:tc>
      </w:tr>
      <w:tr w:rsidR="009353B0" w:rsidRPr="009353B0" w14:paraId="36072D2B" w14:textId="77777777" w:rsidTr="008074FB">
        <w:trPr>
          <w:trHeight w:val="227"/>
          <w:jc w:val="center"/>
        </w:trPr>
        <w:tc>
          <w:tcPr>
            <w:tcW w:w="562" w:type="dxa"/>
            <w:vAlign w:val="center"/>
          </w:tcPr>
          <w:p w14:paraId="240110C4"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57ECEC7E" w14:textId="77777777" w:rsidR="009353B0" w:rsidRPr="009353B0" w:rsidRDefault="009353B0" w:rsidP="008074FB">
            <w:pPr>
              <w:shd w:val="clear" w:color="auto" w:fill="FFFFFF"/>
              <w:ind w:right="113"/>
              <w:jc w:val="both"/>
              <w:rPr>
                <w:rFonts w:asciiTheme="minorHAnsi" w:hAnsiTheme="minorHAnsi" w:cstheme="minorHAnsi"/>
                <w:caps/>
                <w:sz w:val="20"/>
                <w:szCs w:val="20"/>
              </w:rPr>
            </w:pPr>
            <w:r w:rsidRPr="009353B0">
              <w:rPr>
                <w:rFonts w:asciiTheme="minorHAnsi" w:hAnsiTheme="minorHAnsi" w:cstheme="minorHAnsi"/>
                <w:sz w:val="20"/>
                <w:szCs w:val="20"/>
              </w:rPr>
              <w:t>D. Arsić</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 xml:space="preserve">M. Djordjević, J. </w:t>
            </w:r>
            <w:proofErr w:type="spellStart"/>
            <w:r w:rsidRPr="009353B0">
              <w:rPr>
                <w:rFonts w:asciiTheme="minorHAnsi" w:hAnsiTheme="minorHAnsi" w:cstheme="minorHAnsi"/>
                <w:sz w:val="20"/>
                <w:szCs w:val="20"/>
              </w:rPr>
              <w:t>Zivković</w:t>
            </w:r>
            <w:proofErr w:type="spellEnd"/>
            <w:r w:rsidRPr="009353B0">
              <w:rPr>
                <w:rFonts w:asciiTheme="minorHAnsi" w:hAnsiTheme="minorHAnsi" w:cstheme="minorHAnsi"/>
                <w:sz w:val="20"/>
                <w:szCs w:val="20"/>
              </w:rPr>
              <w:t>, A. Sedmak,</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 xml:space="preserve">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V. Lazić, D. Rakić</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Experimental-numerical study of tensile strength</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of the high-strength steel S690QL at elevated temperatures</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 xml:space="preserve">Strength of Materials, </w:t>
            </w:r>
            <w:r w:rsidRPr="009353B0">
              <w:rPr>
                <w:rFonts w:asciiTheme="minorHAnsi" w:hAnsiTheme="minorHAnsi" w:cstheme="minorHAnsi"/>
                <w:sz w:val="20"/>
                <w:szCs w:val="20"/>
                <w:lang w:val="sr-Cyrl-CS"/>
              </w:rPr>
              <w:t xml:space="preserve">ISSN </w:t>
            </w:r>
            <w:r w:rsidRPr="009353B0">
              <w:rPr>
                <w:rFonts w:asciiTheme="minorHAnsi" w:hAnsiTheme="minorHAnsi" w:cstheme="minorHAnsi"/>
                <w:sz w:val="20"/>
                <w:szCs w:val="20"/>
                <w:shd w:val="clear" w:color="auto" w:fill="FFFFFF"/>
              </w:rPr>
              <w:t>0039-2316</w:t>
            </w:r>
            <w:r w:rsidRPr="009353B0">
              <w:rPr>
                <w:rFonts w:asciiTheme="minorHAnsi" w:hAnsiTheme="minorHAnsi" w:cstheme="minorHAnsi"/>
                <w:sz w:val="20"/>
                <w:szCs w:val="20"/>
                <w:shd w:val="clear" w:color="auto" w:fill="FFFFFF"/>
                <w:lang w:val="sr-Cyrl-RS"/>
              </w:rPr>
              <w:t xml:space="preserve">, </w:t>
            </w:r>
            <w:r w:rsidRPr="009353B0">
              <w:rPr>
                <w:rFonts w:asciiTheme="minorHAnsi" w:hAnsiTheme="minorHAnsi" w:cstheme="minorHAnsi"/>
                <w:sz w:val="20"/>
                <w:szCs w:val="20"/>
              </w:rPr>
              <w:t>Vol. 48, No. 5</w:t>
            </w:r>
            <w:r w:rsidRPr="009353B0">
              <w:rPr>
                <w:rFonts w:asciiTheme="minorHAnsi" w:hAnsiTheme="minorHAnsi" w:cstheme="minorHAnsi"/>
                <w:sz w:val="20"/>
                <w:szCs w:val="20"/>
                <w:lang w:val="sr-Cyrl-RS"/>
              </w:rPr>
              <w:t xml:space="preserve"> (2016)</w:t>
            </w:r>
            <w:r w:rsidRPr="009353B0">
              <w:rPr>
                <w:rFonts w:asciiTheme="minorHAnsi" w:hAnsiTheme="minorHAnsi" w:cstheme="minorHAnsi"/>
                <w:caps/>
                <w:sz w:val="20"/>
                <w:szCs w:val="20"/>
              </w:rPr>
              <w:t xml:space="preserve">, </w:t>
            </w:r>
            <w:r w:rsidRPr="009353B0">
              <w:rPr>
                <w:rFonts w:asciiTheme="minorHAnsi" w:hAnsiTheme="minorHAnsi" w:cstheme="minorHAnsi"/>
                <w:sz w:val="20"/>
                <w:szCs w:val="20"/>
              </w:rPr>
              <w:t>pp</w:t>
            </w:r>
            <w:r w:rsidRPr="009353B0">
              <w:rPr>
                <w:rFonts w:asciiTheme="minorHAnsi" w:hAnsiTheme="minorHAnsi" w:cstheme="minorHAnsi"/>
                <w:caps/>
                <w:sz w:val="20"/>
                <w:szCs w:val="20"/>
              </w:rPr>
              <w:t>. 687-695</w:t>
            </w:r>
            <w:r w:rsidRPr="009353B0">
              <w:rPr>
                <w:rFonts w:asciiTheme="minorHAnsi" w:hAnsiTheme="minorHAnsi" w:cstheme="minorHAnsi"/>
                <w:sz w:val="20"/>
                <w:szCs w:val="20"/>
                <w:shd w:val="clear" w:color="auto" w:fill="FFFFFF"/>
                <w:lang w:val="sr-Cyrl-RS"/>
              </w:rPr>
              <w:t xml:space="preserve">, </w:t>
            </w:r>
          </w:p>
        </w:tc>
        <w:tc>
          <w:tcPr>
            <w:tcW w:w="779" w:type="dxa"/>
            <w:vAlign w:val="center"/>
          </w:tcPr>
          <w:p w14:paraId="37398DF1"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CS" w:eastAsia="sr-Latn-CS"/>
              </w:rPr>
              <w:t>М23</w:t>
            </w:r>
          </w:p>
        </w:tc>
      </w:tr>
      <w:tr w:rsidR="009353B0" w:rsidRPr="009353B0" w14:paraId="2226DF79" w14:textId="77777777" w:rsidTr="008074FB">
        <w:trPr>
          <w:trHeight w:val="227"/>
          <w:jc w:val="center"/>
        </w:trPr>
        <w:tc>
          <w:tcPr>
            <w:tcW w:w="562" w:type="dxa"/>
            <w:vAlign w:val="center"/>
          </w:tcPr>
          <w:p w14:paraId="4C5CA390"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18FB9618" w14:textId="77777777" w:rsidR="009353B0" w:rsidRPr="009353B0" w:rsidRDefault="009353B0" w:rsidP="008074FB">
            <w:pPr>
              <w:ind w:right="113"/>
              <w:jc w:val="both"/>
              <w:rPr>
                <w:rFonts w:asciiTheme="minorHAnsi" w:hAnsiTheme="minorHAnsi" w:cstheme="minorHAnsi"/>
                <w:caps/>
                <w:sz w:val="20"/>
                <w:szCs w:val="20"/>
                <w:lang w:val="sr-Cyrl-CS"/>
              </w:rPr>
            </w:pPr>
            <w:r w:rsidRPr="009353B0">
              <w:rPr>
                <w:rFonts w:asciiTheme="minorHAnsi" w:hAnsiTheme="minorHAnsi" w:cstheme="minorHAnsi"/>
                <w:caps/>
                <w:sz w:val="20"/>
                <w:szCs w:val="20"/>
              </w:rPr>
              <w:t xml:space="preserve">D. </w:t>
            </w:r>
            <w:r w:rsidRPr="009353B0">
              <w:rPr>
                <w:rFonts w:asciiTheme="minorHAnsi" w:hAnsiTheme="minorHAnsi" w:cstheme="minorHAnsi"/>
                <w:sz w:val="20"/>
                <w:szCs w:val="20"/>
              </w:rPr>
              <w:t xml:space="preserve">Arsić, V. Lazić, S. Mitrović, D. </w:t>
            </w:r>
            <w:proofErr w:type="spellStart"/>
            <w:r w:rsidRPr="009353B0">
              <w:rPr>
                <w:rFonts w:asciiTheme="minorHAnsi" w:hAnsiTheme="minorHAnsi" w:cstheme="minorHAnsi"/>
                <w:sz w:val="20"/>
                <w:szCs w:val="20"/>
              </w:rPr>
              <w:t>Džunić</w:t>
            </w:r>
            <w:proofErr w:type="spellEnd"/>
            <w:r w:rsidRPr="009353B0">
              <w:rPr>
                <w:rFonts w:asciiTheme="minorHAnsi" w:hAnsiTheme="minorHAnsi" w:cstheme="minorHAnsi"/>
                <w:sz w:val="20"/>
                <w:szCs w:val="20"/>
              </w:rPr>
              <w:t xml:space="preserve">, 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xml:space="preserve">, M. Đorđević, B. </w:t>
            </w:r>
            <w:proofErr w:type="spellStart"/>
            <w:r w:rsidRPr="009353B0">
              <w:rPr>
                <w:rFonts w:asciiTheme="minorHAnsi" w:hAnsiTheme="minorHAnsi" w:cstheme="minorHAnsi"/>
                <w:sz w:val="20"/>
                <w:szCs w:val="20"/>
              </w:rPr>
              <w:t>Nedeljković</w:t>
            </w:r>
            <w:proofErr w:type="spellEnd"/>
            <w:r w:rsidRPr="009353B0">
              <w:rPr>
                <w:rFonts w:asciiTheme="minorHAnsi" w:hAnsiTheme="minorHAnsi" w:cstheme="minorHAnsi"/>
                <w:sz w:val="20"/>
                <w:szCs w:val="20"/>
              </w:rPr>
              <w:t>, Tribological behavior of four types of filler metals for hard facing under dry conditions, Industrial Lubrication and Tribology, ISSN 0036-8792, Vol. 68, No. 6</w:t>
            </w:r>
            <w:r w:rsidRPr="009353B0">
              <w:rPr>
                <w:rFonts w:asciiTheme="minorHAnsi" w:hAnsiTheme="minorHAnsi" w:cstheme="minorHAnsi"/>
                <w:sz w:val="20"/>
                <w:szCs w:val="20"/>
                <w:lang w:val="sr-Cyrl-RS"/>
              </w:rPr>
              <w:t xml:space="preserve"> (2016)</w:t>
            </w:r>
            <w:r w:rsidRPr="009353B0">
              <w:rPr>
                <w:rFonts w:asciiTheme="minorHAnsi" w:hAnsiTheme="minorHAnsi" w:cstheme="minorHAnsi"/>
                <w:sz w:val="20"/>
                <w:szCs w:val="20"/>
              </w:rPr>
              <w:t xml:space="preserve">, pp. 729-736. </w:t>
            </w:r>
          </w:p>
        </w:tc>
        <w:tc>
          <w:tcPr>
            <w:tcW w:w="779" w:type="dxa"/>
            <w:vAlign w:val="center"/>
          </w:tcPr>
          <w:p w14:paraId="06B9D4D7"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CS" w:eastAsia="sr-Latn-CS"/>
              </w:rPr>
              <w:t>М23</w:t>
            </w:r>
          </w:p>
        </w:tc>
      </w:tr>
      <w:tr w:rsidR="009353B0" w:rsidRPr="009353B0" w14:paraId="508DFA15" w14:textId="77777777" w:rsidTr="008074FB">
        <w:trPr>
          <w:trHeight w:val="227"/>
          <w:jc w:val="center"/>
        </w:trPr>
        <w:tc>
          <w:tcPr>
            <w:tcW w:w="562" w:type="dxa"/>
            <w:vAlign w:val="center"/>
          </w:tcPr>
          <w:p w14:paraId="4857F49B"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714FBB5E" w14:textId="77777777" w:rsidR="009353B0" w:rsidRPr="009353B0" w:rsidRDefault="009353B0" w:rsidP="008074FB">
            <w:pPr>
              <w:ind w:right="113"/>
              <w:jc w:val="both"/>
              <w:rPr>
                <w:rFonts w:asciiTheme="minorHAnsi" w:hAnsiTheme="minorHAnsi" w:cstheme="minorHAnsi"/>
                <w:sz w:val="20"/>
                <w:szCs w:val="20"/>
              </w:rPr>
            </w:pPr>
            <w:r w:rsidRPr="009353B0">
              <w:rPr>
                <w:rFonts w:asciiTheme="minorHAnsi" w:hAnsiTheme="minorHAnsi" w:cstheme="minorHAnsi"/>
                <w:sz w:val="20"/>
                <w:szCs w:val="20"/>
              </w:rPr>
              <w:t xml:space="preserve">D. Arsić, V. Lazić, A. Sedmak, 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xml:space="preserve">, J. Živković, M. Djordjević, G. </w:t>
            </w:r>
            <w:proofErr w:type="spellStart"/>
            <w:r w:rsidRPr="009353B0">
              <w:rPr>
                <w:rFonts w:asciiTheme="minorHAnsi" w:hAnsiTheme="minorHAnsi" w:cstheme="minorHAnsi"/>
                <w:sz w:val="20"/>
                <w:szCs w:val="20"/>
              </w:rPr>
              <w:t>Mladenović</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Effect</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of</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elevated</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temperatures</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on</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mechanical</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properties</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of</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ultra</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high</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strength</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hot-work</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tool</w:t>
            </w:r>
            <w:proofErr w:type="spellEnd"/>
            <w:r w:rsidRPr="009353B0">
              <w:rPr>
                <w:rFonts w:asciiTheme="minorHAnsi" w:hAnsiTheme="minorHAnsi" w:cstheme="minorHAnsi"/>
                <w:sz w:val="20"/>
                <w:szCs w:val="20"/>
                <w:lang w:val="sr-Cyrl-RS"/>
              </w:rPr>
              <w:t xml:space="preserve"> </w:t>
            </w:r>
            <w:proofErr w:type="spellStart"/>
            <w:r w:rsidRPr="009353B0">
              <w:rPr>
                <w:rFonts w:asciiTheme="minorHAnsi" w:hAnsiTheme="minorHAnsi" w:cstheme="minorHAnsi"/>
                <w:sz w:val="20"/>
                <w:szCs w:val="20"/>
                <w:lang w:val="sr-Cyrl-RS"/>
              </w:rPr>
              <w:t>steel</w:t>
            </w:r>
            <w:proofErr w:type="spellEnd"/>
            <w:r w:rsidRPr="009353B0">
              <w:rPr>
                <w:rFonts w:asciiTheme="minorHAnsi" w:hAnsiTheme="minorHAnsi" w:cstheme="minorHAnsi"/>
                <w:sz w:val="20"/>
                <w:szCs w:val="20"/>
                <w:lang w:val="sr-Cyrl-RS"/>
              </w:rPr>
              <w:t xml:space="preserve"> H11, </w:t>
            </w:r>
            <w:proofErr w:type="spellStart"/>
            <w:r w:rsidRPr="009353B0">
              <w:rPr>
                <w:rFonts w:asciiTheme="minorHAnsi" w:hAnsiTheme="minorHAnsi" w:cstheme="minorHAnsi"/>
                <w:sz w:val="20"/>
                <w:szCs w:val="20"/>
                <w:lang w:val="sr-Latn-RS"/>
              </w:rPr>
              <w:t>Transactions</w:t>
            </w:r>
            <w:proofErr w:type="spellEnd"/>
            <w:r w:rsidRPr="009353B0">
              <w:rPr>
                <w:rFonts w:asciiTheme="minorHAnsi" w:hAnsiTheme="minorHAnsi" w:cstheme="minorHAnsi"/>
                <w:sz w:val="20"/>
                <w:szCs w:val="20"/>
                <w:lang w:val="sr-Latn-RS"/>
              </w:rPr>
              <w:t xml:space="preserve"> </w:t>
            </w:r>
            <w:proofErr w:type="spellStart"/>
            <w:r w:rsidRPr="009353B0">
              <w:rPr>
                <w:rFonts w:asciiTheme="minorHAnsi" w:hAnsiTheme="minorHAnsi" w:cstheme="minorHAnsi"/>
                <w:sz w:val="20"/>
                <w:szCs w:val="20"/>
                <w:lang w:val="sr-Latn-RS"/>
              </w:rPr>
              <w:t>of</w:t>
            </w:r>
            <w:proofErr w:type="spellEnd"/>
            <w:r w:rsidRPr="009353B0">
              <w:rPr>
                <w:rFonts w:asciiTheme="minorHAnsi" w:hAnsiTheme="minorHAnsi" w:cstheme="minorHAnsi"/>
                <w:sz w:val="20"/>
                <w:szCs w:val="20"/>
                <w:lang w:val="sr-Latn-RS"/>
              </w:rPr>
              <w:t xml:space="preserve"> FAMENA, ISSN 1333-1124, </w:t>
            </w:r>
            <w:proofErr w:type="spellStart"/>
            <w:r w:rsidRPr="009353B0">
              <w:rPr>
                <w:rFonts w:asciiTheme="minorHAnsi" w:hAnsiTheme="minorHAnsi" w:cstheme="minorHAnsi"/>
                <w:sz w:val="20"/>
                <w:szCs w:val="20"/>
                <w:lang w:val="sr-Latn-RS"/>
              </w:rPr>
              <w:t>Vol</w:t>
            </w:r>
            <w:proofErr w:type="spellEnd"/>
            <w:r w:rsidRPr="009353B0">
              <w:rPr>
                <w:rFonts w:asciiTheme="minorHAnsi" w:hAnsiTheme="minorHAnsi" w:cstheme="minorHAnsi"/>
                <w:sz w:val="20"/>
                <w:szCs w:val="20"/>
                <w:lang w:val="sr-Latn-RS"/>
              </w:rPr>
              <w:t xml:space="preserve">. 44, No. 2 (2020), </w:t>
            </w:r>
            <w:proofErr w:type="spellStart"/>
            <w:r w:rsidRPr="009353B0">
              <w:rPr>
                <w:rFonts w:asciiTheme="minorHAnsi" w:hAnsiTheme="minorHAnsi" w:cstheme="minorHAnsi"/>
                <w:sz w:val="20"/>
                <w:szCs w:val="20"/>
                <w:lang w:val="sr-Latn-RS"/>
              </w:rPr>
              <w:t>pp</w:t>
            </w:r>
            <w:proofErr w:type="spellEnd"/>
            <w:r w:rsidRPr="009353B0">
              <w:rPr>
                <w:rFonts w:asciiTheme="minorHAnsi" w:hAnsiTheme="minorHAnsi" w:cstheme="minorHAnsi"/>
                <w:sz w:val="20"/>
                <w:szCs w:val="20"/>
                <w:lang w:val="sr-Latn-RS"/>
              </w:rPr>
              <w:t xml:space="preserve">. 71-82. </w:t>
            </w:r>
          </w:p>
        </w:tc>
        <w:tc>
          <w:tcPr>
            <w:tcW w:w="779" w:type="dxa"/>
            <w:vAlign w:val="center"/>
          </w:tcPr>
          <w:p w14:paraId="1AD3F5EB" w14:textId="77777777" w:rsidR="009353B0" w:rsidRPr="009353B0" w:rsidRDefault="009353B0" w:rsidP="008074FB">
            <w:pPr>
              <w:jc w:val="center"/>
              <w:rPr>
                <w:rFonts w:asciiTheme="minorHAnsi" w:hAnsiTheme="minorHAnsi" w:cstheme="minorHAnsi"/>
                <w:sz w:val="20"/>
                <w:szCs w:val="20"/>
              </w:rPr>
            </w:pPr>
            <w:r w:rsidRPr="009353B0">
              <w:rPr>
                <w:rFonts w:asciiTheme="minorHAnsi" w:hAnsiTheme="minorHAnsi" w:cstheme="minorHAnsi"/>
                <w:sz w:val="20"/>
                <w:szCs w:val="20"/>
                <w:lang w:val="sr-Cyrl-CS" w:eastAsia="sr-Latn-CS"/>
              </w:rPr>
              <w:t>М23</w:t>
            </w:r>
          </w:p>
        </w:tc>
      </w:tr>
      <w:tr w:rsidR="009353B0" w:rsidRPr="009353B0" w14:paraId="3A9CBB04" w14:textId="77777777" w:rsidTr="008074FB">
        <w:trPr>
          <w:trHeight w:val="227"/>
          <w:jc w:val="center"/>
        </w:trPr>
        <w:tc>
          <w:tcPr>
            <w:tcW w:w="562" w:type="dxa"/>
            <w:vAlign w:val="center"/>
          </w:tcPr>
          <w:p w14:paraId="71BFDCEE"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688B867A" w14:textId="77777777" w:rsidR="009353B0" w:rsidRPr="009353B0" w:rsidRDefault="009353B0" w:rsidP="008074FB">
            <w:pPr>
              <w:ind w:right="113"/>
              <w:jc w:val="both"/>
              <w:rPr>
                <w:rFonts w:asciiTheme="minorHAnsi" w:hAnsiTheme="minorHAnsi" w:cstheme="minorHAnsi"/>
                <w:sz w:val="20"/>
                <w:szCs w:val="20"/>
              </w:rPr>
            </w:pPr>
            <w:r w:rsidRPr="009353B0">
              <w:rPr>
                <w:rFonts w:asciiTheme="minorHAnsi" w:hAnsiTheme="minorHAnsi" w:cstheme="minorHAnsi"/>
                <w:sz w:val="20"/>
                <w:szCs w:val="20"/>
              </w:rPr>
              <w:t xml:space="preserve">N. Ratković, V. Lazić, D. Arsić, R. Nikolić, R. </w:t>
            </w:r>
            <w:proofErr w:type="spellStart"/>
            <w:r w:rsidRPr="009353B0">
              <w:rPr>
                <w:rFonts w:asciiTheme="minorHAnsi" w:hAnsiTheme="minorHAnsi" w:cstheme="minorHAnsi"/>
                <w:sz w:val="20"/>
                <w:szCs w:val="20"/>
              </w:rPr>
              <w:t>Prokić</w:t>
            </w:r>
            <w:proofErr w:type="spellEnd"/>
            <w:r w:rsidRPr="009353B0">
              <w:rPr>
                <w:rFonts w:asciiTheme="minorHAnsi" w:hAnsiTheme="minorHAnsi" w:cstheme="minorHAnsi"/>
                <w:sz w:val="20"/>
                <w:szCs w:val="20"/>
              </w:rPr>
              <w:t xml:space="preserve"> Cvetković, O. Popović, Microstructure in the joining zone during the friction welding of the two dissimilar steels, Industrial Lubrication and Tribology, ISSN 0036-8792, </w:t>
            </w:r>
          </w:p>
          <w:p w14:paraId="4BB2E570" w14:textId="77777777" w:rsidR="009353B0" w:rsidRPr="009353B0" w:rsidRDefault="009353B0" w:rsidP="008074FB">
            <w:pPr>
              <w:ind w:right="113"/>
              <w:jc w:val="both"/>
              <w:rPr>
                <w:rFonts w:asciiTheme="minorHAnsi" w:hAnsiTheme="minorHAnsi" w:cstheme="minorHAnsi"/>
                <w:sz w:val="20"/>
                <w:szCs w:val="20"/>
              </w:rPr>
            </w:pPr>
            <w:r w:rsidRPr="009353B0">
              <w:rPr>
                <w:rFonts w:asciiTheme="minorHAnsi" w:hAnsiTheme="minorHAnsi" w:cstheme="minorHAnsi"/>
                <w:sz w:val="20"/>
                <w:szCs w:val="20"/>
              </w:rPr>
              <w:t>Vol. 70, No. 2 (2018), pp. 401-407, DOI: 10.1108/ILT-08-2017-0234.</w:t>
            </w:r>
          </w:p>
        </w:tc>
        <w:tc>
          <w:tcPr>
            <w:tcW w:w="779" w:type="dxa"/>
            <w:vAlign w:val="center"/>
          </w:tcPr>
          <w:p w14:paraId="2918E1D7" w14:textId="77777777" w:rsidR="009353B0" w:rsidRPr="009353B0" w:rsidRDefault="009353B0" w:rsidP="008074FB">
            <w:pPr>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М23</w:t>
            </w:r>
          </w:p>
        </w:tc>
      </w:tr>
      <w:tr w:rsidR="009353B0" w:rsidRPr="009353B0" w14:paraId="35BCD81E" w14:textId="77777777" w:rsidTr="008074FB">
        <w:trPr>
          <w:trHeight w:val="227"/>
          <w:jc w:val="center"/>
        </w:trPr>
        <w:tc>
          <w:tcPr>
            <w:tcW w:w="562" w:type="dxa"/>
            <w:vAlign w:val="center"/>
          </w:tcPr>
          <w:p w14:paraId="29BF4DFD"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2B1FABF8" w14:textId="77777777" w:rsidR="009353B0" w:rsidRPr="009353B0" w:rsidRDefault="009353B0" w:rsidP="008074FB">
            <w:pPr>
              <w:ind w:right="113"/>
              <w:jc w:val="both"/>
              <w:rPr>
                <w:rFonts w:asciiTheme="minorHAnsi" w:hAnsiTheme="minorHAnsi" w:cstheme="minorHAnsi"/>
                <w:sz w:val="20"/>
                <w:szCs w:val="20"/>
              </w:rPr>
            </w:pPr>
            <w:r w:rsidRPr="009353B0">
              <w:rPr>
                <w:rFonts w:asciiTheme="minorHAnsi" w:hAnsiTheme="minorHAnsi" w:cstheme="minorHAnsi"/>
                <w:sz w:val="20"/>
                <w:szCs w:val="20"/>
              </w:rPr>
              <w:t xml:space="preserve">D. Arsić, V. Lazić, 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R. Nikolić, P. Marinković, M. Đorđević, N. Ratković, Theoretical-experimental fracture analysis of a responsible machine part, Structural Integrity and Life, ISSN 1451-3749, Vol. 14, No 2 (2014), pp. 141-146.</w:t>
            </w:r>
          </w:p>
        </w:tc>
        <w:tc>
          <w:tcPr>
            <w:tcW w:w="779" w:type="dxa"/>
            <w:vAlign w:val="center"/>
          </w:tcPr>
          <w:p w14:paraId="79150063" w14:textId="77777777" w:rsidR="009353B0" w:rsidRPr="009353B0" w:rsidRDefault="009353B0" w:rsidP="008074FB">
            <w:pPr>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М24</w:t>
            </w:r>
          </w:p>
        </w:tc>
      </w:tr>
      <w:tr w:rsidR="009353B0" w:rsidRPr="009353B0" w14:paraId="0C2CA49A" w14:textId="77777777" w:rsidTr="008074FB">
        <w:trPr>
          <w:trHeight w:val="227"/>
          <w:jc w:val="center"/>
        </w:trPr>
        <w:tc>
          <w:tcPr>
            <w:tcW w:w="562" w:type="dxa"/>
            <w:vAlign w:val="center"/>
          </w:tcPr>
          <w:p w14:paraId="28BBBE02" w14:textId="77777777" w:rsidR="009353B0" w:rsidRPr="009353B0" w:rsidRDefault="009353B0" w:rsidP="009353B0">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582" w:type="dxa"/>
            <w:gridSpan w:val="9"/>
            <w:shd w:val="clear" w:color="auto" w:fill="auto"/>
          </w:tcPr>
          <w:p w14:paraId="457514AA" w14:textId="77777777" w:rsidR="009353B0" w:rsidRPr="009353B0" w:rsidRDefault="009353B0" w:rsidP="008074FB">
            <w:pPr>
              <w:ind w:right="113"/>
              <w:jc w:val="both"/>
              <w:rPr>
                <w:rFonts w:asciiTheme="minorHAnsi" w:hAnsiTheme="minorHAnsi" w:cstheme="minorHAnsi"/>
                <w:sz w:val="20"/>
                <w:szCs w:val="20"/>
              </w:rPr>
            </w:pPr>
            <w:r w:rsidRPr="009353B0">
              <w:rPr>
                <w:rFonts w:asciiTheme="minorHAnsi" w:hAnsiTheme="minorHAnsi" w:cstheme="minorHAnsi"/>
                <w:sz w:val="20"/>
                <w:szCs w:val="20"/>
              </w:rPr>
              <w:t xml:space="preserve">V. Lazić, D. Arsić, R. Nikolić, D. Rakić, S. </w:t>
            </w:r>
            <w:proofErr w:type="spellStart"/>
            <w:r w:rsidRPr="009353B0">
              <w:rPr>
                <w:rFonts w:asciiTheme="minorHAnsi" w:hAnsiTheme="minorHAnsi" w:cstheme="minorHAnsi"/>
                <w:sz w:val="20"/>
                <w:szCs w:val="20"/>
              </w:rPr>
              <w:t>Aleksandrović</w:t>
            </w:r>
            <w:proofErr w:type="spellEnd"/>
            <w:r w:rsidRPr="009353B0">
              <w:rPr>
                <w:rFonts w:asciiTheme="minorHAnsi" w:hAnsiTheme="minorHAnsi" w:cstheme="minorHAnsi"/>
                <w:sz w:val="20"/>
                <w:szCs w:val="20"/>
              </w:rPr>
              <w:t>, M. Đorđević, B. Hadzima, Selection and analysis of material for boiler pipes in a steam plant, Procedia Engineering, ISSN 1877-7058, Vol. 149 (2016), pp. 216-223. Doi 10.1016/j.proeng.2016.06.659.</w:t>
            </w:r>
          </w:p>
        </w:tc>
        <w:tc>
          <w:tcPr>
            <w:tcW w:w="779" w:type="dxa"/>
            <w:vAlign w:val="center"/>
          </w:tcPr>
          <w:p w14:paraId="37A6919A" w14:textId="77777777" w:rsidR="009353B0" w:rsidRPr="009353B0" w:rsidRDefault="009353B0" w:rsidP="008074FB">
            <w:pPr>
              <w:jc w:val="center"/>
              <w:rPr>
                <w:rFonts w:asciiTheme="minorHAnsi" w:hAnsiTheme="minorHAnsi" w:cstheme="minorHAnsi"/>
                <w:sz w:val="20"/>
                <w:szCs w:val="20"/>
                <w:lang w:val="sr-Cyrl-CS" w:eastAsia="sr-Latn-CS"/>
              </w:rPr>
            </w:pPr>
            <w:r w:rsidRPr="009353B0">
              <w:rPr>
                <w:rFonts w:asciiTheme="minorHAnsi" w:hAnsiTheme="minorHAnsi" w:cstheme="minorHAnsi"/>
                <w:sz w:val="20"/>
                <w:szCs w:val="20"/>
                <w:lang w:val="sr-Cyrl-CS" w:eastAsia="sr-Latn-CS"/>
              </w:rPr>
              <w:t>М24</w:t>
            </w:r>
          </w:p>
        </w:tc>
      </w:tr>
      <w:tr w:rsidR="009353B0" w:rsidRPr="009353B0" w14:paraId="2A1FA95E" w14:textId="77777777" w:rsidTr="008074FB">
        <w:trPr>
          <w:jc w:val="center"/>
        </w:trPr>
        <w:tc>
          <w:tcPr>
            <w:tcW w:w="9923" w:type="dxa"/>
            <w:gridSpan w:val="11"/>
            <w:vAlign w:val="center"/>
          </w:tcPr>
          <w:p w14:paraId="27B371C0" w14:textId="77777777" w:rsidR="009353B0" w:rsidRPr="009353B0" w:rsidRDefault="009353B0" w:rsidP="008074FB">
            <w:pPr>
              <w:widowControl w:val="0"/>
              <w:tabs>
                <w:tab w:val="left" w:pos="567"/>
              </w:tabs>
              <w:autoSpaceDE w:val="0"/>
              <w:autoSpaceDN w:val="0"/>
              <w:adjustRightInd w:val="0"/>
              <w:spacing w:after="40"/>
              <w:rPr>
                <w:rFonts w:asciiTheme="minorHAnsi" w:hAnsiTheme="minorHAnsi" w:cstheme="minorHAnsi"/>
                <w:sz w:val="20"/>
                <w:szCs w:val="20"/>
                <w:lang w:eastAsia="sr-Latn-CS"/>
              </w:rPr>
            </w:pPr>
            <w:proofErr w:type="spellStart"/>
            <w:r w:rsidRPr="009353B0">
              <w:rPr>
                <w:rFonts w:asciiTheme="minorHAnsi" w:hAnsiTheme="minorHAnsi" w:cstheme="minorHAnsi"/>
                <w:b/>
                <w:sz w:val="20"/>
                <w:szCs w:val="20"/>
                <w:lang w:eastAsia="sr-Latn-CS"/>
              </w:rPr>
              <w:lastRenderedPageBreak/>
              <w:t>Збирни</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подаци</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научне</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активност</w:t>
            </w:r>
            <w:proofErr w:type="spellEnd"/>
            <w:r w:rsidRPr="009353B0">
              <w:rPr>
                <w:rFonts w:asciiTheme="minorHAnsi" w:hAnsiTheme="minorHAnsi" w:cstheme="minorHAnsi"/>
                <w:b/>
                <w:sz w:val="20"/>
                <w:szCs w:val="20"/>
                <w:lang w:eastAsia="sr-Latn-CS"/>
              </w:rPr>
              <w:t xml:space="preserve"> </w:t>
            </w:r>
            <w:proofErr w:type="spellStart"/>
            <w:r w:rsidRPr="009353B0">
              <w:rPr>
                <w:rFonts w:asciiTheme="minorHAnsi" w:hAnsiTheme="minorHAnsi" w:cstheme="minorHAnsi"/>
                <w:b/>
                <w:sz w:val="20"/>
                <w:szCs w:val="20"/>
                <w:lang w:eastAsia="sr-Latn-CS"/>
              </w:rPr>
              <w:t>наставника</w:t>
            </w:r>
            <w:proofErr w:type="spellEnd"/>
          </w:p>
        </w:tc>
      </w:tr>
      <w:tr w:rsidR="009353B0" w:rsidRPr="009353B0" w14:paraId="2E4519D5" w14:textId="77777777" w:rsidTr="008074FB">
        <w:trPr>
          <w:jc w:val="center"/>
        </w:trPr>
        <w:tc>
          <w:tcPr>
            <w:tcW w:w="4678" w:type="dxa"/>
            <w:gridSpan w:val="5"/>
            <w:vAlign w:val="center"/>
          </w:tcPr>
          <w:p w14:paraId="1BB15417"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Укупан</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број</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цитата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без</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аутоцитата</w:t>
            </w:r>
            <w:proofErr w:type="spellEnd"/>
          </w:p>
        </w:tc>
        <w:tc>
          <w:tcPr>
            <w:tcW w:w="5245" w:type="dxa"/>
            <w:gridSpan w:val="6"/>
            <w:vAlign w:val="center"/>
          </w:tcPr>
          <w:p w14:paraId="7CF3C121"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353B0">
              <w:rPr>
                <w:rFonts w:asciiTheme="minorHAnsi" w:hAnsiTheme="minorHAnsi" w:cstheme="minorHAnsi"/>
                <w:sz w:val="20"/>
                <w:szCs w:val="20"/>
                <w:lang w:eastAsia="sr-Latn-CS"/>
              </w:rPr>
              <w:t>194</w:t>
            </w:r>
            <w:r w:rsidRPr="009353B0">
              <w:rPr>
                <w:rFonts w:asciiTheme="minorHAnsi" w:hAnsiTheme="minorHAnsi" w:cstheme="minorHAnsi"/>
                <w:sz w:val="20"/>
                <w:szCs w:val="20"/>
                <w:lang w:val="sr-Cyrl-CS" w:eastAsia="sr-Latn-CS"/>
              </w:rPr>
              <w:t xml:space="preserve"> (</w:t>
            </w:r>
            <w:proofErr w:type="spellStart"/>
            <w:r w:rsidRPr="009353B0">
              <w:rPr>
                <w:rFonts w:asciiTheme="minorHAnsi" w:hAnsiTheme="minorHAnsi" w:cstheme="minorHAnsi"/>
                <w:sz w:val="20"/>
                <w:szCs w:val="20"/>
                <w:lang w:val="sr-Latn-CS" w:eastAsia="sr-Latn-CS"/>
              </w:rPr>
              <w:t>Scopus</w:t>
            </w:r>
            <w:proofErr w:type="spellEnd"/>
            <w:r w:rsidRPr="009353B0">
              <w:rPr>
                <w:rFonts w:asciiTheme="minorHAnsi" w:hAnsiTheme="minorHAnsi" w:cstheme="minorHAnsi"/>
                <w:sz w:val="20"/>
                <w:szCs w:val="20"/>
                <w:lang w:val="sr-Cyrl-CS" w:eastAsia="sr-Latn-CS"/>
              </w:rPr>
              <w:t xml:space="preserve"> – </w:t>
            </w:r>
            <w:r w:rsidRPr="009353B0">
              <w:rPr>
                <w:rFonts w:asciiTheme="minorHAnsi" w:hAnsiTheme="minorHAnsi" w:cstheme="minorHAnsi"/>
                <w:sz w:val="20"/>
                <w:szCs w:val="20"/>
                <w:lang w:eastAsia="sr-Latn-CS"/>
              </w:rPr>
              <w:t>01</w:t>
            </w:r>
            <w:r w:rsidRPr="009353B0">
              <w:rPr>
                <w:rFonts w:asciiTheme="minorHAnsi" w:hAnsiTheme="minorHAnsi" w:cstheme="minorHAnsi"/>
                <w:sz w:val="20"/>
                <w:szCs w:val="20"/>
                <w:lang w:val="sr-Cyrl-CS" w:eastAsia="sr-Latn-CS"/>
              </w:rPr>
              <w:t>. 1</w:t>
            </w:r>
            <w:r w:rsidRPr="009353B0">
              <w:rPr>
                <w:rFonts w:asciiTheme="minorHAnsi" w:hAnsiTheme="minorHAnsi" w:cstheme="minorHAnsi"/>
                <w:sz w:val="20"/>
                <w:szCs w:val="20"/>
                <w:lang w:eastAsia="sr-Latn-CS"/>
              </w:rPr>
              <w:t>2</w:t>
            </w:r>
            <w:r w:rsidRPr="009353B0">
              <w:rPr>
                <w:rFonts w:asciiTheme="minorHAnsi" w:hAnsiTheme="minorHAnsi" w:cstheme="minorHAnsi"/>
                <w:sz w:val="20"/>
                <w:szCs w:val="20"/>
                <w:lang w:val="sr-Cyrl-CS" w:eastAsia="sr-Latn-CS"/>
              </w:rPr>
              <w:t>. 2021.)</w:t>
            </w:r>
          </w:p>
        </w:tc>
      </w:tr>
      <w:tr w:rsidR="009353B0" w:rsidRPr="009353B0" w14:paraId="4562B63E" w14:textId="77777777" w:rsidTr="008074FB">
        <w:trPr>
          <w:jc w:val="center"/>
        </w:trPr>
        <w:tc>
          <w:tcPr>
            <w:tcW w:w="4678" w:type="dxa"/>
            <w:gridSpan w:val="5"/>
            <w:vAlign w:val="center"/>
          </w:tcPr>
          <w:p w14:paraId="2BFCCA2F"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Укупан</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број</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радова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са</w:t>
            </w:r>
            <w:proofErr w:type="spellEnd"/>
            <w:r w:rsidRPr="009353B0">
              <w:rPr>
                <w:rFonts w:asciiTheme="minorHAnsi" w:hAnsiTheme="minorHAnsi" w:cstheme="minorHAnsi"/>
                <w:sz w:val="20"/>
                <w:szCs w:val="20"/>
                <w:lang w:eastAsia="sr-Latn-CS"/>
              </w:rPr>
              <w:t xml:space="preserve"> SCI (</w:t>
            </w:r>
            <w:proofErr w:type="spellStart"/>
            <w:r w:rsidRPr="009353B0">
              <w:rPr>
                <w:rFonts w:asciiTheme="minorHAnsi" w:hAnsiTheme="minorHAnsi" w:cstheme="minorHAnsi"/>
                <w:sz w:val="20"/>
                <w:szCs w:val="20"/>
                <w:lang w:eastAsia="sr-Latn-CS"/>
              </w:rPr>
              <w:t>или</w:t>
            </w:r>
            <w:proofErr w:type="spellEnd"/>
            <w:r w:rsidRPr="009353B0">
              <w:rPr>
                <w:rFonts w:asciiTheme="minorHAnsi" w:hAnsiTheme="minorHAnsi" w:cstheme="minorHAnsi"/>
                <w:sz w:val="20"/>
                <w:szCs w:val="20"/>
                <w:lang w:eastAsia="sr-Latn-CS"/>
              </w:rPr>
              <w:t xml:space="preserve"> SSCI) </w:t>
            </w:r>
            <w:proofErr w:type="spellStart"/>
            <w:r w:rsidRPr="009353B0">
              <w:rPr>
                <w:rFonts w:asciiTheme="minorHAnsi" w:hAnsiTheme="minorHAnsi" w:cstheme="minorHAnsi"/>
                <w:sz w:val="20"/>
                <w:szCs w:val="20"/>
                <w:lang w:eastAsia="sr-Latn-CS"/>
              </w:rPr>
              <w:t>листе</w:t>
            </w:r>
            <w:proofErr w:type="spellEnd"/>
          </w:p>
        </w:tc>
        <w:tc>
          <w:tcPr>
            <w:tcW w:w="5245" w:type="dxa"/>
            <w:gridSpan w:val="6"/>
            <w:vAlign w:val="center"/>
          </w:tcPr>
          <w:p w14:paraId="1BE543B2" w14:textId="77777777" w:rsidR="009353B0" w:rsidRPr="009353B0" w:rsidRDefault="009353B0"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19</w:t>
            </w:r>
          </w:p>
        </w:tc>
      </w:tr>
      <w:tr w:rsidR="009353B0" w:rsidRPr="009353B0" w14:paraId="04941689" w14:textId="77777777" w:rsidTr="008074FB">
        <w:trPr>
          <w:jc w:val="center"/>
        </w:trPr>
        <w:tc>
          <w:tcPr>
            <w:tcW w:w="4678" w:type="dxa"/>
            <w:gridSpan w:val="5"/>
            <w:vAlign w:val="center"/>
          </w:tcPr>
          <w:p w14:paraId="76F6334D"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9353B0">
              <w:rPr>
                <w:rFonts w:asciiTheme="minorHAnsi" w:hAnsiTheme="minorHAnsi" w:cstheme="minorHAnsi"/>
                <w:sz w:val="20"/>
                <w:szCs w:val="20"/>
                <w:lang w:eastAsia="sr-Latn-CS"/>
              </w:rPr>
              <w:t>Тренутно</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учешће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на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пројектима</w:t>
            </w:r>
            <w:proofErr w:type="spellEnd"/>
          </w:p>
        </w:tc>
        <w:tc>
          <w:tcPr>
            <w:tcW w:w="2334" w:type="dxa"/>
            <w:gridSpan w:val="2"/>
            <w:vAlign w:val="center"/>
          </w:tcPr>
          <w:p w14:paraId="5E1AF573"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roofErr w:type="spellStart"/>
            <w:r w:rsidRPr="009353B0">
              <w:rPr>
                <w:rFonts w:asciiTheme="minorHAnsi" w:hAnsiTheme="minorHAnsi" w:cstheme="minorHAnsi"/>
                <w:sz w:val="20"/>
                <w:szCs w:val="20"/>
                <w:lang w:eastAsia="sr-Latn-CS"/>
              </w:rPr>
              <w:t>Домаћи</w:t>
            </w:r>
            <w:proofErr w:type="spellEnd"/>
            <w:r w:rsidRPr="009353B0">
              <w:rPr>
                <w:rFonts w:asciiTheme="minorHAnsi" w:hAnsiTheme="minorHAnsi" w:cstheme="minorHAnsi"/>
                <w:sz w:val="20"/>
                <w:szCs w:val="20"/>
                <w:lang w:val="sr-Cyrl-CS" w:eastAsia="sr-Latn-CS"/>
              </w:rPr>
              <w:t>: 1</w:t>
            </w:r>
          </w:p>
        </w:tc>
        <w:tc>
          <w:tcPr>
            <w:tcW w:w="2911" w:type="dxa"/>
            <w:gridSpan w:val="4"/>
            <w:vAlign w:val="center"/>
          </w:tcPr>
          <w:p w14:paraId="4B472CF2"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roofErr w:type="spellStart"/>
            <w:r w:rsidRPr="009353B0">
              <w:rPr>
                <w:rFonts w:asciiTheme="minorHAnsi" w:hAnsiTheme="minorHAnsi" w:cstheme="minorHAnsi"/>
                <w:sz w:val="20"/>
                <w:szCs w:val="20"/>
                <w:lang w:eastAsia="sr-Latn-CS"/>
              </w:rPr>
              <w:t>Међународни</w:t>
            </w:r>
            <w:proofErr w:type="spellEnd"/>
            <w:r w:rsidRPr="009353B0">
              <w:rPr>
                <w:rFonts w:asciiTheme="minorHAnsi" w:hAnsiTheme="minorHAnsi" w:cstheme="minorHAnsi"/>
                <w:sz w:val="20"/>
                <w:szCs w:val="20"/>
                <w:lang w:val="sr-Cyrl-CS" w:eastAsia="sr-Latn-CS"/>
              </w:rPr>
              <w:t>: -</w:t>
            </w:r>
          </w:p>
        </w:tc>
      </w:tr>
      <w:tr w:rsidR="009353B0" w:rsidRPr="009353B0" w14:paraId="59720BA6" w14:textId="77777777" w:rsidTr="008074FB">
        <w:trPr>
          <w:jc w:val="center"/>
        </w:trPr>
        <w:tc>
          <w:tcPr>
            <w:tcW w:w="4678" w:type="dxa"/>
            <w:gridSpan w:val="5"/>
            <w:vAlign w:val="center"/>
          </w:tcPr>
          <w:p w14:paraId="40313859"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eastAsia="sr-Latn-CS"/>
              </w:rPr>
              <w:t xml:space="preserve">Усавршавања </w:t>
            </w:r>
          </w:p>
        </w:tc>
        <w:tc>
          <w:tcPr>
            <w:tcW w:w="5245" w:type="dxa"/>
            <w:gridSpan w:val="6"/>
            <w:vAlign w:val="center"/>
          </w:tcPr>
          <w:p w14:paraId="3B4B791C" w14:textId="77777777" w:rsidR="009353B0" w:rsidRPr="009353B0" w:rsidRDefault="009353B0"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353B0">
              <w:rPr>
                <w:rFonts w:asciiTheme="minorHAnsi" w:hAnsiTheme="minorHAnsi" w:cstheme="minorHAnsi"/>
                <w:sz w:val="20"/>
                <w:szCs w:val="20"/>
                <w:lang w:val="sr-Cyrl-CS" w:eastAsia="sr-Latn-CS"/>
              </w:rPr>
              <w:t>Словачка</w:t>
            </w:r>
            <w:r w:rsidRPr="009353B0">
              <w:rPr>
                <w:rFonts w:asciiTheme="minorHAnsi" w:hAnsiTheme="minorHAnsi" w:cstheme="minorHAnsi"/>
                <w:sz w:val="20"/>
                <w:szCs w:val="20"/>
                <w:lang w:eastAsia="sr-Latn-CS"/>
              </w:rPr>
              <w:t>.</w:t>
            </w:r>
          </w:p>
        </w:tc>
      </w:tr>
      <w:tr w:rsidR="009353B0" w:rsidRPr="009353B0" w14:paraId="36624BB4" w14:textId="77777777" w:rsidTr="008074FB">
        <w:trPr>
          <w:jc w:val="center"/>
        </w:trPr>
        <w:tc>
          <w:tcPr>
            <w:tcW w:w="9923" w:type="dxa"/>
            <w:gridSpan w:val="11"/>
            <w:vAlign w:val="center"/>
          </w:tcPr>
          <w:p w14:paraId="0735CF67" w14:textId="77777777" w:rsidR="009353B0" w:rsidRPr="009353B0" w:rsidRDefault="009353B0" w:rsidP="008074FB">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9353B0">
              <w:rPr>
                <w:rFonts w:asciiTheme="minorHAnsi" w:hAnsiTheme="minorHAnsi" w:cstheme="minorHAnsi"/>
                <w:sz w:val="20"/>
                <w:szCs w:val="20"/>
                <w:lang w:eastAsia="sr-Latn-CS"/>
              </w:rPr>
              <w:t>Други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подаци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које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сматрате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релевантним</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консултант</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бројних</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домаћих</w:t>
            </w:r>
            <w:proofErr w:type="spellEnd"/>
            <w:r w:rsidRPr="009353B0">
              <w:rPr>
                <w:rFonts w:asciiTheme="minorHAnsi" w:hAnsiTheme="minorHAnsi" w:cstheme="minorHAnsi"/>
                <w:sz w:val="20"/>
                <w:szCs w:val="20"/>
                <w:lang w:eastAsia="sr-Latn-CS"/>
              </w:rPr>
              <w:t xml:space="preserve"> и </w:t>
            </w:r>
            <w:proofErr w:type="spellStart"/>
            <w:r w:rsidRPr="009353B0">
              <w:rPr>
                <w:rFonts w:asciiTheme="minorHAnsi" w:hAnsiTheme="minorHAnsi" w:cstheme="minorHAnsi"/>
                <w:sz w:val="20"/>
                <w:szCs w:val="20"/>
                <w:lang w:eastAsia="sr-Latn-CS"/>
              </w:rPr>
              <w:t>међународних</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фирми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из</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области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материјала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заваривања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термичке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обраде</w:t>
            </w:r>
            <w:proofErr w:type="spellEnd"/>
            <w:r w:rsidRPr="009353B0">
              <w:rPr>
                <w:rFonts w:asciiTheme="minorHAnsi" w:hAnsiTheme="minorHAnsi" w:cstheme="minorHAnsi"/>
                <w:sz w:val="20"/>
                <w:szCs w:val="20"/>
                <w:lang w:eastAsia="sr-Latn-CS"/>
              </w:rPr>
              <w:t xml:space="preserve"> и </w:t>
            </w:r>
            <w:proofErr w:type="spellStart"/>
            <w:r w:rsidRPr="009353B0">
              <w:rPr>
                <w:rFonts w:asciiTheme="minorHAnsi" w:hAnsiTheme="minorHAnsi" w:cstheme="minorHAnsi"/>
                <w:sz w:val="20"/>
                <w:szCs w:val="20"/>
                <w:lang w:eastAsia="sr-Latn-CS"/>
              </w:rPr>
              <w:t>контроле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материјала</w:t>
            </w:r>
            <w:proofErr w:type="spellEnd"/>
            <w:r w:rsidRPr="009353B0">
              <w:rPr>
                <w:rFonts w:asciiTheme="minorHAnsi" w:hAnsiTheme="minorHAnsi" w:cstheme="minorHAnsi"/>
                <w:sz w:val="20"/>
                <w:szCs w:val="20"/>
                <w:lang w:eastAsia="sr-Latn-CS"/>
              </w:rPr>
              <w:t xml:space="preserve"> и </w:t>
            </w:r>
            <w:proofErr w:type="spellStart"/>
            <w:r w:rsidRPr="009353B0">
              <w:rPr>
                <w:rFonts w:asciiTheme="minorHAnsi" w:hAnsiTheme="minorHAnsi" w:cstheme="minorHAnsi"/>
                <w:sz w:val="20"/>
                <w:szCs w:val="20"/>
                <w:lang w:eastAsia="sr-Latn-CS"/>
              </w:rPr>
              <w:t>заварених</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спојева</w:t>
            </w:r>
            <w:proofErr w:type="spellEnd"/>
            <w:r w:rsidRPr="009353B0">
              <w:rPr>
                <w:rFonts w:asciiTheme="minorHAnsi" w:hAnsiTheme="minorHAnsi" w:cstheme="minorHAnsi"/>
                <w:sz w:val="20"/>
                <w:szCs w:val="20"/>
                <w:lang w:eastAsia="sr-Latn-CS"/>
              </w:rPr>
              <w:t xml:space="preserve"> у </w:t>
            </w:r>
            <w:proofErr w:type="spellStart"/>
            <w:r w:rsidRPr="009353B0">
              <w:rPr>
                <w:rFonts w:asciiTheme="minorHAnsi" w:hAnsiTheme="minorHAnsi" w:cstheme="minorHAnsi"/>
                <w:sz w:val="20"/>
                <w:szCs w:val="20"/>
                <w:lang w:eastAsia="sr-Latn-CS"/>
              </w:rPr>
              <w:t>својству</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Међународног</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инжењера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заваривања</w:t>
            </w:r>
            <w:proofErr w:type="spellEnd"/>
            <w:r w:rsidRPr="009353B0">
              <w:rPr>
                <w:rFonts w:asciiTheme="minorHAnsi" w:hAnsiTheme="minorHAnsi" w:cstheme="minorHAnsi"/>
                <w:sz w:val="20"/>
                <w:szCs w:val="20"/>
                <w:lang w:eastAsia="sr-Latn-CS"/>
              </w:rPr>
              <w:t xml:space="preserve"> (IWE). </w:t>
            </w:r>
            <w:proofErr w:type="spellStart"/>
            <w:r w:rsidRPr="009353B0">
              <w:rPr>
                <w:rFonts w:asciiTheme="minorHAnsi" w:hAnsiTheme="minorHAnsi" w:cstheme="minorHAnsi"/>
                <w:sz w:val="20"/>
                <w:szCs w:val="20"/>
                <w:lang w:eastAsia="sr-Latn-CS"/>
              </w:rPr>
              <w:t>Прописивање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технологије</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заваривања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обука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студената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из</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области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заваривања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топљењем</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презентација</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страних</w:t>
            </w:r>
            <w:proofErr w:type="spellEnd"/>
            <w:r w:rsidRPr="009353B0">
              <w:rPr>
                <w:rFonts w:asciiTheme="minorHAnsi" w:hAnsiTheme="minorHAnsi" w:cstheme="minorHAnsi"/>
                <w:sz w:val="20"/>
                <w:szCs w:val="20"/>
                <w:lang w:eastAsia="sr-Latn-CS"/>
              </w:rPr>
              <w:t xml:space="preserve"> и </w:t>
            </w:r>
            <w:proofErr w:type="spellStart"/>
            <w:r w:rsidRPr="009353B0">
              <w:rPr>
                <w:rFonts w:asciiTheme="minorHAnsi" w:hAnsiTheme="minorHAnsi" w:cstheme="minorHAnsi"/>
                <w:sz w:val="20"/>
                <w:szCs w:val="20"/>
                <w:lang w:eastAsia="sr-Latn-CS"/>
              </w:rPr>
              <w:t>домаћих</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фирми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из</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области</w:t>
            </w:r>
            <w:proofErr w:type="spellEnd"/>
            <w:r w:rsidRPr="009353B0">
              <w:rPr>
                <w:rFonts w:asciiTheme="minorHAnsi" w:hAnsiTheme="minorHAnsi" w:cstheme="minorHAnsi"/>
                <w:sz w:val="20"/>
                <w:szCs w:val="20"/>
                <w:lang w:eastAsia="sr-Latn-CS"/>
              </w:rPr>
              <w:t xml:space="preserve"> </w:t>
            </w:r>
            <w:proofErr w:type="spellStart"/>
            <w:r w:rsidRPr="009353B0">
              <w:rPr>
                <w:rFonts w:asciiTheme="minorHAnsi" w:hAnsiTheme="minorHAnsi" w:cstheme="minorHAnsi"/>
                <w:sz w:val="20"/>
                <w:szCs w:val="20"/>
                <w:lang w:eastAsia="sr-Latn-CS"/>
              </w:rPr>
              <w:t>заваривања</w:t>
            </w:r>
            <w:proofErr w:type="spellEnd"/>
            <w:r w:rsidRPr="009353B0">
              <w:rPr>
                <w:rFonts w:asciiTheme="minorHAnsi" w:hAnsiTheme="minorHAnsi" w:cstheme="minorHAnsi"/>
                <w:sz w:val="20"/>
                <w:szCs w:val="20"/>
                <w:lang w:eastAsia="sr-Latn-CS"/>
              </w:rPr>
              <w:t xml:space="preserve"> и </w:t>
            </w:r>
            <w:proofErr w:type="spellStart"/>
            <w:r w:rsidRPr="009353B0">
              <w:rPr>
                <w:rFonts w:asciiTheme="minorHAnsi" w:hAnsiTheme="minorHAnsi" w:cstheme="minorHAnsi"/>
                <w:sz w:val="20"/>
                <w:szCs w:val="20"/>
                <w:lang w:eastAsia="sr-Latn-CS"/>
              </w:rPr>
              <w:t>др</w:t>
            </w:r>
            <w:proofErr w:type="spellEnd"/>
            <w:r w:rsidRPr="009353B0">
              <w:rPr>
                <w:rFonts w:asciiTheme="minorHAnsi" w:hAnsiTheme="minorHAnsi" w:cstheme="minorHAnsi"/>
                <w:sz w:val="20"/>
                <w:szCs w:val="20"/>
                <w:lang w:eastAsia="sr-Latn-CS"/>
              </w:rPr>
              <w:t>.</w:t>
            </w:r>
          </w:p>
        </w:tc>
      </w:tr>
      <w:bookmarkEnd w:id="2"/>
    </w:tbl>
    <w:p w14:paraId="50ADB333" w14:textId="623EB51C" w:rsidR="00027B16" w:rsidRDefault="00027B16">
      <w:pPr>
        <w:rPr>
          <w:sz w:val="16"/>
          <w:szCs w:val="6"/>
          <w:lang w:val="sr-Cyrl-RS"/>
        </w:rPr>
      </w:pPr>
    </w:p>
    <w:p w14:paraId="1AB6E24B" w14:textId="75141908" w:rsidR="009353B0" w:rsidRDefault="009353B0">
      <w:pPr>
        <w:rPr>
          <w:sz w:val="16"/>
          <w:szCs w:val="6"/>
          <w:lang w:val="sr-Cyrl-RS"/>
        </w:rPr>
      </w:pPr>
    </w:p>
    <w:p w14:paraId="1F11342E" w14:textId="77777777" w:rsidR="009353B0" w:rsidRPr="00C37861" w:rsidRDefault="009353B0">
      <w:pPr>
        <w:rPr>
          <w:sz w:val="16"/>
          <w:szCs w:val="6"/>
          <w:lang w:val="sr-Cyrl-RS"/>
        </w:rPr>
      </w:pPr>
    </w:p>
    <w:p w14:paraId="4D87CC0B" w14:textId="77777777" w:rsidR="009353B0" w:rsidRDefault="009353B0">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BF4B54" w:rsidRPr="00C37861" w14:paraId="2BE6FD61" w14:textId="77777777" w:rsidTr="003A7235">
        <w:trPr>
          <w:trHeight w:val="227"/>
          <w:jc w:val="center"/>
        </w:trPr>
        <w:tc>
          <w:tcPr>
            <w:tcW w:w="3620" w:type="dxa"/>
            <w:gridSpan w:val="3"/>
            <w:vAlign w:val="center"/>
          </w:tcPr>
          <w:p w14:paraId="32C09E3E" w14:textId="0AED52A2"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lastRenderedPageBreak/>
              <w:t>Име</w:t>
            </w:r>
            <w:proofErr w:type="spellEnd"/>
            <w:r w:rsidRPr="00C37861">
              <w:rPr>
                <w:rFonts w:ascii="Calibri" w:hAnsi="Calibri" w:cs="Calibri"/>
                <w:b/>
                <w:bCs/>
                <w:sz w:val="20"/>
                <w:szCs w:val="20"/>
                <w:lang w:eastAsia="sr-Latn-CS"/>
              </w:rPr>
              <w:t xml:space="preserve"> и </w:t>
            </w:r>
            <w:proofErr w:type="spellStart"/>
            <w:r w:rsidRPr="00C37861">
              <w:rPr>
                <w:rFonts w:ascii="Calibri" w:hAnsi="Calibri" w:cs="Calibri"/>
                <w:b/>
                <w:bCs/>
                <w:sz w:val="20"/>
                <w:szCs w:val="20"/>
                <w:lang w:eastAsia="sr-Latn-CS"/>
              </w:rPr>
              <w:t>презиме</w:t>
            </w:r>
            <w:proofErr w:type="spellEnd"/>
          </w:p>
        </w:tc>
        <w:tc>
          <w:tcPr>
            <w:tcW w:w="6303" w:type="dxa"/>
            <w:gridSpan w:val="8"/>
            <w:vAlign w:val="center"/>
          </w:tcPr>
          <w:p w14:paraId="22838DE3" w14:textId="77777777" w:rsidR="00BF4B54" w:rsidRPr="00C37861" w:rsidRDefault="00BF4B54" w:rsidP="003A7235">
            <w:pPr>
              <w:widowControl w:val="0"/>
              <w:tabs>
                <w:tab w:val="left" w:pos="567"/>
              </w:tabs>
              <w:autoSpaceDE w:val="0"/>
              <w:autoSpaceDN w:val="0"/>
              <w:adjustRightInd w:val="0"/>
              <w:spacing w:after="60"/>
              <w:rPr>
                <w:rFonts w:ascii="Calibri" w:hAnsi="Calibri" w:cs="Calibri"/>
                <w:b/>
                <w:sz w:val="20"/>
                <w:szCs w:val="20"/>
                <w:lang w:eastAsia="sr-Latn-CS"/>
              </w:rPr>
            </w:pPr>
            <w:bookmarkStart w:id="3" w:name="MirkoBlagojevic"/>
            <w:bookmarkEnd w:id="3"/>
            <w:proofErr w:type="spellStart"/>
            <w:r w:rsidRPr="00C37861">
              <w:rPr>
                <w:rFonts w:ascii="Calibri" w:hAnsi="Calibri" w:cs="Calibri"/>
                <w:b/>
                <w:sz w:val="20"/>
                <w:szCs w:val="20"/>
                <w:lang w:eastAsia="sr-Latn-CS"/>
              </w:rPr>
              <w:t>Мирко</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Благојевић</w:t>
            </w:r>
            <w:proofErr w:type="spellEnd"/>
          </w:p>
        </w:tc>
      </w:tr>
      <w:tr w:rsidR="00BF4B54" w:rsidRPr="00C37861" w14:paraId="240B39F8" w14:textId="77777777" w:rsidTr="003A7235">
        <w:trPr>
          <w:trHeight w:val="227"/>
          <w:jc w:val="center"/>
        </w:trPr>
        <w:tc>
          <w:tcPr>
            <w:tcW w:w="3620" w:type="dxa"/>
            <w:gridSpan w:val="3"/>
            <w:vAlign w:val="center"/>
          </w:tcPr>
          <w:p w14:paraId="579349C1"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t>Звање</w:t>
            </w:r>
            <w:proofErr w:type="spellEnd"/>
          </w:p>
        </w:tc>
        <w:tc>
          <w:tcPr>
            <w:tcW w:w="6303" w:type="dxa"/>
            <w:gridSpan w:val="8"/>
            <w:vAlign w:val="center"/>
          </w:tcPr>
          <w:p w14:paraId="488150F2"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Редовни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професор</w:t>
            </w:r>
            <w:proofErr w:type="spellEnd"/>
          </w:p>
        </w:tc>
      </w:tr>
      <w:tr w:rsidR="00BF4B54" w:rsidRPr="00C37861" w14:paraId="21CDF96C" w14:textId="77777777" w:rsidTr="003A7235">
        <w:trPr>
          <w:trHeight w:val="227"/>
          <w:jc w:val="center"/>
        </w:trPr>
        <w:tc>
          <w:tcPr>
            <w:tcW w:w="3620" w:type="dxa"/>
            <w:gridSpan w:val="3"/>
            <w:vAlign w:val="center"/>
          </w:tcPr>
          <w:p w14:paraId="5DBBA1B4"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t>Ужа</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научна</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област</w:t>
            </w:r>
            <w:proofErr w:type="spellEnd"/>
          </w:p>
        </w:tc>
        <w:tc>
          <w:tcPr>
            <w:tcW w:w="6303" w:type="dxa"/>
            <w:gridSpan w:val="8"/>
            <w:vAlign w:val="center"/>
          </w:tcPr>
          <w:p w14:paraId="02376297"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конструкције</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механизација</w:t>
            </w:r>
            <w:proofErr w:type="spellEnd"/>
          </w:p>
        </w:tc>
      </w:tr>
      <w:tr w:rsidR="00341533" w:rsidRPr="00C37861" w14:paraId="4670E219" w14:textId="77777777" w:rsidTr="003A7235">
        <w:trPr>
          <w:trHeight w:val="227"/>
          <w:jc w:val="center"/>
        </w:trPr>
        <w:tc>
          <w:tcPr>
            <w:tcW w:w="2392" w:type="dxa"/>
            <w:gridSpan w:val="2"/>
            <w:vAlign w:val="center"/>
          </w:tcPr>
          <w:p w14:paraId="75E67169" w14:textId="77777777" w:rsidR="00341533" w:rsidRPr="00C37861" w:rsidRDefault="00341533" w:rsidP="0034153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t>Академска</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каријера</w:t>
            </w:r>
            <w:proofErr w:type="spellEnd"/>
          </w:p>
        </w:tc>
        <w:tc>
          <w:tcPr>
            <w:tcW w:w="1228" w:type="dxa"/>
            <w:vAlign w:val="center"/>
          </w:tcPr>
          <w:p w14:paraId="2499BD6F" w14:textId="77777777" w:rsidR="00341533" w:rsidRPr="00C37861" w:rsidRDefault="00341533" w:rsidP="00341533">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Година</w:t>
            </w:r>
            <w:proofErr w:type="spellEnd"/>
            <w:r w:rsidRPr="00C37861">
              <w:rPr>
                <w:rFonts w:ascii="Calibri" w:hAnsi="Calibri" w:cs="Calibri"/>
                <w:b/>
                <w:sz w:val="20"/>
                <w:szCs w:val="20"/>
                <w:lang w:eastAsia="sr-Latn-CS"/>
              </w:rPr>
              <w:t xml:space="preserve"> </w:t>
            </w:r>
          </w:p>
        </w:tc>
        <w:tc>
          <w:tcPr>
            <w:tcW w:w="3557" w:type="dxa"/>
            <w:gridSpan w:val="5"/>
            <w:vAlign w:val="center"/>
          </w:tcPr>
          <w:p w14:paraId="39052191" w14:textId="77777777" w:rsidR="00341533" w:rsidRPr="00C37861" w:rsidRDefault="00341533" w:rsidP="00341533">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Институција</w:t>
            </w:r>
            <w:proofErr w:type="spellEnd"/>
            <w:r w:rsidRPr="00C37861">
              <w:rPr>
                <w:rFonts w:ascii="Calibri" w:hAnsi="Calibri" w:cs="Calibri"/>
                <w:b/>
                <w:sz w:val="20"/>
                <w:szCs w:val="20"/>
                <w:lang w:eastAsia="sr-Latn-CS"/>
              </w:rPr>
              <w:t xml:space="preserve"> </w:t>
            </w:r>
          </w:p>
        </w:tc>
        <w:tc>
          <w:tcPr>
            <w:tcW w:w="2746" w:type="dxa"/>
            <w:gridSpan w:val="3"/>
            <w:vAlign w:val="center"/>
          </w:tcPr>
          <w:p w14:paraId="14E59424" w14:textId="77777777" w:rsidR="00341533" w:rsidRPr="00C37861" w:rsidRDefault="00341533" w:rsidP="00341533">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341533" w:rsidRPr="00C37861" w14:paraId="482A2D6F" w14:textId="77777777" w:rsidTr="000E75B1">
        <w:trPr>
          <w:trHeight w:val="227"/>
          <w:jc w:val="center"/>
        </w:trPr>
        <w:tc>
          <w:tcPr>
            <w:tcW w:w="2392" w:type="dxa"/>
            <w:gridSpan w:val="2"/>
            <w:vAlign w:val="center"/>
          </w:tcPr>
          <w:p w14:paraId="739EBBAF" w14:textId="77777777" w:rsidR="00341533" w:rsidRPr="00C37861" w:rsidRDefault="00341533" w:rsidP="0034153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Избор</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звање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редовни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професор</w:t>
            </w:r>
            <w:proofErr w:type="spellEnd"/>
          </w:p>
        </w:tc>
        <w:tc>
          <w:tcPr>
            <w:tcW w:w="1228" w:type="dxa"/>
            <w:vAlign w:val="center"/>
          </w:tcPr>
          <w:p w14:paraId="2B932A47" w14:textId="77777777" w:rsidR="00341533" w:rsidRPr="00C37861" w:rsidRDefault="00341533" w:rsidP="0034153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2018.</w:t>
            </w:r>
          </w:p>
        </w:tc>
        <w:tc>
          <w:tcPr>
            <w:tcW w:w="3557" w:type="dxa"/>
            <w:gridSpan w:val="5"/>
            <w:vAlign w:val="center"/>
          </w:tcPr>
          <w:p w14:paraId="47C9A974" w14:textId="77777777" w:rsidR="00341533" w:rsidRPr="00C37861" w:rsidRDefault="00341533" w:rsidP="0034153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инжењерских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наука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Универзитета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Крагујевцу</w:t>
            </w:r>
            <w:proofErr w:type="spellEnd"/>
          </w:p>
        </w:tc>
        <w:tc>
          <w:tcPr>
            <w:tcW w:w="2746" w:type="dxa"/>
            <w:gridSpan w:val="3"/>
          </w:tcPr>
          <w:p w14:paraId="1E76A1CE" w14:textId="77777777" w:rsidR="00341533" w:rsidRPr="00C37861" w:rsidRDefault="00341533" w:rsidP="00341533">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341533" w:rsidRPr="00C37861" w14:paraId="787FF274" w14:textId="77777777" w:rsidTr="000E75B1">
        <w:trPr>
          <w:trHeight w:val="227"/>
          <w:jc w:val="center"/>
        </w:trPr>
        <w:tc>
          <w:tcPr>
            <w:tcW w:w="2392" w:type="dxa"/>
            <w:gridSpan w:val="2"/>
            <w:vAlign w:val="center"/>
          </w:tcPr>
          <w:p w14:paraId="151DCDC0" w14:textId="77777777" w:rsidR="00341533" w:rsidRPr="00C37861" w:rsidRDefault="00341533" w:rsidP="0034153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Докторат</w:t>
            </w:r>
            <w:proofErr w:type="spellEnd"/>
          </w:p>
        </w:tc>
        <w:tc>
          <w:tcPr>
            <w:tcW w:w="1228" w:type="dxa"/>
            <w:vAlign w:val="center"/>
          </w:tcPr>
          <w:p w14:paraId="336AEABC" w14:textId="77777777" w:rsidR="00341533" w:rsidRPr="00C37861" w:rsidRDefault="00341533" w:rsidP="0034153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2008.</w:t>
            </w:r>
          </w:p>
        </w:tc>
        <w:tc>
          <w:tcPr>
            <w:tcW w:w="3557" w:type="dxa"/>
            <w:gridSpan w:val="5"/>
            <w:vAlign w:val="center"/>
          </w:tcPr>
          <w:p w14:paraId="27BBF9AD" w14:textId="77777777" w:rsidR="00341533" w:rsidRPr="00C37861" w:rsidRDefault="00341533" w:rsidP="0034153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Крагујевцу</w:t>
            </w:r>
            <w:proofErr w:type="spellEnd"/>
          </w:p>
        </w:tc>
        <w:tc>
          <w:tcPr>
            <w:tcW w:w="2746" w:type="dxa"/>
            <w:gridSpan w:val="3"/>
          </w:tcPr>
          <w:p w14:paraId="71663158" w14:textId="77777777" w:rsidR="00341533" w:rsidRPr="00C37861" w:rsidRDefault="00341533" w:rsidP="00341533">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341533" w:rsidRPr="00C37861" w14:paraId="3BDA9752" w14:textId="77777777" w:rsidTr="003A7235">
        <w:trPr>
          <w:trHeight w:val="227"/>
          <w:jc w:val="center"/>
        </w:trPr>
        <w:tc>
          <w:tcPr>
            <w:tcW w:w="2392" w:type="dxa"/>
            <w:gridSpan w:val="2"/>
            <w:vAlign w:val="center"/>
          </w:tcPr>
          <w:p w14:paraId="5F854526" w14:textId="77777777" w:rsidR="00341533" w:rsidRPr="00C37861" w:rsidRDefault="00341533" w:rsidP="003A723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vAlign w:val="center"/>
          </w:tcPr>
          <w:p w14:paraId="16BAAA22" w14:textId="77777777" w:rsidR="00341533" w:rsidRPr="00C37861" w:rsidRDefault="00341533" w:rsidP="003A723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2003.</w:t>
            </w:r>
          </w:p>
        </w:tc>
        <w:tc>
          <w:tcPr>
            <w:tcW w:w="3557" w:type="dxa"/>
            <w:gridSpan w:val="5"/>
            <w:vAlign w:val="center"/>
          </w:tcPr>
          <w:p w14:paraId="121DA056" w14:textId="77777777" w:rsidR="00341533" w:rsidRPr="00C37861" w:rsidRDefault="00341533"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Крагујевцу</w:t>
            </w:r>
            <w:proofErr w:type="spellEnd"/>
          </w:p>
        </w:tc>
        <w:tc>
          <w:tcPr>
            <w:tcW w:w="2746" w:type="dxa"/>
            <w:gridSpan w:val="3"/>
            <w:vAlign w:val="center"/>
          </w:tcPr>
          <w:p w14:paraId="159CCFBF" w14:textId="77777777" w:rsidR="00341533" w:rsidRPr="00C37861" w:rsidRDefault="00341533"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eastAsia="Calibri" w:hAnsi="Calibri" w:cs="Calibri"/>
                <w:sz w:val="20"/>
                <w:szCs w:val="20"/>
                <w:lang w:val="sr-Cyrl-CS"/>
              </w:rPr>
              <w:t>Машинске конструкције и механизација</w:t>
            </w:r>
          </w:p>
        </w:tc>
      </w:tr>
      <w:tr w:rsidR="00BF4B54" w:rsidRPr="00C37861" w14:paraId="3F4113CE" w14:textId="77777777" w:rsidTr="003A7235">
        <w:trPr>
          <w:trHeight w:val="227"/>
          <w:jc w:val="center"/>
        </w:trPr>
        <w:tc>
          <w:tcPr>
            <w:tcW w:w="2392" w:type="dxa"/>
            <w:gridSpan w:val="2"/>
            <w:vAlign w:val="center"/>
          </w:tcPr>
          <w:p w14:paraId="4BEC02D3"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Диплома</w:t>
            </w:r>
            <w:proofErr w:type="spellEnd"/>
          </w:p>
        </w:tc>
        <w:tc>
          <w:tcPr>
            <w:tcW w:w="1228" w:type="dxa"/>
            <w:vAlign w:val="center"/>
          </w:tcPr>
          <w:p w14:paraId="383530EB" w14:textId="77777777" w:rsidR="00BF4B54" w:rsidRPr="00C37861" w:rsidRDefault="00BF4B54"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1993.</w:t>
            </w:r>
          </w:p>
        </w:tc>
        <w:tc>
          <w:tcPr>
            <w:tcW w:w="3557" w:type="dxa"/>
            <w:gridSpan w:val="5"/>
            <w:vAlign w:val="center"/>
          </w:tcPr>
          <w:p w14:paraId="6BA28029"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Крагујевцу</w:t>
            </w:r>
            <w:proofErr w:type="spellEnd"/>
          </w:p>
        </w:tc>
        <w:tc>
          <w:tcPr>
            <w:tcW w:w="2746" w:type="dxa"/>
            <w:gridSpan w:val="3"/>
            <w:vAlign w:val="center"/>
          </w:tcPr>
          <w:p w14:paraId="541B8819" w14:textId="77777777" w:rsidR="00BF4B54" w:rsidRPr="00C37861" w:rsidRDefault="00341533" w:rsidP="00BF4B54">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eastAsia="Calibri" w:hAnsi="Calibri" w:cs="Calibri"/>
                <w:sz w:val="20"/>
                <w:szCs w:val="20"/>
                <w:lang w:val="sr-Cyrl-CS"/>
              </w:rPr>
              <w:t>Машинске конструкције и механизација</w:t>
            </w:r>
          </w:p>
        </w:tc>
      </w:tr>
      <w:tr w:rsidR="00BF4B54" w:rsidRPr="00C37861" w14:paraId="56F0BE9E" w14:textId="77777777" w:rsidTr="003A7235">
        <w:trPr>
          <w:trHeight w:val="227"/>
          <w:jc w:val="center"/>
        </w:trPr>
        <w:tc>
          <w:tcPr>
            <w:tcW w:w="9923" w:type="dxa"/>
            <w:gridSpan w:val="11"/>
            <w:vAlign w:val="center"/>
          </w:tcPr>
          <w:p w14:paraId="3EA18ED1"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t>Списак</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дисертација</w:t>
            </w:r>
            <w:proofErr w:type="spellEnd"/>
            <w:r w:rsidRPr="00C37861">
              <w:rPr>
                <w:rFonts w:ascii="Calibri" w:hAnsi="Calibri" w:cs="Calibri"/>
                <w:b/>
                <w:bCs/>
                <w:sz w:val="20"/>
                <w:szCs w:val="20"/>
                <w:lang w:eastAsia="sr-Latn-CS"/>
              </w:rPr>
              <w:t xml:space="preserve"> у </w:t>
            </w:r>
            <w:proofErr w:type="spellStart"/>
            <w:r w:rsidRPr="00C37861">
              <w:rPr>
                <w:rFonts w:ascii="Calibri" w:hAnsi="Calibri" w:cs="Calibri"/>
                <w:b/>
                <w:bCs/>
                <w:sz w:val="20"/>
                <w:szCs w:val="20"/>
                <w:lang w:eastAsia="sr-Latn-CS"/>
              </w:rPr>
              <w:t>којима</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је</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наставник</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ментор</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или</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је</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био</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ментор</w:t>
            </w:r>
            <w:proofErr w:type="spellEnd"/>
            <w:r w:rsidRPr="00C37861">
              <w:rPr>
                <w:rFonts w:ascii="Calibri" w:hAnsi="Calibri" w:cs="Calibri"/>
                <w:b/>
                <w:bCs/>
                <w:sz w:val="20"/>
                <w:szCs w:val="20"/>
                <w:lang w:eastAsia="sr-Latn-CS"/>
              </w:rPr>
              <w:t xml:space="preserve"> у </w:t>
            </w:r>
            <w:proofErr w:type="spellStart"/>
            <w:r w:rsidRPr="00C37861">
              <w:rPr>
                <w:rFonts w:ascii="Calibri" w:hAnsi="Calibri" w:cs="Calibri"/>
                <w:b/>
                <w:bCs/>
                <w:sz w:val="20"/>
                <w:szCs w:val="20"/>
                <w:lang w:eastAsia="sr-Latn-CS"/>
              </w:rPr>
              <w:t>претходних</w:t>
            </w:r>
            <w:proofErr w:type="spellEnd"/>
            <w:r w:rsidRPr="00C37861">
              <w:rPr>
                <w:rFonts w:ascii="Calibri" w:hAnsi="Calibri" w:cs="Calibri"/>
                <w:b/>
                <w:bCs/>
                <w:sz w:val="20"/>
                <w:szCs w:val="20"/>
                <w:lang w:eastAsia="sr-Latn-CS"/>
              </w:rPr>
              <w:t xml:space="preserve"> 10 </w:t>
            </w:r>
            <w:proofErr w:type="spellStart"/>
            <w:r w:rsidRPr="00C37861">
              <w:rPr>
                <w:rFonts w:ascii="Calibri" w:hAnsi="Calibri" w:cs="Calibri"/>
                <w:b/>
                <w:bCs/>
                <w:sz w:val="20"/>
                <w:szCs w:val="20"/>
                <w:lang w:eastAsia="sr-Latn-CS"/>
              </w:rPr>
              <w:t>година</w:t>
            </w:r>
            <w:proofErr w:type="spellEnd"/>
          </w:p>
        </w:tc>
      </w:tr>
      <w:tr w:rsidR="00BF4B54" w:rsidRPr="00C37861" w14:paraId="7383BDD7" w14:textId="77777777" w:rsidTr="003A7235">
        <w:trPr>
          <w:trHeight w:val="227"/>
          <w:jc w:val="center"/>
        </w:trPr>
        <w:tc>
          <w:tcPr>
            <w:tcW w:w="562" w:type="dxa"/>
            <w:vAlign w:val="center"/>
          </w:tcPr>
          <w:p w14:paraId="6CCD934E"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Р.Б.</w:t>
            </w:r>
          </w:p>
        </w:tc>
        <w:tc>
          <w:tcPr>
            <w:tcW w:w="3267" w:type="dxa"/>
            <w:gridSpan w:val="3"/>
            <w:vAlign w:val="center"/>
          </w:tcPr>
          <w:p w14:paraId="2599045C"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Наслов</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p>
        </w:tc>
        <w:tc>
          <w:tcPr>
            <w:tcW w:w="2705" w:type="dxa"/>
            <w:gridSpan w:val="2"/>
            <w:vAlign w:val="center"/>
          </w:tcPr>
          <w:p w14:paraId="7A48FBFC"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Име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кандидата</w:t>
            </w:r>
            <w:proofErr w:type="spellEnd"/>
          </w:p>
        </w:tc>
        <w:tc>
          <w:tcPr>
            <w:tcW w:w="1688" w:type="dxa"/>
            <w:gridSpan w:val="3"/>
            <w:vAlign w:val="center"/>
          </w:tcPr>
          <w:p w14:paraId="5CF7E616"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
        </w:tc>
        <w:tc>
          <w:tcPr>
            <w:tcW w:w="1701" w:type="dxa"/>
            <w:gridSpan w:val="2"/>
            <w:vAlign w:val="center"/>
          </w:tcPr>
          <w:p w14:paraId="2D42B76E"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p>
        </w:tc>
      </w:tr>
      <w:tr w:rsidR="00BF4B54" w:rsidRPr="00C37861" w14:paraId="46F8EC8E" w14:textId="77777777" w:rsidTr="003A7235">
        <w:trPr>
          <w:trHeight w:val="227"/>
          <w:jc w:val="center"/>
        </w:trPr>
        <w:tc>
          <w:tcPr>
            <w:tcW w:w="562" w:type="dxa"/>
            <w:vAlign w:val="center"/>
          </w:tcPr>
          <w:p w14:paraId="2016DADE"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1. </w:t>
            </w:r>
          </w:p>
        </w:tc>
        <w:tc>
          <w:tcPr>
            <w:tcW w:w="3267" w:type="dxa"/>
            <w:gridSpan w:val="3"/>
            <w:vAlign w:val="center"/>
          </w:tcPr>
          <w:p w14:paraId="27D73092"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Нови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приступ</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пројектовању</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оптимизацији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циклоидних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преносника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снаге</w:t>
            </w:r>
            <w:proofErr w:type="spellEnd"/>
          </w:p>
        </w:tc>
        <w:tc>
          <w:tcPr>
            <w:tcW w:w="2705" w:type="dxa"/>
            <w:gridSpan w:val="2"/>
            <w:vAlign w:val="center"/>
          </w:tcPr>
          <w:p w14:paraId="056F142E"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Милош</w:t>
            </w:r>
            <w:proofErr w:type="spellEnd"/>
            <w:r w:rsidRPr="00C37861">
              <w:rPr>
                <w:rFonts w:ascii="Calibri" w:hAnsi="Calibri" w:cs="Calibri"/>
                <w:sz w:val="20"/>
                <w:szCs w:val="20"/>
                <w:lang w:eastAsia="sr-Latn-CS"/>
              </w:rPr>
              <w:t xml:space="preserve"> Матејић, </w:t>
            </w:r>
            <w:proofErr w:type="spellStart"/>
            <w:r w:rsidRPr="00C37861">
              <w:rPr>
                <w:rFonts w:ascii="Calibri" w:hAnsi="Calibri" w:cs="Calibri"/>
                <w:sz w:val="20"/>
                <w:szCs w:val="20"/>
                <w:lang w:eastAsia="sr-Latn-CS"/>
              </w:rPr>
              <w:t>мастер</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машинства</w:t>
            </w:r>
            <w:proofErr w:type="spellEnd"/>
          </w:p>
        </w:tc>
        <w:tc>
          <w:tcPr>
            <w:tcW w:w="1688" w:type="dxa"/>
            <w:gridSpan w:val="3"/>
            <w:vAlign w:val="center"/>
          </w:tcPr>
          <w:p w14:paraId="1165D299" w14:textId="77777777" w:rsidR="00BF4B54" w:rsidRPr="00C37861" w:rsidRDefault="00BF4B54"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2015.</w:t>
            </w:r>
          </w:p>
        </w:tc>
        <w:tc>
          <w:tcPr>
            <w:tcW w:w="1701" w:type="dxa"/>
            <w:gridSpan w:val="2"/>
            <w:vAlign w:val="center"/>
          </w:tcPr>
          <w:p w14:paraId="0A4CFFAB" w14:textId="77777777" w:rsidR="00BF4B54" w:rsidRPr="00C37861" w:rsidRDefault="00BF4B54"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w:t>
            </w:r>
          </w:p>
        </w:tc>
      </w:tr>
      <w:tr w:rsidR="00BF4B54" w:rsidRPr="00C37861" w14:paraId="1DA8B2A8" w14:textId="77777777" w:rsidTr="003A7235">
        <w:trPr>
          <w:trHeight w:val="227"/>
          <w:jc w:val="center"/>
        </w:trPr>
        <w:tc>
          <w:tcPr>
            <w:tcW w:w="9923" w:type="dxa"/>
            <w:gridSpan w:val="11"/>
            <w:vAlign w:val="center"/>
          </w:tcPr>
          <w:p w14:paraId="5697EE95"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proofErr w:type="gram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w:t>
            </w:r>
            <w:proofErr w:type="gram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су</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току</w:t>
            </w:r>
            <w:proofErr w:type="spellEnd"/>
            <w:r w:rsidRPr="00C37861">
              <w:rPr>
                <w:rFonts w:ascii="Calibri" w:hAnsi="Calibri" w:cs="Calibri"/>
                <w:sz w:val="20"/>
                <w:szCs w:val="20"/>
                <w:lang w:eastAsia="sr-Latn-CS"/>
              </w:rPr>
              <w:t xml:space="preserve">), ** </w:t>
            </w:r>
            <w:proofErr w:type="spell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ранијег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периода</w:t>
            </w:r>
            <w:proofErr w:type="spellEnd"/>
            <w:r w:rsidRPr="00C37861">
              <w:rPr>
                <w:rFonts w:ascii="Calibri" w:hAnsi="Calibri" w:cs="Calibri"/>
                <w:sz w:val="20"/>
                <w:szCs w:val="20"/>
                <w:lang w:eastAsia="sr-Latn-CS"/>
              </w:rPr>
              <w:t>)</w:t>
            </w:r>
          </w:p>
        </w:tc>
      </w:tr>
      <w:tr w:rsidR="00BF4B54" w:rsidRPr="00C37861" w14:paraId="3C3C752A" w14:textId="77777777" w:rsidTr="003A7235">
        <w:trPr>
          <w:trHeight w:val="227"/>
          <w:jc w:val="center"/>
        </w:trPr>
        <w:tc>
          <w:tcPr>
            <w:tcW w:w="9923" w:type="dxa"/>
            <w:gridSpan w:val="11"/>
            <w:vAlign w:val="center"/>
          </w:tcPr>
          <w:p w14:paraId="6BDA996A" w14:textId="77777777" w:rsidR="00BF4B54" w:rsidRPr="00C37861" w:rsidRDefault="00BF4B54" w:rsidP="009B0116">
            <w:pPr>
              <w:widowControl w:val="0"/>
              <w:tabs>
                <w:tab w:val="left" w:pos="567"/>
              </w:tabs>
              <w:autoSpaceDE w:val="0"/>
              <w:autoSpaceDN w:val="0"/>
              <w:adjustRightInd w:val="0"/>
              <w:spacing w:after="60"/>
              <w:jc w:val="both"/>
              <w:rPr>
                <w:rFonts w:ascii="Calibri" w:hAnsi="Calibri" w:cs="Calibri"/>
                <w:b/>
                <w:bCs/>
                <w:sz w:val="20"/>
                <w:szCs w:val="20"/>
                <w:lang w:eastAsia="sr-Latn-CS"/>
              </w:rPr>
            </w:pPr>
            <w:r w:rsidRPr="00C37861">
              <w:rPr>
                <w:rFonts w:ascii="Calibri" w:hAnsi="Calibri" w:cs="Calibri"/>
                <w:sz w:val="20"/>
                <w:szCs w:val="20"/>
                <w:lang w:eastAsia="sr-Latn-CS"/>
              </w:rPr>
              <w:br w:type="page"/>
            </w:r>
            <w:r w:rsidR="009B0116" w:rsidRPr="00C37861">
              <w:rPr>
                <w:rFonts w:ascii="Calibri" w:hAnsi="Calibri" w:cs="Calibri"/>
                <w:b/>
                <w:sz w:val="20"/>
                <w:szCs w:val="20"/>
                <w:lang w:val="sr-Cyrl-CS"/>
              </w:rPr>
              <w:t>Категоризација публикације</w:t>
            </w:r>
            <w:r w:rsidR="009B0116" w:rsidRPr="00C37861">
              <w:rPr>
                <w:rFonts w:ascii="Calibri" w:hAnsi="Calibri" w:cs="Calibri"/>
                <w:b/>
                <w:sz w:val="20"/>
                <w:szCs w:val="20"/>
                <w:lang w:val="sr-Cyrl-RS"/>
              </w:rPr>
              <w:t xml:space="preserve"> научних радова  из области датог студијског програма </w:t>
            </w:r>
            <w:r w:rsidR="009B0116"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BF4B54" w:rsidRPr="00C37861" w14:paraId="258BFA04" w14:textId="77777777" w:rsidTr="003A7235">
        <w:trPr>
          <w:trHeight w:val="227"/>
          <w:jc w:val="center"/>
        </w:trPr>
        <w:tc>
          <w:tcPr>
            <w:tcW w:w="562" w:type="dxa"/>
            <w:vAlign w:val="center"/>
          </w:tcPr>
          <w:p w14:paraId="76679742"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9"/>
            <w:vAlign w:val="center"/>
          </w:tcPr>
          <w:p w14:paraId="7F22B85B" w14:textId="77777777" w:rsidR="00BF4B54" w:rsidRPr="00C37861" w:rsidRDefault="00BF4B54" w:rsidP="003A7235">
            <w:pPr>
              <w:widowControl w:val="0"/>
              <w:tabs>
                <w:tab w:val="left" w:pos="567"/>
              </w:tabs>
              <w:autoSpaceDE w:val="0"/>
              <w:autoSpaceDN w:val="0"/>
              <w:adjustRightInd w:val="0"/>
              <w:spacing w:after="60"/>
              <w:jc w:val="both"/>
              <w:rPr>
                <w:rFonts w:ascii="Calibri" w:hAnsi="Calibri" w:cs="Calibri"/>
                <w:sz w:val="20"/>
                <w:szCs w:val="20"/>
                <w:lang w:eastAsia="sr-Latn-CS"/>
              </w:rPr>
            </w:pPr>
            <w:r w:rsidRPr="00C37861">
              <w:rPr>
                <w:rFonts w:ascii="Calibri" w:hAnsi="Calibri" w:cs="Calibri"/>
                <w:sz w:val="20"/>
                <w:szCs w:val="20"/>
                <w:lang w:eastAsia="sr-Latn-CS"/>
              </w:rPr>
              <w:t xml:space="preserve">Blagojevic, M., Marjanovic, N., Djordjevic, Z., Stojanovic, B., </w:t>
            </w:r>
            <w:proofErr w:type="spellStart"/>
            <w:r w:rsidRPr="00C37861">
              <w:rPr>
                <w:rFonts w:ascii="Calibri" w:hAnsi="Calibri" w:cs="Calibri"/>
                <w:sz w:val="20"/>
                <w:szCs w:val="20"/>
                <w:lang w:eastAsia="sr-Latn-CS"/>
              </w:rPr>
              <w:t>Disic</w:t>
            </w:r>
            <w:proofErr w:type="spellEnd"/>
            <w:r w:rsidRPr="00C37861">
              <w:rPr>
                <w:rFonts w:ascii="Calibri" w:hAnsi="Calibri" w:cs="Calibri"/>
                <w:sz w:val="20"/>
                <w:szCs w:val="20"/>
                <w:lang w:eastAsia="sr-Latn-CS"/>
              </w:rPr>
              <w:t xml:space="preserve">, A. (2011). А new design of a two-stage cycloidal speed reducer, </w:t>
            </w:r>
            <w:r w:rsidRPr="00C37861">
              <w:rPr>
                <w:rFonts w:ascii="Calibri" w:hAnsi="Calibri" w:cs="Calibri"/>
                <w:i/>
                <w:iCs/>
                <w:sz w:val="20"/>
                <w:szCs w:val="20"/>
                <w:lang w:eastAsia="sr-Latn-CS"/>
              </w:rPr>
              <w:t>Journal of Mechanical Design</w:t>
            </w:r>
            <w:r w:rsidRPr="00C37861">
              <w:rPr>
                <w:rFonts w:ascii="Calibri" w:hAnsi="Calibri" w:cs="Calibri"/>
                <w:sz w:val="20"/>
                <w:szCs w:val="20"/>
                <w:lang w:eastAsia="sr-Latn-CS"/>
              </w:rPr>
              <w:t xml:space="preserve"> </w:t>
            </w:r>
            <w:r w:rsidRPr="00C37861">
              <w:rPr>
                <w:rFonts w:ascii="Calibri" w:hAnsi="Calibri" w:cs="Calibri"/>
                <w:i/>
                <w:iCs/>
                <w:sz w:val="20"/>
                <w:szCs w:val="20"/>
                <w:lang w:eastAsia="sr-Latn-CS"/>
              </w:rPr>
              <w:t>(ASME),</w:t>
            </w:r>
            <w:r w:rsidRPr="00C37861">
              <w:rPr>
                <w:rFonts w:ascii="Calibri" w:hAnsi="Calibri" w:cs="Calibri"/>
                <w:sz w:val="20"/>
                <w:szCs w:val="20"/>
                <w:lang w:eastAsia="sr-Latn-CS"/>
              </w:rPr>
              <w:t xml:space="preserve"> 133(8), 085001-1-085001-7. </w:t>
            </w:r>
          </w:p>
        </w:tc>
        <w:tc>
          <w:tcPr>
            <w:tcW w:w="923" w:type="dxa"/>
            <w:vAlign w:val="center"/>
          </w:tcPr>
          <w:p w14:paraId="72078526"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BF4B54" w:rsidRPr="00C37861" w14:paraId="15FFED42" w14:textId="77777777" w:rsidTr="003A7235">
        <w:trPr>
          <w:trHeight w:val="227"/>
          <w:jc w:val="center"/>
        </w:trPr>
        <w:tc>
          <w:tcPr>
            <w:tcW w:w="562" w:type="dxa"/>
            <w:vAlign w:val="center"/>
          </w:tcPr>
          <w:p w14:paraId="060344FF"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vAlign w:val="center"/>
          </w:tcPr>
          <w:p w14:paraId="467AA06F"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Isailovic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Milojevic</w:t>
            </w:r>
            <w:proofErr w:type="spellEnd"/>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Bojic</w:t>
            </w:r>
            <w:proofErr w:type="spellEnd"/>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M. </w:t>
            </w:r>
            <w:r w:rsidRPr="00C37861">
              <w:rPr>
                <w:rFonts w:ascii="Calibri" w:hAnsi="Calibri" w:cs="Calibri"/>
                <w:sz w:val="20"/>
                <w:szCs w:val="20"/>
                <w:lang w:eastAsia="sr-Latn-CS"/>
              </w:rPr>
              <w:t>(</w:t>
            </w:r>
            <w:r w:rsidRPr="00C37861">
              <w:rPr>
                <w:rFonts w:ascii="Calibri" w:hAnsi="Calibri" w:cs="Calibri"/>
                <w:sz w:val="20"/>
                <w:szCs w:val="20"/>
                <w:lang w:val="sr-Cyrl-CS" w:eastAsia="sr-Latn-CS"/>
              </w:rPr>
              <w:t>2012</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practical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approach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optimization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trains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spur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Mechanism</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and</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Machine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Theory</w:t>
            </w:r>
            <w:proofErr w:type="spellEnd"/>
            <w:r w:rsidRPr="00C37861">
              <w:rPr>
                <w:rFonts w:ascii="Calibri" w:hAnsi="Calibri" w:cs="Calibri"/>
                <w:sz w:val="20"/>
                <w:szCs w:val="20"/>
                <w:lang w:val="sr-Cyrl-CS" w:eastAsia="sr-Latn-CS"/>
              </w:rPr>
              <w:t>, 53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01-16</w:t>
            </w:r>
            <w:r w:rsidRPr="00C37861">
              <w:rPr>
                <w:rFonts w:ascii="Calibri" w:hAnsi="Calibri" w:cs="Calibri"/>
                <w:sz w:val="20"/>
                <w:szCs w:val="20"/>
                <w:lang w:eastAsia="sr-Latn-CS"/>
              </w:rPr>
              <w:t xml:space="preserve">). </w:t>
            </w:r>
          </w:p>
        </w:tc>
        <w:tc>
          <w:tcPr>
            <w:tcW w:w="923" w:type="dxa"/>
            <w:vAlign w:val="center"/>
          </w:tcPr>
          <w:p w14:paraId="6969AC32"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BF4B54" w:rsidRPr="00C37861" w14:paraId="56D84DDD" w14:textId="77777777" w:rsidTr="003A7235">
        <w:trPr>
          <w:trHeight w:val="227"/>
          <w:jc w:val="center"/>
        </w:trPr>
        <w:tc>
          <w:tcPr>
            <w:tcW w:w="562" w:type="dxa"/>
            <w:vAlign w:val="center"/>
          </w:tcPr>
          <w:p w14:paraId="163DB075"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vAlign w:val="center"/>
          </w:tcPr>
          <w:p w14:paraId="57A723D0"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 xml:space="preserve">Blagojević, M., </w:t>
            </w:r>
            <w:proofErr w:type="spellStart"/>
            <w:r w:rsidRPr="00C37861">
              <w:rPr>
                <w:rFonts w:ascii="Calibri" w:hAnsi="Calibri" w:cs="Calibri"/>
                <w:sz w:val="20"/>
                <w:szCs w:val="20"/>
                <w:lang w:eastAsia="sr-Latn-CS"/>
              </w:rPr>
              <w:t>Matejić</w:t>
            </w:r>
            <w:proofErr w:type="spellEnd"/>
            <w:r w:rsidRPr="00C37861">
              <w:rPr>
                <w:rFonts w:ascii="Calibri" w:hAnsi="Calibri" w:cs="Calibri"/>
                <w:sz w:val="20"/>
                <w:szCs w:val="20"/>
                <w:lang w:eastAsia="sr-Latn-CS"/>
              </w:rPr>
              <w:t xml:space="preserve">, M., Kostić, N. (2018). Dynamic </w:t>
            </w:r>
            <w:proofErr w:type="spellStart"/>
            <w:r w:rsidRPr="00C37861">
              <w:rPr>
                <w:rFonts w:ascii="Calibri" w:hAnsi="Calibri" w:cs="Calibri"/>
                <w:sz w:val="20"/>
                <w:szCs w:val="20"/>
                <w:lang w:eastAsia="sr-Latn-CS"/>
              </w:rPr>
              <w:t>behaviour</w:t>
            </w:r>
            <w:proofErr w:type="spellEnd"/>
            <w:r w:rsidRPr="00C37861">
              <w:rPr>
                <w:rFonts w:ascii="Calibri" w:hAnsi="Calibri" w:cs="Calibri"/>
                <w:sz w:val="20"/>
                <w:szCs w:val="20"/>
                <w:lang w:eastAsia="sr-Latn-CS"/>
              </w:rPr>
              <w:t xml:space="preserve"> of a two-stage cycloidal speed reducer of a new design concept, </w:t>
            </w:r>
            <w:r w:rsidRPr="00C37861">
              <w:rPr>
                <w:rFonts w:ascii="Calibri" w:hAnsi="Calibri" w:cs="Calibri"/>
                <w:i/>
                <w:iCs/>
                <w:sz w:val="20"/>
                <w:szCs w:val="20"/>
                <w:lang w:eastAsia="sr-Latn-CS"/>
              </w:rPr>
              <w:t>Technical Gazette</w:t>
            </w:r>
            <w:r w:rsidRPr="00C37861">
              <w:rPr>
                <w:rFonts w:ascii="Calibri" w:hAnsi="Calibri" w:cs="Calibri"/>
                <w:sz w:val="20"/>
                <w:szCs w:val="20"/>
                <w:lang w:eastAsia="sr-Latn-CS"/>
              </w:rPr>
              <w:t xml:space="preserve">, 25(2), 291-298. </w:t>
            </w:r>
          </w:p>
        </w:tc>
        <w:tc>
          <w:tcPr>
            <w:tcW w:w="923" w:type="dxa"/>
            <w:vAlign w:val="center"/>
          </w:tcPr>
          <w:p w14:paraId="4215BBF4"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BF4B54" w:rsidRPr="00C37861" w14:paraId="047372ED" w14:textId="77777777" w:rsidTr="003A7235">
        <w:trPr>
          <w:trHeight w:val="227"/>
          <w:jc w:val="center"/>
        </w:trPr>
        <w:tc>
          <w:tcPr>
            <w:tcW w:w="562" w:type="dxa"/>
            <w:vAlign w:val="center"/>
          </w:tcPr>
          <w:p w14:paraId="43300967"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9"/>
            <w:vAlign w:val="center"/>
          </w:tcPr>
          <w:p w14:paraId="24E58066"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 xml:space="preserve">Kostić, N., Blagojević, M., Petrović, N., </w:t>
            </w:r>
            <w:proofErr w:type="spellStart"/>
            <w:r w:rsidRPr="00C37861">
              <w:rPr>
                <w:rFonts w:ascii="Calibri" w:hAnsi="Calibri" w:cs="Calibri"/>
                <w:sz w:val="20"/>
                <w:szCs w:val="20"/>
                <w:lang w:eastAsia="sr-Latn-CS"/>
              </w:rPr>
              <w:t>Matejić</w:t>
            </w:r>
            <w:proofErr w:type="spellEnd"/>
            <w:r w:rsidRPr="00C37861">
              <w:rPr>
                <w:rFonts w:ascii="Calibri" w:hAnsi="Calibri" w:cs="Calibri"/>
                <w:sz w:val="20"/>
                <w:szCs w:val="20"/>
                <w:lang w:eastAsia="sr-Latn-CS"/>
              </w:rPr>
              <w:t xml:space="preserve">, M., Marjanović, N. (2018). Determination of real clearances between cycloidal speed reducer elements by the application of heuristic optimization, </w:t>
            </w:r>
            <w:r w:rsidRPr="00C37861">
              <w:rPr>
                <w:rFonts w:ascii="Calibri" w:hAnsi="Calibri" w:cs="Calibri"/>
                <w:i/>
                <w:iCs/>
                <w:sz w:val="20"/>
                <w:szCs w:val="20"/>
                <w:lang w:eastAsia="sr-Latn-CS"/>
              </w:rPr>
              <w:t>Transactions of Famena</w:t>
            </w:r>
            <w:r w:rsidRPr="00C37861">
              <w:rPr>
                <w:rFonts w:ascii="Calibri" w:hAnsi="Calibri" w:cs="Calibri"/>
                <w:sz w:val="20"/>
                <w:szCs w:val="20"/>
                <w:lang w:eastAsia="sr-Latn-CS"/>
              </w:rPr>
              <w:t xml:space="preserve">, 42(1), 15-26. </w:t>
            </w:r>
          </w:p>
        </w:tc>
        <w:tc>
          <w:tcPr>
            <w:tcW w:w="923" w:type="dxa"/>
            <w:vAlign w:val="center"/>
          </w:tcPr>
          <w:p w14:paraId="137B8394"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BF4B54" w:rsidRPr="00C37861" w14:paraId="581EB031" w14:textId="77777777" w:rsidTr="003A7235">
        <w:trPr>
          <w:trHeight w:val="227"/>
          <w:jc w:val="center"/>
        </w:trPr>
        <w:tc>
          <w:tcPr>
            <w:tcW w:w="562" w:type="dxa"/>
            <w:vAlign w:val="center"/>
          </w:tcPr>
          <w:p w14:paraId="5C0C9D60"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vAlign w:val="center"/>
          </w:tcPr>
          <w:p w14:paraId="6AFE5D50"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val="sr-Cyrl-CS" w:eastAsia="sr-Latn-CS"/>
              </w:rPr>
              <w:t>, M.</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N.</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Djordjevic</w:t>
            </w:r>
            <w:proofErr w:type="spellEnd"/>
            <w:r w:rsidRPr="00C37861">
              <w:rPr>
                <w:rFonts w:ascii="Calibri" w:hAnsi="Calibri" w:cs="Calibri"/>
                <w:sz w:val="20"/>
                <w:szCs w:val="20"/>
                <w:lang w:val="sr-Cyrl-CS" w:eastAsia="sr-Latn-CS"/>
              </w:rPr>
              <w:t>, Z.</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Stojanovic</w:t>
            </w:r>
            <w:proofErr w:type="spellEnd"/>
            <w:r w:rsidRPr="00C37861">
              <w:rPr>
                <w:rFonts w:ascii="Calibri" w:hAnsi="Calibri" w:cs="Calibri"/>
                <w:sz w:val="20"/>
                <w:szCs w:val="20"/>
                <w:lang w:val="sr-Cyrl-CS" w:eastAsia="sr-Latn-CS"/>
              </w:rPr>
              <w:t>,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V.</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Vujanac</w:t>
            </w:r>
            <w:proofErr w:type="spellEnd"/>
            <w:r w:rsidRPr="00C37861">
              <w:rPr>
                <w:rFonts w:ascii="Calibri" w:hAnsi="Calibri" w:cs="Calibri"/>
                <w:sz w:val="20"/>
                <w:szCs w:val="20"/>
                <w:lang w:val="sr-Cyrl-CS" w:eastAsia="sr-Latn-CS"/>
              </w:rPr>
              <w:t>, R.</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Disic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2014</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N</w:t>
            </w:r>
            <w:proofErr w:type="spellStart"/>
            <w:r w:rsidRPr="00C37861">
              <w:rPr>
                <w:rFonts w:ascii="Calibri" w:hAnsi="Calibri" w:cs="Calibri"/>
                <w:sz w:val="20"/>
                <w:szCs w:val="20"/>
                <w:lang w:val="sr-Cyrl-CS" w:eastAsia="sr-Latn-CS"/>
              </w:rPr>
              <w:t>umerical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experimental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cycloid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disc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state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Technical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Gazette</w:t>
            </w:r>
            <w:proofErr w:type="spellEnd"/>
            <w:r w:rsidRPr="00C37861">
              <w:rPr>
                <w:rFonts w:ascii="Calibri" w:hAnsi="Calibri" w:cs="Calibri"/>
                <w:sz w:val="20"/>
                <w:szCs w:val="20"/>
                <w:lang w:val="sr-Cyrl-CS" w:eastAsia="sr-Latn-CS"/>
              </w:rPr>
              <w:t>, 21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2</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377-382</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3B4EC66A"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BF4B54" w:rsidRPr="00C37861" w14:paraId="3C88CF24" w14:textId="77777777" w:rsidTr="003A7235">
        <w:trPr>
          <w:trHeight w:val="227"/>
          <w:jc w:val="center"/>
        </w:trPr>
        <w:tc>
          <w:tcPr>
            <w:tcW w:w="562" w:type="dxa"/>
            <w:vAlign w:val="center"/>
          </w:tcPr>
          <w:p w14:paraId="2C5A1FEB"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vAlign w:val="center"/>
          </w:tcPr>
          <w:p w14:paraId="1887453A" w14:textId="77777777" w:rsidR="00BF4B54" w:rsidRPr="00C37861" w:rsidRDefault="00BF4B54" w:rsidP="008A58BF">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 xml:space="preserve">T. </w:t>
            </w:r>
            <w:proofErr w:type="spellStart"/>
            <w:r w:rsidRPr="00C37861">
              <w:rPr>
                <w:rFonts w:ascii="Calibri" w:hAnsi="Calibri" w:cs="Calibri"/>
                <w:sz w:val="20"/>
                <w:szCs w:val="20"/>
                <w:lang w:val="sr-Cyrl-CS" w:eastAsia="sr-Latn-CS"/>
              </w:rPr>
              <w:t>Mackic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Kostic</w:t>
            </w:r>
            <w:proofErr w:type="spellEnd"/>
            <w:r w:rsidRPr="00C37861">
              <w:rPr>
                <w:rFonts w:ascii="Calibri" w:hAnsi="Calibri" w:cs="Calibri"/>
                <w:sz w:val="20"/>
                <w:szCs w:val="20"/>
                <w:lang w:eastAsia="sr-Latn-CS"/>
              </w:rPr>
              <w:t>, (</w:t>
            </w:r>
            <w:r w:rsidRPr="00C37861">
              <w:rPr>
                <w:rFonts w:ascii="Calibri" w:hAnsi="Calibri" w:cs="Calibri"/>
                <w:sz w:val="20"/>
                <w:szCs w:val="20"/>
                <w:lang w:val="sr-Cyrl-CS" w:eastAsia="sr-Latn-CS"/>
              </w:rPr>
              <w:t>2013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INFLUENCE OF DESIGN PARAMETERS ON CYCLO DRIVE EFFICIENCY,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19</w:t>
            </w:r>
            <w:r w:rsidRPr="00C37861">
              <w:rPr>
                <w:rFonts w:ascii="Calibri" w:hAnsi="Calibri" w:cs="Calibri"/>
                <w:sz w:val="20"/>
                <w:szCs w:val="20"/>
                <w:lang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497-507</w:t>
            </w:r>
            <w:r w:rsidR="008A58BF">
              <w:rPr>
                <w:rFonts w:ascii="Calibri" w:hAnsi="Calibri" w:cs="Calibri"/>
                <w:sz w:val="20"/>
                <w:szCs w:val="20"/>
                <w:lang w:eastAsia="sr-Latn-CS"/>
              </w:rPr>
              <w:t>,</w:t>
            </w:r>
            <w:r w:rsidR="008A58BF">
              <w:t xml:space="preserve"> </w:t>
            </w:r>
            <w:r w:rsidR="008A58BF" w:rsidRPr="008A58BF">
              <w:rPr>
                <w:rFonts w:ascii="Calibri" w:hAnsi="Calibri" w:cs="Calibri"/>
                <w:sz w:val="20"/>
                <w:szCs w:val="20"/>
                <w:lang w:val="sr-Cyrl-CS" w:eastAsia="sr-Latn-CS"/>
              </w:rPr>
              <w:t>ISSN</w:t>
            </w:r>
            <w:r w:rsidR="008A58BF">
              <w:rPr>
                <w:rFonts w:ascii="Calibri" w:hAnsi="Calibri" w:cs="Calibri"/>
                <w:sz w:val="20"/>
                <w:szCs w:val="20"/>
                <w:lang w:eastAsia="sr-Latn-CS"/>
              </w:rPr>
              <w:t xml:space="preserve"> </w:t>
            </w:r>
            <w:r w:rsidR="008A58BF" w:rsidRPr="008A58BF">
              <w:rPr>
                <w:rFonts w:ascii="Calibri" w:hAnsi="Calibri" w:cs="Calibri"/>
                <w:sz w:val="20"/>
                <w:szCs w:val="20"/>
                <w:lang w:val="sr-Cyrl-CS" w:eastAsia="sr-Latn-CS"/>
              </w:rPr>
              <w:t>1310-4772</w:t>
            </w:r>
            <w:r w:rsidRPr="00C37861">
              <w:rPr>
                <w:rFonts w:ascii="Calibri" w:hAnsi="Calibri" w:cs="Calibri"/>
                <w:sz w:val="20"/>
                <w:szCs w:val="20"/>
                <w:lang w:eastAsia="sr-Latn-CS"/>
              </w:rPr>
              <w:t>.</w:t>
            </w:r>
          </w:p>
        </w:tc>
        <w:tc>
          <w:tcPr>
            <w:tcW w:w="923" w:type="dxa"/>
            <w:vAlign w:val="center"/>
          </w:tcPr>
          <w:p w14:paraId="18778728"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BF4B54" w:rsidRPr="00C37861" w14:paraId="254E02A1" w14:textId="77777777" w:rsidTr="003A7235">
        <w:trPr>
          <w:trHeight w:val="227"/>
          <w:jc w:val="center"/>
        </w:trPr>
        <w:tc>
          <w:tcPr>
            <w:tcW w:w="562" w:type="dxa"/>
            <w:vAlign w:val="center"/>
          </w:tcPr>
          <w:p w14:paraId="677F6819"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vAlign w:val="center"/>
          </w:tcPr>
          <w:p w14:paraId="1DC986FD"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 xml:space="preserve">M. Blagojević, M. </w:t>
            </w:r>
            <w:proofErr w:type="spellStart"/>
            <w:r w:rsidRPr="00C37861">
              <w:rPr>
                <w:rFonts w:ascii="Calibri" w:hAnsi="Calibri" w:cs="Calibri"/>
                <w:sz w:val="20"/>
                <w:szCs w:val="20"/>
                <w:lang w:eastAsia="sr-Latn-CS"/>
              </w:rPr>
              <w:t>Kočić</w:t>
            </w:r>
            <w:proofErr w:type="spellEnd"/>
            <w:r w:rsidRPr="00C37861">
              <w:rPr>
                <w:rFonts w:ascii="Calibri" w:hAnsi="Calibri" w:cs="Calibri"/>
                <w:sz w:val="20"/>
                <w:szCs w:val="20"/>
                <w:lang w:eastAsia="sr-Latn-CS"/>
              </w:rPr>
              <w:t xml:space="preserve">, N. Marjanović, B. Stojanović, Z. Đorđević, L. Ivanović, V. Marjanović, (2012), INFLUENCE OF THE FRICTION ON THE CYCLOIDAL SPEED REDUCER EFFICIENCY, </w:t>
            </w:r>
            <w:r w:rsidRPr="00C37861">
              <w:rPr>
                <w:rFonts w:ascii="Calibri" w:hAnsi="Calibri" w:cs="Calibri"/>
                <w:i/>
                <w:iCs/>
                <w:sz w:val="20"/>
                <w:szCs w:val="20"/>
                <w:lang w:eastAsia="sr-Latn-CS"/>
              </w:rPr>
              <w:t>Journal of the Balkan Tribological Association</w:t>
            </w:r>
            <w:r w:rsidRPr="00C37861">
              <w:rPr>
                <w:rFonts w:ascii="Calibri" w:hAnsi="Calibri" w:cs="Calibri"/>
                <w:sz w:val="20"/>
                <w:szCs w:val="20"/>
                <w:lang w:eastAsia="sr-Latn-CS"/>
              </w:rPr>
              <w:t>, 18(2), 217-227</w:t>
            </w:r>
            <w:r w:rsidR="008A58BF">
              <w:rPr>
                <w:rFonts w:ascii="Calibri" w:hAnsi="Calibri" w:cs="Calibri"/>
                <w:sz w:val="20"/>
                <w:szCs w:val="20"/>
                <w:lang w:eastAsia="sr-Latn-CS"/>
              </w:rPr>
              <w:t>,</w:t>
            </w:r>
            <w:r w:rsidR="008A58BF">
              <w:t xml:space="preserve"> </w:t>
            </w:r>
            <w:r w:rsidR="008A58BF" w:rsidRPr="008A58BF">
              <w:rPr>
                <w:rFonts w:ascii="Calibri" w:hAnsi="Calibri" w:cs="Calibri"/>
                <w:sz w:val="20"/>
                <w:szCs w:val="20"/>
                <w:lang w:val="sr-Cyrl-CS" w:eastAsia="sr-Latn-CS"/>
              </w:rPr>
              <w:t>ISSN</w:t>
            </w:r>
            <w:r w:rsidR="008A58BF">
              <w:rPr>
                <w:rFonts w:ascii="Calibri" w:hAnsi="Calibri" w:cs="Calibri"/>
                <w:sz w:val="20"/>
                <w:szCs w:val="20"/>
                <w:lang w:eastAsia="sr-Latn-CS"/>
              </w:rPr>
              <w:t xml:space="preserve"> </w:t>
            </w:r>
            <w:r w:rsidR="008A58BF" w:rsidRPr="008A58BF">
              <w:rPr>
                <w:rFonts w:ascii="Calibri" w:hAnsi="Calibri" w:cs="Calibri"/>
                <w:sz w:val="20"/>
                <w:szCs w:val="20"/>
                <w:lang w:val="sr-Cyrl-CS" w:eastAsia="sr-Latn-CS"/>
              </w:rPr>
              <w:t>1310-4772</w:t>
            </w:r>
            <w:r w:rsidRPr="00C37861">
              <w:rPr>
                <w:rFonts w:ascii="Calibri" w:hAnsi="Calibri" w:cs="Calibri"/>
                <w:sz w:val="20"/>
                <w:szCs w:val="20"/>
                <w:lang w:eastAsia="sr-Latn-CS"/>
              </w:rPr>
              <w:t xml:space="preserve">. </w:t>
            </w:r>
          </w:p>
        </w:tc>
        <w:tc>
          <w:tcPr>
            <w:tcW w:w="923" w:type="dxa"/>
            <w:vAlign w:val="center"/>
          </w:tcPr>
          <w:p w14:paraId="574C4DB5"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BF4B54" w:rsidRPr="00C37861" w14:paraId="5B068DC1" w14:textId="77777777" w:rsidTr="003A7235">
        <w:trPr>
          <w:trHeight w:val="227"/>
          <w:jc w:val="center"/>
        </w:trPr>
        <w:tc>
          <w:tcPr>
            <w:tcW w:w="562" w:type="dxa"/>
            <w:vAlign w:val="center"/>
          </w:tcPr>
          <w:p w14:paraId="3CC7A737"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vAlign w:val="center"/>
          </w:tcPr>
          <w:p w14:paraId="5266C2D2"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eastAsia="sr-Latn-CS"/>
              </w:rPr>
            </w:pPr>
            <w:proofErr w:type="spellStart"/>
            <w:r w:rsidRPr="00C37861">
              <w:rPr>
                <w:rFonts w:ascii="Calibri" w:hAnsi="Calibri" w:cs="Calibri"/>
                <w:sz w:val="20"/>
                <w:szCs w:val="20"/>
                <w:lang w:val="sr-Cyrl-CS" w:eastAsia="sr-Latn-CS"/>
              </w:rPr>
              <w:t>M.Blagojevic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M.Matejic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STRESS AND STRAIN STATE OF CYCLOID GEAR UNDER DYNAMIC LOADS, </w:t>
            </w:r>
            <w:proofErr w:type="spellStart"/>
            <w:r w:rsidRPr="00C37861">
              <w:rPr>
                <w:rFonts w:ascii="Calibri" w:hAnsi="Calibri" w:cs="Calibri"/>
                <w:i/>
                <w:iCs/>
                <w:sz w:val="20"/>
                <w:szCs w:val="20"/>
                <w:lang w:val="sr-Cyrl-CS" w:eastAsia="sr-Latn-CS"/>
              </w:rPr>
              <w:t>Machine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Design</w:t>
            </w:r>
            <w:proofErr w:type="spellEnd"/>
            <w:r w:rsidRPr="00C37861">
              <w:rPr>
                <w:rFonts w:ascii="Calibri" w:hAnsi="Calibri" w:cs="Calibri"/>
                <w:sz w:val="20"/>
                <w:szCs w:val="20"/>
                <w:lang w:val="sr-Cyrl-CS" w:eastAsia="sr-Latn-CS"/>
              </w:rPr>
              <w:t>, 8</w:t>
            </w:r>
            <w:r w:rsidRPr="00C37861">
              <w:rPr>
                <w:rFonts w:ascii="Calibri" w:hAnsi="Calibri" w:cs="Calibri"/>
                <w:sz w:val="20"/>
                <w:szCs w:val="20"/>
                <w:lang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129-132, 2016</w:t>
            </w:r>
            <w:r w:rsidRPr="00C37861">
              <w:rPr>
                <w:rFonts w:ascii="Calibri" w:hAnsi="Calibri" w:cs="Calibri"/>
                <w:sz w:val="20"/>
                <w:szCs w:val="20"/>
                <w:lang w:eastAsia="sr-Latn-CS"/>
              </w:rPr>
              <w:t>.</w:t>
            </w:r>
          </w:p>
        </w:tc>
        <w:tc>
          <w:tcPr>
            <w:tcW w:w="923" w:type="dxa"/>
            <w:vAlign w:val="center"/>
          </w:tcPr>
          <w:p w14:paraId="4B4CC3F6"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M51</w:t>
            </w:r>
          </w:p>
        </w:tc>
      </w:tr>
      <w:tr w:rsidR="00BF4B54" w:rsidRPr="00C37861" w14:paraId="4540AEC1" w14:textId="77777777" w:rsidTr="003A7235">
        <w:trPr>
          <w:trHeight w:val="227"/>
          <w:jc w:val="center"/>
        </w:trPr>
        <w:tc>
          <w:tcPr>
            <w:tcW w:w="562" w:type="dxa"/>
            <w:vAlign w:val="center"/>
          </w:tcPr>
          <w:p w14:paraId="257919B4"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p>
        </w:tc>
        <w:tc>
          <w:tcPr>
            <w:tcW w:w="8438" w:type="dxa"/>
            <w:gridSpan w:val="9"/>
            <w:vAlign w:val="center"/>
          </w:tcPr>
          <w:p w14:paraId="31DBDA25" w14:textId="77777777" w:rsidR="00BF4B54" w:rsidRPr="00C37861" w:rsidRDefault="00BF4B54" w:rsidP="003A7235">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 xml:space="preserve">M. </w:t>
            </w: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Nikolic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Lj</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Veljovic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ANALYSIS OF CYCLOID DRIVE DYNAMIC BEHAVIOR, </w:t>
            </w:r>
            <w:proofErr w:type="spellStart"/>
            <w:r w:rsidRPr="00C37861">
              <w:rPr>
                <w:rFonts w:ascii="Calibri" w:hAnsi="Calibri" w:cs="Calibri"/>
                <w:sz w:val="20"/>
                <w:szCs w:val="20"/>
                <w:lang w:val="sr-Cyrl-CS" w:eastAsia="sr-Latn-CS"/>
              </w:rPr>
              <w:t>Scientific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Review</w:t>
            </w:r>
            <w:proofErr w:type="spellEnd"/>
            <w:r w:rsidRPr="00C37861">
              <w:rPr>
                <w:rFonts w:ascii="Calibri" w:hAnsi="Calibri" w:cs="Calibri"/>
                <w:sz w:val="20"/>
                <w:szCs w:val="20"/>
                <w:lang w:val="sr-Cyrl-CS" w:eastAsia="sr-Latn-CS"/>
              </w:rPr>
              <w:t xml:space="preserve">, Vol.59, No.1,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52-56, 2009</w:t>
            </w:r>
            <w:r w:rsidRPr="00C37861">
              <w:rPr>
                <w:rFonts w:ascii="Calibri" w:hAnsi="Calibri" w:cs="Calibri"/>
                <w:sz w:val="20"/>
                <w:szCs w:val="20"/>
                <w:lang w:eastAsia="sr-Latn-CS"/>
              </w:rPr>
              <w:t>.</w:t>
            </w:r>
          </w:p>
        </w:tc>
        <w:tc>
          <w:tcPr>
            <w:tcW w:w="923" w:type="dxa"/>
            <w:vAlign w:val="center"/>
          </w:tcPr>
          <w:p w14:paraId="5A4C896B" w14:textId="77777777" w:rsidR="00BF4B54" w:rsidRPr="00C37861" w:rsidRDefault="00BF4B54" w:rsidP="008F596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M52</w:t>
            </w:r>
          </w:p>
        </w:tc>
      </w:tr>
      <w:tr w:rsidR="00BF4B54" w:rsidRPr="00C37861" w14:paraId="7E6688F7" w14:textId="77777777" w:rsidTr="003A7235">
        <w:trPr>
          <w:jc w:val="center"/>
        </w:trPr>
        <w:tc>
          <w:tcPr>
            <w:tcW w:w="562" w:type="dxa"/>
            <w:vAlign w:val="center"/>
          </w:tcPr>
          <w:p w14:paraId="5D7CF6A2"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10.</w:t>
            </w:r>
          </w:p>
        </w:tc>
        <w:tc>
          <w:tcPr>
            <w:tcW w:w="8438" w:type="dxa"/>
            <w:gridSpan w:val="9"/>
            <w:vAlign w:val="center"/>
          </w:tcPr>
          <w:p w14:paraId="1E0E7A7F"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N. Marjanovic, B. Ivkovic, M. Blagojevic, B. Stojanovic, (2010), EXPERIMENTAL DETERMINATION OF FRICTION COEFFICIENT AT GEAR DRIVES, </w:t>
            </w:r>
            <w:r w:rsidRPr="00C37861">
              <w:rPr>
                <w:rFonts w:ascii="Calibri" w:hAnsi="Calibri" w:cs="Calibri"/>
                <w:i/>
                <w:iCs/>
                <w:sz w:val="20"/>
                <w:szCs w:val="20"/>
                <w:lang w:eastAsia="sr-Latn-CS"/>
              </w:rPr>
              <w:t>Journal of the Balkan Tribological Association</w:t>
            </w:r>
            <w:r w:rsidRPr="00C37861">
              <w:rPr>
                <w:rFonts w:ascii="Calibri" w:hAnsi="Calibri" w:cs="Calibri"/>
                <w:sz w:val="20"/>
                <w:szCs w:val="20"/>
                <w:lang w:eastAsia="sr-Latn-CS"/>
              </w:rPr>
              <w:t>, 16(4), 517-526</w:t>
            </w:r>
            <w:r w:rsidR="008A58BF">
              <w:rPr>
                <w:rFonts w:ascii="Calibri" w:hAnsi="Calibri" w:cs="Calibri"/>
                <w:sz w:val="20"/>
                <w:szCs w:val="20"/>
                <w:lang w:eastAsia="sr-Latn-CS"/>
              </w:rPr>
              <w:t>,</w:t>
            </w:r>
            <w:r w:rsidR="008A58BF">
              <w:t xml:space="preserve"> </w:t>
            </w:r>
            <w:r w:rsidR="008A58BF" w:rsidRPr="008A58BF">
              <w:rPr>
                <w:rFonts w:ascii="Calibri" w:hAnsi="Calibri" w:cs="Calibri"/>
                <w:sz w:val="20"/>
                <w:szCs w:val="20"/>
                <w:lang w:val="sr-Cyrl-CS" w:eastAsia="sr-Latn-CS"/>
              </w:rPr>
              <w:t>ISSN</w:t>
            </w:r>
            <w:r w:rsidR="008A58BF">
              <w:rPr>
                <w:rFonts w:ascii="Calibri" w:hAnsi="Calibri" w:cs="Calibri"/>
                <w:sz w:val="20"/>
                <w:szCs w:val="20"/>
                <w:lang w:eastAsia="sr-Latn-CS"/>
              </w:rPr>
              <w:t xml:space="preserve"> </w:t>
            </w:r>
            <w:r w:rsidR="008A58BF" w:rsidRPr="008A58BF">
              <w:rPr>
                <w:rFonts w:ascii="Calibri" w:hAnsi="Calibri" w:cs="Calibri"/>
                <w:sz w:val="20"/>
                <w:szCs w:val="20"/>
                <w:lang w:val="sr-Cyrl-CS" w:eastAsia="sr-Latn-CS"/>
              </w:rPr>
              <w:t>1310-4772</w:t>
            </w:r>
            <w:r w:rsidRPr="00C37861">
              <w:rPr>
                <w:rFonts w:ascii="Calibri" w:hAnsi="Calibri" w:cs="Calibri"/>
                <w:sz w:val="20"/>
                <w:szCs w:val="20"/>
                <w:lang w:eastAsia="sr-Latn-CS"/>
              </w:rPr>
              <w:t xml:space="preserve">. </w:t>
            </w:r>
          </w:p>
        </w:tc>
        <w:tc>
          <w:tcPr>
            <w:tcW w:w="923" w:type="dxa"/>
            <w:vAlign w:val="center"/>
          </w:tcPr>
          <w:p w14:paraId="2C7E2537"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BF4B54" w:rsidRPr="00C37861" w14:paraId="53982EE1" w14:textId="77777777" w:rsidTr="003A7235">
        <w:trPr>
          <w:jc w:val="center"/>
        </w:trPr>
        <w:tc>
          <w:tcPr>
            <w:tcW w:w="562" w:type="dxa"/>
            <w:vAlign w:val="center"/>
          </w:tcPr>
          <w:p w14:paraId="3EA171B4"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11.</w:t>
            </w:r>
          </w:p>
        </w:tc>
        <w:tc>
          <w:tcPr>
            <w:tcW w:w="8438" w:type="dxa"/>
            <w:gridSpan w:val="9"/>
            <w:vAlign w:val="center"/>
          </w:tcPr>
          <w:p w14:paraId="5293D78A"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B. Stojanovic, N. </w:t>
            </w:r>
            <w:proofErr w:type="spellStart"/>
            <w:r w:rsidRPr="00C37861">
              <w:rPr>
                <w:rFonts w:ascii="Calibri" w:hAnsi="Calibri" w:cs="Calibri"/>
                <w:sz w:val="20"/>
                <w:szCs w:val="20"/>
                <w:lang w:eastAsia="sr-Latn-CS"/>
              </w:rPr>
              <w:t>Miloradovic</w:t>
            </w:r>
            <w:proofErr w:type="spellEnd"/>
            <w:r w:rsidRPr="00C37861">
              <w:rPr>
                <w:rFonts w:ascii="Calibri" w:hAnsi="Calibri" w:cs="Calibri"/>
                <w:sz w:val="20"/>
                <w:szCs w:val="20"/>
                <w:lang w:eastAsia="sr-Latn-CS"/>
              </w:rPr>
              <w:t xml:space="preserve">, N. Marjanovic, M. Blagojevic, A. Marinkovic, (2011), WEAR OF TIMING BELT DRIVES, </w:t>
            </w:r>
            <w:r w:rsidRPr="00C37861">
              <w:rPr>
                <w:rFonts w:ascii="Calibri" w:hAnsi="Calibri" w:cs="Calibri"/>
                <w:i/>
                <w:iCs/>
                <w:sz w:val="20"/>
                <w:szCs w:val="20"/>
                <w:lang w:eastAsia="sr-Latn-CS"/>
              </w:rPr>
              <w:t>Journal of the Balkan Tribological Association</w:t>
            </w:r>
            <w:r w:rsidRPr="00C37861">
              <w:rPr>
                <w:rFonts w:ascii="Calibri" w:hAnsi="Calibri" w:cs="Calibri"/>
                <w:sz w:val="20"/>
                <w:szCs w:val="20"/>
                <w:lang w:eastAsia="sr-Latn-CS"/>
              </w:rPr>
              <w:t>, 17(2), 206-214.</w:t>
            </w:r>
          </w:p>
        </w:tc>
        <w:tc>
          <w:tcPr>
            <w:tcW w:w="923" w:type="dxa"/>
            <w:vAlign w:val="center"/>
          </w:tcPr>
          <w:p w14:paraId="0CC0981C"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BF4B54" w:rsidRPr="00C37861" w14:paraId="1FB3CC18" w14:textId="77777777" w:rsidTr="003A7235">
        <w:trPr>
          <w:jc w:val="center"/>
        </w:trPr>
        <w:tc>
          <w:tcPr>
            <w:tcW w:w="562" w:type="dxa"/>
            <w:vAlign w:val="center"/>
          </w:tcPr>
          <w:p w14:paraId="104B5D3C"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12.</w:t>
            </w:r>
          </w:p>
        </w:tc>
        <w:tc>
          <w:tcPr>
            <w:tcW w:w="8438" w:type="dxa"/>
            <w:gridSpan w:val="9"/>
            <w:vAlign w:val="center"/>
          </w:tcPr>
          <w:p w14:paraId="36448510"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B. Stojanovic, S. </w:t>
            </w:r>
            <w:proofErr w:type="spellStart"/>
            <w:r w:rsidRPr="00C37861">
              <w:rPr>
                <w:rFonts w:ascii="Calibri" w:hAnsi="Calibri" w:cs="Calibri"/>
                <w:sz w:val="20"/>
                <w:szCs w:val="20"/>
                <w:lang w:eastAsia="sr-Latn-CS"/>
              </w:rPr>
              <w:t>Tanasijevic</w:t>
            </w:r>
            <w:proofErr w:type="spellEnd"/>
            <w:r w:rsidRPr="00C37861">
              <w:rPr>
                <w:rFonts w:ascii="Calibri" w:hAnsi="Calibri" w:cs="Calibri"/>
                <w:sz w:val="20"/>
                <w:szCs w:val="20"/>
                <w:lang w:eastAsia="sr-Latn-CS"/>
              </w:rPr>
              <w:t xml:space="preserve">, N. Marjanovic, L. Ivanovic, M. Blagojevic, WEARS AS THE CRITERION OF MECHANICAL TRANSMITTERS WORKING LIFE, </w:t>
            </w:r>
            <w:r w:rsidRPr="00C37861">
              <w:rPr>
                <w:rFonts w:ascii="Calibri" w:hAnsi="Calibri" w:cs="Calibri"/>
                <w:i/>
                <w:iCs/>
                <w:sz w:val="20"/>
                <w:szCs w:val="20"/>
                <w:lang w:eastAsia="sr-Latn-CS"/>
              </w:rPr>
              <w:t>Journal of the Balkan Tribological Association</w:t>
            </w:r>
            <w:r w:rsidRPr="00C37861">
              <w:rPr>
                <w:rFonts w:ascii="Calibri" w:hAnsi="Calibri" w:cs="Calibri"/>
                <w:sz w:val="20"/>
                <w:szCs w:val="20"/>
                <w:lang w:eastAsia="sr-Latn-CS"/>
              </w:rPr>
              <w:t>,</w:t>
            </w:r>
            <w:r w:rsidR="008A58BF">
              <w:rPr>
                <w:rFonts w:ascii="Calibri" w:hAnsi="Calibri" w:cs="Calibri"/>
                <w:sz w:val="20"/>
                <w:szCs w:val="20"/>
                <w:lang w:eastAsia="sr-Latn-CS"/>
              </w:rPr>
              <w:t xml:space="preserve"> </w:t>
            </w:r>
            <w:r w:rsidR="008A58BF" w:rsidRPr="008A58BF">
              <w:rPr>
                <w:rFonts w:ascii="Calibri" w:hAnsi="Calibri" w:cs="Calibri"/>
                <w:sz w:val="20"/>
                <w:szCs w:val="20"/>
                <w:lang w:val="sr-Cyrl-CS" w:eastAsia="sr-Latn-CS"/>
              </w:rPr>
              <w:t>ISSN</w:t>
            </w:r>
            <w:r w:rsidR="008A58BF">
              <w:rPr>
                <w:rFonts w:ascii="Calibri" w:hAnsi="Calibri" w:cs="Calibri"/>
                <w:sz w:val="20"/>
                <w:szCs w:val="20"/>
                <w:lang w:eastAsia="sr-Latn-CS"/>
              </w:rPr>
              <w:t xml:space="preserve"> </w:t>
            </w:r>
            <w:r w:rsidR="008A58BF" w:rsidRPr="008A58BF">
              <w:rPr>
                <w:rFonts w:ascii="Calibri" w:hAnsi="Calibri" w:cs="Calibri"/>
                <w:sz w:val="20"/>
                <w:szCs w:val="20"/>
                <w:lang w:val="sr-Cyrl-CS" w:eastAsia="sr-Latn-CS"/>
              </w:rPr>
              <w:t>1310-4772</w:t>
            </w:r>
            <w:r w:rsidR="008A58BF">
              <w:rPr>
                <w:rFonts w:ascii="Calibri" w:hAnsi="Calibri" w:cs="Calibri"/>
                <w:sz w:val="20"/>
                <w:szCs w:val="20"/>
                <w:lang w:eastAsia="sr-Latn-CS"/>
              </w:rPr>
              <w:t>,</w:t>
            </w:r>
            <w:r w:rsidRPr="00C37861">
              <w:rPr>
                <w:rFonts w:ascii="Calibri" w:hAnsi="Calibri" w:cs="Calibri"/>
                <w:sz w:val="20"/>
                <w:szCs w:val="20"/>
                <w:lang w:eastAsia="sr-Latn-CS"/>
              </w:rPr>
              <w:t xml:space="preserve"> Vol.17, No.2, pp. 215-222, 2011.</w:t>
            </w:r>
          </w:p>
        </w:tc>
        <w:tc>
          <w:tcPr>
            <w:tcW w:w="923" w:type="dxa"/>
            <w:vAlign w:val="center"/>
          </w:tcPr>
          <w:p w14:paraId="7DB18E7A"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BF4B54" w:rsidRPr="00C37861" w14:paraId="29323F87" w14:textId="77777777" w:rsidTr="003A7235">
        <w:trPr>
          <w:jc w:val="center"/>
        </w:trPr>
        <w:tc>
          <w:tcPr>
            <w:tcW w:w="562" w:type="dxa"/>
            <w:vAlign w:val="center"/>
          </w:tcPr>
          <w:p w14:paraId="4FA96C3D"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13.</w:t>
            </w:r>
          </w:p>
        </w:tc>
        <w:tc>
          <w:tcPr>
            <w:tcW w:w="8438" w:type="dxa"/>
            <w:gridSpan w:val="9"/>
            <w:vAlign w:val="center"/>
          </w:tcPr>
          <w:p w14:paraId="31AA50DA"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Todorovic, P., Blagojevic, M., Vukelic, </w:t>
            </w:r>
            <w:proofErr w:type="spellStart"/>
            <w:r w:rsidRPr="00C37861">
              <w:rPr>
                <w:rFonts w:ascii="Calibri" w:hAnsi="Calibri" w:cs="Calibri"/>
                <w:sz w:val="20"/>
                <w:szCs w:val="20"/>
                <w:lang w:eastAsia="sr-Latn-CS"/>
              </w:rPr>
              <w:t>Dj</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Macuzic</w:t>
            </w:r>
            <w:proofErr w:type="spellEnd"/>
            <w:r w:rsidRPr="00C37861">
              <w:rPr>
                <w:rFonts w:ascii="Calibri" w:hAnsi="Calibri" w:cs="Calibri"/>
                <w:sz w:val="20"/>
                <w:szCs w:val="20"/>
                <w:lang w:eastAsia="sr-Latn-CS"/>
              </w:rPr>
              <w:t xml:space="preserve">, I., Jeremic, M., Simic, A., Jeremic, B. (2013). Static coefficient of rolling friction under heating, </w:t>
            </w:r>
            <w:r w:rsidRPr="00C37861">
              <w:rPr>
                <w:rFonts w:ascii="Calibri" w:hAnsi="Calibri" w:cs="Calibri"/>
                <w:i/>
                <w:iCs/>
                <w:sz w:val="20"/>
                <w:szCs w:val="20"/>
                <w:lang w:eastAsia="sr-Latn-CS"/>
              </w:rPr>
              <w:t>Journal of Friction and Wear</w:t>
            </w:r>
            <w:r w:rsidRPr="00C37861">
              <w:rPr>
                <w:rFonts w:ascii="Calibri" w:hAnsi="Calibri" w:cs="Calibri"/>
                <w:sz w:val="20"/>
                <w:szCs w:val="20"/>
                <w:lang w:eastAsia="sr-Latn-CS"/>
              </w:rPr>
              <w:t>, 34(6), 450-453, ISSN 0733-</w:t>
            </w:r>
            <w:r w:rsidRPr="00C37861">
              <w:rPr>
                <w:rFonts w:ascii="Calibri" w:hAnsi="Calibri" w:cs="Calibri"/>
                <w:sz w:val="20"/>
                <w:szCs w:val="20"/>
                <w:lang w:eastAsia="sr-Latn-CS"/>
              </w:rPr>
              <w:lastRenderedPageBreak/>
              <w:t xml:space="preserve">1924. </w:t>
            </w:r>
          </w:p>
        </w:tc>
        <w:tc>
          <w:tcPr>
            <w:tcW w:w="923" w:type="dxa"/>
            <w:vAlign w:val="center"/>
          </w:tcPr>
          <w:p w14:paraId="6DEC9C3A"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lastRenderedPageBreak/>
              <w:t>М23</w:t>
            </w:r>
          </w:p>
        </w:tc>
      </w:tr>
      <w:tr w:rsidR="00BF4B54" w:rsidRPr="00C37861" w14:paraId="20E441C3" w14:textId="77777777" w:rsidTr="003A7235">
        <w:trPr>
          <w:jc w:val="center"/>
        </w:trPr>
        <w:tc>
          <w:tcPr>
            <w:tcW w:w="562" w:type="dxa"/>
            <w:vAlign w:val="center"/>
          </w:tcPr>
          <w:p w14:paraId="07BBEB99"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14.</w:t>
            </w:r>
          </w:p>
        </w:tc>
        <w:tc>
          <w:tcPr>
            <w:tcW w:w="8438" w:type="dxa"/>
            <w:gridSpan w:val="9"/>
            <w:vAlign w:val="center"/>
          </w:tcPr>
          <w:p w14:paraId="4F49FFFB"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P. Todorovic, M. Blagojevic, M. Jeremic, A. Stankovic, A. Markovic, B. Trifunovic, M. Miljkovic, THE IMPACT OF ONE HEAT TREATED CONTACT ELEMENT ON THE COEFFICIENT OF STATIC FRICTION, Tribology in Industry, Vol.35, No.4, pp. 345-350, ISSN 0354-8996, 2013</w:t>
            </w:r>
          </w:p>
        </w:tc>
        <w:tc>
          <w:tcPr>
            <w:tcW w:w="923" w:type="dxa"/>
            <w:vAlign w:val="center"/>
          </w:tcPr>
          <w:p w14:paraId="64EE3140" w14:textId="77777777" w:rsidR="00BF4B54" w:rsidRPr="00C37861" w:rsidRDefault="00BF4B54" w:rsidP="008F596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М24</w:t>
            </w:r>
          </w:p>
        </w:tc>
      </w:tr>
      <w:tr w:rsidR="00BF4B54" w:rsidRPr="00C37861" w14:paraId="0C838C94" w14:textId="77777777" w:rsidTr="003A7235">
        <w:trPr>
          <w:jc w:val="center"/>
        </w:trPr>
        <w:tc>
          <w:tcPr>
            <w:tcW w:w="9923" w:type="dxa"/>
            <w:gridSpan w:val="11"/>
            <w:vAlign w:val="center"/>
          </w:tcPr>
          <w:p w14:paraId="6FBBA3B0"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bCs/>
                <w:sz w:val="20"/>
                <w:szCs w:val="20"/>
                <w:lang w:eastAsia="sr-Latn-CS"/>
              </w:rPr>
              <w:t>Збирни</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подаци</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научне</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активност</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наставника</w:t>
            </w:r>
            <w:proofErr w:type="spellEnd"/>
          </w:p>
        </w:tc>
      </w:tr>
      <w:tr w:rsidR="00BF4B54" w:rsidRPr="00C37861" w14:paraId="3103F67F" w14:textId="77777777" w:rsidTr="003A7235">
        <w:trPr>
          <w:jc w:val="center"/>
        </w:trPr>
        <w:tc>
          <w:tcPr>
            <w:tcW w:w="4678" w:type="dxa"/>
            <w:gridSpan w:val="5"/>
            <w:vAlign w:val="center"/>
          </w:tcPr>
          <w:p w14:paraId="2DB4C423"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цитата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без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аутоцитата</w:t>
            </w:r>
            <w:proofErr w:type="spellEnd"/>
          </w:p>
        </w:tc>
        <w:tc>
          <w:tcPr>
            <w:tcW w:w="5245" w:type="dxa"/>
            <w:gridSpan w:val="6"/>
            <w:vAlign w:val="center"/>
          </w:tcPr>
          <w:p w14:paraId="0AD5394D" w14:textId="77777777" w:rsidR="00BF4B54" w:rsidRPr="00C37861" w:rsidRDefault="00BF4B54" w:rsidP="008A58BF">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15</w:t>
            </w:r>
            <w:r w:rsidR="008A58BF">
              <w:rPr>
                <w:rFonts w:ascii="Calibri" w:hAnsi="Calibri" w:cs="Calibri"/>
                <w:sz w:val="20"/>
                <w:szCs w:val="20"/>
                <w:lang w:eastAsia="sr-Latn-CS"/>
              </w:rPr>
              <w:t>8</w:t>
            </w:r>
          </w:p>
        </w:tc>
      </w:tr>
      <w:tr w:rsidR="00BF4B54" w:rsidRPr="00C37861" w14:paraId="4B8CBACC" w14:textId="77777777" w:rsidTr="003A7235">
        <w:trPr>
          <w:jc w:val="center"/>
        </w:trPr>
        <w:tc>
          <w:tcPr>
            <w:tcW w:w="4678" w:type="dxa"/>
            <w:gridSpan w:val="5"/>
            <w:vAlign w:val="center"/>
          </w:tcPr>
          <w:p w14:paraId="00143078"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радова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w:t>
            </w:r>
            <w:proofErr w:type="spellEnd"/>
            <w:r w:rsidRPr="00C37861">
              <w:rPr>
                <w:rFonts w:ascii="Calibri" w:hAnsi="Calibri" w:cs="Calibri"/>
                <w:sz w:val="20"/>
                <w:szCs w:val="20"/>
                <w:lang w:eastAsia="sr-Latn-CS"/>
              </w:rPr>
              <w:t xml:space="preserve"> SCI (</w:t>
            </w:r>
            <w:proofErr w:type="spellStart"/>
            <w:r w:rsidRPr="00C37861">
              <w:rPr>
                <w:rFonts w:ascii="Calibri" w:hAnsi="Calibri" w:cs="Calibri"/>
                <w:sz w:val="20"/>
                <w:szCs w:val="20"/>
                <w:lang w:eastAsia="sr-Latn-CS"/>
              </w:rPr>
              <w:t>или</w:t>
            </w:r>
            <w:proofErr w:type="spellEnd"/>
            <w:r w:rsidRPr="00C37861">
              <w:rPr>
                <w:rFonts w:ascii="Calibri" w:hAnsi="Calibri" w:cs="Calibri"/>
                <w:sz w:val="20"/>
                <w:szCs w:val="20"/>
                <w:lang w:eastAsia="sr-Latn-CS"/>
              </w:rPr>
              <w:t xml:space="preserve"> SSCI) </w:t>
            </w:r>
            <w:proofErr w:type="spellStart"/>
            <w:r w:rsidRPr="00C37861">
              <w:rPr>
                <w:rFonts w:ascii="Calibri" w:hAnsi="Calibri" w:cs="Calibri"/>
                <w:sz w:val="20"/>
                <w:szCs w:val="20"/>
                <w:lang w:eastAsia="sr-Latn-CS"/>
              </w:rPr>
              <w:t>листе</w:t>
            </w:r>
            <w:proofErr w:type="spellEnd"/>
          </w:p>
        </w:tc>
        <w:tc>
          <w:tcPr>
            <w:tcW w:w="5245" w:type="dxa"/>
            <w:gridSpan w:val="6"/>
            <w:vAlign w:val="center"/>
          </w:tcPr>
          <w:p w14:paraId="21942644"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18</w:t>
            </w:r>
          </w:p>
        </w:tc>
      </w:tr>
      <w:tr w:rsidR="00BF4B54" w:rsidRPr="00C37861" w14:paraId="6929CC54" w14:textId="77777777" w:rsidTr="003A7235">
        <w:trPr>
          <w:jc w:val="center"/>
        </w:trPr>
        <w:tc>
          <w:tcPr>
            <w:tcW w:w="4678" w:type="dxa"/>
            <w:gridSpan w:val="5"/>
            <w:vAlign w:val="center"/>
          </w:tcPr>
          <w:p w14:paraId="70E6FF25"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Тренутно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учешће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пројектима</w:t>
            </w:r>
            <w:proofErr w:type="spellEnd"/>
          </w:p>
        </w:tc>
        <w:tc>
          <w:tcPr>
            <w:tcW w:w="2334" w:type="dxa"/>
            <w:gridSpan w:val="2"/>
            <w:vAlign w:val="center"/>
          </w:tcPr>
          <w:p w14:paraId="68D722E1"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Домаћи</w:t>
            </w:r>
            <w:proofErr w:type="spellEnd"/>
            <w:r w:rsidRPr="00C37861">
              <w:rPr>
                <w:rFonts w:ascii="Calibri" w:hAnsi="Calibri" w:cs="Calibri"/>
                <w:sz w:val="20"/>
                <w:szCs w:val="20"/>
                <w:lang w:eastAsia="sr-Latn-CS"/>
              </w:rPr>
              <w:t>: 2</w:t>
            </w:r>
          </w:p>
        </w:tc>
        <w:tc>
          <w:tcPr>
            <w:tcW w:w="2911" w:type="dxa"/>
            <w:gridSpan w:val="4"/>
            <w:vAlign w:val="center"/>
          </w:tcPr>
          <w:p w14:paraId="2061F612"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Међународни:1</w:t>
            </w:r>
          </w:p>
        </w:tc>
      </w:tr>
      <w:tr w:rsidR="00BF4B54" w:rsidRPr="00C37861" w14:paraId="3283F630" w14:textId="77777777" w:rsidTr="003A7235">
        <w:trPr>
          <w:jc w:val="center"/>
        </w:trPr>
        <w:tc>
          <w:tcPr>
            <w:tcW w:w="4678" w:type="dxa"/>
            <w:gridSpan w:val="5"/>
            <w:vAlign w:val="center"/>
          </w:tcPr>
          <w:p w14:paraId="0390B0C6"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Усавршавања </w:t>
            </w:r>
          </w:p>
        </w:tc>
        <w:tc>
          <w:tcPr>
            <w:tcW w:w="5245" w:type="dxa"/>
            <w:gridSpan w:val="6"/>
            <w:vAlign w:val="center"/>
          </w:tcPr>
          <w:p w14:paraId="60DA51E0" w14:textId="77777777" w:rsidR="00BF4B54" w:rsidRPr="00C37861" w:rsidRDefault="00BF4B54" w:rsidP="003A7235">
            <w:pPr>
              <w:spacing w:after="120"/>
              <w:rPr>
                <w:rFonts w:ascii="Calibri" w:hAnsi="Calibri" w:cs="Calibri"/>
                <w:sz w:val="20"/>
                <w:szCs w:val="20"/>
                <w:lang w:eastAsia="sr-Latn-CS"/>
              </w:rPr>
            </w:pPr>
            <w:r w:rsidRPr="00C37861">
              <w:rPr>
                <w:rFonts w:ascii="Calibri" w:hAnsi="Calibri" w:cs="Calibri"/>
                <w:sz w:val="20"/>
                <w:szCs w:val="20"/>
                <w:lang w:eastAsia="sr-Latn-CS"/>
              </w:rPr>
              <w:t>National Technical University of Athens-</w:t>
            </w:r>
            <w:proofErr w:type="spellStart"/>
            <w:r w:rsidRPr="00C37861">
              <w:rPr>
                <w:rFonts w:ascii="Calibri" w:hAnsi="Calibri" w:cs="Calibri"/>
                <w:sz w:val="20"/>
                <w:szCs w:val="20"/>
                <w:lang w:eastAsia="sr-Latn-CS"/>
              </w:rPr>
              <w:t>Грчка</w:t>
            </w:r>
            <w:proofErr w:type="spellEnd"/>
            <w:r w:rsidRPr="00C37861">
              <w:rPr>
                <w:rFonts w:ascii="Calibri" w:hAnsi="Calibri" w:cs="Calibri"/>
                <w:sz w:val="20"/>
                <w:szCs w:val="20"/>
                <w:lang w:eastAsia="sr-Latn-CS"/>
              </w:rPr>
              <w:t>, The Technical University of Catalonia-</w:t>
            </w:r>
            <w:proofErr w:type="spellStart"/>
            <w:r w:rsidRPr="00C37861">
              <w:rPr>
                <w:rFonts w:ascii="Calibri" w:hAnsi="Calibri" w:cs="Calibri"/>
                <w:sz w:val="20"/>
                <w:szCs w:val="20"/>
                <w:lang w:eastAsia="sr-Latn-CS"/>
              </w:rPr>
              <w:t>Шпанија</w:t>
            </w:r>
            <w:proofErr w:type="spellEnd"/>
            <w:r w:rsidRPr="00C37861">
              <w:rPr>
                <w:rFonts w:ascii="Calibri" w:hAnsi="Calibri" w:cs="Calibri"/>
                <w:sz w:val="20"/>
                <w:szCs w:val="20"/>
                <w:lang w:eastAsia="sr-Latn-CS"/>
              </w:rPr>
              <w:t>, Technical University Dortmund-</w:t>
            </w:r>
            <w:proofErr w:type="spellStart"/>
            <w:proofErr w:type="gramStart"/>
            <w:r w:rsidRPr="00C37861">
              <w:rPr>
                <w:rFonts w:ascii="Calibri" w:hAnsi="Calibri" w:cs="Calibri"/>
                <w:sz w:val="20"/>
                <w:szCs w:val="20"/>
                <w:lang w:eastAsia="sr-Latn-CS"/>
              </w:rPr>
              <w:t>Немачка</w:t>
            </w:r>
            <w:proofErr w:type="spellEnd"/>
            <w:r w:rsidRPr="00C37861">
              <w:rPr>
                <w:rFonts w:ascii="Calibri" w:hAnsi="Calibri" w:cs="Calibri"/>
                <w:sz w:val="20"/>
                <w:szCs w:val="20"/>
                <w:lang w:eastAsia="sr-Latn-CS"/>
              </w:rPr>
              <w:t xml:space="preserve"> ,</w:t>
            </w:r>
            <w:proofErr w:type="gramEnd"/>
            <w:r w:rsidRPr="00C37861">
              <w:rPr>
                <w:rFonts w:ascii="Calibri" w:hAnsi="Calibri" w:cs="Calibri"/>
                <w:sz w:val="20"/>
                <w:szCs w:val="20"/>
                <w:lang w:eastAsia="sr-Latn-CS"/>
              </w:rPr>
              <w:t xml:space="preserve"> Karlsruhe Institute of Technology-</w:t>
            </w:r>
            <w:proofErr w:type="spellStart"/>
            <w:r w:rsidRPr="00C37861">
              <w:rPr>
                <w:rFonts w:ascii="Calibri" w:hAnsi="Calibri" w:cs="Calibri"/>
                <w:sz w:val="20"/>
                <w:szCs w:val="20"/>
                <w:lang w:eastAsia="sr-Latn-CS"/>
              </w:rPr>
              <w:t>Немачка</w:t>
            </w:r>
            <w:proofErr w:type="spellEnd"/>
            <w:r w:rsidRPr="00C37861">
              <w:rPr>
                <w:rFonts w:ascii="Calibri" w:hAnsi="Calibri" w:cs="Calibri"/>
                <w:sz w:val="20"/>
                <w:szCs w:val="20"/>
                <w:lang w:eastAsia="sr-Latn-CS"/>
              </w:rPr>
              <w:t>, Corsica University, Ajaccio-</w:t>
            </w:r>
            <w:proofErr w:type="spellStart"/>
            <w:r w:rsidRPr="00C37861">
              <w:rPr>
                <w:rFonts w:ascii="Calibri" w:hAnsi="Calibri" w:cs="Calibri"/>
                <w:sz w:val="20"/>
                <w:szCs w:val="20"/>
                <w:lang w:eastAsia="sr-Latn-CS"/>
              </w:rPr>
              <w:t>Француска</w:t>
            </w:r>
            <w:proofErr w:type="spellEnd"/>
            <w:r w:rsidRPr="00C37861">
              <w:rPr>
                <w:rFonts w:ascii="Calibri" w:hAnsi="Calibri" w:cs="Calibri"/>
                <w:sz w:val="20"/>
                <w:szCs w:val="20"/>
                <w:lang w:eastAsia="sr-Latn-CS"/>
              </w:rPr>
              <w:t>, ...</w:t>
            </w:r>
          </w:p>
        </w:tc>
      </w:tr>
      <w:tr w:rsidR="00BF4B54" w:rsidRPr="00C37861" w14:paraId="08085F54" w14:textId="77777777" w:rsidTr="003A7235">
        <w:trPr>
          <w:jc w:val="center"/>
        </w:trPr>
        <w:tc>
          <w:tcPr>
            <w:tcW w:w="9923" w:type="dxa"/>
            <w:gridSpan w:val="11"/>
            <w:vAlign w:val="center"/>
          </w:tcPr>
          <w:p w14:paraId="0B8853ED" w14:textId="77777777" w:rsidR="00BF4B54" w:rsidRPr="00C37861" w:rsidRDefault="00BF4B54" w:rsidP="003A7235">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Други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подаци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сматрате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релевантним</w:t>
            </w:r>
            <w:proofErr w:type="spellEnd"/>
          </w:p>
        </w:tc>
      </w:tr>
    </w:tbl>
    <w:p w14:paraId="443DBDC8" w14:textId="77777777" w:rsidR="00027B16" w:rsidRPr="00C37861" w:rsidRDefault="004221F0">
      <w:pPr>
        <w:rPr>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641235" w:rsidRPr="00C37861" w14:paraId="335F1367" w14:textId="77777777" w:rsidTr="003A7235">
        <w:trPr>
          <w:trHeight w:val="227"/>
          <w:jc w:val="center"/>
        </w:trPr>
        <w:tc>
          <w:tcPr>
            <w:tcW w:w="3620" w:type="dxa"/>
            <w:gridSpan w:val="3"/>
            <w:vAlign w:val="center"/>
          </w:tcPr>
          <w:p w14:paraId="0FA67834"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005E0E81" w14:textId="77777777" w:rsidR="00641235" w:rsidRPr="00C37861" w:rsidRDefault="00641235" w:rsidP="003A7235">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4" w:name="GordanaBogdanovic"/>
            <w:bookmarkEnd w:id="4"/>
            <w:r w:rsidRPr="00C37861">
              <w:rPr>
                <w:rFonts w:ascii="Calibri" w:hAnsi="Calibri" w:cs="Calibri"/>
                <w:b/>
                <w:sz w:val="20"/>
                <w:szCs w:val="20"/>
                <w:lang w:val="sr-Cyrl-RS" w:eastAsia="sr-Latn-CS"/>
              </w:rPr>
              <w:t>Гордана Богдановић</w:t>
            </w:r>
          </w:p>
        </w:tc>
      </w:tr>
      <w:tr w:rsidR="00641235" w:rsidRPr="00C37861" w14:paraId="5D13F4DD" w14:textId="77777777" w:rsidTr="003A7235">
        <w:trPr>
          <w:trHeight w:val="227"/>
          <w:jc w:val="center"/>
        </w:trPr>
        <w:tc>
          <w:tcPr>
            <w:tcW w:w="3620" w:type="dxa"/>
            <w:gridSpan w:val="3"/>
            <w:vAlign w:val="center"/>
          </w:tcPr>
          <w:p w14:paraId="61781429"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56AA4488" w14:textId="0D34CB25" w:rsidR="00641235" w:rsidRPr="00C37861" w:rsidRDefault="00773E93" w:rsidP="003A7235">
            <w:pPr>
              <w:widowControl w:val="0"/>
              <w:tabs>
                <w:tab w:val="left" w:pos="567"/>
              </w:tabs>
              <w:autoSpaceDE w:val="0"/>
              <w:autoSpaceDN w:val="0"/>
              <w:adjustRightInd w:val="0"/>
              <w:spacing w:after="60"/>
              <w:rPr>
                <w:rFonts w:ascii="Calibri" w:hAnsi="Calibri" w:cs="Calibri"/>
                <w:sz w:val="20"/>
                <w:szCs w:val="20"/>
                <w:lang w:val="sr-Cyrl-RS" w:eastAsia="sr-Latn-CS"/>
              </w:rPr>
            </w:pPr>
            <w:r>
              <w:rPr>
                <w:rFonts w:ascii="Calibri" w:hAnsi="Calibri" w:cs="Calibri"/>
                <w:sz w:val="20"/>
                <w:szCs w:val="20"/>
                <w:lang w:val="sr-Cyrl-RS" w:eastAsia="sr-Latn-CS"/>
              </w:rPr>
              <w:t>Редовни</w:t>
            </w:r>
            <w:r w:rsidR="00641235" w:rsidRPr="00C37861">
              <w:rPr>
                <w:rFonts w:ascii="Calibri" w:hAnsi="Calibri" w:cs="Calibri"/>
                <w:sz w:val="20"/>
                <w:szCs w:val="20"/>
                <w:lang w:val="sr-Cyrl-RS" w:eastAsia="sr-Latn-CS"/>
              </w:rPr>
              <w:t xml:space="preserve"> професор</w:t>
            </w:r>
          </w:p>
        </w:tc>
      </w:tr>
      <w:tr w:rsidR="00641235" w:rsidRPr="00C37861" w14:paraId="56C29F09" w14:textId="77777777" w:rsidTr="003A7235">
        <w:trPr>
          <w:trHeight w:val="227"/>
          <w:jc w:val="center"/>
        </w:trPr>
        <w:tc>
          <w:tcPr>
            <w:tcW w:w="3620" w:type="dxa"/>
            <w:gridSpan w:val="3"/>
            <w:vAlign w:val="center"/>
          </w:tcPr>
          <w:p w14:paraId="61A5ABDB"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2BBEEE24"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Примењена механика</w:t>
            </w:r>
          </w:p>
        </w:tc>
      </w:tr>
      <w:tr w:rsidR="0061723B" w:rsidRPr="00C37861" w14:paraId="3A8FB5E2" w14:textId="77777777" w:rsidTr="003A7235">
        <w:trPr>
          <w:trHeight w:val="227"/>
          <w:jc w:val="center"/>
        </w:trPr>
        <w:tc>
          <w:tcPr>
            <w:tcW w:w="2392" w:type="dxa"/>
            <w:gridSpan w:val="2"/>
            <w:vAlign w:val="center"/>
          </w:tcPr>
          <w:p w14:paraId="035C12CF"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7E4A504F" w14:textId="77777777" w:rsidR="0061723B" w:rsidRPr="00C37861" w:rsidRDefault="0061723B" w:rsidP="0061723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03F7E0FC" w14:textId="77777777" w:rsidR="0061723B" w:rsidRPr="00C37861" w:rsidRDefault="0061723B" w:rsidP="0061723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577EE7CE" w14:textId="77777777" w:rsidR="0061723B" w:rsidRPr="00C37861" w:rsidRDefault="0061723B" w:rsidP="0061723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RS" w:eastAsia="sr-Latn-CS"/>
              </w:rPr>
              <w:t>Ужа научна, уметничка или стручна област</w:t>
            </w:r>
          </w:p>
        </w:tc>
      </w:tr>
      <w:tr w:rsidR="0061723B" w:rsidRPr="00C37861" w14:paraId="76310A6D" w14:textId="77777777" w:rsidTr="003A7235">
        <w:trPr>
          <w:trHeight w:val="227"/>
          <w:jc w:val="center"/>
        </w:trPr>
        <w:tc>
          <w:tcPr>
            <w:tcW w:w="2392" w:type="dxa"/>
            <w:gridSpan w:val="2"/>
            <w:vAlign w:val="center"/>
          </w:tcPr>
          <w:p w14:paraId="36417618"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085C4C24" w14:textId="7094BB3D" w:rsidR="0061723B" w:rsidRPr="00C37861" w:rsidRDefault="0061723B" w:rsidP="00773E9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w:t>
            </w:r>
            <w:r w:rsidR="00773E93">
              <w:rPr>
                <w:rFonts w:ascii="Calibri" w:hAnsi="Calibri" w:cs="Calibri"/>
                <w:sz w:val="20"/>
                <w:szCs w:val="20"/>
                <w:lang w:val="sr-Cyrl-CS" w:eastAsia="sr-Latn-CS"/>
              </w:rPr>
              <w:t>21</w:t>
            </w:r>
            <w:r w:rsidRPr="00C37861">
              <w:rPr>
                <w:rFonts w:ascii="Calibri" w:hAnsi="Calibri" w:cs="Calibri"/>
                <w:sz w:val="20"/>
                <w:szCs w:val="20"/>
                <w:lang w:val="sr-Cyrl-CS" w:eastAsia="sr-Latn-CS"/>
              </w:rPr>
              <w:t>.</w:t>
            </w:r>
          </w:p>
        </w:tc>
        <w:tc>
          <w:tcPr>
            <w:tcW w:w="3557" w:type="dxa"/>
            <w:gridSpan w:val="5"/>
            <w:vAlign w:val="center"/>
          </w:tcPr>
          <w:p w14:paraId="57E1B740" w14:textId="77777777" w:rsidR="0061723B" w:rsidRPr="008A58BF"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8A58BF">
              <w:rPr>
                <w:rFonts w:ascii="Calibri" w:hAnsi="Calibri" w:cs="Calibri"/>
                <w:sz w:val="20"/>
                <w:szCs w:val="20"/>
                <w:lang w:val="sr-Cyrl-RS" w:eastAsia="sr-Latn-CS"/>
              </w:rPr>
              <w:t>Ф</w:t>
            </w:r>
            <w:r w:rsidRPr="008A58BF">
              <w:rPr>
                <w:rFonts w:ascii="Calibri" w:hAnsi="Calibri" w:cs="Calibri"/>
                <w:sz w:val="20"/>
                <w:szCs w:val="20"/>
                <w:lang w:val="ru-RU" w:eastAsia="sr-Latn-CS"/>
              </w:rPr>
              <w:t>акултет</w:t>
            </w:r>
            <w:r w:rsidRPr="008A58BF">
              <w:rPr>
                <w:rFonts w:ascii="Calibri" w:hAnsi="Calibri" w:cs="Calibri"/>
                <w:sz w:val="20"/>
                <w:szCs w:val="20"/>
                <w:lang w:val="sr-Cyrl-RS" w:eastAsia="sr-Latn-CS"/>
              </w:rPr>
              <w:t xml:space="preserve"> инжењерских наука</w:t>
            </w:r>
            <w:r w:rsidRPr="008A58BF">
              <w:rPr>
                <w:rFonts w:ascii="Calibri" w:hAnsi="Calibri" w:cs="Calibri"/>
                <w:sz w:val="20"/>
                <w:szCs w:val="20"/>
                <w:lang w:val="ru-RU" w:eastAsia="sr-Latn-CS"/>
              </w:rPr>
              <w:t xml:space="preserve"> </w:t>
            </w:r>
            <w:r w:rsidRPr="008A58BF">
              <w:rPr>
                <w:rFonts w:ascii="Calibri" w:hAnsi="Calibri" w:cs="Calibri"/>
                <w:sz w:val="20"/>
                <w:szCs w:val="20"/>
                <w:lang w:val="sr-Cyrl-RS" w:eastAsia="sr-Latn-CS"/>
              </w:rPr>
              <w:t>Универзитета</w:t>
            </w:r>
            <w:r w:rsidRPr="008A58BF">
              <w:rPr>
                <w:rFonts w:ascii="Calibri" w:hAnsi="Calibri" w:cs="Calibri"/>
                <w:sz w:val="20"/>
                <w:szCs w:val="20"/>
                <w:lang w:val="ru-RU" w:eastAsia="sr-Latn-CS"/>
              </w:rPr>
              <w:t xml:space="preserve"> у Крагујевцу</w:t>
            </w:r>
          </w:p>
        </w:tc>
        <w:tc>
          <w:tcPr>
            <w:tcW w:w="2746" w:type="dxa"/>
            <w:gridSpan w:val="3"/>
            <w:vAlign w:val="center"/>
          </w:tcPr>
          <w:p w14:paraId="093FF89B"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w:t>
            </w:r>
          </w:p>
        </w:tc>
      </w:tr>
      <w:tr w:rsidR="0061723B" w:rsidRPr="00C37861" w14:paraId="4960205C" w14:textId="77777777" w:rsidTr="003A7235">
        <w:trPr>
          <w:trHeight w:val="227"/>
          <w:jc w:val="center"/>
        </w:trPr>
        <w:tc>
          <w:tcPr>
            <w:tcW w:w="2392" w:type="dxa"/>
            <w:gridSpan w:val="2"/>
            <w:vAlign w:val="center"/>
          </w:tcPr>
          <w:p w14:paraId="5269F9AC"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469C21E9"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2011.</w:t>
            </w:r>
          </w:p>
        </w:tc>
        <w:tc>
          <w:tcPr>
            <w:tcW w:w="3557" w:type="dxa"/>
            <w:gridSpan w:val="5"/>
            <w:vAlign w:val="center"/>
          </w:tcPr>
          <w:p w14:paraId="6ECDCD18" w14:textId="77777777" w:rsidR="0061723B" w:rsidRPr="008A58BF"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8A58BF">
              <w:rPr>
                <w:rFonts w:ascii="Calibri" w:hAnsi="Calibri" w:cs="Calibri"/>
                <w:sz w:val="20"/>
                <w:szCs w:val="20"/>
                <w:lang w:val="sr-Cyrl-RS" w:eastAsia="sr-Latn-CS"/>
              </w:rPr>
              <w:t>Ф</w:t>
            </w:r>
            <w:r w:rsidRPr="008A58BF">
              <w:rPr>
                <w:rFonts w:ascii="Calibri" w:hAnsi="Calibri" w:cs="Calibri"/>
                <w:sz w:val="20"/>
                <w:szCs w:val="20"/>
                <w:lang w:val="ru-RU" w:eastAsia="sr-Latn-CS"/>
              </w:rPr>
              <w:t>акултет</w:t>
            </w:r>
            <w:r w:rsidRPr="008A58BF">
              <w:rPr>
                <w:rFonts w:ascii="Calibri" w:hAnsi="Calibri" w:cs="Calibri"/>
                <w:sz w:val="20"/>
                <w:szCs w:val="20"/>
                <w:lang w:val="sr-Cyrl-RS" w:eastAsia="sr-Latn-CS"/>
              </w:rPr>
              <w:t xml:space="preserve"> инжењерских наука</w:t>
            </w:r>
            <w:r w:rsidRPr="008A58BF">
              <w:rPr>
                <w:rFonts w:ascii="Calibri" w:hAnsi="Calibri" w:cs="Calibri"/>
                <w:sz w:val="20"/>
                <w:szCs w:val="20"/>
                <w:lang w:val="ru-RU" w:eastAsia="sr-Latn-CS"/>
              </w:rPr>
              <w:t xml:space="preserve"> </w:t>
            </w:r>
            <w:r w:rsidRPr="008A58BF">
              <w:rPr>
                <w:rFonts w:ascii="Calibri" w:hAnsi="Calibri" w:cs="Calibri"/>
                <w:sz w:val="20"/>
                <w:szCs w:val="20"/>
                <w:lang w:val="sr-Cyrl-RS" w:eastAsia="sr-Latn-CS"/>
              </w:rPr>
              <w:t>Универзитета</w:t>
            </w:r>
            <w:r w:rsidRPr="008A58BF">
              <w:rPr>
                <w:rFonts w:ascii="Calibri" w:hAnsi="Calibri" w:cs="Calibri"/>
                <w:sz w:val="20"/>
                <w:szCs w:val="20"/>
                <w:lang w:val="ru-RU" w:eastAsia="sr-Latn-CS"/>
              </w:rPr>
              <w:t xml:space="preserve"> у Крагујевцу</w:t>
            </w:r>
          </w:p>
        </w:tc>
        <w:tc>
          <w:tcPr>
            <w:tcW w:w="2746" w:type="dxa"/>
            <w:gridSpan w:val="3"/>
            <w:vAlign w:val="center"/>
          </w:tcPr>
          <w:p w14:paraId="68420FAC"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w:t>
            </w:r>
          </w:p>
        </w:tc>
      </w:tr>
      <w:tr w:rsidR="0061723B" w:rsidRPr="00C37861" w14:paraId="446A4691" w14:textId="77777777" w:rsidTr="003A7235">
        <w:trPr>
          <w:trHeight w:val="227"/>
          <w:jc w:val="center"/>
        </w:trPr>
        <w:tc>
          <w:tcPr>
            <w:tcW w:w="2392" w:type="dxa"/>
            <w:gridSpan w:val="2"/>
            <w:vAlign w:val="center"/>
          </w:tcPr>
          <w:p w14:paraId="07C65253"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5E50F904"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1995.</w:t>
            </w:r>
          </w:p>
        </w:tc>
        <w:tc>
          <w:tcPr>
            <w:tcW w:w="3557" w:type="dxa"/>
            <w:gridSpan w:val="5"/>
            <w:vAlign w:val="center"/>
          </w:tcPr>
          <w:p w14:paraId="636DF780" w14:textId="77777777" w:rsidR="0061723B" w:rsidRPr="008A58BF" w:rsidRDefault="0061723B" w:rsidP="0061723B">
            <w:pPr>
              <w:widowControl w:val="0"/>
              <w:tabs>
                <w:tab w:val="left" w:pos="567"/>
              </w:tabs>
              <w:autoSpaceDE w:val="0"/>
              <w:autoSpaceDN w:val="0"/>
              <w:adjustRightInd w:val="0"/>
              <w:spacing w:after="60"/>
              <w:rPr>
                <w:rFonts w:ascii="Calibri" w:hAnsi="Calibri" w:cs="Calibri"/>
                <w:sz w:val="20"/>
                <w:szCs w:val="20"/>
                <w:lang w:val="sr-Cyrl-RS" w:eastAsia="sr-Latn-CS"/>
              </w:rPr>
            </w:pPr>
            <w:r w:rsidRPr="008A58BF">
              <w:rPr>
                <w:rFonts w:ascii="Calibri" w:hAnsi="Calibri" w:cs="Calibri"/>
                <w:sz w:val="20"/>
                <w:szCs w:val="20"/>
                <w:lang w:eastAsia="sr-Latn-CS"/>
              </w:rPr>
              <w:t>Ma</w:t>
            </w:r>
            <w:r w:rsidRPr="008A58BF">
              <w:rPr>
                <w:rFonts w:ascii="Calibri" w:hAnsi="Calibri" w:cs="Calibri"/>
                <w:sz w:val="20"/>
                <w:szCs w:val="20"/>
                <w:lang w:val="sr-Cyrl-CS" w:eastAsia="sr-Latn-CS"/>
              </w:rPr>
              <w:t xml:space="preserve">шински факултет у Крагујевцу </w:t>
            </w:r>
            <w:r w:rsidRPr="008A58BF">
              <w:rPr>
                <w:rFonts w:ascii="Calibri" w:hAnsi="Calibri" w:cs="Calibri"/>
                <w:sz w:val="20"/>
                <w:szCs w:val="20"/>
                <w:lang w:val="sr-Cyrl-RS" w:eastAsia="sr-Latn-CS"/>
              </w:rPr>
              <w:t xml:space="preserve">Универзитета </w:t>
            </w:r>
            <w:r w:rsidRPr="008A58BF">
              <w:rPr>
                <w:rFonts w:ascii="Calibri" w:hAnsi="Calibri" w:cs="Calibri"/>
                <w:sz w:val="20"/>
                <w:szCs w:val="20"/>
                <w:lang w:val="sr-Cyrl-CS" w:eastAsia="sr-Latn-CS"/>
              </w:rPr>
              <w:t>у Крагујевцу</w:t>
            </w:r>
          </w:p>
        </w:tc>
        <w:tc>
          <w:tcPr>
            <w:tcW w:w="2746" w:type="dxa"/>
            <w:gridSpan w:val="3"/>
            <w:vAlign w:val="center"/>
          </w:tcPr>
          <w:p w14:paraId="0CBCDCAB"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w:t>
            </w:r>
          </w:p>
        </w:tc>
      </w:tr>
      <w:tr w:rsidR="0061723B" w:rsidRPr="00C37861" w14:paraId="1A945FE5" w14:textId="77777777" w:rsidTr="003A7235">
        <w:trPr>
          <w:trHeight w:val="227"/>
          <w:jc w:val="center"/>
        </w:trPr>
        <w:tc>
          <w:tcPr>
            <w:tcW w:w="2392" w:type="dxa"/>
            <w:gridSpan w:val="2"/>
            <w:vAlign w:val="center"/>
          </w:tcPr>
          <w:p w14:paraId="3C21F63A"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7DEFE8D5"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1986.</w:t>
            </w:r>
          </w:p>
        </w:tc>
        <w:tc>
          <w:tcPr>
            <w:tcW w:w="3557" w:type="dxa"/>
            <w:gridSpan w:val="5"/>
            <w:vAlign w:val="center"/>
          </w:tcPr>
          <w:p w14:paraId="77C42471" w14:textId="77777777" w:rsidR="0061723B" w:rsidRPr="008A58BF"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8A58BF">
              <w:rPr>
                <w:rFonts w:ascii="Calibri" w:hAnsi="Calibri" w:cs="Calibri"/>
                <w:sz w:val="20"/>
                <w:szCs w:val="20"/>
                <w:lang w:eastAsia="sr-Latn-CS"/>
              </w:rPr>
              <w:t>Ma</w:t>
            </w:r>
            <w:r w:rsidRPr="008A58BF">
              <w:rPr>
                <w:rFonts w:ascii="Calibri" w:hAnsi="Calibri" w:cs="Calibri"/>
                <w:sz w:val="20"/>
                <w:szCs w:val="20"/>
                <w:lang w:val="sr-Cyrl-CS" w:eastAsia="sr-Latn-CS"/>
              </w:rPr>
              <w:t xml:space="preserve">шински факултет у Крагујевцу </w:t>
            </w:r>
            <w:r w:rsidRPr="008A58BF">
              <w:rPr>
                <w:rFonts w:ascii="Calibri" w:hAnsi="Calibri" w:cs="Calibri"/>
                <w:sz w:val="20"/>
                <w:szCs w:val="20"/>
                <w:lang w:val="sr-Cyrl-RS" w:eastAsia="sr-Latn-CS"/>
              </w:rPr>
              <w:t xml:space="preserve">Универзитета </w:t>
            </w:r>
            <w:r w:rsidRPr="008A58BF">
              <w:rPr>
                <w:rFonts w:ascii="Calibri" w:hAnsi="Calibri" w:cs="Calibri"/>
                <w:sz w:val="20"/>
                <w:szCs w:val="20"/>
                <w:lang w:val="sr-Cyrl-CS" w:eastAsia="sr-Latn-CS"/>
              </w:rPr>
              <w:t>у Крагујевцу</w:t>
            </w:r>
          </w:p>
        </w:tc>
        <w:tc>
          <w:tcPr>
            <w:tcW w:w="2746" w:type="dxa"/>
            <w:gridSpan w:val="3"/>
            <w:vAlign w:val="center"/>
          </w:tcPr>
          <w:p w14:paraId="3AB70700" w14:textId="77777777" w:rsidR="0061723B" w:rsidRPr="00C37861" w:rsidRDefault="0061723B" w:rsidP="0061723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Машинске конструкције</w:t>
            </w:r>
          </w:p>
        </w:tc>
      </w:tr>
      <w:tr w:rsidR="00641235" w:rsidRPr="00C37861" w14:paraId="440C27E6" w14:textId="77777777" w:rsidTr="003A7235">
        <w:trPr>
          <w:trHeight w:val="227"/>
          <w:jc w:val="center"/>
        </w:trPr>
        <w:tc>
          <w:tcPr>
            <w:tcW w:w="9923" w:type="dxa"/>
            <w:gridSpan w:val="11"/>
            <w:vAlign w:val="center"/>
          </w:tcPr>
          <w:p w14:paraId="492FA650"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641235" w:rsidRPr="00C37861" w14:paraId="2BF72532" w14:textId="77777777" w:rsidTr="003A7235">
        <w:trPr>
          <w:trHeight w:val="227"/>
          <w:jc w:val="center"/>
        </w:trPr>
        <w:tc>
          <w:tcPr>
            <w:tcW w:w="562" w:type="dxa"/>
            <w:vAlign w:val="center"/>
          </w:tcPr>
          <w:p w14:paraId="21637E6B"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00F59CE0"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698FF438"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5299070C"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53B04295"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641235" w:rsidRPr="00C37861" w14:paraId="6147A9BF" w14:textId="77777777" w:rsidTr="003A7235">
        <w:trPr>
          <w:trHeight w:val="227"/>
          <w:jc w:val="center"/>
        </w:trPr>
        <w:tc>
          <w:tcPr>
            <w:tcW w:w="562" w:type="dxa"/>
            <w:vAlign w:val="center"/>
          </w:tcPr>
          <w:p w14:paraId="435ACB8D"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3267" w:type="dxa"/>
            <w:gridSpan w:val="3"/>
            <w:vAlign w:val="center"/>
          </w:tcPr>
          <w:p w14:paraId="0D3FB8A4"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 xml:space="preserve">Статичка и динамичка анализа плоча од функционално </w:t>
            </w:r>
            <w:proofErr w:type="spellStart"/>
            <w:r w:rsidRPr="00C37861">
              <w:rPr>
                <w:rFonts w:ascii="Calibri" w:hAnsi="Calibri" w:cs="Calibri"/>
                <w:sz w:val="20"/>
                <w:szCs w:val="20"/>
                <w:lang w:val="sr-Cyrl-RS" w:eastAsia="sr-Latn-CS"/>
              </w:rPr>
              <w:t>градијентно</w:t>
            </w:r>
            <w:proofErr w:type="spellEnd"/>
            <w:r w:rsidRPr="00C37861">
              <w:rPr>
                <w:rFonts w:ascii="Calibri" w:hAnsi="Calibri" w:cs="Calibri"/>
                <w:sz w:val="20"/>
                <w:szCs w:val="20"/>
                <w:lang w:val="sr-Cyrl-RS" w:eastAsia="sr-Latn-CS"/>
              </w:rPr>
              <w:t xml:space="preserve"> распоређених материјала</w:t>
            </w:r>
          </w:p>
        </w:tc>
        <w:tc>
          <w:tcPr>
            <w:tcW w:w="2705" w:type="dxa"/>
            <w:gridSpan w:val="2"/>
            <w:vAlign w:val="center"/>
          </w:tcPr>
          <w:p w14:paraId="609B2BF1"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proofErr w:type="spellStart"/>
            <w:r w:rsidRPr="00C37861">
              <w:rPr>
                <w:rFonts w:ascii="Calibri" w:hAnsi="Calibri" w:cs="Calibri"/>
                <w:sz w:val="20"/>
                <w:szCs w:val="20"/>
                <w:lang w:eastAsia="sr-Latn-CS"/>
              </w:rPr>
              <w:t>Драган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Чукановић</w:t>
            </w:r>
            <w:proofErr w:type="spellEnd"/>
          </w:p>
        </w:tc>
        <w:tc>
          <w:tcPr>
            <w:tcW w:w="1688" w:type="dxa"/>
            <w:gridSpan w:val="3"/>
            <w:vAlign w:val="center"/>
          </w:tcPr>
          <w:p w14:paraId="3BF19784"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c>
          <w:tcPr>
            <w:tcW w:w="1701" w:type="dxa"/>
            <w:gridSpan w:val="2"/>
            <w:vAlign w:val="center"/>
          </w:tcPr>
          <w:p w14:paraId="3E4E6A0F"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201</w:t>
            </w:r>
            <w:r w:rsidRPr="00C37861">
              <w:rPr>
                <w:rFonts w:ascii="Calibri" w:hAnsi="Calibri" w:cs="Calibri"/>
                <w:sz w:val="20"/>
                <w:szCs w:val="20"/>
                <w:lang w:eastAsia="sr-Latn-CS"/>
              </w:rPr>
              <w:t>7</w:t>
            </w:r>
            <w:r w:rsidRPr="00C37861">
              <w:rPr>
                <w:rFonts w:ascii="Calibri" w:hAnsi="Calibri" w:cs="Calibri"/>
                <w:sz w:val="20"/>
                <w:szCs w:val="20"/>
                <w:lang w:val="sr-Cyrl-CS" w:eastAsia="sr-Latn-CS"/>
              </w:rPr>
              <w:t>.</w:t>
            </w:r>
          </w:p>
        </w:tc>
      </w:tr>
      <w:tr w:rsidR="00641235" w:rsidRPr="00C37861" w14:paraId="05FEF0E1" w14:textId="77777777" w:rsidTr="003A7235">
        <w:trPr>
          <w:trHeight w:val="227"/>
          <w:jc w:val="center"/>
        </w:trPr>
        <w:tc>
          <w:tcPr>
            <w:tcW w:w="9923" w:type="dxa"/>
            <w:gridSpan w:val="11"/>
            <w:vAlign w:val="center"/>
          </w:tcPr>
          <w:p w14:paraId="1547FE99"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641235" w:rsidRPr="00C37861" w14:paraId="58C73A54" w14:textId="77777777" w:rsidTr="003A7235">
        <w:trPr>
          <w:trHeight w:val="227"/>
          <w:jc w:val="center"/>
        </w:trPr>
        <w:tc>
          <w:tcPr>
            <w:tcW w:w="9923" w:type="dxa"/>
            <w:gridSpan w:val="11"/>
            <w:vAlign w:val="center"/>
          </w:tcPr>
          <w:p w14:paraId="206B8B2E" w14:textId="77777777" w:rsidR="00641235" w:rsidRPr="00C37861" w:rsidRDefault="00641235" w:rsidP="007C1EFB">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9B0116" w:rsidRPr="00C37861">
              <w:rPr>
                <w:rFonts w:ascii="Calibri" w:hAnsi="Calibri" w:cs="Calibri"/>
                <w:b/>
                <w:sz w:val="20"/>
                <w:szCs w:val="20"/>
                <w:lang w:val="sr-Cyrl-CS"/>
              </w:rPr>
              <w:t>Категоризација публикације</w:t>
            </w:r>
            <w:r w:rsidR="009B0116" w:rsidRPr="00C37861">
              <w:rPr>
                <w:rFonts w:ascii="Calibri" w:hAnsi="Calibri" w:cs="Calibri"/>
                <w:b/>
                <w:sz w:val="20"/>
                <w:szCs w:val="20"/>
                <w:lang w:val="sr-Cyrl-RS"/>
              </w:rPr>
              <w:t xml:space="preserve"> научних радова  из области датог студијског програма </w:t>
            </w:r>
            <w:r w:rsidR="009B0116"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41235" w:rsidRPr="00C37861" w14:paraId="57E2DCAF" w14:textId="77777777" w:rsidTr="003A7235">
        <w:trPr>
          <w:trHeight w:val="227"/>
          <w:jc w:val="center"/>
        </w:trPr>
        <w:tc>
          <w:tcPr>
            <w:tcW w:w="562" w:type="dxa"/>
            <w:vAlign w:val="center"/>
          </w:tcPr>
          <w:p w14:paraId="6E158174"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38" w:type="dxa"/>
            <w:gridSpan w:val="9"/>
            <w:shd w:val="clear" w:color="auto" w:fill="auto"/>
            <w:vAlign w:val="center"/>
          </w:tcPr>
          <w:p w14:paraId="4A143048"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 xml:space="preserve">Ljiljana </w:t>
            </w:r>
            <w:proofErr w:type="spellStart"/>
            <w:r w:rsidRPr="00C37861">
              <w:rPr>
                <w:rFonts w:ascii="Calibri" w:hAnsi="Calibri" w:cs="Calibri"/>
                <w:sz w:val="20"/>
                <w:szCs w:val="20"/>
                <w:lang w:eastAsia="sr-Latn-CS"/>
              </w:rPr>
              <w:t>Veljović</w:t>
            </w:r>
            <w:proofErr w:type="spellEnd"/>
            <w:r w:rsidRPr="00C37861">
              <w:rPr>
                <w:rFonts w:ascii="Calibri" w:hAnsi="Calibri" w:cs="Calibri"/>
                <w:sz w:val="20"/>
                <w:szCs w:val="20"/>
                <w:lang w:eastAsia="sr-Latn-CS"/>
              </w:rPr>
              <w:t xml:space="preserve">, Aleksandar Radaković, Dragan </w:t>
            </w:r>
            <w:proofErr w:type="spellStart"/>
            <w:r w:rsidRPr="00C37861">
              <w:rPr>
                <w:rFonts w:ascii="Calibri" w:hAnsi="Calibri" w:cs="Calibri"/>
                <w:sz w:val="20"/>
                <w:szCs w:val="20"/>
                <w:lang w:eastAsia="sr-Latn-CS"/>
              </w:rPr>
              <w:t>Milosavljević</w:t>
            </w:r>
            <w:proofErr w:type="spellEnd"/>
            <w:r w:rsidRPr="00C37861">
              <w:rPr>
                <w:rFonts w:ascii="Calibri" w:hAnsi="Calibri" w:cs="Calibri"/>
                <w:sz w:val="20"/>
                <w:szCs w:val="20"/>
                <w:lang w:eastAsia="sr-Latn-CS"/>
              </w:rPr>
              <w:t xml:space="preserve">, </w:t>
            </w:r>
            <w:r w:rsidRPr="00C37861">
              <w:rPr>
                <w:rFonts w:ascii="Calibri" w:hAnsi="Calibri" w:cs="Calibri"/>
                <w:b/>
                <w:sz w:val="20"/>
                <w:szCs w:val="20"/>
                <w:lang w:eastAsia="sr-Latn-CS"/>
              </w:rPr>
              <w:t>Gordana Bogdanović</w:t>
            </w:r>
            <w:r w:rsidRPr="00C37861">
              <w:rPr>
                <w:rFonts w:ascii="Calibri" w:hAnsi="Calibri" w:cs="Calibri"/>
                <w:sz w:val="20"/>
                <w:szCs w:val="20"/>
                <w:lang w:eastAsia="sr-Latn-CS"/>
              </w:rPr>
              <w:t xml:space="preserve">, </w:t>
            </w:r>
            <w:r w:rsidRPr="00C37861">
              <w:rPr>
                <w:rFonts w:ascii="Calibri" w:hAnsi="Calibri" w:cs="Calibri"/>
                <w:i/>
                <w:sz w:val="20"/>
                <w:szCs w:val="20"/>
                <w:lang w:eastAsia="sr-Latn-CS"/>
              </w:rPr>
              <w:t>Rigid body coupled rotation around no intersecting axes,</w:t>
            </w:r>
            <w:r w:rsidRPr="00C37861">
              <w:rPr>
                <w:rFonts w:ascii="Calibri" w:hAnsi="Calibri" w:cs="Calibri"/>
                <w:sz w:val="20"/>
                <w:szCs w:val="20"/>
                <w:lang w:eastAsia="sr-Latn-CS"/>
              </w:rPr>
              <w:t xml:space="preserve"> </w:t>
            </w:r>
            <w:r w:rsidRPr="00C37861">
              <w:rPr>
                <w:rFonts w:ascii="Calibri" w:hAnsi="Calibri" w:cs="Calibri"/>
                <w:iCs/>
                <w:sz w:val="20"/>
                <w:szCs w:val="20"/>
                <w:lang w:eastAsia="sr-Latn-CS"/>
              </w:rPr>
              <w:t>International Journal of Non-Linear Mechanics</w:t>
            </w:r>
            <w:r w:rsidRPr="00C37861">
              <w:rPr>
                <w:rFonts w:ascii="Calibri" w:hAnsi="Calibri" w:cs="Calibri"/>
                <w:sz w:val="20"/>
                <w:szCs w:val="20"/>
                <w:lang w:eastAsia="sr-Latn-CS"/>
              </w:rPr>
              <w:t xml:space="preserve">, </w:t>
            </w:r>
            <w:r w:rsidRPr="00C37861">
              <w:rPr>
                <w:rFonts w:ascii="Calibri" w:hAnsi="Calibri" w:cs="Calibri"/>
                <w:iCs/>
                <w:sz w:val="20"/>
                <w:szCs w:val="20"/>
                <w:lang w:eastAsia="sr-Latn-CS"/>
              </w:rPr>
              <w:t xml:space="preserve">Vol. </w:t>
            </w:r>
            <w:proofErr w:type="gramStart"/>
            <w:r w:rsidRPr="00C37861">
              <w:rPr>
                <w:rFonts w:ascii="Calibri" w:hAnsi="Calibri" w:cs="Calibri"/>
                <w:iCs/>
                <w:sz w:val="20"/>
                <w:szCs w:val="20"/>
                <w:lang w:eastAsia="sr-Latn-CS"/>
              </w:rPr>
              <w:t>73</w:t>
            </w:r>
            <w:r w:rsidRPr="00C37861">
              <w:rPr>
                <w:rFonts w:ascii="Calibri" w:hAnsi="Calibri" w:cs="Calibri"/>
                <w:sz w:val="20"/>
                <w:szCs w:val="20"/>
                <w:lang w:eastAsia="sr-Latn-CS"/>
              </w:rPr>
              <w:t>,No.</w:t>
            </w:r>
            <w:proofErr w:type="gramEnd"/>
            <w:r w:rsidRPr="00C37861">
              <w:rPr>
                <w:rFonts w:ascii="Calibri" w:hAnsi="Calibri" w:cs="Calibri"/>
                <w:sz w:val="20"/>
                <w:szCs w:val="20"/>
                <w:lang w:eastAsia="sr-Latn-CS"/>
              </w:rPr>
              <w:t xml:space="preserve">-, </w:t>
            </w:r>
            <w:r w:rsidRPr="00C37861">
              <w:rPr>
                <w:rFonts w:ascii="Calibri" w:hAnsi="Calibri" w:cs="Calibri"/>
                <w:iCs/>
                <w:sz w:val="20"/>
                <w:szCs w:val="20"/>
                <w:lang w:eastAsia="sr-Latn-CS"/>
              </w:rPr>
              <w:t>Pages 100-107, ISSN 0020-7462, 2015.</w:t>
            </w:r>
          </w:p>
        </w:tc>
        <w:tc>
          <w:tcPr>
            <w:tcW w:w="923" w:type="dxa"/>
            <w:vAlign w:val="center"/>
          </w:tcPr>
          <w:p w14:paraId="038D1ECA"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641235" w:rsidRPr="00C37861" w14:paraId="517E5E9B" w14:textId="77777777" w:rsidTr="003A7235">
        <w:trPr>
          <w:trHeight w:val="227"/>
          <w:jc w:val="center"/>
        </w:trPr>
        <w:tc>
          <w:tcPr>
            <w:tcW w:w="562" w:type="dxa"/>
            <w:vAlign w:val="center"/>
          </w:tcPr>
          <w:p w14:paraId="35391358"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438" w:type="dxa"/>
            <w:gridSpan w:val="9"/>
            <w:shd w:val="clear" w:color="auto" w:fill="auto"/>
            <w:vAlign w:val="center"/>
          </w:tcPr>
          <w:p w14:paraId="69A7F4C7"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 xml:space="preserve">Dragan Milosavljevic, </w:t>
            </w:r>
            <w:r w:rsidRPr="00C37861">
              <w:rPr>
                <w:rFonts w:ascii="Calibri" w:hAnsi="Calibri" w:cs="Calibri"/>
                <w:b/>
                <w:sz w:val="20"/>
                <w:szCs w:val="20"/>
                <w:lang w:eastAsia="sr-Latn-CS"/>
              </w:rPr>
              <w:t>Gordana Bogdanovic</w:t>
            </w:r>
            <w:r w:rsidRPr="00C37861">
              <w:rPr>
                <w:rFonts w:ascii="Calibri" w:hAnsi="Calibri" w:cs="Calibri"/>
                <w:sz w:val="20"/>
                <w:szCs w:val="20"/>
                <w:lang w:eastAsia="sr-Latn-CS"/>
              </w:rPr>
              <w:t xml:space="preserve">, Ljiljana </w:t>
            </w:r>
            <w:proofErr w:type="spellStart"/>
            <w:r w:rsidRPr="00C37861">
              <w:rPr>
                <w:rFonts w:ascii="Calibri" w:hAnsi="Calibri" w:cs="Calibri"/>
                <w:sz w:val="20"/>
                <w:szCs w:val="20"/>
                <w:lang w:eastAsia="sr-Latn-CS"/>
              </w:rPr>
              <w:t>Veljovic</w:t>
            </w:r>
            <w:proofErr w:type="spellEnd"/>
            <w:r w:rsidRPr="00C37861">
              <w:rPr>
                <w:rFonts w:ascii="Calibri" w:hAnsi="Calibri" w:cs="Calibri"/>
                <w:sz w:val="20"/>
                <w:szCs w:val="20"/>
                <w:lang w:eastAsia="sr-Latn-CS"/>
              </w:rPr>
              <w:t xml:space="preserve">, Aleksandar Radakovic, Mirjana Lazic, </w:t>
            </w:r>
            <w:r w:rsidRPr="00C37861">
              <w:rPr>
                <w:rFonts w:ascii="Calibri" w:hAnsi="Calibri" w:cs="Calibri"/>
                <w:i/>
                <w:sz w:val="20"/>
                <w:szCs w:val="20"/>
                <w:lang w:eastAsia="sr-Latn-CS"/>
              </w:rPr>
              <w:t xml:space="preserve">Wave propagation in layer with two preferred directions, </w:t>
            </w:r>
            <w:r w:rsidRPr="00C37861">
              <w:rPr>
                <w:rFonts w:ascii="Calibri" w:hAnsi="Calibri" w:cs="Calibri"/>
                <w:iCs/>
                <w:sz w:val="20"/>
                <w:szCs w:val="20"/>
                <w:lang w:eastAsia="sr-Latn-CS"/>
              </w:rPr>
              <w:t>International Journal of Non-Linear Mechanics</w:t>
            </w:r>
            <w:r w:rsidRPr="00C37861">
              <w:rPr>
                <w:rFonts w:ascii="Calibri" w:hAnsi="Calibri" w:cs="Calibri"/>
                <w:sz w:val="20"/>
                <w:szCs w:val="20"/>
                <w:lang w:eastAsia="sr-Latn-CS"/>
              </w:rPr>
              <w:t xml:space="preserve">, </w:t>
            </w:r>
            <w:r w:rsidRPr="00C37861">
              <w:rPr>
                <w:rFonts w:ascii="Calibri" w:hAnsi="Calibri" w:cs="Calibri"/>
                <w:iCs/>
                <w:sz w:val="20"/>
                <w:szCs w:val="20"/>
                <w:lang w:eastAsia="sr-Latn-CS"/>
              </w:rPr>
              <w:t>Vol. 73</w:t>
            </w:r>
            <w:r w:rsidRPr="00C37861">
              <w:rPr>
                <w:rFonts w:ascii="Calibri" w:hAnsi="Calibri" w:cs="Calibri"/>
                <w:sz w:val="20"/>
                <w:szCs w:val="20"/>
                <w:lang w:eastAsia="sr-Latn-CS"/>
              </w:rPr>
              <w:t xml:space="preserve"> No.-, </w:t>
            </w:r>
            <w:r w:rsidRPr="00C37861">
              <w:rPr>
                <w:rFonts w:ascii="Calibri" w:hAnsi="Calibri" w:cs="Calibri"/>
                <w:iCs/>
                <w:sz w:val="20"/>
                <w:szCs w:val="20"/>
                <w:lang w:eastAsia="sr-Latn-CS"/>
              </w:rPr>
              <w:t>Pages 94-99</w:t>
            </w:r>
            <w:r w:rsidRPr="00C37861">
              <w:rPr>
                <w:rFonts w:ascii="Calibri" w:hAnsi="Calibri" w:cs="Calibri"/>
                <w:sz w:val="20"/>
                <w:szCs w:val="20"/>
                <w:lang w:eastAsia="sr-Latn-CS"/>
              </w:rPr>
              <w:t xml:space="preserve">, </w:t>
            </w:r>
            <w:r w:rsidRPr="00C37861">
              <w:rPr>
                <w:rFonts w:ascii="Calibri" w:hAnsi="Calibri" w:cs="Calibri"/>
                <w:iCs/>
                <w:sz w:val="20"/>
                <w:szCs w:val="20"/>
                <w:lang w:eastAsia="sr-Latn-CS"/>
              </w:rPr>
              <w:t>ISSN 0020-7462, 2015.</w:t>
            </w:r>
          </w:p>
        </w:tc>
        <w:tc>
          <w:tcPr>
            <w:tcW w:w="923" w:type="dxa"/>
            <w:vAlign w:val="center"/>
          </w:tcPr>
          <w:p w14:paraId="6B666004"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641235" w:rsidRPr="00C37861" w14:paraId="0256E4CC" w14:textId="77777777" w:rsidTr="003A7235">
        <w:trPr>
          <w:trHeight w:val="227"/>
          <w:jc w:val="center"/>
        </w:trPr>
        <w:tc>
          <w:tcPr>
            <w:tcW w:w="562" w:type="dxa"/>
            <w:vAlign w:val="center"/>
          </w:tcPr>
          <w:p w14:paraId="78004289"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shd w:val="clear" w:color="auto" w:fill="auto"/>
            <w:vAlign w:val="center"/>
          </w:tcPr>
          <w:p w14:paraId="3D0586FE" w14:textId="296B7159" w:rsidR="00641235" w:rsidRPr="00C37861" w:rsidRDefault="00000000" w:rsidP="00D44889">
            <w:pPr>
              <w:widowControl w:val="0"/>
              <w:tabs>
                <w:tab w:val="left" w:pos="567"/>
              </w:tabs>
              <w:autoSpaceDE w:val="0"/>
              <w:autoSpaceDN w:val="0"/>
              <w:adjustRightInd w:val="0"/>
              <w:spacing w:after="60"/>
              <w:jc w:val="both"/>
              <w:rPr>
                <w:rFonts w:ascii="Calibri" w:hAnsi="Calibri" w:cs="Calibri"/>
                <w:sz w:val="20"/>
                <w:szCs w:val="20"/>
                <w:lang w:eastAsia="sr-Latn-CS"/>
              </w:rPr>
            </w:pPr>
            <w:hyperlink r:id="rId10" w:history="1">
              <w:r w:rsidR="00641235" w:rsidRPr="00C37861">
                <w:rPr>
                  <w:rStyle w:val="Hyperlink"/>
                  <w:rFonts w:ascii="Calibri" w:hAnsi="Calibri" w:cs="Calibri"/>
                  <w:color w:val="auto"/>
                  <w:sz w:val="20"/>
                  <w:szCs w:val="20"/>
                  <w:u w:val="none"/>
                  <w:lang w:eastAsia="sr-Latn-CS"/>
                </w:rPr>
                <w:t>Dragan Čukanović</w:t>
              </w:r>
            </w:hyperlink>
            <w:r w:rsidR="00641235" w:rsidRPr="00C37861">
              <w:rPr>
                <w:rFonts w:ascii="Calibri" w:hAnsi="Calibri" w:cs="Calibri"/>
                <w:sz w:val="20"/>
                <w:szCs w:val="20"/>
                <w:lang w:eastAsia="sr-Latn-CS"/>
              </w:rPr>
              <w:t xml:space="preserve">, </w:t>
            </w:r>
            <w:hyperlink r:id="rId11" w:history="1">
              <w:r w:rsidR="00641235" w:rsidRPr="00C37861">
                <w:rPr>
                  <w:rStyle w:val="Hyperlink"/>
                  <w:rFonts w:ascii="Calibri" w:hAnsi="Calibri" w:cs="Calibri"/>
                  <w:color w:val="auto"/>
                  <w:sz w:val="20"/>
                  <w:szCs w:val="20"/>
                  <w:u w:val="none"/>
                  <w:lang w:eastAsia="sr-Latn-CS"/>
                </w:rPr>
                <w:t>Aleksandar Radaković</w:t>
              </w:r>
            </w:hyperlink>
            <w:r w:rsidR="00641235" w:rsidRPr="00C37861">
              <w:rPr>
                <w:rFonts w:ascii="Calibri" w:hAnsi="Calibri" w:cs="Calibri"/>
                <w:sz w:val="20"/>
                <w:szCs w:val="20"/>
                <w:lang w:eastAsia="sr-Latn-CS"/>
              </w:rPr>
              <w:t xml:space="preserve">, </w:t>
            </w:r>
            <w:hyperlink r:id="rId12" w:history="1">
              <w:r w:rsidR="00641235" w:rsidRPr="00C37861">
                <w:rPr>
                  <w:rStyle w:val="Hyperlink"/>
                  <w:rFonts w:ascii="Calibri" w:hAnsi="Calibri" w:cs="Calibri"/>
                  <w:b/>
                  <w:color w:val="auto"/>
                  <w:sz w:val="20"/>
                  <w:szCs w:val="20"/>
                  <w:u w:val="none"/>
                  <w:lang w:eastAsia="sr-Latn-CS"/>
                </w:rPr>
                <w:t>Gordana Bogdanović</w:t>
              </w:r>
            </w:hyperlink>
            <w:r w:rsidR="00641235" w:rsidRPr="00C37861">
              <w:rPr>
                <w:rFonts w:ascii="Calibri" w:hAnsi="Calibri" w:cs="Calibri"/>
                <w:sz w:val="20"/>
                <w:szCs w:val="20"/>
                <w:lang w:eastAsia="sr-Latn-CS"/>
              </w:rPr>
              <w:t xml:space="preserve">, Milivoje Milanovic, Halit Redzovic, Danilo Dragovic, </w:t>
            </w:r>
            <w:r w:rsidR="00641235" w:rsidRPr="00C37861">
              <w:rPr>
                <w:rFonts w:ascii="Calibri" w:hAnsi="Calibri" w:cs="Calibri"/>
                <w:i/>
                <w:sz w:val="20"/>
                <w:szCs w:val="20"/>
                <w:lang w:eastAsia="sr-Latn-CS"/>
              </w:rPr>
              <w:t xml:space="preserve">New shape function for the bending analysis of  functionally graded plates, </w:t>
            </w:r>
            <w:r w:rsidR="00641235" w:rsidRPr="00C37861">
              <w:rPr>
                <w:rFonts w:ascii="Calibri" w:hAnsi="Calibri" w:cs="Calibri"/>
                <w:sz w:val="20"/>
                <w:szCs w:val="20"/>
                <w:lang w:eastAsia="sr-Latn-CS"/>
              </w:rPr>
              <w:t>Materials, </w:t>
            </w:r>
            <w:r w:rsidR="00641235" w:rsidRPr="00C37861">
              <w:rPr>
                <w:rFonts w:ascii="Calibri" w:hAnsi="Calibri" w:cs="Calibri"/>
                <w:i/>
                <w:iCs/>
                <w:sz w:val="20"/>
                <w:szCs w:val="20"/>
                <w:lang w:eastAsia="sr-Latn-CS"/>
              </w:rPr>
              <w:t>11</w:t>
            </w:r>
            <w:r w:rsidR="00641235" w:rsidRPr="00C37861">
              <w:rPr>
                <w:rFonts w:ascii="Calibri" w:hAnsi="Calibri" w:cs="Calibri"/>
                <w:sz w:val="20"/>
                <w:szCs w:val="20"/>
                <w:lang w:eastAsia="sr-Latn-CS"/>
              </w:rPr>
              <w:t>(12), 2381; </w:t>
            </w:r>
            <w:r w:rsidR="00641235" w:rsidRPr="00C73C64">
              <w:rPr>
                <w:rFonts w:ascii="Calibri" w:hAnsi="Calibri" w:cs="Calibri"/>
                <w:sz w:val="20"/>
                <w:szCs w:val="20"/>
                <w:lang w:eastAsia="sr-Latn-CS"/>
              </w:rPr>
              <w:t>https://doi.org/10.3390/ma11122381</w:t>
            </w:r>
            <w:r w:rsidR="00C73C64">
              <w:rPr>
                <w:rFonts w:ascii="Calibri" w:hAnsi="Calibri" w:cs="Calibri"/>
                <w:sz w:val="20"/>
                <w:szCs w:val="20"/>
                <w:lang w:eastAsia="sr-Latn-CS"/>
              </w:rPr>
              <w:t>,</w:t>
            </w:r>
            <w:r w:rsidR="00641235" w:rsidRPr="00C37861">
              <w:rPr>
                <w:rFonts w:ascii="Calibri" w:hAnsi="Calibri" w:cs="Calibri"/>
                <w:iCs/>
                <w:sz w:val="20"/>
                <w:szCs w:val="20"/>
                <w:lang w:eastAsia="sr-Latn-CS"/>
              </w:rPr>
              <w:t xml:space="preserve"> ISSN </w:t>
            </w:r>
            <w:r w:rsidR="00641235" w:rsidRPr="00C37861">
              <w:rPr>
                <w:rFonts w:ascii="Calibri" w:hAnsi="Calibri" w:cs="Calibri"/>
                <w:sz w:val="20"/>
                <w:szCs w:val="20"/>
                <w:lang w:eastAsia="sr-Latn-CS"/>
              </w:rPr>
              <w:t xml:space="preserve">1996-1944, </w:t>
            </w:r>
            <w:r w:rsidR="00641235" w:rsidRPr="00C37861">
              <w:rPr>
                <w:rFonts w:ascii="Calibri" w:hAnsi="Calibri" w:cs="Calibri"/>
                <w:bCs/>
                <w:sz w:val="20"/>
                <w:szCs w:val="20"/>
                <w:lang w:eastAsia="sr-Latn-CS"/>
              </w:rPr>
              <w:t>2018</w:t>
            </w:r>
            <w:r w:rsidR="00641235" w:rsidRPr="00C37861">
              <w:rPr>
                <w:rFonts w:ascii="Calibri" w:hAnsi="Calibri" w:cs="Calibri"/>
                <w:sz w:val="20"/>
                <w:szCs w:val="20"/>
                <w:lang w:eastAsia="sr-Latn-CS"/>
              </w:rPr>
              <w:t>.</w:t>
            </w:r>
          </w:p>
        </w:tc>
        <w:tc>
          <w:tcPr>
            <w:tcW w:w="923" w:type="dxa"/>
            <w:vAlign w:val="center"/>
          </w:tcPr>
          <w:p w14:paraId="1818969E"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641235" w:rsidRPr="00C37861" w14:paraId="5801522B" w14:textId="77777777" w:rsidTr="003A7235">
        <w:trPr>
          <w:trHeight w:val="227"/>
          <w:jc w:val="center"/>
        </w:trPr>
        <w:tc>
          <w:tcPr>
            <w:tcW w:w="562" w:type="dxa"/>
            <w:vAlign w:val="center"/>
          </w:tcPr>
          <w:p w14:paraId="5A941ED4"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4</w:t>
            </w:r>
            <w:r w:rsidRPr="00C37861">
              <w:rPr>
                <w:rFonts w:ascii="Calibri" w:hAnsi="Calibri" w:cs="Calibri"/>
                <w:sz w:val="20"/>
                <w:szCs w:val="20"/>
                <w:lang w:val="sr-Cyrl-CS" w:eastAsia="sr-Latn-CS"/>
              </w:rPr>
              <w:t>.</w:t>
            </w:r>
          </w:p>
        </w:tc>
        <w:tc>
          <w:tcPr>
            <w:tcW w:w="8438" w:type="dxa"/>
            <w:gridSpan w:val="9"/>
            <w:shd w:val="clear" w:color="auto" w:fill="auto"/>
            <w:vAlign w:val="center"/>
          </w:tcPr>
          <w:p w14:paraId="7F6F981C"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Aleksandar</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Radakovi</w:t>
            </w:r>
            <w:proofErr w:type="spellEnd"/>
            <w:r w:rsidRPr="00C37861">
              <w:rPr>
                <w:rFonts w:ascii="Calibri" w:hAnsi="Calibri" w:cs="Calibri"/>
                <w:sz w:val="20"/>
                <w:szCs w:val="20"/>
                <w:lang w:val="sr-Cyrl-CS" w:eastAsia="sr-Latn-CS"/>
              </w:rPr>
              <w:t xml:space="preserve">ć, </w:t>
            </w:r>
            <w:r w:rsidRPr="00C37861">
              <w:rPr>
                <w:rFonts w:ascii="Calibri" w:hAnsi="Calibri" w:cs="Calibri"/>
                <w:b/>
                <w:sz w:val="20"/>
                <w:szCs w:val="20"/>
                <w:lang w:eastAsia="sr-Latn-CS"/>
              </w:rPr>
              <w:t>Gordana</w:t>
            </w:r>
            <w:r w:rsidRPr="00C37861">
              <w:rPr>
                <w:rFonts w:ascii="Calibri" w:hAnsi="Calibri" w:cs="Calibri"/>
                <w:b/>
                <w:sz w:val="20"/>
                <w:szCs w:val="20"/>
                <w:lang w:val="sr-Cyrl-CS" w:eastAsia="sr-Latn-CS"/>
              </w:rPr>
              <w:t xml:space="preserve"> </w:t>
            </w:r>
            <w:proofErr w:type="spellStart"/>
            <w:r w:rsidRPr="00C37861">
              <w:rPr>
                <w:rFonts w:ascii="Calibri" w:hAnsi="Calibri" w:cs="Calibri"/>
                <w:b/>
                <w:sz w:val="20"/>
                <w:szCs w:val="20"/>
                <w:lang w:eastAsia="sr-Latn-CS"/>
              </w:rPr>
              <w:t>Bogdanovi</w:t>
            </w:r>
            <w:proofErr w:type="spellEnd"/>
            <w:r w:rsidRPr="00C37861">
              <w:rPr>
                <w:rFonts w:ascii="Calibri" w:hAnsi="Calibri" w:cs="Calibri"/>
                <w:b/>
                <w:sz w:val="20"/>
                <w:szCs w:val="20"/>
                <w:lang w:val="sr-Cyrl-CS" w:eastAsia="sr-Latn-CS"/>
              </w:rPr>
              <w:t>ć</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Dragan</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Milosavljevi</w:t>
            </w:r>
            <w:proofErr w:type="spellEnd"/>
            <w:r w:rsidRPr="00C37861">
              <w:rPr>
                <w:rFonts w:ascii="Calibri" w:hAnsi="Calibri" w:cs="Calibri"/>
                <w:sz w:val="20"/>
                <w:szCs w:val="20"/>
                <w:lang w:val="sr-Cyrl-CS" w:eastAsia="sr-Latn-CS"/>
              </w:rPr>
              <w:t xml:space="preserve">ć, </w:t>
            </w:r>
            <w:r w:rsidRPr="00C37861">
              <w:rPr>
                <w:rFonts w:ascii="Calibri" w:hAnsi="Calibri" w:cs="Calibri"/>
                <w:sz w:val="20"/>
                <w:szCs w:val="20"/>
                <w:lang w:eastAsia="sr-Latn-CS"/>
              </w:rPr>
              <w:t>Ljiljana</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Veljovi</w:t>
            </w:r>
            <w:proofErr w:type="spellEnd"/>
            <w:r w:rsidRPr="00C37861">
              <w:rPr>
                <w:rFonts w:ascii="Calibri" w:hAnsi="Calibri" w:cs="Calibri"/>
                <w:sz w:val="20"/>
                <w:szCs w:val="20"/>
                <w:lang w:val="sr-Cyrl-CS" w:eastAsia="sr-Latn-CS"/>
              </w:rPr>
              <w:t>ć, Č</w:t>
            </w:r>
            <w:proofErr w:type="spellStart"/>
            <w:r w:rsidRPr="00C37861">
              <w:rPr>
                <w:rFonts w:ascii="Calibri" w:hAnsi="Calibri" w:cs="Calibri"/>
                <w:sz w:val="20"/>
                <w:szCs w:val="20"/>
                <w:lang w:eastAsia="sr-Latn-CS"/>
              </w:rPr>
              <w:t>ukanovi</w:t>
            </w:r>
            <w:proofErr w:type="spellEnd"/>
            <w:r w:rsidRPr="00C37861">
              <w:rPr>
                <w:rFonts w:ascii="Calibri" w:hAnsi="Calibri" w:cs="Calibri"/>
                <w:sz w:val="20"/>
                <w:szCs w:val="20"/>
                <w:lang w:val="sr-Cyrl-CS" w:eastAsia="sr-Latn-CS"/>
              </w:rPr>
              <w:t xml:space="preserve">ć </w:t>
            </w:r>
            <w:r w:rsidRPr="00C37861">
              <w:rPr>
                <w:rFonts w:ascii="Calibri" w:hAnsi="Calibri" w:cs="Calibri"/>
                <w:sz w:val="20"/>
                <w:szCs w:val="20"/>
                <w:lang w:eastAsia="sr-Latn-CS"/>
              </w:rPr>
              <w:t>Dragan</w:t>
            </w:r>
            <w:r w:rsidRPr="00C37861">
              <w:rPr>
                <w:rFonts w:ascii="Calibri" w:hAnsi="Calibri" w:cs="Calibri"/>
                <w:sz w:val="20"/>
                <w:szCs w:val="20"/>
                <w:lang w:val="sr-Cyrl-CS" w:eastAsia="sr-Latn-CS"/>
              </w:rPr>
              <w:t xml:space="preserve">, </w:t>
            </w:r>
            <w:proofErr w:type="gramStart"/>
            <w:r w:rsidRPr="00C37861">
              <w:rPr>
                <w:rFonts w:ascii="Calibri" w:hAnsi="Calibri" w:cs="Calibri"/>
                <w:i/>
                <w:sz w:val="20"/>
                <w:szCs w:val="20"/>
                <w:lang w:eastAsia="sr-Latn-CS"/>
              </w:rPr>
              <w:t>Using</w:t>
            </w:r>
            <w:proofErr w:type="gramEnd"/>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high</w:t>
            </w:r>
            <w:r w:rsidRPr="00C37861">
              <w:rPr>
                <w:rFonts w:ascii="Calibri" w:hAnsi="Calibri" w:cs="Calibri"/>
                <w:i/>
                <w:sz w:val="20"/>
                <w:szCs w:val="20"/>
                <w:lang w:val="sr-Cyrl-CS" w:eastAsia="sr-Latn-CS"/>
              </w:rPr>
              <w:t>-</w:t>
            </w:r>
            <w:r w:rsidRPr="00C37861">
              <w:rPr>
                <w:rFonts w:ascii="Calibri" w:hAnsi="Calibri" w:cs="Calibri"/>
                <w:i/>
                <w:sz w:val="20"/>
                <w:szCs w:val="20"/>
                <w:lang w:eastAsia="sr-Latn-CS"/>
              </w:rPr>
              <w:t>order</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shear</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deformation</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theory</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in</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the</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analysis</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of</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Lamb</w:t>
            </w:r>
            <w:r w:rsidRPr="00C37861">
              <w:rPr>
                <w:rFonts w:ascii="Calibri" w:hAnsi="Calibri" w:cs="Calibri"/>
                <w:i/>
                <w:sz w:val="20"/>
                <w:szCs w:val="20"/>
                <w:lang w:val="sr-Cyrl-CS" w:eastAsia="sr-Latn-CS"/>
              </w:rPr>
              <w:t>’</w:t>
            </w:r>
            <w:r w:rsidRPr="00C37861">
              <w:rPr>
                <w:rFonts w:ascii="Calibri" w:hAnsi="Calibri" w:cs="Calibri"/>
                <w:i/>
                <w:sz w:val="20"/>
                <w:szCs w:val="20"/>
                <w:lang w:eastAsia="sr-Latn-CS"/>
              </w:rPr>
              <w:t>s</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waves</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propagation</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in</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materials</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reinforced</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with</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two</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families</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of</w:t>
            </w:r>
            <w:r w:rsidRPr="00C37861">
              <w:rPr>
                <w:rFonts w:ascii="Calibri" w:hAnsi="Calibri" w:cs="Calibri"/>
                <w:i/>
                <w:sz w:val="20"/>
                <w:szCs w:val="20"/>
                <w:lang w:val="sr-Cyrl-CS" w:eastAsia="sr-Latn-CS"/>
              </w:rPr>
              <w:t xml:space="preserve"> </w:t>
            </w:r>
            <w:r w:rsidRPr="00C37861">
              <w:rPr>
                <w:rFonts w:ascii="Calibri" w:hAnsi="Calibri" w:cs="Calibri"/>
                <w:i/>
                <w:sz w:val="20"/>
                <w:szCs w:val="20"/>
                <w:lang w:eastAsia="sr-Latn-CS"/>
              </w:rPr>
              <w:t>fibers</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Acta</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Mechanica</w:t>
            </w:r>
            <w:proofErr w:type="spellEnd"/>
            <w:r w:rsidRPr="00C37861">
              <w:rPr>
                <w:rFonts w:ascii="Calibri" w:hAnsi="Calibri" w:cs="Calibri"/>
                <w:sz w:val="20"/>
                <w:szCs w:val="20"/>
                <w:lang w:val="sr-Cyrl-CS" w:eastAsia="sr-Latn-CS"/>
              </w:rPr>
              <w:t>,</w:t>
            </w:r>
            <w:r w:rsidRPr="00C37861">
              <w:rPr>
                <w:rFonts w:ascii="Calibri" w:hAnsi="Calibri" w:cs="Calibri"/>
                <w:iCs/>
                <w:sz w:val="20"/>
                <w:szCs w:val="20"/>
                <w:lang w:val="sr-Cyrl-CS" w:eastAsia="sr-Latn-CS"/>
              </w:rPr>
              <w:t xml:space="preserve"> </w:t>
            </w:r>
            <w:r w:rsidRPr="00C37861">
              <w:rPr>
                <w:rFonts w:ascii="Calibri" w:hAnsi="Calibri" w:cs="Calibri"/>
                <w:iCs/>
                <w:sz w:val="20"/>
                <w:szCs w:val="20"/>
                <w:lang w:eastAsia="sr-Latn-CS"/>
              </w:rPr>
              <w:t>Vol</w:t>
            </w:r>
            <w:r w:rsidRPr="00C37861">
              <w:rPr>
                <w:rFonts w:ascii="Calibri" w:hAnsi="Calibri" w:cs="Calibri"/>
                <w:iCs/>
                <w:sz w:val="20"/>
                <w:szCs w:val="20"/>
                <w:lang w:val="sr-Cyrl-CS" w:eastAsia="sr-Latn-CS"/>
              </w:rPr>
              <w:t>.228</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No</w:t>
            </w:r>
            <w:r w:rsidRPr="00C37861">
              <w:rPr>
                <w:rFonts w:ascii="Calibri" w:hAnsi="Calibri" w:cs="Calibri"/>
                <w:sz w:val="20"/>
                <w:szCs w:val="20"/>
                <w:lang w:val="sr-Cyrl-CS" w:eastAsia="sr-Latn-CS"/>
              </w:rPr>
              <w:t xml:space="preserve">.1, </w:t>
            </w:r>
            <w:r w:rsidRPr="00C37861">
              <w:rPr>
                <w:rFonts w:ascii="Calibri" w:hAnsi="Calibri" w:cs="Calibri"/>
                <w:iCs/>
                <w:sz w:val="20"/>
                <w:szCs w:val="20"/>
                <w:lang w:eastAsia="sr-Latn-CS"/>
              </w:rPr>
              <w:t>Pages</w:t>
            </w:r>
            <w:r w:rsidRPr="00C37861">
              <w:rPr>
                <w:rFonts w:ascii="Calibri" w:hAnsi="Calibri" w:cs="Calibri"/>
                <w:iCs/>
                <w:sz w:val="20"/>
                <w:szCs w:val="20"/>
                <w:lang w:val="sr-Cyrl-CS" w:eastAsia="sr-Latn-CS"/>
              </w:rPr>
              <w:t xml:space="preserve"> </w:t>
            </w:r>
            <w:r w:rsidRPr="00C37861">
              <w:rPr>
                <w:rFonts w:ascii="Calibri" w:hAnsi="Calibri" w:cs="Calibri"/>
                <w:iCs/>
                <w:sz w:val="20"/>
                <w:szCs w:val="20"/>
                <w:lang w:eastAsia="sr-Latn-CS"/>
              </w:rPr>
              <w:t>187-200</w:t>
            </w:r>
            <w:r w:rsidRPr="00C37861">
              <w:rPr>
                <w:rFonts w:ascii="Calibri" w:hAnsi="Calibri" w:cs="Calibri"/>
                <w:iCs/>
                <w:sz w:val="20"/>
                <w:szCs w:val="20"/>
                <w:lang w:val="sr-Cyrl-CS"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ISSN</w:t>
            </w:r>
            <w:r w:rsidRPr="00C37861">
              <w:rPr>
                <w:rFonts w:ascii="Calibri" w:hAnsi="Calibri" w:cs="Calibri"/>
                <w:sz w:val="20"/>
                <w:szCs w:val="20"/>
                <w:lang w:val="sr-Cyrl-CS" w:eastAsia="sr-Latn-CS"/>
              </w:rPr>
              <w:t>: 0001-5970, 2017.</w:t>
            </w:r>
          </w:p>
        </w:tc>
        <w:tc>
          <w:tcPr>
            <w:tcW w:w="923" w:type="dxa"/>
            <w:vAlign w:val="center"/>
          </w:tcPr>
          <w:p w14:paraId="772B6CFE"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2</w:t>
            </w:r>
          </w:p>
        </w:tc>
      </w:tr>
      <w:tr w:rsidR="00641235" w:rsidRPr="00C37861" w14:paraId="3675148C" w14:textId="77777777" w:rsidTr="003A7235">
        <w:trPr>
          <w:trHeight w:val="227"/>
          <w:jc w:val="center"/>
        </w:trPr>
        <w:tc>
          <w:tcPr>
            <w:tcW w:w="562" w:type="dxa"/>
            <w:vAlign w:val="center"/>
          </w:tcPr>
          <w:p w14:paraId="45BA2C3D"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shd w:val="clear" w:color="auto" w:fill="auto"/>
            <w:vAlign w:val="center"/>
          </w:tcPr>
          <w:p w14:paraId="123FFA3A"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Milosavljevic</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Dragan</w:t>
            </w:r>
            <w:r w:rsidRPr="00C37861">
              <w:rPr>
                <w:rFonts w:ascii="Calibri" w:hAnsi="Calibri" w:cs="Calibri"/>
                <w:sz w:val="20"/>
                <w:szCs w:val="20"/>
                <w:lang w:val="sr-Cyrl-CS" w:eastAsia="sr-Latn-CS"/>
              </w:rPr>
              <w:t xml:space="preserve"> </w:t>
            </w:r>
            <w:proofErr w:type="gramStart"/>
            <w:r w:rsidRPr="00C37861">
              <w:rPr>
                <w:rFonts w:ascii="Calibri" w:hAnsi="Calibri" w:cs="Calibri"/>
                <w:sz w:val="20"/>
                <w:szCs w:val="20"/>
                <w:lang w:eastAsia="sr-Latn-CS"/>
              </w:rPr>
              <w:t>I</w:t>
            </w:r>
            <w:r w:rsidRPr="00C37861">
              <w:rPr>
                <w:rFonts w:ascii="Calibri" w:hAnsi="Calibri" w:cs="Calibri"/>
                <w:b/>
                <w:sz w:val="20"/>
                <w:szCs w:val="20"/>
                <w:lang w:val="sr-Cyrl-CS" w:eastAsia="sr-Latn-CS"/>
              </w:rPr>
              <w:t xml:space="preserve">,  </w:t>
            </w:r>
            <w:r w:rsidRPr="00C37861">
              <w:rPr>
                <w:rFonts w:ascii="Calibri" w:hAnsi="Calibri" w:cs="Calibri"/>
                <w:b/>
                <w:sz w:val="20"/>
                <w:szCs w:val="20"/>
                <w:lang w:eastAsia="sr-Latn-CS"/>
              </w:rPr>
              <w:t>Bogdanovic</w:t>
            </w:r>
            <w:proofErr w:type="gramEnd"/>
            <w:r w:rsidRPr="00C37861">
              <w:rPr>
                <w:rFonts w:ascii="Calibri" w:hAnsi="Calibri" w:cs="Calibri"/>
                <w:b/>
                <w:sz w:val="20"/>
                <w:szCs w:val="20"/>
                <w:lang w:val="sr-Cyrl-CS" w:eastAsia="sr-Latn-CS"/>
              </w:rPr>
              <w:t xml:space="preserve"> </w:t>
            </w:r>
            <w:r w:rsidRPr="00C37861">
              <w:rPr>
                <w:rFonts w:ascii="Calibri" w:hAnsi="Calibri" w:cs="Calibri"/>
                <w:b/>
                <w:sz w:val="20"/>
                <w:szCs w:val="20"/>
                <w:lang w:eastAsia="sr-Latn-CS"/>
              </w:rPr>
              <w:t>G</w:t>
            </w:r>
            <w:r w:rsidRPr="00C37861">
              <w:rPr>
                <w:rFonts w:ascii="Calibri" w:hAnsi="Calibri" w:cs="Calibri"/>
                <w:b/>
                <w:sz w:val="20"/>
                <w:szCs w:val="20"/>
                <w:lang w:val="sr-Cyrl-CS"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Lazic</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Vukic</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N</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Aleksandrovic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Srbislav</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M</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Lazic</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Mirjana</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M</w:t>
            </w:r>
            <w:r w:rsidRPr="00C37861">
              <w:rPr>
                <w:rFonts w:ascii="Calibri" w:hAnsi="Calibri" w:cs="Calibri"/>
                <w:sz w:val="20"/>
                <w:szCs w:val="20"/>
                <w:lang w:val="sr-Cyrl-CS" w:eastAsia="sr-Latn-CS"/>
              </w:rPr>
              <w:t>.,</w:t>
            </w:r>
            <w:r w:rsidRPr="00C37861">
              <w:rPr>
                <w:rFonts w:ascii="Calibri" w:hAnsi="Calibri" w:cs="Calibri"/>
                <w:sz w:val="20"/>
                <w:szCs w:val="20"/>
                <w:lang w:val="ru-RU" w:eastAsia="sr-Latn-CS"/>
              </w:rPr>
              <w:t xml:space="preserve"> </w:t>
            </w:r>
            <w:r w:rsidRPr="00C37861">
              <w:rPr>
                <w:rFonts w:ascii="Calibri" w:hAnsi="Calibri" w:cs="Calibri"/>
                <w:i/>
                <w:sz w:val="20"/>
                <w:szCs w:val="20"/>
                <w:lang w:eastAsia="sr-Latn-CS"/>
              </w:rPr>
              <w:t>Bulk</w:t>
            </w:r>
            <w:r w:rsidRPr="00C37861">
              <w:rPr>
                <w:rFonts w:ascii="Calibri" w:hAnsi="Calibri" w:cs="Calibri"/>
                <w:i/>
                <w:sz w:val="20"/>
                <w:szCs w:val="20"/>
                <w:lang w:val="ru-RU" w:eastAsia="sr-Latn-CS"/>
              </w:rPr>
              <w:t xml:space="preserve"> </w:t>
            </w:r>
            <w:r w:rsidRPr="00C37861">
              <w:rPr>
                <w:rFonts w:ascii="Calibri" w:hAnsi="Calibri" w:cs="Calibri"/>
                <w:i/>
                <w:sz w:val="20"/>
                <w:szCs w:val="20"/>
                <w:lang w:eastAsia="sr-Latn-CS"/>
              </w:rPr>
              <w:t>waves</w:t>
            </w:r>
            <w:r w:rsidRPr="00C37861">
              <w:rPr>
                <w:rFonts w:ascii="Calibri" w:hAnsi="Calibri" w:cs="Calibri"/>
                <w:i/>
                <w:sz w:val="20"/>
                <w:szCs w:val="20"/>
                <w:lang w:val="ru-RU" w:eastAsia="sr-Latn-CS"/>
              </w:rPr>
              <w:t xml:space="preserve"> </w:t>
            </w:r>
            <w:r w:rsidRPr="00C37861">
              <w:rPr>
                <w:rFonts w:ascii="Calibri" w:hAnsi="Calibri" w:cs="Calibri"/>
                <w:i/>
                <w:sz w:val="20"/>
                <w:szCs w:val="20"/>
                <w:lang w:eastAsia="sr-Latn-CS"/>
              </w:rPr>
              <w:t>and</w:t>
            </w:r>
            <w:r w:rsidRPr="00C37861">
              <w:rPr>
                <w:rFonts w:ascii="Calibri" w:hAnsi="Calibri" w:cs="Calibri"/>
                <w:i/>
                <w:sz w:val="20"/>
                <w:szCs w:val="20"/>
                <w:lang w:val="ru-RU" w:eastAsia="sr-Latn-CS"/>
              </w:rPr>
              <w:t xml:space="preserve"> </w:t>
            </w:r>
            <w:r w:rsidRPr="00C37861">
              <w:rPr>
                <w:rFonts w:ascii="Calibri" w:hAnsi="Calibri" w:cs="Calibri"/>
                <w:i/>
                <w:sz w:val="20"/>
                <w:szCs w:val="20"/>
                <w:lang w:eastAsia="sr-Latn-CS"/>
              </w:rPr>
              <w:t>dynamical</w:t>
            </w:r>
            <w:r w:rsidRPr="00C37861">
              <w:rPr>
                <w:rFonts w:ascii="Calibri" w:hAnsi="Calibri" w:cs="Calibri"/>
                <w:i/>
                <w:sz w:val="20"/>
                <w:szCs w:val="20"/>
                <w:lang w:val="ru-RU" w:eastAsia="sr-Latn-CS"/>
              </w:rPr>
              <w:t xml:space="preserve"> </w:t>
            </w:r>
            <w:proofErr w:type="spellStart"/>
            <w:r w:rsidRPr="00C37861">
              <w:rPr>
                <w:rFonts w:ascii="Calibri" w:hAnsi="Calibri" w:cs="Calibri"/>
                <w:i/>
                <w:sz w:val="20"/>
                <w:szCs w:val="20"/>
                <w:lang w:eastAsia="sr-Latn-CS"/>
              </w:rPr>
              <w:t>behaviour</w:t>
            </w:r>
            <w:proofErr w:type="spellEnd"/>
            <w:r w:rsidRPr="00C37861">
              <w:rPr>
                <w:rFonts w:ascii="Calibri" w:hAnsi="Calibri" w:cs="Calibri"/>
                <w:i/>
                <w:sz w:val="20"/>
                <w:szCs w:val="20"/>
                <w:lang w:eastAsia="sr-Latn-CS"/>
              </w:rPr>
              <w:t xml:space="preserve"> in elastic solids reinforced by two families of strong </w:t>
            </w:r>
            <w:proofErr w:type="spellStart"/>
            <w:r w:rsidRPr="00C37861">
              <w:rPr>
                <w:rFonts w:ascii="Calibri" w:hAnsi="Calibri" w:cs="Calibri"/>
                <w:i/>
                <w:sz w:val="20"/>
                <w:szCs w:val="20"/>
                <w:lang w:eastAsia="sr-Latn-CS"/>
              </w:rPr>
              <w:t>fibres</w:t>
            </w:r>
            <w:proofErr w:type="spellEnd"/>
            <w:r w:rsidRPr="00C37861">
              <w:rPr>
                <w:rFonts w:ascii="Calibri" w:hAnsi="Calibri" w:cs="Calibri"/>
                <w:sz w:val="20"/>
                <w:szCs w:val="20"/>
                <w:lang w:eastAsia="sr-Latn-CS"/>
              </w:rPr>
              <w:t>, Journal of Engineering Mathematics, vol.95, no.1, pp. 59-72, 2015.</w:t>
            </w:r>
          </w:p>
        </w:tc>
        <w:tc>
          <w:tcPr>
            <w:tcW w:w="923" w:type="dxa"/>
            <w:vAlign w:val="center"/>
          </w:tcPr>
          <w:p w14:paraId="3B6F4349"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2</w:t>
            </w:r>
          </w:p>
        </w:tc>
      </w:tr>
      <w:tr w:rsidR="00641235" w:rsidRPr="00C37861" w14:paraId="4270B2B6" w14:textId="77777777" w:rsidTr="003A7235">
        <w:trPr>
          <w:trHeight w:val="227"/>
          <w:jc w:val="center"/>
        </w:trPr>
        <w:tc>
          <w:tcPr>
            <w:tcW w:w="562" w:type="dxa"/>
            <w:vAlign w:val="center"/>
          </w:tcPr>
          <w:p w14:paraId="44A20E35"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shd w:val="clear" w:color="auto" w:fill="auto"/>
            <w:vAlign w:val="center"/>
          </w:tcPr>
          <w:p w14:paraId="1807EECF"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lang w:eastAsia="sr-Latn-CS"/>
              </w:rPr>
            </w:pPr>
            <w:r w:rsidRPr="00C37861">
              <w:rPr>
                <w:rFonts w:ascii="Calibri" w:hAnsi="Calibri" w:cs="Calibri"/>
                <w:sz w:val="20"/>
                <w:szCs w:val="20"/>
                <w:lang w:eastAsia="sr-Latn-CS"/>
              </w:rPr>
              <w:t xml:space="preserve">Boskovic Marina </w:t>
            </w:r>
            <w:proofErr w:type="gramStart"/>
            <w:r w:rsidRPr="00C37861">
              <w:rPr>
                <w:rFonts w:ascii="Calibri" w:hAnsi="Calibri" w:cs="Calibri"/>
                <w:sz w:val="20"/>
                <w:szCs w:val="20"/>
                <w:lang w:eastAsia="sr-Latn-CS"/>
              </w:rPr>
              <w:t xml:space="preserve">S,  </w:t>
            </w:r>
            <w:proofErr w:type="spellStart"/>
            <w:r w:rsidRPr="00C37861">
              <w:rPr>
                <w:rFonts w:ascii="Calibri" w:hAnsi="Calibri" w:cs="Calibri"/>
                <w:sz w:val="20"/>
                <w:szCs w:val="20"/>
                <w:lang w:eastAsia="sr-Latn-CS"/>
              </w:rPr>
              <w:t>Bulatovic</w:t>
            </w:r>
            <w:proofErr w:type="spellEnd"/>
            <w:proofErr w:type="gramEnd"/>
            <w:r w:rsidRPr="00C37861">
              <w:rPr>
                <w:rFonts w:ascii="Calibri" w:hAnsi="Calibri" w:cs="Calibri"/>
                <w:sz w:val="20"/>
                <w:szCs w:val="20"/>
                <w:lang w:eastAsia="sr-Latn-CS"/>
              </w:rPr>
              <w:t xml:space="preserve"> Radovan R,  </w:t>
            </w:r>
            <w:proofErr w:type="spellStart"/>
            <w:r w:rsidRPr="00C37861">
              <w:rPr>
                <w:rFonts w:ascii="Calibri" w:hAnsi="Calibri" w:cs="Calibri"/>
                <w:sz w:val="20"/>
                <w:szCs w:val="20"/>
                <w:lang w:eastAsia="sr-Latn-CS"/>
              </w:rPr>
              <w:t>Salinic</w:t>
            </w:r>
            <w:proofErr w:type="spellEnd"/>
            <w:r w:rsidRPr="00C37861">
              <w:rPr>
                <w:rFonts w:ascii="Calibri" w:hAnsi="Calibri" w:cs="Calibri"/>
                <w:sz w:val="20"/>
                <w:szCs w:val="20"/>
                <w:lang w:eastAsia="sr-Latn-CS"/>
              </w:rPr>
              <w:t xml:space="preserve"> Slavisa M,  </w:t>
            </w:r>
            <w:proofErr w:type="spellStart"/>
            <w:r w:rsidRPr="00C37861">
              <w:rPr>
                <w:rFonts w:ascii="Calibri" w:hAnsi="Calibri" w:cs="Calibri"/>
                <w:sz w:val="20"/>
                <w:szCs w:val="20"/>
                <w:lang w:eastAsia="sr-Latn-CS"/>
              </w:rPr>
              <w:t>Miodragovic</w:t>
            </w:r>
            <w:proofErr w:type="spellEnd"/>
            <w:r w:rsidRPr="00C37861">
              <w:rPr>
                <w:rFonts w:ascii="Calibri" w:hAnsi="Calibri" w:cs="Calibri"/>
                <w:sz w:val="20"/>
                <w:szCs w:val="20"/>
                <w:lang w:eastAsia="sr-Latn-CS"/>
              </w:rPr>
              <w:t xml:space="preserve"> Goran R,  Bogdanovic Gordana, </w:t>
            </w:r>
            <w:r w:rsidRPr="00C37861">
              <w:rPr>
                <w:rFonts w:ascii="Calibri" w:hAnsi="Calibri" w:cs="Calibri"/>
                <w:i/>
                <w:sz w:val="20"/>
                <w:szCs w:val="20"/>
                <w:lang w:eastAsia="sr-Latn-CS"/>
              </w:rPr>
              <w:t>Optimization of dynamic quantities of a four-bar mechanism using the Hybrid Cuckoo Search and Firefly Algorithm (H-CS-FA),</w:t>
            </w:r>
            <w:r w:rsidRPr="00C37861">
              <w:rPr>
                <w:rFonts w:ascii="Calibri" w:hAnsi="Calibri" w:cs="Calibri"/>
                <w:sz w:val="20"/>
                <w:szCs w:val="20"/>
                <w:lang w:eastAsia="sr-Latn-CS"/>
              </w:rPr>
              <w:t xml:space="preserve"> Archive of </w:t>
            </w:r>
            <w:proofErr w:type="spellStart"/>
            <w:r w:rsidRPr="00C37861">
              <w:rPr>
                <w:rFonts w:ascii="Calibri" w:hAnsi="Calibri" w:cs="Calibri"/>
                <w:sz w:val="20"/>
                <w:szCs w:val="20"/>
                <w:lang w:eastAsia="sr-Latn-CS"/>
              </w:rPr>
              <w:t>Appliied</w:t>
            </w:r>
            <w:proofErr w:type="spellEnd"/>
            <w:r w:rsidRPr="00C37861">
              <w:rPr>
                <w:rFonts w:ascii="Calibri" w:hAnsi="Calibri" w:cs="Calibri"/>
                <w:sz w:val="20"/>
                <w:szCs w:val="20"/>
                <w:lang w:eastAsia="sr-Latn-CS"/>
              </w:rPr>
              <w:t xml:space="preserve"> Mechanics, (2018), vol. 88 br. 12, </w:t>
            </w:r>
            <w:r w:rsidRPr="00C37861">
              <w:rPr>
                <w:rFonts w:ascii="Calibri" w:hAnsi="Calibri" w:cs="Calibri"/>
                <w:iCs/>
                <w:sz w:val="20"/>
                <w:szCs w:val="20"/>
                <w:lang w:eastAsia="sr-Latn-CS"/>
              </w:rPr>
              <w:t>Pages</w:t>
            </w:r>
            <w:r w:rsidRPr="00C37861">
              <w:rPr>
                <w:rFonts w:ascii="Calibri" w:hAnsi="Calibri" w:cs="Calibri"/>
                <w:sz w:val="20"/>
                <w:szCs w:val="20"/>
                <w:lang w:eastAsia="sr-Latn-CS"/>
              </w:rPr>
              <w:t xml:space="preserve"> 2317-2338, ISSN 0939-1533, </w:t>
            </w:r>
          </w:p>
        </w:tc>
        <w:tc>
          <w:tcPr>
            <w:tcW w:w="923" w:type="dxa"/>
            <w:vAlign w:val="center"/>
          </w:tcPr>
          <w:p w14:paraId="03612FBA"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2</w:t>
            </w:r>
          </w:p>
        </w:tc>
      </w:tr>
      <w:tr w:rsidR="00641235" w:rsidRPr="00C37861" w14:paraId="78CE9F98" w14:textId="77777777" w:rsidTr="003A7235">
        <w:trPr>
          <w:trHeight w:val="227"/>
          <w:jc w:val="center"/>
        </w:trPr>
        <w:tc>
          <w:tcPr>
            <w:tcW w:w="562" w:type="dxa"/>
            <w:vAlign w:val="center"/>
          </w:tcPr>
          <w:p w14:paraId="7884B62C"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shd w:val="clear" w:color="auto" w:fill="auto"/>
            <w:vAlign w:val="center"/>
          </w:tcPr>
          <w:p w14:paraId="164DAFD2" w14:textId="609CD9E3" w:rsidR="00641235" w:rsidRPr="00C37861" w:rsidRDefault="00000000"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hyperlink r:id="rId13" w:history="1">
              <w:r w:rsidR="00641235" w:rsidRPr="00C37861">
                <w:rPr>
                  <w:rStyle w:val="Hyperlink"/>
                  <w:rFonts w:ascii="Calibri" w:hAnsi="Calibri" w:cs="Calibri"/>
                  <w:color w:val="auto"/>
                  <w:sz w:val="20"/>
                  <w:szCs w:val="20"/>
                  <w:u w:val="none"/>
                  <w:lang w:eastAsia="sr-Latn-CS"/>
                </w:rPr>
                <w:t xml:space="preserve">Dragan V. </w:t>
              </w:r>
              <w:proofErr w:type="spellStart"/>
              <w:r w:rsidR="00641235" w:rsidRPr="00C37861">
                <w:rPr>
                  <w:rStyle w:val="Hyperlink"/>
                  <w:rFonts w:ascii="Calibri" w:hAnsi="Calibri" w:cs="Calibri"/>
                  <w:color w:val="auto"/>
                  <w:sz w:val="20"/>
                  <w:szCs w:val="20"/>
                  <w:u w:val="none"/>
                  <w:lang w:eastAsia="sr-Latn-CS"/>
                </w:rPr>
                <w:t>Čukanović</w:t>
              </w:r>
              <w:proofErr w:type="spellEnd"/>
            </w:hyperlink>
            <w:r w:rsidR="00641235" w:rsidRPr="00C37861">
              <w:rPr>
                <w:rFonts w:ascii="Calibri" w:hAnsi="Calibri" w:cs="Calibri"/>
                <w:sz w:val="20"/>
                <w:szCs w:val="20"/>
                <w:lang w:eastAsia="sr-Latn-CS"/>
              </w:rPr>
              <w:t xml:space="preserve">, </w:t>
            </w:r>
            <w:hyperlink r:id="rId14" w:history="1">
              <w:r w:rsidR="00641235" w:rsidRPr="00C37861">
                <w:rPr>
                  <w:rStyle w:val="Hyperlink"/>
                  <w:rFonts w:ascii="Calibri" w:hAnsi="Calibri" w:cs="Calibri"/>
                  <w:b/>
                  <w:color w:val="auto"/>
                  <w:sz w:val="20"/>
                  <w:szCs w:val="20"/>
                  <w:u w:val="none"/>
                  <w:lang w:eastAsia="sr-Latn-CS"/>
                </w:rPr>
                <w:t>Gordana M. Bogdanović</w:t>
              </w:r>
            </w:hyperlink>
            <w:r w:rsidR="00641235" w:rsidRPr="00C37861">
              <w:rPr>
                <w:rFonts w:ascii="Calibri" w:hAnsi="Calibri" w:cs="Calibri"/>
                <w:sz w:val="20"/>
                <w:szCs w:val="20"/>
                <w:lang w:eastAsia="sr-Latn-CS"/>
              </w:rPr>
              <w:t xml:space="preserve">, </w:t>
            </w:r>
            <w:hyperlink r:id="rId15" w:history="1">
              <w:r w:rsidR="00641235" w:rsidRPr="00C37861">
                <w:rPr>
                  <w:rStyle w:val="Hyperlink"/>
                  <w:rFonts w:ascii="Calibri" w:hAnsi="Calibri" w:cs="Calibri"/>
                  <w:color w:val="auto"/>
                  <w:sz w:val="20"/>
                  <w:szCs w:val="20"/>
                  <w:u w:val="none"/>
                  <w:lang w:eastAsia="sr-Latn-CS"/>
                </w:rPr>
                <w:t>Aleksandar B. Radaković</w:t>
              </w:r>
            </w:hyperlink>
            <w:r w:rsidR="00641235" w:rsidRPr="00C37861">
              <w:rPr>
                <w:rFonts w:ascii="Calibri" w:hAnsi="Calibri" w:cs="Calibri"/>
                <w:sz w:val="20"/>
                <w:szCs w:val="20"/>
                <w:lang w:eastAsia="sr-Latn-CS"/>
              </w:rPr>
              <w:t xml:space="preserve">, </w:t>
            </w:r>
            <w:hyperlink r:id="rId16" w:history="1">
              <w:r w:rsidR="00641235" w:rsidRPr="00C37861">
                <w:rPr>
                  <w:rStyle w:val="Hyperlink"/>
                  <w:rFonts w:ascii="Calibri" w:hAnsi="Calibri" w:cs="Calibri"/>
                  <w:color w:val="auto"/>
                  <w:sz w:val="20"/>
                  <w:szCs w:val="20"/>
                  <w:u w:val="none"/>
                  <w:lang w:eastAsia="sr-Latn-CS"/>
                </w:rPr>
                <w:t xml:space="preserve">Dragan I. </w:t>
              </w:r>
              <w:proofErr w:type="spellStart"/>
              <w:r w:rsidR="00641235" w:rsidRPr="00C37861">
                <w:rPr>
                  <w:rStyle w:val="Hyperlink"/>
                  <w:rFonts w:ascii="Calibri" w:hAnsi="Calibri" w:cs="Calibri"/>
                  <w:color w:val="auto"/>
                  <w:sz w:val="20"/>
                  <w:szCs w:val="20"/>
                  <w:u w:val="none"/>
                  <w:lang w:eastAsia="sr-Latn-CS"/>
                </w:rPr>
                <w:t>Milosavljević</w:t>
              </w:r>
              <w:proofErr w:type="spellEnd"/>
            </w:hyperlink>
            <w:r w:rsidR="00641235" w:rsidRPr="00C37861">
              <w:rPr>
                <w:rFonts w:ascii="Calibri" w:hAnsi="Calibri" w:cs="Calibri"/>
                <w:sz w:val="20"/>
                <w:szCs w:val="20"/>
                <w:lang w:eastAsia="sr-Latn-CS"/>
              </w:rPr>
              <w:t xml:space="preserve">, </w:t>
            </w:r>
            <w:hyperlink r:id="rId17" w:history="1">
              <w:r w:rsidR="00641235" w:rsidRPr="00C37861">
                <w:rPr>
                  <w:rStyle w:val="Hyperlink"/>
                  <w:rFonts w:ascii="Calibri" w:hAnsi="Calibri" w:cs="Calibri"/>
                  <w:color w:val="auto"/>
                  <w:sz w:val="20"/>
                  <w:szCs w:val="20"/>
                  <w:u w:val="none"/>
                  <w:lang w:eastAsia="sr-Latn-CS"/>
                </w:rPr>
                <w:t xml:space="preserve">Ljiljana V. </w:t>
              </w:r>
              <w:proofErr w:type="spellStart"/>
              <w:r w:rsidR="00641235" w:rsidRPr="00C37861">
                <w:rPr>
                  <w:rStyle w:val="Hyperlink"/>
                  <w:rFonts w:ascii="Calibri" w:hAnsi="Calibri" w:cs="Calibri"/>
                  <w:color w:val="auto"/>
                  <w:sz w:val="20"/>
                  <w:szCs w:val="20"/>
                  <w:u w:val="none"/>
                  <w:lang w:eastAsia="sr-Latn-CS"/>
                </w:rPr>
                <w:t>Veljović</w:t>
              </w:r>
              <w:proofErr w:type="spellEnd"/>
            </w:hyperlink>
            <w:r w:rsidR="00641235" w:rsidRPr="00C37861">
              <w:rPr>
                <w:rFonts w:ascii="Calibri" w:hAnsi="Calibri" w:cs="Calibri"/>
                <w:sz w:val="20"/>
                <w:szCs w:val="20"/>
                <w:lang w:eastAsia="sr-Latn-CS"/>
              </w:rPr>
              <w:t xml:space="preserve">, </w:t>
            </w:r>
            <w:hyperlink r:id="rId18" w:history="1">
              <w:r w:rsidR="00641235" w:rsidRPr="00C37861">
                <w:rPr>
                  <w:rStyle w:val="Hyperlink"/>
                  <w:rFonts w:ascii="Calibri" w:hAnsi="Calibri" w:cs="Calibri"/>
                  <w:color w:val="auto"/>
                  <w:sz w:val="20"/>
                  <w:szCs w:val="20"/>
                  <w:u w:val="none"/>
                  <w:lang w:eastAsia="sr-Latn-CS"/>
                </w:rPr>
                <w:t xml:space="preserve">Igor M. </w:t>
              </w:r>
              <w:proofErr w:type="spellStart"/>
              <w:r w:rsidR="00641235" w:rsidRPr="00C37861">
                <w:rPr>
                  <w:rStyle w:val="Hyperlink"/>
                  <w:rFonts w:ascii="Calibri" w:hAnsi="Calibri" w:cs="Calibri"/>
                  <w:color w:val="auto"/>
                  <w:sz w:val="20"/>
                  <w:szCs w:val="20"/>
                  <w:u w:val="none"/>
                  <w:lang w:eastAsia="sr-Latn-CS"/>
                </w:rPr>
                <w:t>Balać</w:t>
              </w:r>
              <w:proofErr w:type="spellEnd"/>
            </w:hyperlink>
            <w:r w:rsidR="00641235" w:rsidRPr="00C37861">
              <w:rPr>
                <w:rFonts w:ascii="Calibri" w:hAnsi="Calibri" w:cs="Calibri"/>
                <w:sz w:val="20"/>
                <w:szCs w:val="20"/>
                <w:lang w:eastAsia="sr-Latn-CS"/>
              </w:rPr>
              <w:t xml:space="preserve">, </w:t>
            </w:r>
            <w:r w:rsidR="00641235" w:rsidRPr="00C37861">
              <w:rPr>
                <w:rFonts w:ascii="Calibri" w:hAnsi="Calibri" w:cs="Calibri"/>
                <w:i/>
                <w:sz w:val="20"/>
                <w:szCs w:val="20"/>
                <w:lang w:eastAsia="sr-Latn-CS"/>
              </w:rPr>
              <w:t>Comparative thermal buckling analysis of functionally graded plate</w:t>
            </w:r>
            <w:r w:rsidR="00641235" w:rsidRPr="00C37861">
              <w:rPr>
                <w:rFonts w:ascii="Calibri" w:hAnsi="Calibri" w:cs="Calibri"/>
                <w:sz w:val="20"/>
                <w:szCs w:val="20"/>
                <w:lang w:eastAsia="sr-Latn-CS"/>
              </w:rPr>
              <w:t>, Thermal Science,  vol. 21 br. 6, str. 2957-2969, ISSN 0354-9836 (printed), ISSN 2334-7163 (online) 2017.</w:t>
            </w:r>
          </w:p>
        </w:tc>
        <w:tc>
          <w:tcPr>
            <w:tcW w:w="923" w:type="dxa"/>
            <w:vAlign w:val="center"/>
          </w:tcPr>
          <w:p w14:paraId="3D5ECC41"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2</w:t>
            </w:r>
          </w:p>
        </w:tc>
      </w:tr>
      <w:tr w:rsidR="00641235" w:rsidRPr="00C37861" w14:paraId="058FF583" w14:textId="77777777" w:rsidTr="003A7235">
        <w:trPr>
          <w:trHeight w:val="227"/>
          <w:jc w:val="center"/>
        </w:trPr>
        <w:tc>
          <w:tcPr>
            <w:tcW w:w="562" w:type="dxa"/>
            <w:vAlign w:val="center"/>
          </w:tcPr>
          <w:p w14:paraId="29CD7D16"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shd w:val="clear" w:color="auto" w:fill="auto"/>
            <w:vAlign w:val="center"/>
          </w:tcPr>
          <w:p w14:paraId="4B447A00" w14:textId="77777777" w:rsidR="00641235" w:rsidRPr="00C37861" w:rsidRDefault="00641235" w:rsidP="008A58BF">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b/>
                <w:sz w:val="20"/>
                <w:szCs w:val="20"/>
                <w:lang w:eastAsia="sr-Latn-CS"/>
              </w:rPr>
              <w:t>Gordana Bogdanović</w:t>
            </w:r>
            <w:r w:rsidRPr="00C37861">
              <w:rPr>
                <w:rFonts w:ascii="Calibri" w:hAnsi="Calibri" w:cs="Calibri"/>
                <w:sz w:val="20"/>
                <w:szCs w:val="20"/>
                <w:lang w:eastAsia="sr-Latn-CS"/>
              </w:rPr>
              <w:t xml:space="preserve">, Tijana S. Kovač, </w:t>
            </w:r>
            <w:proofErr w:type="spellStart"/>
            <w:r w:rsidRPr="00C37861">
              <w:rPr>
                <w:rFonts w:ascii="Calibri" w:hAnsi="Calibri" w:cs="Calibri"/>
                <w:sz w:val="20"/>
                <w:szCs w:val="20"/>
                <w:lang w:eastAsia="sr-Latn-CS"/>
              </w:rPr>
              <w:t>Enis</w:t>
            </w:r>
            <w:proofErr w:type="spellEnd"/>
            <w:r w:rsidRPr="00C37861">
              <w:rPr>
                <w:rFonts w:ascii="Calibri" w:hAnsi="Calibri" w:cs="Calibri"/>
                <w:sz w:val="20"/>
                <w:szCs w:val="20"/>
                <w:lang w:eastAsia="sr-Latn-CS"/>
              </w:rPr>
              <w:t xml:space="preserve"> S. </w:t>
            </w:r>
            <w:proofErr w:type="spellStart"/>
            <w:r w:rsidRPr="00C37861">
              <w:rPr>
                <w:rFonts w:ascii="Calibri" w:hAnsi="Calibri" w:cs="Calibri"/>
                <w:sz w:val="20"/>
                <w:szCs w:val="20"/>
                <w:lang w:eastAsia="sr-Latn-CS"/>
              </w:rPr>
              <w:t>Dzunuzovic</w:t>
            </w:r>
            <w:proofErr w:type="spellEnd"/>
            <w:r w:rsidRPr="00C37861">
              <w:rPr>
                <w:rFonts w:ascii="Calibri" w:hAnsi="Calibri" w:cs="Calibri"/>
                <w:sz w:val="20"/>
                <w:szCs w:val="20"/>
                <w:lang w:eastAsia="sr-Latn-CS"/>
              </w:rPr>
              <w:t xml:space="preserve">, Milena </w:t>
            </w:r>
            <w:proofErr w:type="spellStart"/>
            <w:r w:rsidRPr="00C37861">
              <w:rPr>
                <w:rFonts w:ascii="Calibri" w:hAnsi="Calibri" w:cs="Calibri"/>
                <w:sz w:val="20"/>
                <w:szCs w:val="20"/>
                <w:lang w:eastAsia="sr-Latn-CS"/>
              </w:rPr>
              <w:t>Špírková</w:t>
            </w:r>
            <w:proofErr w:type="spellEnd"/>
            <w:r w:rsidRPr="00C37861">
              <w:rPr>
                <w:rFonts w:ascii="Calibri" w:hAnsi="Calibri" w:cs="Calibri"/>
                <w:sz w:val="20"/>
                <w:szCs w:val="20"/>
                <w:lang w:eastAsia="sr-Latn-CS"/>
              </w:rPr>
              <w:t xml:space="preserve">, Phillip S. Ahrenkiel, Jovan M. </w:t>
            </w:r>
            <w:proofErr w:type="spellStart"/>
            <w:r w:rsidRPr="00C37861">
              <w:rPr>
                <w:rFonts w:ascii="Calibri" w:hAnsi="Calibri" w:cs="Calibri"/>
                <w:sz w:val="20"/>
                <w:szCs w:val="20"/>
                <w:lang w:eastAsia="sr-Latn-CS"/>
              </w:rPr>
              <w:t>Nedeljković</w:t>
            </w:r>
            <w:proofErr w:type="spellEnd"/>
            <w:r w:rsidRPr="00C37861">
              <w:rPr>
                <w:rFonts w:ascii="Calibri" w:hAnsi="Calibri" w:cs="Calibri"/>
                <w:sz w:val="20"/>
                <w:szCs w:val="20"/>
                <w:lang w:eastAsia="sr-Latn-CS"/>
              </w:rPr>
              <w:t xml:space="preserve">, </w:t>
            </w:r>
            <w:r w:rsidRPr="00C37861">
              <w:rPr>
                <w:rFonts w:ascii="Calibri" w:hAnsi="Calibri" w:cs="Calibri"/>
                <w:i/>
                <w:sz w:val="20"/>
                <w:szCs w:val="20"/>
                <w:lang w:eastAsia="sr-Latn-CS"/>
              </w:rPr>
              <w:t>Influence of hematite nanorods on the mechanical properties of epoxy resin</w:t>
            </w:r>
            <w:r w:rsidRPr="00C37861">
              <w:rPr>
                <w:rFonts w:ascii="Calibri" w:hAnsi="Calibri" w:cs="Calibri"/>
                <w:sz w:val="20"/>
                <w:szCs w:val="20"/>
                <w:lang w:eastAsia="sr-Latn-CS"/>
              </w:rPr>
              <w:t xml:space="preserve">, Journal of the Serbian Chemical </w:t>
            </w:r>
            <w:proofErr w:type="spellStart"/>
            <w:proofErr w:type="gramStart"/>
            <w:r w:rsidRPr="00C37861">
              <w:rPr>
                <w:rFonts w:ascii="Calibri" w:hAnsi="Calibri" w:cs="Calibri"/>
                <w:sz w:val="20"/>
                <w:szCs w:val="20"/>
                <w:lang w:eastAsia="sr-Latn-CS"/>
              </w:rPr>
              <w:t>Society,</w:t>
            </w:r>
            <w:r w:rsidR="008A58BF" w:rsidRPr="008A58BF">
              <w:rPr>
                <w:rFonts w:ascii="Calibri" w:hAnsi="Calibri" w:cs="Calibri"/>
                <w:sz w:val="20"/>
                <w:szCs w:val="20"/>
                <w:lang w:eastAsia="sr-Latn-CS"/>
              </w:rPr>
              <w:t>Volume</w:t>
            </w:r>
            <w:proofErr w:type="spellEnd"/>
            <w:proofErr w:type="gramEnd"/>
            <w:r w:rsidR="008A58BF" w:rsidRPr="008A58BF">
              <w:rPr>
                <w:rFonts w:ascii="Calibri" w:hAnsi="Calibri" w:cs="Calibri"/>
                <w:sz w:val="20"/>
                <w:szCs w:val="20"/>
                <w:lang w:eastAsia="sr-Latn-CS"/>
              </w:rPr>
              <w:t xml:space="preserve"> 82, Issue 4, Pages: 437-447</w:t>
            </w:r>
            <w:r w:rsidRPr="00C37861">
              <w:rPr>
                <w:rFonts w:ascii="Calibri" w:hAnsi="Calibri" w:cs="Calibri"/>
                <w:sz w:val="20"/>
                <w:szCs w:val="20"/>
                <w:lang w:eastAsia="sr-Latn-CS"/>
              </w:rPr>
              <w:t>, ISSN 0352-5139, 2017.</w:t>
            </w:r>
          </w:p>
        </w:tc>
        <w:tc>
          <w:tcPr>
            <w:tcW w:w="923" w:type="dxa"/>
            <w:vAlign w:val="center"/>
          </w:tcPr>
          <w:p w14:paraId="1D093701"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3</w:t>
            </w:r>
          </w:p>
        </w:tc>
      </w:tr>
      <w:tr w:rsidR="00641235" w:rsidRPr="00C37861" w14:paraId="01B53FFB" w14:textId="77777777" w:rsidTr="003A7235">
        <w:trPr>
          <w:trHeight w:val="227"/>
          <w:jc w:val="center"/>
        </w:trPr>
        <w:tc>
          <w:tcPr>
            <w:tcW w:w="562" w:type="dxa"/>
            <w:vAlign w:val="center"/>
          </w:tcPr>
          <w:p w14:paraId="7ECA5563" w14:textId="77777777" w:rsidR="00641235" w:rsidRPr="00C37861" w:rsidRDefault="0061723B" w:rsidP="003A72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RS" w:eastAsia="sr-Latn-CS"/>
              </w:rPr>
              <w:t>9</w:t>
            </w:r>
            <w:r w:rsidR="00641235" w:rsidRPr="00C37861">
              <w:rPr>
                <w:rFonts w:ascii="Calibri" w:hAnsi="Calibri" w:cs="Calibri"/>
                <w:sz w:val="20"/>
                <w:szCs w:val="20"/>
                <w:lang w:eastAsia="sr-Latn-CS"/>
              </w:rPr>
              <w:t>.</w:t>
            </w:r>
          </w:p>
        </w:tc>
        <w:tc>
          <w:tcPr>
            <w:tcW w:w="8438" w:type="dxa"/>
            <w:gridSpan w:val="9"/>
            <w:shd w:val="clear" w:color="auto" w:fill="auto"/>
            <w:vAlign w:val="center"/>
          </w:tcPr>
          <w:p w14:paraId="333ABD03" w14:textId="77777777" w:rsidR="00641235" w:rsidRPr="00C37861" w:rsidRDefault="00641235" w:rsidP="00D44889">
            <w:pPr>
              <w:widowControl w:val="0"/>
              <w:tabs>
                <w:tab w:val="left" w:pos="567"/>
              </w:tabs>
              <w:autoSpaceDE w:val="0"/>
              <w:autoSpaceDN w:val="0"/>
              <w:adjustRightInd w:val="0"/>
              <w:spacing w:after="60"/>
              <w:jc w:val="both"/>
              <w:rPr>
                <w:rFonts w:ascii="Calibri" w:hAnsi="Calibri" w:cs="Calibri"/>
                <w:sz w:val="20"/>
                <w:szCs w:val="20"/>
              </w:rPr>
            </w:pPr>
            <w:r w:rsidRPr="00C37861">
              <w:rPr>
                <w:rFonts w:ascii="Calibri" w:hAnsi="Calibri" w:cs="Calibri"/>
                <w:sz w:val="20"/>
                <w:szCs w:val="20"/>
              </w:rPr>
              <w:t xml:space="preserve">Ivanovic </w:t>
            </w:r>
            <w:proofErr w:type="spellStart"/>
            <w:r w:rsidRPr="00C37861">
              <w:rPr>
                <w:rFonts w:ascii="Calibri" w:hAnsi="Calibri" w:cs="Calibri"/>
                <w:sz w:val="20"/>
                <w:szCs w:val="20"/>
              </w:rPr>
              <w:t>Lozica</w:t>
            </w:r>
            <w:proofErr w:type="spellEnd"/>
            <w:r w:rsidRPr="00C37861">
              <w:rPr>
                <w:rFonts w:ascii="Calibri" w:hAnsi="Calibri" w:cs="Calibri"/>
                <w:sz w:val="20"/>
                <w:szCs w:val="20"/>
              </w:rPr>
              <w:t xml:space="preserve"> T.</w:t>
            </w:r>
            <w:proofErr w:type="gramStart"/>
            <w:r w:rsidRPr="00C37861">
              <w:rPr>
                <w:rFonts w:ascii="Calibri" w:hAnsi="Calibri" w:cs="Calibri"/>
                <w:sz w:val="20"/>
                <w:szCs w:val="20"/>
              </w:rPr>
              <w:t>,  Stojanovic</w:t>
            </w:r>
            <w:proofErr w:type="gramEnd"/>
            <w:r w:rsidRPr="00C37861">
              <w:rPr>
                <w:rFonts w:ascii="Calibri" w:hAnsi="Calibri" w:cs="Calibri"/>
                <w:sz w:val="20"/>
                <w:szCs w:val="20"/>
              </w:rPr>
              <w:t xml:space="preserve"> Blaza Z.,  Blagojevic Jasmina V.,  Bogdanovic Gordana,  Marinkovic Aleksandar B., </w:t>
            </w:r>
            <w:r w:rsidRPr="00C37861">
              <w:rPr>
                <w:rFonts w:ascii="Calibri" w:hAnsi="Calibri" w:cs="Calibri"/>
                <w:i/>
                <w:sz w:val="20"/>
                <w:szCs w:val="20"/>
              </w:rPr>
              <w:t xml:space="preserve">Analysis of the Flow Rate and the Volumetric Efficiency of the Trochoidal Pump by Application of Taguchi Method, </w:t>
            </w:r>
            <w:proofErr w:type="spellStart"/>
            <w:r w:rsidRPr="00C37861">
              <w:rPr>
                <w:rFonts w:ascii="Calibri" w:hAnsi="Calibri" w:cs="Calibri"/>
                <w:sz w:val="20"/>
                <w:szCs w:val="20"/>
              </w:rPr>
              <w:t>Tehnicki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vjesnik</w:t>
            </w:r>
            <w:proofErr w:type="spellEnd"/>
            <w:r w:rsidRPr="00C37861">
              <w:rPr>
                <w:rFonts w:ascii="Calibri" w:hAnsi="Calibri" w:cs="Calibri"/>
                <w:sz w:val="20"/>
                <w:szCs w:val="20"/>
              </w:rPr>
              <w:t>-Technical gazette</w:t>
            </w:r>
            <w:r w:rsidRPr="00C37861">
              <w:rPr>
                <w:rFonts w:ascii="Calibri" w:hAnsi="Calibri" w:cs="Calibri"/>
                <w:i/>
                <w:sz w:val="20"/>
                <w:szCs w:val="20"/>
              </w:rPr>
              <w:t xml:space="preserve">,  </w:t>
            </w:r>
            <w:r w:rsidRPr="00C37861">
              <w:rPr>
                <w:rFonts w:ascii="Calibri" w:hAnsi="Calibri" w:cs="Calibri"/>
                <w:sz w:val="20"/>
                <w:szCs w:val="20"/>
              </w:rPr>
              <w:t>vol. 24 br. , Suppl. 2,</w:t>
            </w:r>
            <w:r w:rsidRPr="00C37861">
              <w:rPr>
                <w:rFonts w:ascii="Calibri" w:hAnsi="Calibri" w:cs="Calibri"/>
                <w:i/>
                <w:sz w:val="20"/>
                <w:szCs w:val="20"/>
              </w:rPr>
              <w:t xml:space="preserve"> </w:t>
            </w:r>
            <w:r w:rsidRPr="00C37861">
              <w:rPr>
                <w:rFonts w:ascii="Calibri" w:hAnsi="Calibri" w:cs="Calibri"/>
                <w:iCs/>
                <w:sz w:val="20"/>
                <w:szCs w:val="20"/>
                <w:lang w:eastAsia="sr-Latn-CS"/>
              </w:rPr>
              <w:t>Pages</w:t>
            </w:r>
            <w:r w:rsidRPr="00C37861">
              <w:rPr>
                <w:rFonts w:ascii="Calibri" w:hAnsi="Calibri" w:cs="Calibri"/>
                <w:i/>
                <w:sz w:val="20"/>
                <w:szCs w:val="20"/>
              </w:rPr>
              <w:t xml:space="preserve"> </w:t>
            </w:r>
            <w:r w:rsidRPr="00C37861">
              <w:rPr>
                <w:rFonts w:ascii="Calibri" w:hAnsi="Calibri" w:cs="Calibri"/>
                <w:sz w:val="20"/>
                <w:szCs w:val="20"/>
              </w:rPr>
              <w:t>265-270, ISSN 1330-3651</w:t>
            </w:r>
            <w:r w:rsidRPr="00C37861">
              <w:rPr>
                <w:rFonts w:ascii="Calibri" w:hAnsi="Calibri" w:cs="Calibri"/>
                <w:i/>
                <w:sz w:val="20"/>
                <w:szCs w:val="20"/>
              </w:rPr>
              <w:t xml:space="preserve">, </w:t>
            </w:r>
            <w:r w:rsidRPr="00C37861">
              <w:rPr>
                <w:rFonts w:ascii="Calibri" w:hAnsi="Calibri" w:cs="Calibri"/>
                <w:sz w:val="20"/>
                <w:szCs w:val="20"/>
              </w:rPr>
              <w:t>2017.</w:t>
            </w:r>
          </w:p>
        </w:tc>
        <w:tc>
          <w:tcPr>
            <w:tcW w:w="923" w:type="dxa"/>
            <w:vAlign w:val="center"/>
          </w:tcPr>
          <w:p w14:paraId="6F71F447"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3</w:t>
            </w:r>
          </w:p>
        </w:tc>
      </w:tr>
      <w:tr w:rsidR="00641235" w:rsidRPr="00C37861" w14:paraId="1AE422B3" w14:textId="77777777" w:rsidTr="003A7235">
        <w:trPr>
          <w:trHeight w:val="227"/>
          <w:jc w:val="center"/>
        </w:trPr>
        <w:tc>
          <w:tcPr>
            <w:tcW w:w="562" w:type="dxa"/>
            <w:vAlign w:val="center"/>
          </w:tcPr>
          <w:p w14:paraId="21644126" w14:textId="77777777" w:rsidR="00641235" w:rsidRPr="00C37861" w:rsidRDefault="00641235" w:rsidP="0061723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lastRenderedPageBreak/>
              <w:t>1</w:t>
            </w:r>
            <w:r w:rsidR="0061723B" w:rsidRPr="00C37861">
              <w:rPr>
                <w:rFonts w:ascii="Calibri" w:hAnsi="Calibri" w:cs="Calibri"/>
                <w:sz w:val="20"/>
                <w:szCs w:val="20"/>
                <w:lang w:val="sr-Cyrl-RS" w:eastAsia="sr-Latn-CS"/>
              </w:rPr>
              <w:t>0</w:t>
            </w:r>
            <w:r w:rsidRPr="00C37861">
              <w:rPr>
                <w:rFonts w:ascii="Calibri" w:hAnsi="Calibri" w:cs="Calibri"/>
                <w:sz w:val="20"/>
                <w:szCs w:val="20"/>
                <w:lang w:eastAsia="sr-Latn-CS"/>
              </w:rPr>
              <w:t>.</w:t>
            </w:r>
          </w:p>
        </w:tc>
        <w:tc>
          <w:tcPr>
            <w:tcW w:w="8438" w:type="dxa"/>
            <w:gridSpan w:val="9"/>
            <w:shd w:val="clear" w:color="auto" w:fill="auto"/>
            <w:vAlign w:val="center"/>
          </w:tcPr>
          <w:p w14:paraId="1E2414CB" w14:textId="3314A76D" w:rsidR="00641235" w:rsidRPr="00C37861" w:rsidRDefault="00000000" w:rsidP="00D44889">
            <w:pPr>
              <w:widowControl w:val="0"/>
              <w:tabs>
                <w:tab w:val="left" w:pos="567"/>
              </w:tabs>
              <w:autoSpaceDE w:val="0"/>
              <w:autoSpaceDN w:val="0"/>
              <w:adjustRightInd w:val="0"/>
              <w:spacing w:after="60"/>
              <w:jc w:val="both"/>
              <w:rPr>
                <w:rFonts w:ascii="Calibri" w:hAnsi="Calibri" w:cs="Calibri"/>
                <w:sz w:val="20"/>
                <w:szCs w:val="20"/>
                <w:lang w:val="sr-Cyrl-CS" w:eastAsia="sr-Latn-CS"/>
              </w:rPr>
            </w:pPr>
            <w:hyperlink r:id="rId19" w:history="1">
              <w:proofErr w:type="spellStart"/>
              <w:r w:rsidR="00641235" w:rsidRPr="00C37861">
                <w:rPr>
                  <w:rStyle w:val="Hyperlink"/>
                  <w:rFonts w:ascii="Calibri" w:hAnsi="Calibri" w:cs="Calibri"/>
                  <w:color w:val="auto"/>
                  <w:sz w:val="20"/>
                  <w:szCs w:val="20"/>
                  <w:u w:val="none"/>
                  <w:lang w:eastAsia="sr-Latn-CS"/>
                </w:rPr>
                <w:t>Milosavljevi</w:t>
              </w:r>
              <w:proofErr w:type="spellEnd"/>
              <w:r w:rsidR="00641235" w:rsidRPr="00C37861">
                <w:rPr>
                  <w:rStyle w:val="Hyperlink"/>
                  <w:rFonts w:ascii="Calibri" w:hAnsi="Calibri" w:cs="Calibri"/>
                  <w:color w:val="auto"/>
                  <w:sz w:val="20"/>
                  <w:szCs w:val="20"/>
                  <w:u w:val="none"/>
                  <w:lang w:val="sr-Cyrl-CS" w:eastAsia="sr-Latn-CS"/>
                </w:rPr>
                <w:t>ć</w:t>
              </w:r>
            </w:hyperlink>
            <w:r w:rsidR="00641235" w:rsidRPr="00C37861">
              <w:rPr>
                <w:rFonts w:ascii="Calibri" w:hAnsi="Calibri" w:cs="Calibri"/>
                <w:sz w:val="20"/>
                <w:szCs w:val="20"/>
                <w:lang w:val="sr-Cyrl-CS" w:eastAsia="sr-Latn-CS"/>
              </w:rPr>
              <w:t xml:space="preserve"> </w:t>
            </w:r>
            <w:r w:rsidR="00641235" w:rsidRPr="00C37861">
              <w:rPr>
                <w:rFonts w:ascii="Calibri" w:hAnsi="Calibri" w:cs="Calibri"/>
                <w:sz w:val="20"/>
                <w:szCs w:val="20"/>
                <w:lang w:eastAsia="sr-Latn-CS"/>
              </w:rPr>
              <w:t>D</w:t>
            </w:r>
            <w:r w:rsidR="00641235" w:rsidRPr="00C37861">
              <w:rPr>
                <w:rFonts w:ascii="Calibri" w:hAnsi="Calibri" w:cs="Calibri"/>
                <w:sz w:val="20"/>
                <w:szCs w:val="20"/>
                <w:lang w:val="sr-Cyrl-CS" w:eastAsia="sr-Latn-CS"/>
              </w:rPr>
              <w:t xml:space="preserve">. </w:t>
            </w:r>
            <w:r w:rsidR="00641235" w:rsidRPr="00C37861">
              <w:rPr>
                <w:rFonts w:ascii="Calibri" w:hAnsi="Calibri" w:cs="Calibri"/>
                <w:sz w:val="20"/>
                <w:szCs w:val="20"/>
                <w:lang w:eastAsia="sr-Latn-CS"/>
              </w:rPr>
              <w:t>I</w:t>
            </w:r>
            <w:r w:rsidR="00641235" w:rsidRPr="00C37861">
              <w:rPr>
                <w:rFonts w:ascii="Calibri" w:hAnsi="Calibri" w:cs="Calibri"/>
                <w:b/>
                <w:sz w:val="20"/>
                <w:szCs w:val="20"/>
                <w:lang w:val="sr-Cyrl-CS" w:eastAsia="sr-Latn-CS"/>
              </w:rPr>
              <w:t xml:space="preserve">., </w:t>
            </w:r>
            <w:proofErr w:type="spellStart"/>
            <w:r w:rsidR="00641235" w:rsidRPr="00C37861">
              <w:rPr>
                <w:rFonts w:ascii="Calibri" w:hAnsi="Calibri" w:cs="Calibri"/>
                <w:sz w:val="20"/>
                <w:szCs w:val="20"/>
                <w:lang w:val="sr-Cyrl-CS" w:eastAsia="sr-Latn-CS"/>
              </w:rPr>
              <w:t>Bogdanović</w:t>
            </w:r>
            <w:proofErr w:type="spellEnd"/>
            <w:r w:rsidR="00641235" w:rsidRPr="00C37861">
              <w:rPr>
                <w:rFonts w:ascii="Calibri" w:hAnsi="Calibri" w:cs="Calibri"/>
                <w:sz w:val="20"/>
                <w:szCs w:val="20"/>
                <w:lang w:val="sr-Cyrl-CS" w:eastAsia="sr-Latn-CS"/>
              </w:rPr>
              <w:t xml:space="preserve"> </w:t>
            </w:r>
            <w:hyperlink r:id="rId20" w:history="1">
              <w:r w:rsidR="00641235" w:rsidRPr="00C37861">
                <w:rPr>
                  <w:rStyle w:val="Hyperlink"/>
                  <w:rFonts w:ascii="Calibri" w:hAnsi="Calibri" w:cs="Calibri"/>
                  <w:color w:val="auto"/>
                  <w:sz w:val="20"/>
                  <w:szCs w:val="20"/>
                  <w:u w:val="none"/>
                  <w:lang w:eastAsia="sr-Latn-CS"/>
                </w:rPr>
                <w:t>G</w:t>
              </w:r>
              <w:r w:rsidR="00641235" w:rsidRPr="00C37861">
                <w:rPr>
                  <w:rStyle w:val="Hyperlink"/>
                  <w:rFonts w:ascii="Calibri" w:hAnsi="Calibri" w:cs="Calibri"/>
                  <w:color w:val="auto"/>
                  <w:sz w:val="20"/>
                  <w:szCs w:val="20"/>
                  <w:u w:val="none"/>
                  <w:lang w:val="ru-RU" w:eastAsia="sr-Latn-CS"/>
                </w:rPr>
                <w:t>.</w:t>
              </w:r>
              <w:r w:rsidR="00641235" w:rsidRPr="00C37861">
                <w:rPr>
                  <w:rStyle w:val="Hyperlink"/>
                  <w:rFonts w:ascii="Calibri" w:hAnsi="Calibri" w:cs="Calibri"/>
                  <w:color w:val="auto"/>
                  <w:sz w:val="20"/>
                  <w:szCs w:val="20"/>
                  <w:u w:val="none"/>
                  <w:lang w:val="sr-Cyrl-CS" w:eastAsia="sr-Latn-CS"/>
                </w:rPr>
                <w:t xml:space="preserve"> </w:t>
              </w:r>
              <w:r w:rsidR="00641235" w:rsidRPr="00C37861">
                <w:rPr>
                  <w:rStyle w:val="Hyperlink"/>
                  <w:rFonts w:ascii="Calibri" w:hAnsi="Calibri" w:cs="Calibri"/>
                  <w:color w:val="auto"/>
                  <w:sz w:val="20"/>
                  <w:szCs w:val="20"/>
                  <w:u w:val="none"/>
                  <w:lang w:eastAsia="sr-Latn-CS"/>
                </w:rPr>
                <w:t>M</w:t>
              </w:r>
              <w:r w:rsidR="00641235" w:rsidRPr="00C37861">
                <w:rPr>
                  <w:rStyle w:val="Hyperlink"/>
                  <w:rFonts w:ascii="Calibri" w:hAnsi="Calibri" w:cs="Calibri"/>
                  <w:color w:val="auto"/>
                  <w:sz w:val="20"/>
                  <w:szCs w:val="20"/>
                  <w:u w:val="none"/>
                  <w:lang w:val="sr-Cyrl-CS" w:eastAsia="sr-Latn-CS"/>
                </w:rPr>
                <w:t>.</w:t>
              </w:r>
            </w:hyperlink>
            <w:r w:rsidR="00641235" w:rsidRPr="00C37861">
              <w:rPr>
                <w:rFonts w:ascii="Calibri" w:hAnsi="Calibri" w:cs="Calibri"/>
                <w:sz w:val="20"/>
                <w:szCs w:val="20"/>
                <w:lang w:val="sr-Cyrl-CS" w:eastAsia="sr-Latn-CS"/>
              </w:rPr>
              <w:t xml:space="preserve">, </w:t>
            </w:r>
            <w:proofErr w:type="spellStart"/>
            <w:r w:rsidR="00641235" w:rsidRPr="00C37861">
              <w:rPr>
                <w:rFonts w:ascii="Calibri" w:hAnsi="Calibri" w:cs="Calibri"/>
                <w:sz w:val="20"/>
                <w:szCs w:val="20"/>
                <w:lang w:val="sr-Cyrl-CS" w:eastAsia="sr-Latn-CS"/>
              </w:rPr>
              <w:t>Veljović</w:t>
            </w:r>
            <w:proofErr w:type="spellEnd"/>
            <w:r w:rsidR="00641235" w:rsidRPr="00C37861">
              <w:rPr>
                <w:rFonts w:ascii="Calibri" w:hAnsi="Calibri" w:cs="Calibri"/>
                <w:sz w:val="20"/>
                <w:szCs w:val="20"/>
                <w:lang w:val="sr-Cyrl-CS" w:eastAsia="sr-Latn-CS"/>
              </w:rPr>
              <w:t xml:space="preserve"> </w:t>
            </w:r>
            <w:hyperlink r:id="rId21" w:history="1">
              <w:proofErr w:type="spellStart"/>
              <w:r w:rsidR="00641235" w:rsidRPr="00C37861">
                <w:rPr>
                  <w:rStyle w:val="Hyperlink"/>
                  <w:rFonts w:ascii="Calibri" w:hAnsi="Calibri" w:cs="Calibri"/>
                  <w:color w:val="auto"/>
                  <w:sz w:val="20"/>
                  <w:szCs w:val="20"/>
                  <w:u w:val="none"/>
                  <w:lang w:eastAsia="sr-Latn-CS"/>
                </w:rPr>
                <w:t>Lj</w:t>
              </w:r>
              <w:proofErr w:type="spellEnd"/>
              <w:r w:rsidR="00641235" w:rsidRPr="00C37861">
                <w:rPr>
                  <w:rStyle w:val="Hyperlink"/>
                  <w:rFonts w:ascii="Calibri" w:hAnsi="Calibri" w:cs="Calibri"/>
                  <w:color w:val="auto"/>
                  <w:sz w:val="20"/>
                  <w:szCs w:val="20"/>
                  <w:u w:val="none"/>
                  <w:lang w:val="ru-RU" w:eastAsia="sr-Latn-CS"/>
                </w:rPr>
                <w:t xml:space="preserve">. </w:t>
              </w:r>
              <w:r w:rsidR="00641235" w:rsidRPr="00C37861">
                <w:rPr>
                  <w:rStyle w:val="Hyperlink"/>
                  <w:rFonts w:ascii="Calibri" w:hAnsi="Calibri" w:cs="Calibri"/>
                  <w:color w:val="auto"/>
                  <w:sz w:val="20"/>
                  <w:szCs w:val="20"/>
                  <w:u w:val="none"/>
                  <w:lang w:eastAsia="sr-Latn-CS"/>
                </w:rPr>
                <w:t>V</w:t>
              </w:r>
              <w:r w:rsidR="00641235" w:rsidRPr="00C37861">
                <w:rPr>
                  <w:rStyle w:val="Hyperlink"/>
                  <w:rFonts w:ascii="Calibri" w:hAnsi="Calibri" w:cs="Calibri"/>
                  <w:color w:val="auto"/>
                  <w:sz w:val="20"/>
                  <w:szCs w:val="20"/>
                  <w:u w:val="none"/>
                  <w:lang w:val="sr-Cyrl-CS" w:eastAsia="sr-Latn-CS"/>
                </w:rPr>
                <w:t>.</w:t>
              </w:r>
            </w:hyperlink>
            <w:r w:rsidR="00641235" w:rsidRPr="00C37861">
              <w:rPr>
                <w:rFonts w:ascii="Calibri" w:hAnsi="Calibri" w:cs="Calibri"/>
                <w:sz w:val="20"/>
                <w:szCs w:val="20"/>
                <w:lang w:val="sr-Cyrl-CS" w:eastAsia="sr-Latn-CS"/>
              </w:rPr>
              <w:t xml:space="preserve">, </w:t>
            </w:r>
            <w:proofErr w:type="spellStart"/>
            <w:r w:rsidR="00641235" w:rsidRPr="00C37861">
              <w:rPr>
                <w:rFonts w:ascii="Calibri" w:hAnsi="Calibri" w:cs="Calibri"/>
                <w:sz w:val="20"/>
                <w:szCs w:val="20"/>
                <w:lang w:val="sr-Cyrl-CS" w:eastAsia="sr-Latn-CS"/>
              </w:rPr>
              <w:t>Radaković</w:t>
            </w:r>
            <w:proofErr w:type="spellEnd"/>
            <w:r w:rsidR="00641235" w:rsidRPr="00C37861">
              <w:rPr>
                <w:rFonts w:ascii="Calibri" w:hAnsi="Calibri" w:cs="Calibri"/>
                <w:sz w:val="20"/>
                <w:szCs w:val="20"/>
                <w:lang w:val="sr-Cyrl-CS" w:eastAsia="sr-Latn-CS"/>
              </w:rPr>
              <w:t xml:space="preserve"> </w:t>
            </w:r>
            <w:hyperlink r:id="rId22" w:history="1">
              <w:r w:rsidR="00641235" w:rsidRPr="00C37861">
                <w:rPr>
                  <w:rStyle w:val="Hyperlink"/>
                  <w:rFonts w:ascii="Calibri" w:hAnsi="Calibri" w:cs="Calibri"/>
                  <w:color w:val="auto"/>
                  <w:sz w:val="20"/>
                  <w:szCs w:val="20"/>
                  <w:u w:val="none"/>
                  <w:lang w:eastAsia="sr-Latn-CS"/>
                </w:rPr>
                <w:t>A</w:t>
              </w:r>
              <w:r w:rsidR="00641235" w:rsidRPr="00C37861">
                <w:rPr>
                  <w:rStyle w:val="Hyperlink"/>
                  <w:rFonts w:ascii="Calibri" w:hAnsi="Calibri" w:cs="Calibri"/>
                  <w:color w:val="auto"/>
                  <w:sz w:val="20"/>
                  <w:szCs w:val="20"/>
                  <w:u w:val="none"/>
                  <w:lang w:val="ru-RU" w:eastAsia="sr-Latn-CS"/>
                </w:rPr>
                <w:t xml:space="preserve">. </w:t>
              </w:r>
              <w:r w:rsidR="00641235" w:rsidRPr="00C37861">
                <w:rPr>
                  <w:rStyle w:val="Hyperlink"/>
                  <w:rFonts w:ascii="Calibri" w:hAnsi="Calibri" w:cs="Calibri"/>
                  <w:color w:val="auto"/>
                  <w:sz w:val="20"/>
                  <w:szCs w:val="20"/>
                  <w:u w:val="none"/>
                  <w:lang w:eastAsia="sr-Latn-CS"/>
                </w:rPr>
                <w:t>B</w:t>
              </w:r>
              <w:r w:rsidR="00641235" w:rsidRPr="00C37861">
                <w:rPr>
                  <w:rStyle w:val="Hyperlink"/>
                  <w:rFonts w:ascii="Calibri" w:hAnsi="Calibri" w:cs="Calibri"/>
                  <w:color w:val="auto"/>
                  <w:sz w:val="20"/>
                  <w:szCs w:val="20"/>
                  <w:u w:val="none"/>
                  <w:lang w:val="sr-Cyrl-CS" w:eastAsia="sr-Latn-CS"/>
                </w:rPr>
                <w:t>.</w:t>
              </w:r>
            </w:hyperlink>
            <w:r w:rsidR="00641235" w:rsidRPr="00C37861">
              <w:rPr>
                <w:rFonts w:ascii="Calibri" w:hAnsi="Calibri" w:cs="Calibri"/>
                <w:sz w:val="20"/>
                <w:szCs w:val="20"/>
                <w:lang w:val="sr-Cyrl-CS" w:eastAsia="sr-Latn-CS"/>
              </w:rPr>
              <w:t xml:space="preserve">, </w:t>
            </w:r>
            <w:proofErr w:type="spellStart"/>
            <w:r w:rsidR="00641235" w:rsidRPr="00C37861">
              <w:rPr>
                <w:rFonts w:ascii="Calibri" w:hAnsi="Calibri" w:cs="Calibri"/>
                <w:sz w:val="20"/>
                <w:szCs w:val="20"/>
                <w:lang w:val="sr-Cyrl-CS" w:eastAsia="sr-Latn-CS"/>
              </w:rPr>
              <w:t>Lazić</w:t>
            </w:r>
            <w:proofErr w:type="spellEnd"/>
            <w:r w:rsidR="00641235" w:rsidRPr="00C37861">
              <w:rPr>
                <w:rFonts w:ascii="Calibri" w:hAnsi="Calibri" w:cs="Calibri"/>
                <w:sz w:val="20"/>
                <w:szCs w:val="20"/>
                <w:lang w:val="sr-Cyrl-CS" w:eastAsia="sr-Latn-CS"/>
              </w:rPr>
              <w:t xml:space="preserve"> </w:t>
            </w:r>
            <w:hyperlink r:id="rId23" w:history="1">
              <w:r w:rsidR="00641235" w:rsidRPr="00C37861">
                <w:rPr>
                  <w:rStyle w:val="Hyperlink"/>
                  <w:rFonts w:ascii="Calibri" w:hAnsi="Calibri" w:cs="Calibri"/>
                  <w:color w:val="auto"/>
                  <w:sz w:val="20"/>
                  <w:szCs w:val="20"/>
                  <w:u w:val="none"/>
                  <w:lang w:eastAsia="sr-Latn-CS"/>
                </w:rPr>
                <w:t>M</w:t>
              </w:r>
              <w:r w:rsidR="00641235" w:rsidRPr="00C37861">
                <w:rPr>
                  <w:rStyle w:val="Hyperlink"/>
                  <w:rFonts w:ascii="Calibri" w:hAnsi="Calibri" w:cs="Calibri"/>
                  <w:color w:val="auto"/>
                  <w:sz w:val="20"/>
                  <w:szCs w:val="20"/>
                  <w:u w:val="none"/>
                  <w:lang w:val="ru-RU" w:eastAsia="sr-Latn-CS"/>
                </w:rPr>
                <w:t xml:space="preserve">. </w:t>
              </w:r>
              <w:r w:rsidR="00641235" w:rsidRPr="00C37861">
                <w:rPr>
                  <w:rStyle w:val="Hyperlink"/>
                  <w:rFonts w:ascii="Calibri" w:hAnsi="Calibri" w:cs="Calibri"/>
                  <w:color w:val="auto"/>
                  <w:sz w:val="20"/>
                  <w:szCs w:val="20"/>
                  <w:u w:val="none"/>
                  <w:lang w:eastAsia="sr-Latn-CS"/>
                </w:rPr>
                <w:t>M</w:t>
              </w:r>
              <w:r w:rsidR="00641235" w:rsidRPr="00C37861">
                <w:rPr>
                  <w:rStyle w:val="Hyperlink"/>
                  <w:rFonts w:ascii="Calibri" w:hAnsi="Calibri" w:cs="Calibri"/>
                  <w:color w:val="auto"/>
                  <w:sz w:val="20"/>
                  <w:szCs w:val="20"/>
                  <w:u w:val="none"/>
                  <w:lang w:val="sr-Cyrl-CS" w:eastAsia="sr-Latn-CS"/>
                </w:rPr>
                <w:t xml:space="preserve">., </w:t>
              </w:r>
            </w:hyperlink>
            <w:r w:rsidR="00641235" w:rsidRPr="008A58BF">
              <w:rPr>
                <w:rFonts w:ascii="Calibri" w:hAnsi="Calibri" w:cs="Calibri"/>
                <w:i/>
                <w:sz w:val="20"/>
                <w:szCs w:val="20"/>
                <w:lang w:val="en-GB" w:eastAsia="sr-Latn-CS"/>
              </w:rPr>
              <w:t>Failure</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Criteria</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of</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Fibre</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Reinforced</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Composites</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in</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Homogenous</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Temperature</w:t>
            </w:r>
            <w:r w:rsidR="00641235" w:rsidRPr="008A58BF">
              <w:rPr>
                <w:rFonts w:ascii="Calibri" w:hAnsi="Calibri" w:cs="Calibri"/>
                <w:i/>
                <w:sz w:val="20"/>
                <w:szCs w:val="20"/>
                <w:lang w:val="ru-RU" w:eastAsia="sr-Latn-CS"/>
              </w:rPr>
              <w:t xml:space="preserve"> </w:t>
            </w:r>
            <w:r w:rsidR="00641235" w:rsidRPr="008A58BF">
              <w:rPr>
                <w:rFonts w:ascii="Calibri" w:hAnsi="Calibri" w:cs="Calibri"/>
                <w:i/>
                <w:sz w:val="20"/>
                <w:szCs w:val="20"/>
                <w:lang w:val="en-GB" w:eastAsia="sr-Latn-CS"/>
              </w:rPr>
              <w:t>Field</w:t>
            </w:r>
            <w:r w:rsidR="00641235" w:rsidRPr="00C37861">
              <w:rPr>
                <w:rFonts w:ascii="Calibri" w:hAnsi="Calibri" w:cs="Calibri"/>
                <w:sz w:val="20"/>
                <w:szCs w:val="20"/>
                <w:lang w:val="sr-Cyrl-CS" w:eastAsia="sr-Latn-CS"/>
              </w:rPr>
              <w:t xml:space="preserve">, </w:t>
            </w:r>
            <w:r w:rsidR="00641235" w:rsidRPr="00C37861">
              <w:rPr>
                <w:rFonts w:ascii="Calibri" w:hAnsi="Calibri" w:cs="Calibri"/>
                <w:sz w:val="20"/>
                <w:szCs w:val="20"/>
                <w:lang w:eastAsia="sr-Latn-CS"/>
              </w:rPr>
              <w:t>Thermal</w:t>
            </w:r>
            <w:r w:rsidR="00641235" w:rsidRPr="00C37861">
              <w:rPr>
                <w:rFonts w:ascii="Calibri" w:hAnsi="Calibri" w:cs="Calibri"/>
                <w:sz w:val="20"/>
                <w:szCs w:val="20"/>
                <w:lang w:val="sr-Cyrl-CS" w:eastAsia="sr-Latn-CS"/>
              </w:rPr>
              <w:t xml:space="preserve"> </w:t>
            </w:r>
            <w:r w:rsidR="00641235" w:rsidRPr="00C37861">
              <w:rPr>
                <w:rFonts w:ascii="Calibri" w:hAnsi="Calibri" w:cs="Calibri"/>
                <w:sz w:val="20"/>
                <w:szCs w:val="20"/>
                <w:lang w:eastAsia="sr-Latn-CS"/>
              </w:rPr>
              <w:t>Science</w:t>
            </w:r>
            <w:r w:rsidR="00641235" w:rsidRPr="00C37861">
              <w:rPr>
                <w:rFonts w:ascii="Calibri" w:hAnsi="Calibri" w:cs="Calibri"/>
                <w:sz w:val="20"/>
                <w:szCs w:val="20"/>
                <w:lang w:val="ru-RU" w:eastAsia="sr-Latn-CS"/>
              </w:rPr>
              <w:t xml:space="preserve">, </w:t>
            </w:r>
            <w:r w:rsidR="00641235" w:rsidRPr="00C37861">
              <w:rPr>
                <w:rFonts w:ascii="Calibri" w:hAnsi="Calibri" w:cs="Calibri"/>
                <w:sz w:val="20"/>
                <w:szCs w:val="20"/>
                <w:lang w:eastAsia="sr-Latn-CS"/>
              </w:rPr>
              <w:t>vol</w:t>
            </w:r>
            <w:r w:rsidR="00641235" w:rsidRPr="00C37861">
              <w:rPr>
                <w:rFonts w:ascii="Calibri" w:hAnsi="Calibri" w:cs="Calibri"/>
                <w:sz w:val="20"/>
                <w:szCs w:val="20"/>
                <w:lang w:val="ru-RU" w:eastAsia="sr-Latn-CS"/>
              </w:rPr>
              <w:t xml:space="preserve">. 14, </w:t>
            </w:r>
            <w:r w:rsidR="00641235" w:rsidRPr="00C37861">
              <w:rPr>
                <w:rFonts w:ascii="Calibri" w:hAnsi="Calibri" w:cs="Calibri"/>
                <w:sz w:val="20"/>
                <w:szCs w:val="20"/>
                <w:lang w:eastAsia="sr-Latn-CS"/>
              </w:rPr>
              <w:t>No</w:t>
            </w:r>
            <w:r w:rsidR="00641235" w:rsidRPr="00C37861">
              <w:rPr>
                <w:rFonts w:ascii="Calibri" w:hAnsi="Calibri" w:cs="Calibri"/>
                <w:sz w:val="20"/>
                <w:szCs w:val="20"/>
                <w:lang w:val="ru-RU" w:eastAsia="sr-Latn-CS"/>
              </w:rPr>
              <w:t>.</w:t>
            </w:r>
            <w:r w:rsidR="00641235" w:rsidRPr="00C37861">
              <w:rPr>
                <w:rFonts w:ascii="Calibri" w:hAnsi="Calibri" w:cs="Calibri"/>
                <w:sz w:val="20"/>
                <w:szCs w:val="20"/>
                <w:lang w:eastAsia="sr-Latn-CS"/>
              </w:rPr>
              <w:t>-</w:t>
            </w:r>
            <w:r w:rsidR="00641235" w:rsidRPr="00C37861">
              <w:rPr>
                <w:rFonts w:ascii="Calibri" w:hAnsi="Calibri" w:cs="Calibri"/>
                <w:sz w:val="20"/>
                <w:szCs w:val="20"/>
                <w:lang w:val="ru-RU" w:eastAsia="sr-Latn-CS"/>
              </w:rPr>
              <w:t xml:space="preserve">, </w:t>
            </w:r>
            <w:r w:rsidR="00641235" w:rsidRPr="00C37861">
              <w:rPr>
                <w:rFonts w:ascii="Calibri" w:hAnsi="Calibri" w:cs="Calibri"/>
                <w:sz w:val="20"/>
                <w:szCs w:val="20"/>
                <w:lang w:eastAsia="sr-Latn-CS"/>
              </w:rPr>
              <w:t>pp.</w:t>
            </w:r>
            <w:r w:rsidR="00641235" w:rsidRPr="00C37861">
              <w:rPr>
                <w:rFonts w:ascii="Calibri" w:hAnsi="Calibri" w:cs="Calibri"/>
                <w:sz w:val="20"/>
                <w:szCs w:val="20"/>
                <w:lang w:val="ru-RU" w:eastAsia="sr-Latn-CS"/>
              </w:rPr>
              <w:t xml:space="preserve">. </w:t>
            </w:r>
            <w:r w:rsidR="00641235" w:rsidRPr="00C37861">
              <w:rPr>
                <w:rFonts w:ascii="Calibri" w:hAnsi="Calibri" w:cs="Calibri"/>
                <w:sz w:val="20"/>
                <w:szCs w:val="20"/>
                <w:lang w:eastAsia="sr-Latn-CS"/>
              </w:rPr>
              <w:t>S</w:t>
            </w:r>
            <w:r w:rsidR="00641235" w:rsidRPr="00C37861">
              <w:rPr>
                <w:rFonts w:ascii="Calibri" w:hAnsi="Calibri" w:cs="Calibri"/>
                <w:sz w:val="20"/>
                <w:szCs w:val="20"/>
                <w:lang w:val="ru-RU" w:eastAsia="sr-Latn-CS"/>
              </w:rPr>
              <w:t>285-</w:t>
            </w:r>
            <w:r w:rsidR="00641235" w:rsidRPr="00C37861">
              <w:rPr>
                <w:rFonts w:ascii="Calibri" w:hAnsi="Calibri" w:cs="Calibri"/>
                <w:sz w:val="20"/>
                <w:szCs w:val="20"/>
                <w:lang w:eastAsia="sr-Latn-CS"/>
              </w:rPr>
              <w:t>S</w:t>
            </w:r>
            <w:r w:rsidR="00641235" w:rsidRPr="00C37861">
              <w:rPr>
                <w:rFonts w:ascii="Calibri" w:hAnsi="Calibri" w:cs="Calibri"/>
                <w:sz w:val="20"/>
                <w:szCs w:val="20"/>
                <w:lang w:val="ru-RU" w:eastAsia="sr-Latn-CS"/>
              </w:rPr>
              <w:t>297</w:t>
            </w:r>
            <w:r w:rsidR="00641235" w:rsidRPr="00C37861">
              <w:rPr>
                <w:rFonts w:ascii="Calibri" w:hAnsi="Calibri" w:cs="Calibri"/>
                <w:sz w:val="20"/>
                <w:szCs w:val="20"/>
                <w:lang w:val="sr-Cyrl-CS" w:eastAsia="sr-Latn-CS"/>
              </w:rPr>
              <w:t>,</w:t>
            </w:r>
            <w:r w:rsidR="00641235" w:rsidRPr="00C37861">
              <w:rPr>
                <w:rFonts w:ascii="Calibri" w:hAnsi="Calibri" w:cs="Calibri"/>
                <w:sz w:val="20"/>
                <w:szCs w:val="20"/>
                <w:lang w:val="ru-RU" w:eastAsia="sr-Latn-CS"/>
              </w:rPr>
              <w:t xml:space="preserve"> </w:t>
            </w:r>
            <w:r w:rsidR="00641235" w:rsidRPr="00C37861">
              <w:rPr>
                <w:rFonts w:ascii="Calibri" w:hAnsi="Calibri" w:cs="Calibri"/>
                <w:sz w:val="20"/>
                <w:szCs w:val="20"/>
                <w:lang w:eastAsia="sr-Latn-CS"/>
              </w:rPr>
              <w:t>ISSN</w:t>
            </w:r>
            <w:r w:rsidR="00641235" w:rsidRPr="00C37861">
              <w:rPr>
                <w:rFonts w:ascii="Calibri" w:hAnsi="Calibri" w:cs="Calibri"/>
                <w:sz w:val="20"/>
                <w:szCs w:val="20"/>
                <w:lang w:val="ru-RU" w:eastAsia="sr-Latn-CS"/>
              </w:rPr>
              <w:t xml:space="preserve"> 0354-9836,</w:t>
            </w:r>
            <w:r w:rsidR="00641235" w:rsidRPr="00C37861">
              <w:rPr>
                <w:rFonts w:ascii="Calibri" w:hAnsi="Calibri" w:cs="Calibri"/>
                <w:sz w:val="20"/>
                <w:szCs w:val="20"/>
                <w:lang w:val="sr-Cyrl-CS" w:eastAsia="sr-Latn-CS"/>
              </w:rPr>
              <w:t xml:space="preserve"> 2010</w:t>
            </w:r>
            <w:r w:rsidR="00641235" w:rsidRPr="00C37861">
              <w:rPr>
                <w:rFonts w:ascii="Calibri" w:hAnsi="Calibri" w:cs="Calibri"/>
                <w:sz w:val="20"/>
                <w:szCs w:val="20"/>
                <w:lang w:val="ru-RU" w:eastAsia="sr-Latn-CS"/>
              </w:rPr>
              <w:t>.</w:t>
            </w:r>
          </w:p>
        </w:tc>
        <w:tc>
          <w:tcPr>
            <w:tcW w:w="923" w:type="dxa"/>
            <w:vAlign w:val="center"/>
          </w:tcPr>
          <w:p w14:paraId="693E6CE3" w14:textId="77777777" w:rsidR="00641235" w:rsidRPr="00C37861" w:rsidRDefault="00641235" w:rsidP="003A72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3</w:t>
            </w:r>
          </w:p>
        </w:tc>
      </w:tr>
      <w:tr w:rsidR="00641235" w:rsidRPr="00C37861" w14:paraId="3F591DDF" w14:textId="77777777" w:rsidTr="003A7235">
        <w:trPr>
          <w:jc w:val="center"/>
        </w:trPr>
        <w:tc>
          <w:tcPr>
            <w:tcW w:w="9923" w:type="dxa"/>
            <w:gridSpan w:val="11"/>
            <w:vAlign w:val="center"/>
          </w:tcPr>
          <w:p w14:paraId="3D13E586"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641235" w:rsidRPr="00C37861" w14:paraId="219ADCBD" w14:textId="77777777" w:rsidTr="003A7235">
        <w:trPr>
          <w:jc w:val="center"/>
        </w:trPr>
        <w:tc>
          <w:tcPr>
            <w:tcW w:w="4678" w:type="dxa"/>
            <w:gridSpan w:val="5"/>
            <w:vAlign w:val="center"/>
          </w:tcPr>
          <w:p w14:paraId="58DBC5D5"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024163B6"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44</w:t>
            </w:r>
          </w:p>
        </w:tc>
      </w:tr>
      <w:tr w:rsidR="00641235" w:rsidRPr="00C37861" w14:paraId="10E62123" w14:textId="77777777" w:rsidTr="003A7235">
        <w:trPr>
          <w:jc w:val="center"/>
        </w:trPr>
        <w:tc>
          <w:tcPr>
            <w:tcW w:w="4678" w:type="dxa"/>
            <w:gridSpan w:val="5"/>
            <w:vAlign w:val="center"/>
          </w:tcPr>
          <w:p w14:paraId="4D130B2A"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6EA02631"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11</w:t>
            </w:r>
          </w:p>
        </w:tc>
      </w:tr>
      <w:tr w:rsidR="00641235" w:rsidRPr="00C37861" w14:paraId="35E5ADF0" w14:textId="77777777" w:rsidTr="003A7235">
        <w:trPr>
          <w:jc w:val="center"/>
        </w:trPr>
        <w:tc>
          <w:tcPr>
            <w:tcW w:w="4678" w:type="dxa"/>
            <w:gridSpan w:val="5"/>
            <w:vAlign w:val="center"/>
          </w:tcPr>
          <w:p w14:paraId="6791EE97"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647AFD81"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val="sr-Cyrl-RS" w:eastAsia="sr-Latn-CS"/>
              </w:rPr>
              <w:t>:</w:t>
            </w:r>
            <w:r w:rsidRPr="00C37861">
              <w:rPr>
                <w:rFonts w:ascii="Calibri" w:hAnsi="Calibri" w:cs="Calibri"/>
                <w:sz w:val="20"/>
                <w:szCs w:val="20"/>
                <w:lang w:val="sr-Cyrl-CS" w:eastAsia="sr-Latn-CS"/>
              </w:rPr>
              <w:t xml:space="preserve"> 1</w:t>
            </w:r>
          </w:p>
        </w:tc>
        <w:tc>
          <w:tcPr>
            <w:tcW w:w="2911" w:type="dxa"/>
            <w:gridSpan w:val="4"/>
            <w:vAlign w:val="center"/>
          </w:tcPr>
          <w:p w14:paraId="5D5C3838"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val="sr-Cyrl-RS" w:eastAsia="sr-Latn-CS"/>
              </w:rPr>
              <w:t>:</w:t>
            </w:r>
            <w:r w:rsidRPr="00C37861">
              <w:rPr>
                <w:rFonts w:ascii="Calibri" w:hAnsi="Calibri" w:cs="Calibri"/>
                <w:sz w:val="20"/>
                <w:szCs w:val="20"/>
                <w:lang w:val="sr-Cyrl-CS" w:eastAsia="sr-Latn-CS"/>
              </w:rPr>
              <w:t xml:space="preserve"> 1</w:t>
            </w:r>
          </w:p>
        </w:tc>
      </w:tr>
      <w:tr w:rsidR="00641235" w:rsidRPr="00C37861" w14:paraId="533A32CB" w14:textId="77777777" w:rsidTr="003A7235">
        <w:trPr>
          <w:jc w:val="center"/>
        </w:trPr>
        <w:tc>
          <w:tcPr>
            <w:tcW w:w="4678" w:type="dxa"/>
            <w:gridSpan w:val="5"/>
            <w:vAlign w:val="center"/>
          </w:tcPr>
          <w:p w14:paraId="474E91C0" w14:textId="77777777" w:rsidR="00641235" w:rsidRPr="00C37861" w:rsidRDefault="00641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2C3A4A1E" w14:textId="77777777" w:rsidR="00641235" w:rsidRPr="00C37861" w:rsidRDefault="00641235" w:rsidP="003A7235">
            <w:pPr>
              <w:rPr>
                <w:rFonts w:ascii="Calibri" w:hAnsi="Calibri" w:cs="Calibri"/>
                <w:sz w:val="20"/>
                <w:szCs w:val="20"/>
              </w:rPr>
            </w:pPr>
            <w:r w:rsidRPr="00C37861">
              <w:rPr>
                <w:rFonts w:ascii="Calibri" w:hAnsi="Calibri" w:cs="Calibri"/>
                <w:sz w:val="20"/>
                <w:szCs w:val="20"/>
              </w:rPr>
              <w:t xml:space="preserve">University of </w:t>
            </w:r>
            <w:proofErr w:type="spellStart"/>
            <w:r w:rsidRPr="00C37861">
              <w:rPr>
                <w:rFonts w:ascii="Calibri" w:hAnsi="Calibri" w:cs="Calibri"/>
                <w:sz w:val="20"/>
                <w:szCs w:val="20"/>
                <w:lang w:val="sr-Latn-CS"/>
              </w:rPr>
              <w:t>Nottingham</w:t>
            </w:r>
            <w:proofErr w:type="spellEnd"/>
            <w:r w:rsidRPr="00C37861">
              <w:rPr>
                <w:rFonts w:ascii="Calibri" w:hAnsi="Calibri" w:cs="Calibri"/>
                <w:sz w:val="20"/>
                <w:szCs w:val="20"/>
                <w:lang w:val="sr-Latn-CS"/>
              </w:rPr>
              <w:t xml:space="preserve">, Department </w:t>
            </w:r>
            <w:proofErr w:type="spellStart"/>
            <w:r w:rsidRPr="00C37861">
              <w:rPr>
                <w:rFonts w:ascii="Calibri" w:hAnsi="Calibri" w:cs="Calibri"/>
                <w:sz w:val="20"/>
                <w:szCs w:val="20"/>
                <w:lang w:val="sr-Latn-CS"/>
              </w:rPr>
              <w:t>of</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Theoretical</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Mechanics</w:t>
            </w:r>
            <w:proofErr w:type="spellEnd"/>
            <w:r w:rsidRPr="00C37861">
              <w:rPr>
                <w:rFonts w:ascii="Calibri" w:hAnsi="Calibri" w:cs="Calibri"/>
                <w:sz w:val="20"/>
                <w:szCs w:val="20"/>
                <w:lang w:val="sr-Latn-CS"/>
              </w:rPr>
              <w:t>,</w:t>
            </w:r>
            <w:r w:rsidRPr="00C37861">
              <w:rPr>
                <w:rFonts w:ascii="Calibri" w:hAnsi="Calibri" w:cs="Calibri"/>
                <w:sz w:val="20"/>
                <w:szCs w:val="20"/>
                <w:lang w:val="sr-Cyrl-RS"/>
              </w:rPr>
              <w:t xml:space="preserve"> </w:t>
            </w:r>
            <w:r w:rsidRPr="00C37861">
              <w:rPr>
                <w:rFonts w:ascii="Calibri" w:hAnsi="Calibri" w:cs="Calibri"/>
                <w:sz w:val="20"/>
                <w:szCs w:val="20"/>
              </w:rPr>
              <w:t>UK, University of Brighton,</w:t>
            </w:r>
            <w:r w:rsidRPr="00C37861">
              <w:rPr>
                <w:rFonts w:ascii="Calibri" w:hAnsi="Calibri" w:cs="Calibri"/>
                <w:sz w:val="20"/>
                <w:szCs w:val="20"/>
                <w:lang w:val="sr-Cyrl-RS"/>
              </w:rPr>
              <w:t xml:space="preserve"> </w:t>
            </w:r>
            <w:r w:rsidRPr="00C37861">
              <w:rPr>
                <w:rFonts w:ascii="Calibri" w:hAnsi="Calibri" w:cs="Calibri"/>
                <w:sz w:val="20"/>
                <w:szCs w:val="20"/>
              </w:rPr>
              <w:t xml:space="preserve">UK, TU Wien (Austria), NTUA </w:t>
            </w:r>
            <w:proofErr w:type="spellStart"/>
            <w:r w:rsidRPr="00C37861">
              <w:rPr>
                <w:rFonts w:ascii="Calibri" w:hAnsi="Calibri" w:cs="Calibri"/>
                <w:sz w:val="20"/>
                <w:szCs w:val="20"/>
              </w:rPr>
              <w:t>Атина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Грчка</w:t>
            </w:r>
            <w:proofErr w:type="spellEnd"/>
            <w:r w:rsidRPr="00C37861">
              <w:rPr>
                <w:rFonts w:ascii="Calibri" w:hAnsi="Calibri" w:cs="Calibri"/>
                <w:sz w:val="20"/>
                <w:szCs w:val="20"/>
              </w:rPr>
              <w:t>), Graz</w:t>
            </w:r>
            <w:r w:rsidRPr="00C37861">
              <w:rPr>
                <w:rFonts w:ascii="Calibri" w:hAnsi="Calibri" w:cs="Calibri"/>
                <w:sz w:val="20"/>
                <w:szCs w:val="20"/>
                <w:lang w:val="sr-Cyrl-RS"/>
              </w:rPr>
              <w:t xml:space="preserve"> </w:t>
            </w:r>
            <w:r w:rsidRPr="00C37861">
              <w:rPr>
                <w:rFonts w:ascii="Calibri" w:hAnsi="Calibri" w:cs="Calibri"/>
                <w:sz w:val="20"/>
                <w:szCs w:val="20"/>
              </w:rPr>
              <w:t>University</w:t>
            </w:r>
            <w:r w:rsidRPr="00C37861">
              <w:rPr>
                <w:rFonts w:ascii="Calibri" w:hAnsi="Calibri" w:cs="Calibri"/>
                <w:sz w:val="20"/>
                <w:szCs w:val="20"/>
                <w:lang w:val="sr-Cyrl-RS"/>
              </w:rPr>
              <w:t xml:space="preserve"> </w:t>
            </w:r>
            <w:r w:rsidRPr="00C37861">
              <w:rPr>
                <w:rFonts w:ascii="Calibri" w:hAnsi="Calibri" w:cs="Calibri"/>
                <w:sz w:val="20"/>
                <w:szCs w:val="20"/>
              </w:rPr>
              <w:t>of</w:t>
            </w:r>
            <w:r w:rsidRPr="00C37861">
              <w:rPr>
                <w:rFonts w:ascii="Calibri" w:hAnsi="Calibri" w:cs="Calibri"/>
                <w:sz w:val="20"/>
                <w:szCs w:val="20"/>
                <w:lang w:val="sr-Cyrl-RS"/>
              </w:rPr>
              <w:t xml:space="preserve"> </w:t>
            </w:r>
            <w:r w:rsidRPr="00C37861">
              <w:rPr>
                <w:rFonts w:ascii="Calibri" w:hAnsi="Calibri" w:cs="Calibri"/>
                <w:sz w:val="20"/>
                <w:szCs w:val="20"/>
              </w:rPr>
              <w:t xml:space="preserve">Technology Austria, Cyprus University of Technology, </w:t>
            </w:r>
            <w:r w:rsidRPr="00C37861">
              <w:rPr>
                <w:rFonts w:ascii="Calibri" w:hAnsi="Calibri" w:cs="Calibri"/>
                <w:bCs/>
                <w:sz w:val="20"/>
                <w:szCs w:val="20"/>
              </w:rPr>
              <w:t>Limassol</w:t>
            </w:r>
            <w:r w:rsidRPr="00C37861">
              <w:rPr>
                <w:rFonts w:ascii="Calibri" w:hAnsi="Calibri" w:cs="Calibri"/>
                <w:sz w:val="20"/>
                <w:szCs w:val="20"/>
                <w:lang w:val="sr-Cyrl-RS"/>
              </w:rPr>
              <w:t xml:space="preserve">, </w:t>
            </w:r>
            <w:r w:rsidRPr="00C37861">
              <w:rPr>
                <w:rFonts w:ascii="Calibri" w:hAnsi="Calibri" w:cs="Calibri"/>
                <w:sz w:val="20"/>
                <w:szCs w:val="20"/>
              </w:rPr>
              <w:t>Cyprus</w:t>
            </w:r>
          </w:p>
        </w:tc>
      </w:tr>
    </w:tbl>
    <w:p w14:paraId="7ABB840A" w14:textId="77777777" w:rsidR="00823476" w:rsidRPr="00C37861" w:rsidRDefault="00027B16">
      <w:r w:rsidRPr="00C3786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5"/>
        <w:gridCol w:w="1660"/>
        <w:gridCol w:w="450"/>
        <w:gridCol w:w="869"/>
        <w:gridCol w:w="2162"/>
        <w:gridCol w:w="300"/>
        <w:gridCol w:w="1462"/>
        <w:gridCol w:w="1074"/>
        <w:gridCol w:w="1017"/>
      </w:tblGrid>
      <w:tr w:rsidR="00A91793" w:rsidRPr="00C37861" w14:paraId="300A00C2" w14:textId="77777777" w:rsidTr="00A91793">
        <w:tc>
          <w:tcPr>
            <w:tcW w:w="3753" w:type="dxa"/>
            <w:gridSpan w:val="5"/>
          </w:tcPr>
          <w:p w14:paraId="06C55BDD" w14:textId="77777777" w:rsidR="00A91793" w:rsidRPr="00C37861" w:rsidRDefault="00A91793" w:rsidP="003A7235">
            <w:pPr>
              <w:rPr>
                <w:rFonts w:ascii="Calibri" w:hAnsi="Calibri" w:cs="Calibri"/>
                <w:sz w:val="21"/>
                <w:szCs w:val="21"/>
              </w:rPr>
            </w:pPr>
            <w:proofErr w:type="spellStart"/>
            <w:r w:rsidRPr="00C37861">
              <w:rPr>
                <w:rFonts w:ascii="Calibri" w:hAnsi="Calibri" w:cs="Calibri"/>
                <w:b/>
                <w:sz w:val="21"/>
                <w:szCs w:val="21"/>
              </w:rPr>
              <w:lastRenderedPageBreak/>
              <w:t>Име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ипрезиме</w:t>
            </w:r>
            <w:proofErr w:type="spellEnd"/>
          </w:p>
        </w:tc>
        <w:tc>
          <w:tcPr>
            <w:tcW w:w="5876" w:type="dxa"/>
            <w:gridSpan w:val="5"/>
          </w:tcPr>
          <w:p w14:paraId="5C61D3DF" w14:textId="77777777" w:rsidR="00A91793" w:rsidRPr="00C37861" w:rsidRDefault="00A91793" w:rsidP="003A7235">
            <w:pPr>
              <w:rPr>
                <w:rFonts w:ascii="Calibri" w:hAnsi="Calibri" w:cs="Calibri"/>
                <w:sz w:val="21"/>
                <w:szCs w:val="21"/>
              </w:rPr>
            </w:pPr>
            <w:bookmarkStart w:id="5" w:name="GoranBoskovic"/>
            <w:bookmarkEnd w:id="5"/>
            <w:proofErr w:type="spellStart"/>
            <w:r w:rsidRPr="00C37861">
              <w:rPr>
                <w:rFonts w:ascii="Calibri" w:hAnsi="Calibri" w:cs="Calibri"/>
                <w:b/>
                <w:sz w:val="21"/>
                <w:szCs w:val="21"/>
              </w:rPr>
              <w:t>Горан</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Бошковић</w:t>
            </w:r>
            <w:proofErr w:type="spellEnd"/>
          </w:p>
        </w:tc>
      </w:tr>
      <w:tr w:rsidR="00A91793" w:rsidRPr="00C37861" w14:paraId="3B7A8F6E" w14:textId="77777777" w:rsidTr="00A91793">
        <w:tc>
          <w:tcPr>
            <w:tcW w:w="3753" w:type="dxa"/>
            <w:gridSpan w:val="5"/>
          </w:tcPr>
          <w:p w14:paraId="0ACBD7CA" w14:textId="77777777" w:rsidR="00A91793" w:rsidRPr="00C37861" w:rsidRDefault="00A91793" w:rsidP="003A7235">
            <w:pPr>
              <w:rPr>
                <w:rFonts w:ascii="Calibri" w:hAnsi="Calibri" w:cs="Calibri"/>
                <w:sz w:val="21"/>
                <w:szCs w:val="21"/>
              </w:rPr>
            </w:pPr>
            <w:proofErr w:type="spellStart"/>
            <w:r w:rsidRPr="00C37861">
              <w:rPr>
                <w:rFonts w:ascii="Calibri" w:hAnsi="Calibri" w:cs="Calibri"/>
                <w:b/>
                <w:sz w:val="21"/>
                <w:szCs w:val="21"/>
              </w:rPr>
              <w:t>Звање</w:t>
            </w:r>
            <w:proofErr w:type="spellEnd"/>
          </w:p>
        </w:tc>
        <w:tc>
          <w:tcPr>
            <w:tcW w:w="5876" w:type="dxa"/>
            <w:gridSpan w:val="5"/>
          </w:tcPr>
          <w:p w14:paraId="49221488" w14:textId="56E88A44" w:rsidR="00A91793" w:rsidRPr="006B037E" w:rsidRDefault="006B037E" w:rsidP="003A7235">
            <w:pPr>
              <w:rPr>
                <w:rFonts w:ascii="Calibri" w:hAnsi="Calibri" w:cs="Calibri"/>
                <w:b/>
                <w:sz w:val="21"/>
                <w:szCs w:val="21"/>
                <w:lang w:val="sr-Cyrl-RS"/>
              </w:rPr>
            </w:pPr>
            <w:r>
              <w:rPr>
                <w:rFonts w:ascii="Calibri" w:hAnsi="Calibri" w:cs="Calibri"/>
                <w:sz w:val="21"/>
                <w:szCs w:val="21"/>
                <w:lang w:val="sr-Cyrl-RS"/>
              </w:rPr>
              <w:t>Ванредни професор</w:t>
            </w:r>
          </w:p>
        </w:tc>
      </w:tr>
      <w:tr w:rsidR="00A91793" w:rsidRPr="00C37861" w14:paraId="504B9BA1" w14:textId="77777777" w:rsidTr="00A91793">
        <w:tc>
          <w:tcPr>
            <w:tcW w:w="3753" w:type="dxa"/>
            <w:gridSpan w:val="5"/>
          </w:tcPr>
          <w:p w14:paraId="67DD499F" w14:textId="77777777" w:rsidR="00A91793" w:rsidRPr="00C37861" w:rsidRDefault="00A91793" w:rsidP="003A7235">
            <w:pPr>
              <w:rPr>
                <w:rFonts w:ascii="Calibri" w:hAnsi="Calibri" w:cs="Calibri"/>
                <w:sz w:val="21"/>
                <w:szCs w:val="21"/>
              </w:rPr>
            </w:pPr>
            <w:proofErr w:type="spellStart"/>
            <w:r w:rsidRPr="00C37861">
              <w:rPr>
                <w:rFonts w:ascii="Calibri" w:hAnsi="Calibri" w:cs="Calibri"/>
                <w:b/>
                <w:sz w:val="21"/>
                <w:szCs w:val="21"/>
              </w:rPr>
              <w:t>Ужа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научна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област</w:t>
            </w:r>
            <w:proofErr w:type="spellEnd"/>
          </w:p>
        </w:tc>
        <w:tc>
          <w:tcPr>
            <w:tcW w:w="5876" w:type="dxa"/>
            <w:gridSpan w:val="5"/>
          </w:tcPr>
          <w:p w14:paraId="2F5E50B9" w14:textId="77777777" w:rsidR="00A91793" w:rsidRPr="00C37861" w:rsidRDefault="00A91793" w:rsidP="003A7235">
            <w:pPr>
              <w:rPr>
                <w:rFonts w:ascii="Calibri" w:hAnsi="Calibri" w:cs="Calibri"/>
                <w:b/>
                <w:sz w:val="21"/>
                <w:szCs w:val="21"/>
              </w:rPr>
            </w:pPr>
            <w:proofErr w:type="spellStart"/>
            <w:r w:rsidRPr="00C37861">
              <w:rPr>
                <w:rFonts w:ascii="Calibri" w:hAnsi="Calibri" w:cs="Calibri"/>
                <w:sz w:val="21"/>
                <w:szCs w:val="21"/>
              </w:rPr>
              <w:t>Енергетика</w:t>
            </w:r>
            <w:proofErr w:type="spellEnd"/>
            <w:r w:rsidRPr="00C37861">
              <w:rPr>
                <w:rFonts w:ascii="Calibri" w:hAnsi="Calibri" w:cs="Calibri"/>
                <w:sz w:val="21"/>
                <w:szCs w:val="21"/>
              </w:rPr>
              <w:t xml:space="preserve"> и </w:t>
            </w:r>
            <w:proofErr w:type="spellStart"/>
            <w:r w:rsidRPr="00C37861">
              <w:rPr>
                <w:rFonts w:ascii="Calibri" w:hAnsi="Calibri" w:cs="Calibri"/>
                <w:sz w:val="21"/>
                <w:szCs w:val="21"/>
              </w:rPr>
              <w:t>процесна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техника</w:t>
            </w:r>
            <w:proofErr w:type="spellEnd"/>
          </w:p>
        </w:tc>
      </w:tr>
      <w:tr w:rsidR="00EE1045" w:rsidRPr="00C37861" w14:paraId="7A4A8B06" w14:textId="77777777" w:rsidTr="000E75B1">
        <w:tc>
          <w:tcPr>
            <w:tcW w:w="2464" w:type="dxa"/>
            <w:gridSpan w:val="3"/>
          </w:tcPr>
          <w:p w14:paraId="7F9E41D5" w14:textId="77777777" w:rsidR="00EE1045" w:rsidRPr="00C37861" w:rsidRDefault="00EE1045" w:rsidP="00EE1045">
            <w:pPr>
              <w:rPr>
                <w:rFonts w:ascii="Calibri" w:hAnsi="Calibri" w:cs="Calibri"/>
                <w:sz w:val="20"/>
                <w:szCs w:val="20"/>
              </w:rPr>
            </w:pPr>
            <w:proofErr w:type="spellStart"/>
            <w:r w:rsidRPr="00C37861">
              <w:rPr>
                <w:rFonts w:ascii="Calibri" w:hAnsi="Calibri" w:cs="Calibri"/>
                <w:b/>
                <w:sz w:val="20"/>
                <w:szCs w:val="20"/>
              </w:rPr>
              <w:t>Академска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каријера</w:t>
            </w:r>
            <w:proofErr w:type="spellEnd"/>
          </w:p>
        </w:tc>
        <w:tc>
          <w:tcPr>
            <w:tcW w:w="1289" w:type="dxa"/>
            <w:gridSpan w:val="2"/>
          </w:tcPr>
          <w:p w14:paraId="75507A1E" w14:textId="77777777" w:rsidR="00EE1045" w:rsidRPr="00C37861" w:rsidRDefault="00EE1045" w:rsidP="00EE1045">
            <w:pPr>
              <w:rPr>
                <w:rFonts w:ascii="Calibri" w:hAnsi="Calibri" w:cs="Calibri"/>
                <w:b/>
                <w:sz w:val="20"/>
                <w:szCs w:val="20"/>
              </w:rPr>
            </w:pPr>
            <w:proofErr w:type="spellStart"/>
            <w:r w:rsidRPr="00C37861">
              <w:rPr>
                <w:rFonts w:ascii="Calibri" w:hAnsi="Calibri" w:cs="Calibri"/>
                <w:b/>
                <w:sz w:val="20"/>
                <w:szCs w:val="20"/>
              </w:rPr>
              <w:t>Година</w:t>
            </w:r>
            <w:proofErr w:type="spellEnd"/>
            <w:r w:rsidRPr="00C37861">
              <w:rPr>
                <w:rFonts w:ascii="Calibri" w:hAnsi="Calibri" w:cs="Calibri"/>
                <w:b/>
                <w:sz w:val="20"/>
                <w:szCs w:val="20"/>
              </w:rPr>
              <w:t xml:space="preserve"> </w:t>
            </w:r>
          </w:p>
        </w:tc>
        <w:tc>
          <w:tcPr>
            <w:tcW w:w="2405" w:type="dxa"/>
            <w:gridSpan w:val="2"/>
            <w:shd w:val="clear" w:color="auto" w:fill="auto"/>
          </w:tcPr>
          <w:p w14:paraId="2B69C6E9" w14:textId="77777777" w:rsidR="00EE1045" w:rsidRPr="00C37861" w:rsidRDefault="00EE1045" w:rsidP="00EE1045">
            <w:pPr>
              <w:rPr>
                <w:rFonts w:ascii="Calibri" w:hAnsi="Calibri" w:cs="Calibri"/>
                <w:b/>
                <w:sz w:val="20"/>
                <w:szCs w:val="20"/>
              </w:rPr>
            </w:pPr>
            <w:proofErr w:type="spellStart"/>
            <w:r w:rsidRPr="00C37861">
              <w:rPr>
                <w:rFonts w:ascii="Calibri" w:hAnsi="Calibri" w:cs="Calibri"/>
                <w:b/>
                <w:sz w:val="20"/>
                <w:szCs w:val="20"/>
              </w:rPr>
              <w:t>Институција</w:t>
            </w:r>
            <w:proofErr w:type="spellEnd"/>
            <w:r w:rsidRPr="00C37861">
              <w:rPr>
                <w:rFonts w:ascii="Calibri" w:hAnsi="Calibri" w:cs="Calibri"/>
                <w:b/>
                <w:sz w:val="20"/>
                <w:szCs w:val="20"/>
              </w:rPr>
              <w:t xml:space="preserve"> </w:t>
            </w:r>
          </w:p>
        </w:tc>
        <w:tc>
          <w:tcPr>
            <w:tcW w:w="3471" w:type="dxa"/>
            <w:gridSpan w:val="3"/>
            <w:vAlign w:val="center"/>
          </w:tcPr>
          <w:p w14:paraId="1400B5C9" w14:textId="77777777" w:rsidR="00EE1045" w:rsidRPr="00C37861" w:rsidRDefault="00EE1045" w:rsidP="00EE1045">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EE1045" w:rsidRPr="00C37861" w14:paraId="66328D5A" w14:textId="77777777" w:rsidTr="008A58BF">
        <w:tc>
          <w:tcPr>
            <w:tcW w:w="2464" w:type="dxa"/>
            <w:gridSpan w:val="3"/>
            <w:vAlign w:val="center"/>
          </w:tcPr>
          <w:p w14:paraId="18C46F6D" w14:textId="77777777" w:rsidR="00EE1045" w:rsidRPr="00C37861" w:rsidRDefault="00EE1045" w:rsidP="008A58BF">
            <w:pPr>
              <w:rPr>
                <w:rFonts w:ascii="Calibri" w:hAnsi="Calibri" w:cs="Calibri"/>
                <w:sz w:val="21"/>
                <w:szCs w:val="21"/>
              </w:rPr>
            </w:pPr>
            <w:proofErr w:type="spellStart"/>
            <w:r w:rsidRPr="00C37861">
              <w:rPr>
                <w:rFonts w:ascii="Calibri" w:hAnsi="Calibri" w:cs="Calibri"/>
                <w:sz w:val="21"/>
                <w:szCs w:val="21"/>
              </w:rPr>
              <w:t>Избор</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звање</w:t>
            </w:r>
            <w:proofErr w:type="spellEnd"/>
          </w:p>
        </w:tc>
        <w:tc>
          <w:tcPr>
            <w:tcW w:w="1289" w:type="dxa"/>
            <w:gridSpan w:val="2"/>
            <w:vAlign w:val="center"/>
          </w:tcPr>
          <w:p w14:paraId="42F36105" w14:textId="2F3B8E3C" w:rsidR="00EE1045" w:rsidRPr="00C37861" w:rsidRDefault="006B037E" w:rsidP="008A58BF">
            <w:pPr>
              <w:rPr>
                <w:rFonts w:ascii="Calibri" w:hAnsi="Calibri" w:cs="Calibri"/>
                <w:sz w:val="21"/>
                <w:szCs w:val="21"/>
              </w:rPr>
            </w:pPr>
            <w:r>
              <w:rPr>
                <w:rFonts w:ascii="Calibri" w:hAnsi="Calibri" w:cs="Calibri"/>
                <w:sz w:val="21"/>
                <w:szCs w:val="21"/>
                <w:lang w:val="sr-Cyrl-RS"/>
              </w:rPr>
              <w:t>2020</w:t>
            </w:r>
            <w:r w:rsidR="00EE1045" w:rsidRPr="00C37861">
              <w:rPr>
                <w:rFonts w:ascii="Calibri" w:hAnsi="Calibri" w:cs="Calibri"/>
                <w:sz w:val="21"/>
                <w:szCs w:val="21"/>
              </w:rPr>
              <w:t>.</w:t>
            </w:r>
          </w:p>
        </w:tc>
        <w:tc>
          <w:tcPr>
            <w:tcW w:w="2405" w:type="dxa"/>
            <w:gridSpan w:val="2"/>
            <w:shd w:val="clear" w:color="auto" w:fill="auto"/>
          </w:tcPr>
          <w:p w14:paraId="0DDDCE0B" w14:textId="77777777" w:rsidR="00EE1045" w:rsidRPr="00C37861" w:rsidRDefault="00EE1045" w:rsidP="00EE1045">
            <w:pPr>
              <w:rPr>
                <w:rFonts w:ascii="Calibri" w:hAnsi="Calibri" w:cs="Calibri"/>
                <w:b/>
                <w:sz w:val="21"/>
                <w:szCs w:val="21"/>
              </w:rPr>
            </w:pP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инжењерских</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наука</w:t>
            </w:r>
            <w:proofErr w:type="spellEnd"/>
          </w:p>
        </w:tc>
        <w:tc>
          <w:tcPr>
            <w:tcW w:w="3471" w:type="dxa"/>
            <w:gridSpan w:val="3"/>
            <w:vAlign w:val="center"/>
          </w:tcPr>
          <w:p w14:paraId="11362B94" w14:textId="77777777" w:rsidR="00EE1045" w:rsidRPr="00C37861" w:rsidRDefault="00EE1045" w:rsidP="00EE1045">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процесна техника </w:t>
            </w:r>
          </w:p>
        </w:tc>
      </w:tr>
      <w:tr w:rsidR="00EE1045" w:rsidRPr="00C37861" w14:paraId="7655F307" w14:textId="77777777" w:rsidTr="008A58BF">
        <w:tc>
          <w:tcPr>
            <w:tcW w:w="2464" w:type="dxa"/>
            <w:gridSpan w:val="3"/>
            <w:vAlign w:val="center"/>
          </w:tcPr>
          <w:p w14:paraId="3C65A590" w14:textId="77777777" w:rsidR="00EE1045" w:rsidRPr="00C37861" w:rsidRDefault="00EE1045" w:rsidP="008A58BF">
            <w:pPr>
              <w:rPr>
                <w:rFonts w:ascii="Calibri" w:hAnsi="Calibri" w:cs="Calibri"/>
                <w:sz w:val="21"/>
                <w:szCs w:val="21"/>
              </w:rPr>
            </w:pPr>
            <w:proofErr w:type="spellStart"/>
            <w:r w:rsidRPr="00C37861">
              <w:rPr>
                <w:rFonts w:ascii="Calibri" w:hAnsi="Calibri" w:cs="Calibri"/>
                <w:sz w:val="21"/>
                <w:szCs w:val="21"/>
              </w:rPr>
              <w:t>Докторат</w:t>
            </w:r>
            <w:proofErr w:type="spellEnd"/>
          </w:p>
        </w:tc>
        <w:tc>
          <w:tcPr>
            <w:tcW w:w="1289" w:type="dxa"/>
            <w:gridSpan w:val="2"/>
            <w:vAlign w:val="center"/>
          </w:tcPr>
          <w:p w14:paraId="228D666C" w14:textId="77777777" w:rsidR="00EE1045" w:rsidRPr="00C37861" w:rsidRDefault="00EE1045" w:rsidP="008A58BF">
            <w:pPr>
              <w:rPr>
                <w:rFonts w:ascii="Calibri" w:hAnsi="Calibri" w:cs="Calibri"/>
                <w:sz w:val="21"/>
                <w:szCs w:val="21"/>
              </w:rPr>
            </w:pPr>
            <w:r w:rsidRPr="00C37861">
              <w:rPr>
                <w:rFonts w:ascii="Calibri" w:hAnsi="Calibri" w:cs="Calibri"/>
                <w:sz w:val="21"/>
                <w:szCs w:val="21"/>
              </w:rPr>
              <w:t>2014.</w:t>
            </w:r>
          </w:p>
        </w:tc>
        <w:tc>
          <w:tcPr>
            <w:tcW w:w="2405" w:type="dxa"/>
            <w:gridSpan w:val="2"/>
            <w:shd w:val="clear" w:color="auto" w:fill="auto"/>
          </w:tcPr>
          <w:p w14:paraId="259F004C" w14:textId="77777777" w:rsidR="00EE1045" w:rsidRPr="00C37861" w:rsidRDefault="00EE1045" w:rsidP="00EE1045">
            <w:pPr>
              <w:rPr>
                <w:rFonts w:ascii="Calibri" w:hAnsi="Calibri" w:cs="Calibri"/>
                <w:b/>
                <w:sz w:val="21"/>
                <w:szCs w:val="21"/>
              </w:rPr>
            </w:pP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инжењерских</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наука</w:t>
            </w:r>
            <w:proofErr w:type="spellEnd"/>
          </w:p>
        </w:tc>
        <w:tc>
          <w:tcPr>
            <w:tcW w:w="3471" w:type="dxa"/>
            <w:gridSpan w:val="3"/>
            <w:vAlign w:val="center"/>
          </w:tcPr>
          <w:p w14:paraId="5FDB2CE3" w14:textId="77777777" w:rsidR="00EE1045" w:rsidRPr="00C37861" w:rsidRDefault="00EE1045" w:rsidP="00EE1045">
            <w:pPr>
              <w:tabs>
                <w:tab w:val="left" w:pos="567"/>
              </w:tabs>
              <w:spacing w:after="60"/>
              <w:rPr>
                <w:rFonts w:ascii="Calibri" w:hAnsi="Calibri" w:cs="Calibri"/>
                <w:sz w:val="20"/>
                <w:szCs w:val="20"/>
              </w:rPr>
            </w:pPr>
            <w:r w:rsidRPr="00C37861">
              <w:rPr>
                <w:rFonts w:ascii="Calibri" w:hAnsi="Calibri" w:cs="Calibri"/>
                <w:sz w:val="20"/>
                <w:szCs w:val="20"/>
                <w:lang w:val="sr-Cyrl-CS"/>
              </w:rPr>
              <w:t>Енергетика и процесна техника</w:t>
            </w:r>
          </w:p>
        </w:tc>
      </w:tr>
      <w:tr w:rsidR="00EE1045" w:rsidRPr="00C37861" w14:paraId="79FE9656" w14:textId="77777777" w:rsidTr="008A58BF">
        <w:tc>
          <w:tcPr>
            <w:tcW w:w="2464" w:type="dxa"/>
            <w:gridSpan w:val="3"/>
            <w:vAlign w:val="center"/>
          </w:tcPr>
          <w:p w14:paraId="5A594954" w14:textId="77777777" w:rsidR="00EE1045" w:rsidRPr="00C37861" w:rsidRDefault="00EE1045" w:rsidP="008A58BF">
            <w:pPr>
              <w:rPr>
                <w:rFonts w:ascii="Calibri" w:hAnsi="Calibri" w:cs="Calibri"/>
                <w:sz w:val="21"/>
                <w:szCs w:val="21"/>
              </w:rPr>
            </w:pPr>
            <w:proofErr w:type="spellStart"/>
            <w:r w:rsidRPr="00C37861">
              <w:rPr>
                <w:rFonts w:ascii="Calibri" w:hAnsi="Calibri" w:cs="Calibri"/>
                <w:sz w:val="21"/>
                <w:szCs w:val="21"/>
              </w:rPr>
              <w:t>Диплома</w:t>
            </w:r>
            <w:proofErr w:type="spellEnd"/>
          </w:p>
        </w:tc>
        <w:tc>
          <w:tcPr>
            <w:tcW w:w="1289" w:type="dxa"/>
            <w:gridSpan w:val="2"/>
            <w:vAlign w:val="center"/>
          </w:tcPr>
          <w:p w14:paraId="2E5F0A09" w14:textId="77777777" w:rsidR="00EE1045" w:rsidRPr="00C37861" w:rsidRDefault="00EE1045" w:rsidP="008A58BF">
            <w:pPr>
              <w:rPr>
                <w:rFonts w:ascii="Calibri" w:hAnsi="Calibri" w:cs="Calibri"/>
                <w:sz w:val="21"/>
                <w:szCs w:val="21"/>
              </w:rPr>
            </w:pPr>
            <w:r w:rsidRPr="00C37861">
              <w:rPr>
                <w:rFonts w:ascii="Calibri" w:hAnsi="Calibri" w:cs="Calibri"/>
                <w:sz w:val="21"/>
                <w:szCs w:val="21"/>
              </w:rPr>
              <w:t>2006.</w:t>
            </w:r>
          </w:p>
        </w:tc>
        <w:tc>
          <w:tcPr>
            <w:tcW w:w="2405" w:type="dxa"/>
            <w:gridSpan w:val="2"/>
            <w:shd w:val="clear" w:color="auto" w:fill="auto"/>
          </w:tcPr>
          <w:p w14:paraId="0F10D20A" w14:textId="77777777" w:rsidR="00EE1045" w:rsidRPr="00C37861" w:rsidRDefault="00EE1045" w:rsidP="00EE1045">
            <w:pPr>
              <w:rPr>
                <w:rFonts w:ascii="Calibri" w:hAnsi="Calibri" w:cs="Calibri"/>
                <w:b/>
                <w:sz w:val="21"/>
                <w:szCs w:val="21"/>
              </w:rPr>
            </w:pPr>
            <w:proofErr w:type="spellStart"/>
            <w:r w:rsidRPr="00C37861">
              <w:rPr>
                <w:rFonts w:ascii="Calibri" w:hAnsi="Calibri" w:cs="Calibri"/>
                <w:sz w:val="21"/>
                <w:szCs w:val="21"/>
              </w:rPr>
              <w:t>Машински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Крагујевцу</w:t>
            </w:r>
            <w:proofErr w:type="spellEnd"/>
          </w:p>
        </w:tc>
        <w:tc>
          <w:tcPr>
            <w:tcW w:w="3471" w:type="dxa"/>
            <w:gridSpan w:val="3"/>
            <w:vAlign w:val="center"/>
          </w:tcPr>
          <w:p w14:paraId="13568A26" w14:textId="77777777" w:rsidR="00EE1045" w:rsidRPr="00C37861" w:rsidRDefault="00EE1045" w:rsidP="00EE1045">
            <w:pPr>
              <w:tabs>
                <w:tab w:val="left" w:pos="567"/>
              </w:tabs>
              <w:spacing w:after="60"/>
              <w:rPr>
                <w:rFonts w:ascii="Calibri" w:hAnsi="Calibri" w:cs="Calibri"/>
                <w:sz w:val="20"/>
                <w:szCs w:val="20"/>
              </w:rPr>
            </w:pPr>
            <w:proofErr w:type="spellStart"/>
            <w:r w:rsidRPr="00C37861">
              <w:rPr>
                <w:rFonts w:ascii="Calibri" w:hAnsi="Calibri" w:cs="Calibri"/>
                <w:sz w:val="20"/>
                <w:szCs w:val="20"/>
              </w:rPr>
              <w:t>Енергетика</w:t>
            </w:r>
            <w:proofErr w:type="spellEnd"/>
            <w:r w:rsidRPr="00C37861">
              <w:rPr>
                <w:rFonts w:ascii="Calibri" w:hAnsi="Calibri" w:cs="Calibri"/>
                <w:sz w:val="20"/>
                <w:szCs w:val="20"/>
              </w:rPr>
              <w:t xml:space="preserve"> и п</w:t>
            </w:r>
            <w:proofErr w:type="spellStart"/>
            <w:r w:rsidRPr="00C37861">
              <w:rPr>
                <w:rFonts w:ascii="Calibri" w:hAnsi="Calibri" w:cs="Calibri"/>
                <w:sz w:val="20"/>
                <w:szCs w:val="20"/>
                <w:lang w:val="sr-Cyrl-CS"/>
              </w:rPr>
              <w:t>роцесна</w:t>
            </w:r>
            <w:proofErr w:type="spellEnd"/>
            <w:r w:rsidRPr="00C37861">
              <w:rPr>
                <w:rFonts w:ascii="Calibri" w:hAnsi="Calibri" w:cs="Calibri"/>
                <w:sz w:val="20"/>
                <w:szCs w:val="20"/>
                <w:lang w:val="sr-Cyrl-CS"/>
              </w:rPr>
              <w:t xml:space="preserve"> техника</w:t>
            </w:r>
          </w:p>
        </w:tc>
      </w:tr>
      <w:tr w:rsidR="00A91793" w:rsidRPr="00C37861" w14:paraId="748E1080" w14:textId="77777777" w:rsidTr="00A91793">
        <w:tc>
          <w:tcPr>
            <w:tcW w:w="9629" w:type="dxa"/>
            <w:gridSpan w:val="10"/>
          </w:tcPr>
          <w:p w14:paraId="36DA6CD6" w14:textId="77777777" w:rsidR="00A91793" w:rsidRPr="00C37861" w:rsidRDefault="00A91793" w:rsidP="00A91793">
            <w:pPr>
              <w:rPr>
                <w:rFonts w:ascii="Calibri" w:hAnsi="Calibri" w:cs="Calibri"/>
                <w:sz w:val="21"/>
                <w:szCs w:val="21"/>
              </w:rPr>
            </w:pPr>
            <w:proofErr w:type="spellStart"/>
            <w:r w:rsidRPr="00C37861">
              <w:rPr>
                <w:rFonts w:ascii="Calibri" w:hAnsi="Calibri" w:cs="Calibri"/>
                <w:b/>
                <w:sz w:val="21"/>
                <w:szCs w:val="21"/>
              </w:rPr>
              <w:t>Списакдисертација</w:t>
            </w:r>
            <w:proofErr w:type="spellEnd"/>
            <w:r w:rsidRPr="00C37861">
              <w:rPr>
                <w:rFonts w:ascii="Calibri" w:hAnsi="Calibri" w:cs="Calibri"/>
                <w:b/>
                <w:sz w:val="21"/>
                <w:szCs w:val="21"/>
              </w:rPr>
              <w:t xml:space="preserve"> у </w:t>
            </w:r>
            <w:proofErr w:type="spellStart"/>
            <w:r w:rsidRPr="00C37861">
              <w:rPr>
                <w:rFonts w:ascii="Calibri" w:hAnsi="Calibri" w:cs="Calibri"/>
                <w:b/>
                <w:sz w:val="21"/>
                <w:szCs w:val="21"/>
              </w:rPr>
              <w:t>којима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је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наставник</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ментор</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или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је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био</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ментор</w:t>
            </w:r>
            <w:proofErr w:type="spellEnd"/>
            <w:r w:rsidRPr="00C37861">
              <w:rPr>
                <w:rFonts w:ascii="Calibri" w:hAnsi="Calibri" w:cs="Calibri"/>
                <w:b/>
                <w:sz w:val="21"/>
                <w:szCs w:val="21"/>
              </w:rPr>
              <w:t xml:space="preserve"> у </w:t>
            </w:r>
            <w:proofErr w:type="spellStart"/>
            <w:r w:rsidRPr="00C37861">
              <w:rPr>
                <w:rFonts w:ascii="Calibri" w:hAnsi="Calibri" w:cs="Calibri"/>
                <w:b/>
                <w:sz w:val="21"/>
                <w:szCs w:val="21"/>
              </w:rPr>
              <w:t>претходних</w:t>
            </w:r>
            <w:proofErr w:type="spellEnd"/>
            <w:r w:rsidRPr="00C37861">
              <w:rPr>
                <w:rFonts w:ascii="Calibri" w:hAnsi="Calibri" w:cs="Calibri"/>
                <w:b/>
                <w:sz w:val="21"/>
                <w:szCs w:val="21"/>
              </w:rPr>
              <w:t xml:space="preserve"> 10 </w:t>
            </w:r>
            <w:proofErr w:type="spellStart"/>
            <w:r w:rsidRPr="00C37861">
              <w:rPr>
                <w:rFonts w:ascii="Calibri" w:hAnsi="Calibri" w:cs="Calibri"/>
                <w:b/>
                <w:sz w:val="21"/>
                <w:szCs w:val="21"/>
              </w:rPr>
              <w:t>година</w:t>
            </w:r>
            <w:proofErr w:type="spellEnd"/>
          </w:p>
        </w:tc>
      </w:tr>
      <w:tr w:rsidR="00A91793" w:rsidRPr="00C37861" w14:paraId="529174F6" w14:textId="77777777" w:rsidTr="00A91793">
        <w:tc>
          <w:tcPr>
            <w:tcW w:w="593" w:type="dxa"/>
          </w:tcPr>
          <w:p w14:paraId="091BF8A3"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р.б</w:t>
            </w:r>
            <w:proofErr w:type="spellEnd"/>
            <w:r w:rsidRPr="00C37861">
              <w:rPr>
                <w:rFonts w:ascii="Calibri" w:hAnsi="Calibri" w:cs="Calibri"/>
                <w:sz w:val="21"/>
                <w:szCs w:val="21"/>
              </w:rPr>
              <w:t>.</w:t>
            </w:r>
          </w:p>
        </w:tc>
        <w:tc>
          <w:tcPr>
            <w:tcW w:w="2311" w:type="dxa"/>
            <w:gridSpan w:val="3"/>
            <w:shd w:val="clear" w:color="auto" w:fill="auto"/>
          </w:tcPr>
          <w:p w14:paraId="111E3BB1"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Наслов</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дисертације</w:t>
            </w:r>
            <w:proofErr w:type="spellEnd"/>
          </w:p>
        </w:tc>
        <w:tc>
          <w:tcPr>
            <w:tcW w:w="3254" w:type="dxa"/>
            <w:gridSpan w:val="3"/>
            <w:shd w:val="clear" w:color="auto" w:fill="auto"/>
          </w:tcPr>
          <w:p w14:paraId="4FE4AACD" w14:textId="77777777" w:rsidR="00A91793" w:rsidRPr="00C37861" w:rsidRDefault="00A91793" w:rsidP="007C1EFB">
            <w:pPr>
              <w:jc w:val="both"/>
              <w:rPr>
                <w:rFonts w:ascii="Calibri" w:hAnsi="Calibri" w:cs="Calibri"/>
                <w:sz w:val="21"/>
                <w:szCs w:val="21"/>
              </w:rPr>
            </w:pPr>
            <w:proofErr w:type="spellStart"/>
            <w:r w:rsidRPr="00C37861">
              <w:rPr>
                <w:rFonts w:ascii="Calibri" w:hAnsi="Calibri" w:cs="Calibri"/>
                <w:sz w:val="21"/>
                <w:szCs w:val="21"/>
              </w:rPr>
              <w:t>Име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кандидата</w:t>
            </w:r>
            <w:proofErr w:type="spellEnd"/>
          </w:p>
        </w:tc>
        <w:tc>
          <w:tcPr>
            <w:tcW w:w="1428" w:type="dxa"/>
            <w:shd w:val="clear" w:color="auto" w:fill="auto"/>
          </w:tcPr>
          <w:p w14:paraId="1279487A" w14:textId="77777777" w:rsidR="00A91793" w:rsidRPr="00C37861" w:rsidRDefault="00A91793" w:rsidP="00A91793">
            <w:pPr>
              <w:rPr>
                <w:rFonts w:ascii="Calibri" w:hAnsi="Calibri" w:cs="Calibri"/>
                <w:b/>
                <w:sz w:val="21"/>
                <w:szCs w:val="21"/>
              </w:rPr>
            </w:pPr>
            <w:r w:rsidRPr="00C37861">
              <w:rPr>
                <w:rFonts w:ascii="Calibri" w:hAnsi="Calibri" w:cs="Calibri"/>
                <w:sz w:val="21"/>
                <w:szCs w:val="21"/>
              </w:rPr>
              <w:t xml:space="preserve">* </w:t>
            </w:r>
            <w:proofErr w:type="spellStart"/>
            <w:r w:rsidRPr="00C37861">
              <w:rPr>
                <w:rFonts w:ascii="Calibri" w:hAnsi="Calibri" w:cs="Calibri"/>
                <w:sz w:val="21"/>
                <w:szCs w:val="21"/>
              </w:rPr>
              <w:t>пријављена</w:t>
            </w:r>
            <w:proofErr w:type="spellEnd"/>
          </w:p>
        </w:tc>
        <w:tc>
          <w:tcPr>
            <w:tcW w:w="2043" w:type="dxa"/>
            <w:gridSpan w:val="2"/>
            <w:shd w:val="clear" w:color="auto" w:fill="auto"/>
          </w:tcPr>
          <w:p w14:paraId="51DE272B" w14:textId="77777777" w:rsidR="00A91793" w:rsidRPr="00C37861" w:rsidRDefault="00A91793" w:rsidP="00A91793">
            <w:pPr>
              <w:rPr>
                <w:rFonts w:ascii="Calibri" w:hAnsi="Calibri" w:cs="Calibri"/>
                <w:b/>
                <w:sz w:val="21"/>
                <w:szCs w:val="21"/>
              </w:rPr>
            </w:pPr>
            <w:r w:rsidRPr="00C37861">
              <w:rPr>
                <w:rFonts w:ascii="Calibri" w:hAnsi="Calibri" w:cs="Calibri"/>
                <w:sz w:val="21"/>
                <w:szCs w:val="21"/>
              </w:rPr>
              <w:t xml:space="preserve">** </w:t>
            </w:r>
            <w:proofErr w:type="spellStart"/>
            <w:r w:rsidRPr="00C37861">
              <w:rPr>
                <w:rFonts w:ascii="Calibri" w:hAnsi="Calibri" w:cs="Calibri"/>
                <w:sz w:val="21"/>
                <w:szCs w:val="21"/>
              </w:rPr>
              <w:t>одбрањена</w:t>
            </w:r>
            <w:proofErr w:type="spellEnd"/>
          </w:p>
        </w:tc>
      </w:tr>
      <w:tr w:rsidR="00A91793" w:rsidRPr="00C37861" w14:paraId="61F6822E" w14:textId="77777777" w:rsidTr="00A91793">
        <w:tc>
          <w:tcPr>
            <w:tcW w:w="593" w:type="dxa"/>
            <w:vAlign w:val="center"/>
          </w:tcPr>
          <w:p w14:paraId="3140E120" w14:textId="77777777" w:rsidR="00A91793" w:rsidRPr="00C37861" w:rsidRDefault="00A91793" w:rsidP="00A91793">
            <w:pPr>
              <w:rPr>
                <w:rFonts w:ascii="Calibri" w:hAnsi="Calibri" w:cs="Calibri"/>
                <w:sz w:val="21"/>
                <w:szCs w:val="21"/>
              </w:rPr>
            </w:pPr>
          </w:p>
        </w:tc>
        <w:tc>
          <w:tcPr>
            <w:tcW w:w="2311" w:type="dxa"/>
            <w:gridSpan w:val="3"/>
            <w:shd w:val="clear" w:color="auto" w:fill="auto"/>
            <w:vAlign w:val="center"/>
          </w:tcPr>
          <w:p w14:paraId="210967B6" w14:textId="77777777" w:rsidR="00A91793" w:rsidRPr="00C37861" w:rsidRDefault="00A91793" w:rsidP="00A91793">
            <w:pPr>
              <w:rPr>
                <w:rFonts w:ascii="Calibri" w:hAnsi="Calibri" w:cs="Calibri"/>
                <w:sz w:val="21"/>
                <w:szCs w:val="21"/>
              </w:rPr>
            </w:pPr>
          </w:p>
        </w:tc>
        <w:tc>
          <w:tcPr>
            <w:tcW w:w="3254" w:type="dxa"/>
            <w:gridSpan w:val="3"/>
            <w:shd w:val="clear" w:color="auto" w:fill="auto"/>
            <w:vAlign w:val="center"/>
          </w:tcPr>
          <w:p w14:paraId="00DC77DB" w14:textId="77777777" w:rsidR="00A91793" w:rsidRPr="00C37861" w:rsidRDefault="00A91793" w:rsidP="00A91793">
            <w:pPr>
              <w:rPr>
                <w:rFonts w:ascii="Calibri" w:hAnsi="Calibri" w:cs="Calibri"/>
                <w:sz w:val="21"/>
                <w:szCs w:val="21"/>
              </w:rPr>
            </w:pPr>
          </w:p>
        </w:tc>
        <w:tc>
          <w:tcPr>
            <w:tcW w:w="1428" w:type="dxa"/>
            <w:shd w:val="clear" w:color="auto" w:fill="auto"/>
          </w:tcPr>
          <w:p w14:paraId="24EEABA8" w14:textId="77777777" w:rsidR="00A91793" w:rsidRPr="00C37861" w:rsidRDefault="00A91793" w:rsidP="00A91793">
            <w:pPr>
              <w:rPr>
                <w:rFonts w:ascii="Calibri" w:hAnsi="Calibri" w:cs="Calibri"/>
                <w:sz w:val="21"/>
                <w:szCs w:val="21"/>
              </w:rPr>
            </w:pPr>
          </w:p>
        </w:tc>
        <w:tc>
          <w:tcPr>
            <w:tcW w:w="2043" w:type="dxa"/>
            <w:gridSpan w:val="2"/>
            <w:shd w:val="clear" w:color="auto" w:fill="auto"/>
          </w:tcPr>
          <w:p w14:paraId="733C0E1E" w14:textId="77777777" w:rsidR="00A91793" w:rsidRPr="00C37861" w:rsidRDefault="00A91793" w:rsidP="00A91793">
            <w:pPr>
              <w:rPr>
                <w:rFonts w:ascii="Calibri" w:hAnsi="Calibri" w:cs="Calibri"/>
                <w:sz w:val="21"/>
                <w:szCs w:val="21"/>
              </w:rPr>
            </w:pPr>
          </w:p>
        </w:tc>
      </w:tr>
      <w:tr w:rsidR="00A91793" w:rsidRPr="00C37861" w14:paraId="487AAEB4" w14:textId="77777777" w:rsidTr="00A91793">
        <w:tc>
          <w:tcPr>
            <w:tcW w:w="9629" w:type="dxa"/>
            <w:gridSpan w:val="10"/>
          </w:tcPr>
          <w:p w14:paraId="48ED08E2" w14:textId="77777777" w:rsidR="00A91793" w:rsidRPr="00C37861" w:rsidRDefault="007C1EFB" w:rsidP="007C1EFB">
            <w:pPr>
              <w:jc w:val="both"/>
              <w:rPr>
                <w:rFonts w:ascii="Calibri" w:hAnsi="Calibri" w:cs="Calibri"/>
                <w:sz w:val="21"/>
                <w:szCs w:val="21"/>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A91793" w:rsidRPr="00C37861" w14:paraId="4B309525" w14:textId="77777777" w:rsidTr="008A58BF">
        <w:tc>
          <w:tcPr>
            <w:tcW w:w="842" w:type="dxa"/>
            <w:gridSpan w:val="2"/>
          </w:tcPr>
          <w:p w14:paraId="258CF8BF"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rPr>
              <w:t>1.</w:t>
            </w:r>
          </w:p>
        </w:tc>
        <w:tc>
          <w:tcPr>
            <w:tcW w:w="7793" w:type="dxa"/>
            <w:gridSpan w:val="7"/>
            <w:shd w:val="clear" w:color="auto" w:fill="auto"/>
          </w:tcPr>
          <w:p w14:paraId="2C2F8A8F" w14:textId="77777777" w:rsidR="00A91793" w:rsidRPr="00C37861" w:rsidRDefault="00A91793" w:rsidP="00A91793">
            <w:pPr>
              <w:jc w:val="both"/>
              <w:rPr>
                <w:rFonts w:ascii="Calibri" w:hAnsi="Calibri" w:cs="Calibri"/>
                <w:sz w:val="21"/>
                <w:szCs w:val="21"/>
              </w:rPr>
            </w:pPr>
            <w:r w:rsidRPr="00C37861">
              <w:rPr>
                <w:rFonts w:ascii="Calibri" w:hAnsi="Calibri" w:cs="Calibri"/>
                <w:sz w:val="21"/>
                <w:szCs w:val="21"/>
              </w:rPr>
              <w:t xml:space="preserve">Jovicic G., </w:t>
            </w:r>
            <w:proofErr w:type="spellStart"/>
            <w:r w:rsidRPr="00C37861">
              <w:rPr>
                <w:rFonts w:ascii="Calibri" w:hAnsi="Calibri" w:cs="Calibri"/>
                <w:sz w:val="21"/>
                <w:szCs w:val="21"/>
              </w:rPr>
              <w:t>Grabulov</w:t>
            </w:r>
            <w:proofErr w:type="spellEnd"/>
            <w:r w:rsidRPr="00C37861">
              <w:rPr>
                <w:rFonts w:ascii="Calibri" w:hAnsi="Calibri" w:cs="Calibri"/>
                <w:sz w:val="21"/>
                <w:szCs w:val="21"/>
              </w:rPr>
              <w:t xml:space="preserve"> V., Maksimovic S., Zivkovic M., Jovicic N., Boskovic G., Maksimovic K. (2009). Residual life estimation of thermal power plant component the </w:t>
            </w:r>
            <w:proofErr w:type="gramStart"/>
            <w:r w:rsidRPr="00C37861">
              <w:rPr>
                <w:rFonts w:ascii="Calibri" w:hAnsi="Calibri" w:cs="Calibri"/>
                <w:sz w:val="21"/>
                <w:szCs w:val="21"/>
              </w:rPr>
              <w:t>high pressure</w:t>
            </w:r>
            <w:proofErr w:type="gramEnd"/>
            <w:r w:rsidRPr="00C37861">
              <w:rPr>
                <w:rFonts w:ascii="Calibri" w:hAnsi="Calibri" w:cs="Calibri"/>
                <w:sz w:val="21"/>
                <w:szCs w:val="21"/>
              </w:rPr>
              <w:t xml:space="preserve"> turbine housing case, </w:t>
            </w:r>
            <w:r w:rsidRPr="00C37861">
              <w:rPr>
                <w:rFonts w:ascii="Calibri" w:hAnsi="Calibri" w:cs="Calibri"/>
                <w:i/>
                <w:sz w:val="21"/>
                <w:szCs w:val="21"/>
              </w:rPr>
              <w:t>Thermal Science</w:t>
            </w:r>
            <w:r w:rsidRPr="00C37861">
              <w:rPr>
                <w:rFonts w:ascii="Calibri" w:hAnsi="Calibri" w:cs="Calibri"/>
                <w:sz w:val="21"/>
                <w:szCs w:val="21"/>
              </w:rPr>
              <w:t>, 13(4), 99-106, ISSN 0354-9836.</w:t>
            </w:r>
          </w:p>
        </w:tc>
        <w:tc>
          <w:tcPr>
            <w:tcW w:w="994" w:type="dxa"/>
            <w:shd w:val="clear" w:color="auto" w:fill="auto"/>
            <w:vAlign w:val="center"/>
          </w:tcPr>
          <w:p w14:paraId="36E35B41"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М23</w:t>
            </w:r>
          </w:p>
        </w:tc>
      </w:tr>
      <w:tr w:rsidR="00A91793" w:rsidRPr="00C37861" w14:paraId="0362892B" w14:textId="77777777" w:rsidTr="008A58BF">
        <w:tc>
          <w:tcPr>
            <w:tcW w:w="842" w:type="dxa"/>
            <w:gridSpan w:val="2"/>
          </w:tcPr>
          <w:p w14:paraId="21D67FB0" w14:textId="77777777" w:rsidR="00A91793" w:rsidRPr="00C37861" w:rsidRDefault="00A91793" w:rsidP="00A91793">
            <w:pPr>
              <w:jc w:val="center"/>
              <w:rPr>
                <w:rFonts w:ascii="Calibri" w:hAnsi="Calibri" w:cs="Calibri"/>
                <w:sz w:val="21"/>
                <w:szCs w:val="21"/>
                <w:lang w:val="sr-Latn-CS"/>
              </w:rPr>
            </w:pPr>
            <w:r w:rsidRPr="00C37861">
              <w:rPr>
                <w:rFonts w:ascii="Calibri" w:hAnsi="Calibri" w:cs="Calibri"/>
                <w:sz w:val="21"/>
                <w:szCs w:val="21"/>
              </w:rPr>
              <w:t>2</w:t>
            </w:r>
            <w:r w:rsidRPr="00C37861">
              <w:rPr>
                <w:rFonts w:ascii="Calibri" w:hAnsi="Calibri" w:cs="Calibri"/>
                <w:sz w:val="21"/>
                <w:szCs w:val="21"/>
                <w:lang w:val="sr-Latn-CS"/>
              </w:rPr>
              <w:t>.</w:t>
            </w:r>
          </w:p>
        </w:tc>
        <w:tc>
          <w:tcPr>
            <w:tcW w:w="7793" w:type="dxa"/>
            <w:gridSpan w:val="7"/>
            <w:shd w:val="clear" w:color="auto" w:fill="auto"/>
          </w:tcPr>
          <w:p w14:paraId="3CED5536" w14:textId="77777777" w:rsidR="00A91793" w:rsidRPr="00C37861" w:rsidRDefault="00A91793" w:rsidP="008A58BF">
            <w:pPr>
              <w:jc w:val="both"/>
              <w:rPr>
                <w:rFonts w:ascii="Calibri" w:hAnsi="Calibri" w:cs="Calibri"/>
                <w:sz w:val="21"/>
                <w:szCs w:val="21"/>
                <w:lang w:val="sr-Latn-CS"/>
              </w:rPr>
            </w:pPr>
            <w:proofErr w:type="spellStart"/>
            <w:r w:rsidRPr="00C37861">
              <w:rPr>
                <w:rFonts w:ascii="Calibri" w:hAnsi="Calibri" w:cs="Calibri"/>
                <w:sz w:val="21"/>
                <w:szCs w:val="21"/>
                <w:lang w:val="sr-Latn-CS"/>
              </w:rPr>
              <w:t>Jovičić,N</w:t>
            </w:r>
            <w:proofErr w:type="spellEnd"/>
            <w:r w:rsidRPr="00C37861">
              <w:rPr>
                <w:rFonts w:ascii="Calibri" w:hAnsi="Calibri" w:cs="Calibri"/>
                <w:sz w:val="21"/>
                <w:szCs w:val="21"/>
                <w:lang w:val="sr-Latn-CS"/>
              </w:rPr>
              <w:t xml:space="preserve">., Bošković, G., Vujić, G., Jovičić, G., Despotović, M., Milovanović, D., Gordić, D. (2010). </w:t>
            </w:r>
            <w:proofErr w:type="spellStart"/>
            <w:r w:rsidRPr="00C37861">
              <w:rPr>
                <w:rFonts w:ascii="Calibri" w:hAnsi="Calibri" w:cs="Calibri"/>
                <w:sz w:val="21"/>
                <w:szCs w:val="21"/>
                <w:lang w:val="sr-Latn-CS"/>
              </w:rPr>
              <w:t>Route</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optimization</w:t>
            </w:r>
            <w:proofErr w:type="spellEnd"/>
            <w:r w:rsidRPr="00C37861">
              <w:rPr>
                <w:rFonts w:ascii="Calibri" w:hAnsi="Calibri" w:cs="Calibri"/>
                <w:sz w:val="21"/>
                <w:szCs w:val="21"/>
                <w:lang w:val="sr-Latn-CS"/>
              </w:rPr>
              <w:t xml:space="preserve"> to </w:t>
            </w:r>
            <w:proofErr w:type="spellStart"/>
            <w:r w:rsidRPr="00C37861">
              <w:rPr>
                <w:rFonts w:ascii="Calibri" w:hAnsi="Calibri" w:cs="Calibri"/>
                <w:sz w:val="21"/>
                <w:szCs w:val="21"/>
                <w:lang w:val="sr-Latn-CS"/>
              </w:rPr>
              <w:t>increase</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energy</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efficiency</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and</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reduce</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fuel</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consumption</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of</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communal</w:t>
            </w:r>
            <w:proofErr w:type="spellEnd"/>
            <w:r w:rsidRPr="00C37861">
              <w:rPr>
                <w:rFonts w:ascii="Calibri" w:hAnsi="Calibri" w:cs="Calibri"/>
                <w:sz w:val="21"/>
                <w:szCs w:val="21"/>
                <w:lang w:val="sr-Latn-CS"/>
              </w:rPr>
              <w:t xml:space="preserve"> </w:t>
            </w:r>
            <w:proofErr w:type="spellStart"/>
            <w:r w:rsidRPr="00C37861">
              <w:rPr>
                <w:rFonts w:ascii="Calibri" w:hAnsi="Calibri" w:cs="Calibri"/>
                <w:sz w:val="21"/>
                <w:szCs w:val="21"/>
                <w:lang w:val="sr-Latn-CS"/>
              </w:rPr>
              <w:t>vehicles</w:t>
            </w:r>
            <w:proofErr w:type="spellEnd"/>
            <w:r w:rsidRPr="00C37861">
              <w:rPr>
                <w:rFonts w:ascii="Calibri" w:hAnsi="Calibri" w:cs="Calibri"/>
                <w:sz w:val="21"/>
                <w:szCs w:val="21"/>
                <w:lang w:val="sr-Latn-CS"/>
              </w:rPr>
              <w:t xml:space="preserve">, </w:t>
            </w:r>
            <w:proofErr w:type="spellStart"/>
            <w:r w:rsidRPr="00C37861">
              <w:rPr>
                <w:rFonts w:ascii="Calibri" w:hAnsi="Calibri" w:cs="Calibri"/>
                <w:i/>
                <w:sz w:val="21"/>
                <w:szCs w:val="21"/>
                <w:lang w:val="sr-Latn-CS"/>
              </w:rPr>
              <w:t>Thermal</w:t>
            </w:r>
            <w:proofErr w:type="spellEnd"/>
            <w:r w:rsidRPr="00C37861">
              <w:rPr>
                <w:rFonts w:ascii="Calibri" w:hAnsi="Calibri" w:cs="Calibri"/>
                <w:i/>
                <w:sz w:val="21"/>
                <w:szCs w:val="21"/>
                <w:lang w:val="sr-Latn-CS"/>
              </w:rPr>
              <w:t xml:space="preserve"> </w:t>
            </w:r>
            <w:proofErr w:type="spellStart"/>
            <w:r w:rsidRPr="00C37861">
              <w:rPr>
                <w:rFonts w:ascii="Calibri" w:hAnsi="Calibri" w:cs="Calibri"/>
                <w:i/>
                <w:sz w:val="21"/>
                <w:szCs w:val="21"/>
                <w:lang w:val="sr-Latn-CS"/>
              </w:rPr>
              <w:t>Science</w:t>
            </w:r>
            <w:proofErr w:type="spellEnd"/>
            <w:r w:rsidR="008A58BF">
              <w:rPr>
                <w:rFonts w:ascii="Calibri" w:hAnsi="Calibri" w:cs="Calibri"/>
                <w:sz w:val="21"/>
                <w:szCs w:val="21"/>
                <w:lang w:val="sr-Latn-CS"/>
              </w:rPr>
              <w:t xml:space="preserve">, 14, S77-S88, </w:t>
            </w:r>
            <w:r w:rsidRPr="00C37861">
              <w:rPr>
                <w:rFonts w:ascii="Calibri" w:hAnsi="Calibri" w:cs="Calibri"/>
                <w:sz w:val="21"/>
                <w:szCs w:val="21"/>
                <w:lang w:val="sr-Latn-CS"/>
              </w:rPr>
              <w:t>ISSN 0354-9836.</w:t>
            </w:r>
          </w:p>
        </w:tc>
        <w:tc>
          <w:tcPr>
            <w:tcW w:w="994" w:type="dxa"/>
            <w:shd w:val="clear" w:color="auto" w:fill="auto"/>
            <w:vAlign w:val="center"/>
          </w:tcPr>
          <w:p w14:paraId="77EABD06"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М23</w:t>
            </w:r>
          </w:p>
        </w:tc>
      </w:tr>
      <w:tr w:rsidR="00A91793" w:rsidRPr="00C37861" w14:paraId="329BB7D2" w14:textId="77777777" w:rsidTr="008A58BF">
        <w:tc>
          <w:tcPr>
            <w:tcW w:w="842" w:type="dxa"/>
            <w:gridSpan w:val="2"/>
          </w:tcPr>
          <w:p w14:paraId="7634DF01"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rPr>
              <w:t>3.</w:t>
            </w:r>
          </w:p>
        </w:tc>
        <w:tc>
          <w:tcPr>
            <w:tcW w:w="7793" w:type="dxa"/>
            <w:gridSpan w:val="7"/>
            <w:shd w:val="clear" w:color="auto" w:fill="auto"/>
          </w:tcPr>
          <w:p w14:paraId="655C25E4" w14:textId="77777777" w:rsidR="00A91793" w:rsidRPr="00C37861" w:rsidRDefault="00A91793" w:rsidP="008A58BF">
            <w:pPr>
              <w:jc w:val="both"/>
              <w:rPr>
                <w:rFonts w:ascii="Calibri" w:hAnsi="Calibri" w:cs="Calibri"/>
                <w:sz w:val="21"/>
                <w:szCs w:val="21"/>
              </w:rPr>
            </w:pPr>
            <w:r w:rsidRPr="00C37861">
              <w:rPr>
                <w:rFonts w:ascii="Calibri" w:hAnsi="Calibri" w:cs="Calibri"/>
                <w:sz w:val="21"/>
                <w:szCs w:val="21"/>
              </w:rPr>
              <w:t>Babić,</w:t>
            </w:r>
            <w:r w:rsidRPr="00C37861">
              <w:rPr>
                <w:rFonts w:ascii="Calibri" w:hAnsi="Calibri" w:cs="Calibri"/>
                <w:sz w:val="21"/>
                <w:szCs w:val="21"/>
                <w:lang w:val="sr-Latn-CS"/>
              </w:rPr>
              <w:t xml:space="preserve"> </w:t>
            </w:r>
            <w:proofErr w:type="gramStart"/>
            <w:r w:rsidRPr="00C37861">
              <w:rPr>
                <w:rFonts w:ascii="Calibri" w:hAnsi="Calibri" w:cs="Calibri"/>
                <w:sz w:val="21"/>
                <w:szCs w:val="21"/>
                <w:lang w:val="sr-Latn-CS"/>
              </w:rPr>
              <w:t>M.,</w:t>
            </w:r>
            <w:r w:rsidRPr="00C37861">
              <w:rPr>
                <w:rFonts w:ascii="Calibri" w:hAnsi="Calibri" w:cs="Calibri"/>
                <w:sz w:val="21"/>
                <w:szCs w:val="21"/>
              </w:rPr>
              <w:t>Milovanović</w:t>
            </w:r>
            <w:proofErr w:type="gramEnd"/>
            <w:r w:rsidRPr="00C37861">
              <w:rPr>
                <w:rFonts w:ascii="Calibri" w:hAnsi="Calibri" w:cs="Calibri"/>
                <w:sz w:val="21"/>
                <w:szCs w:val="21"/>
              </w:rPr>
              <w:t xml:space="preserve">, </w:t>
            </w:r>
            <w:r w:rsidRPr="00C37861">
              <w:rPr>
                <w:rFonts w:ascii="Calibri" w:hAnsi="Calibri" w:cs="Calibri"/>
                <w:sz w:val="21"/>
                <w:szCs w:val="21"/>
                <w:lang w:val="sr-Latn-CS"/>
              </w:rPr>
              <w:t xml:space="preserve">D., </w:t>
            </w:r>
            <w:r w:rsidRPr="00C37861">
              <w:rPr>
                <w:rFonts w:ascii="Calibri" w:hAnsi="Calibri" w:cs="Calibri"/>
                <w:sz w:val="21"/>
                <w:szCs w:val="21"/>
              </w:rPr>
              <w:t xml:space="preserve">Jovičić, </w:t>
            </w:r>
            <w:r w:rsidRPr="00C37861">
              <w:rPr>
                <w:rFonts w:ascii="Calibri" w:hAnsi="Calibri" w:cs="Calibri"/>
                <w:sz w:val="21"/>
                <w:szCs w:val="21"/>
                <w:lang w:val="sr-Latn-CS"/>
              </w:rPr>
              <w:t xml:space="preserve">N., </w:t>
            </w:r>
            <w:proofErr w:type="spellStart"/>
            <w:r w:rsidRPr="00C37861">
              <w:rPr>
                <w:rFonts w:ascii="Calibri" w:hAnsi="Calibri" w:cs="Calibri"/>
                <w:sz w:val="21"/>
                <w:szCs w:val="21"/>
              </w:rPr>
              <w:t>Gordić</w:t>
            </w:r>
            <w:proofErr w:type="spellEnd"/>
            <w:r w:rsidRPr="00C37861">
              <w:rPr>
                <w:rFonts w:ascii="Calibri" w:hAnsi="Calibri" w:cs="Calibri"/>
                <w:sz w:val="21"/>
                <w:szCs w:val="21"/>
              </w:rPr>
              <w:t>,</w:t>
            </w:r>
            <w:r w:rsidRPr="00C37861">
              <w:rPr>
                <w:rFonts w:ascii="Calibri" w:hAnsi="Calibri" w:cs="Calibri"/>
                <w:sz w:val="21"/>
                <w:szCs w:val="21"/>
                <w:lang w:val="sr-Latn-CS"/>
              </w:rPr>
              <w:t xml:space="preserve"> D.,</w:t>
            </w:r>
            <w:r w:rsidRPr="00C37861">
              <w:rPr>
                <w:rFonts w:ascii="Calibri" w:hAnsi="Calibri" w:cs="Calibri"/>
                <w:sz w:val="21"/>
                <w:szCs w:val="21"/>
              </w:rPr>
              <w:t xml:space="preserve"> </w:t>
            </w:r>
            <w:proofErr w:type="spellStart"/>
            <w:r w:rsidRPr="00C37861">
              <w:rPr>
                <w:rFonts w:ascii="Calibri" w:hAnsi="Calibri" w:cs="Calibri"/>
                <w:sz w:val="21"/>
                <w:szCs w:val="21"/>
              </w:rPr>
              <w:t>Despotović</w:t>
            </w:r>
            <w:proofErr w:type="spellEnd"/>
            <w:r w:rsidRPr="00C37861">
              <w:rPr>
                <w:rFonts w:ascii="Calibri" w:hAnsi="Calibri" w:cs="Calibri"/>
                <w:sz w:val="21"/>
                <w:szCs w:val="21"/>
              </w:rPr>
              <w:t xml:space="preserve">, </w:t>
            </w:r>
            <w:r w:rsidRPr="00C37861">
              <w:rPr>
                <w:rFonts w:ascii="Calibri" w:hAnsi="Calibri" w:cs="Calibri"/>
                <w:sz w:val="21"/>
                <w:szCs w:val="21"/>
                <w:lang w:val="sr-Latn-CS"/>
              </w:rPr>
              <w:t xml:space="preserve">M., </w:t>
            </w:r>
            <w:proofErr w:type="spellStart"/>
            <w:r w:rsidRPr="00C37861">
              <w:rPr>
                <w:rFonts w:ascii="Calibri" w:hAnsi="Calibri" w:cs="Calibri"/>
                <w:sz w:val="21"/>
                <w:szCs w:val="21"/>
              </w:rPr>
              <w:t>Šušteršić</w:t>
            </w:r>
            <w:proofErr w:type="spellEnd"/>
            <w:r w:rsidRPr="00C37861">
              <w:rPr>
                <w:rFonts w:ascii="Calibri" w:hAnsi="Calibri" w:cs="Calibri"/>
                <w:sz w:val="21"/>
                <w:szCs w:val="21"/>
              </w:rPr>
              <w:t xml:space="preserve">, </w:t>
            </w:r>
            <w:r w:rsidRPr="00C37861">
              <w:rPr>
                <w:rFonts w:ascii="Calibri" w:hAnsi="Calibri" w:cs="Calibri"/>
                <w:sz w:val="21"/>
                <w:szCs w:val="21"/>
                <w:lang w:val="sr-Latn-CS"/>
              </w:rPr>
              <w:t xml:space="preserve">V., </w:t>
            </w:r>
            <w:r w:rsidRPr="00C37861">
              <w:rPr>
                <w:rFonts w:ascii="Calibri" w:hAnsi="Calibri" w:cs="Calibri"/>
                <w:sz w:val="21"/>
                <w:szCs w:val="21"/>
              </w:rPr>
              <w:t xml:space="preserve">Jelić, </w:t>
            </w:r>
            <w:r w:rsidRPr="00C37861">
              <w:rPr>
                <w:rFonts w:ascii="Calibri" w:hAnsi="Calibri" w:cs="Calibri"/>
                <w:sz w:val="21"/>
                <w:szCs w:val="21"/>
                <w:lang w:val="sr-Latn-CS"/>
              </w:rPr>
              <w:t xml:space="preserve">D., </w:t>
            </w:r>
            <w:proofErr w:type="spellStart"/>
            <w:r w:rsidRPr="00C37861">
              <w:rPr>
                <w:rFonts w:ascii="Calibri" w:hAnsi="Calibri" w:cs="Calibri"/>
                <w:sz w:val="21"/>
                <w:szCs w:val="21"/>
              </w:rPr>
              <w:t>Končalović</w:t>
            </w:r>
            <w:proofErr w:type="spellEnd"/>
            <w:r w:rsidRPr="00C37861">
              <w:rPr>
                <w:rFonts w:ascii="Calibri" w:hAnsi="Calibri" w:cs="Calibri"/>
                <w:sz w:val="21"/>
                <w:szCs w:val="21"/>
              </w:rPr>
              <w:t>,</w:t>
            </w:r>
            <w:r w:rsidRPr="00C37861">
              <w:rPr>
                <w:rFonts w:ascii="Calibri" w:hAnsi="Calibri" w:cs="Calibri"/>
                <w:sz w:val="21"/>
                <w:szCs w:val="21"/>
                <w:lang w:val="sr-Latn-CS"/>
              </w:rPr>
              <w:t xml:space="preserve"> D.,</w:t>
            </w:r>
            <w:r w:rsidRPr="00C37861">
              <w:rPr>
                <w:rFonts w:ascii="Calibri" w:hAnsi="Calibri" w:cs="Calibri"/>
                <w:sz w:val="21"/>
                <w:szCs w:val="21"/>
              </w:rPr>
              <w:t xml:space="preserve"> Bošković,</w:t>
            </w:r>
            <w:r w:rsidRPr="00C37861">
              <w:rPr>
                <w:rFonts w:ascii="Calibri" w:hAnsi="Calibri" w:cs="Calibri"/>
                <w:sz w:val="21"/>
                <w:szCs w:val="21"/>
                <w:lang w:val="sr-Latn-CS"/>
              </w:rPr>
              <w:t xml:space="preserve"> B. (2010).</w:t>
            </w:r>
            <w:r w:rsidRPr="00C37861">
              <w:rPr>
                <w:rFonts w:ascii="Calibri" w:hAnsi="Calibri" w:cs="Calibri"/>
                <w:sz w:val="21"/>
                <w:szCs w:val="21"/>
              </w:rPr>
              <w:t xml:space="preserve"> About creation and reached goals of development policy in the area of energy efficiency, environmental protection and sustainable development in the City of Kragujevac, </w:t>
            </w:r>
            <w:r w:rsidRPr="00C37861">
              <w:rPr>
                <w:rFonts w:ascii="Calibri" w:hAnsi="Calibri" w:cs="Calibri"/>
                <w:i/>
                <w:sz w:val="21"/>
                <w:szCs w:val="21"/>
              </w:rPr>
              <w:t>Thermal Science</w:t>
            </w:r>
            <w:r w:rsidR="008A58BF">
              <w:rPr>
                <w:rFonts w:ascii="Calibri" w:hAnsi="Calibri" w:cs="Calibri"/>
                <w:sz w:val="21"/>
                <w:szCs w:val="21"/>
              </w:rPr>
              <w:t>, 14, S11-S24</w:t>
            </w:r>
            <w:r w:rsidRPr="00C37861">
              <w:rPr>
                <w:rFonts w:ascii="Calibri" w:hAnsi="Calibri" w:cs="Calibri"/>
                <w:sz w:val="21"/>
                <w:szCs w:val="21"/>
                <w:lang w:val="sr-Latn-CS"/>
              </w:rPr>
              <w:t xml:space="preserve">, </w:t>
            </w:r>
            <w:r w:rsidRPr="00C37861">
              <w:rPr>
                <w:rFonts w:ascii="Calibri" w:hAnsi="Calibri" w:cs="Calibri"/>
                <w:sz w:val="21"/>
                <w:szCs w:val="21"/>
              </w:rPr>
              <w:t>ISSN 0354-9836.</w:t>
            </w:r>
          </w:p>
        </w:tc>
        <w:tc>
          <w:tcPr>
            <w:tcW w:w="994" w:type="dxa"/>
            <w:shd w:val="clear" w:color="auto" w:fill="auto"/>
            <w:vAlign w:val="center"/>
          </w:tcPr>
          <w:p w14:paraId="1B2697D6"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М23</w:t>
            </w:r>
          </w:p>
        </w:tc>
      </w:tr>
      <w:tr w:rsidR="00A91793" w:rsidRPr="00C37861" w14:paraId="19C1A5A7" w14:textId="77777777" w:rsidTr="008A58BF">
        <w:tc>
          <w:tcPr>
            <w:tcW w:w="842" w:type="dxa"/>
            <w:gridSpan w:val="2"/>
          </w:tcPr>
          <w:p w14:paraId="1AE7CD48"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rPr>
              <w:t>4.</w:t>
            </w:r>
          </w:p>
        </w:tc>
        <w:tc>
          <w:tcPr>
            <w:tcW w:w="7793" w:type="dxa"/>
            <w:gridSpan w:val="7"/>
            <w:shd w:val="clear" w:color="auto" w:fill="auto"/>
          </w:tcPr>
          <w:p w14:paraId="49BAFC67" w14:textId="77777777" w:rsidR="00A91793" w:rsidRPr="00C37861" w:rsidRDefault="00A91793" w:rsidP="00A91793">
            <w:pPr>
              <w:jc w:val="both"/>
              <w:rPr>
                <w:rFonts w:ascii="Calibri" w:hAnsi="Calibri" w:cs="Calibri"/>
                <w:sz w:val="21"/>
                <w:szCs w:val="21"/>
              </w:rPr>
            </w:pPr>
            <w:r w:rsidRPr="00C37861">
              <w:rPr>
                <w:rFonts w:ascii="Calibri" w:hAnsi="Calibri" w:cs="Calibri"/>
                <w:sz w:val="21"/>
                <w:szCs w:val="21"/>
              </w:rPr>
              <w:t xml:space="preserve">Boskovic, </w:t>
            </w:r>
            <w:r w:rsidRPr="00C37861">
              <w:rPr>
                <w:rFonts w:ascii="Calibri" w:hAnsi="Calibri" w:cs="Calibri"/>
                <w:sz w:val="21"/>
                <w:szCs w:val="21"/>
                <w:lang w:val="sr-Latn-CS"/>
              </w:rPr>
              <w:t xml:space="preserve">G., </w:t>
            </w:r>
            <w:r w:rsidRPr="00C37861">
              <w:rPr>
                <w:rFonts w:ascii="Calibri" w:hAnsi="Calibri" w:cs="Calibri"/>
                <w:sz w:val="21"/>
                <w:szCs w:val="21"/>
              </w:rPr>
              <w:t>Jovicic,</w:t>
            </w:r>
            <w:r w:rsidRPr="00C37861">
              <w:rPr>
                <w:rFonts w:ascii="Calibri" w:hAnsi="Calibri" w:cs="Calibri"/>
                <w:sz w:val="21"/>
                <w:szCs w:val="21"/>
                <w:lang w:val="sr-Latn-CS"/>
              </w:rPr>
              <w:t xml:space="preserve"> N. (2015).</w:t>
            </w:r>
            <w:r w:rsidRPr="00C37861">
              <w:rPr>
                <w:rFonts w:ascii="Calibri" w:hAnsi="Calibri" w:cs="Calibri"/>
                <w:sz w:val="21"/>
                <w:szCs w:val="21"/>
              </w:rPr>
              <w:t xml:space="preserve"> Fast methodology to design the optimal collection point locations and number of waste bins: a case study, </w:t>
            </w:r>
            <w:r w:rsidRPr="00C37861">
              <w:rPr>
                <w:rFonts w:ascii="Calibri" w:hAnsi="Calibri" w:cs="Calibri"/>
                <w:i/>
                <w:sz w:val="21"/>
                <w:szCs w:val="21"/>
              </w:rPr>
              <w:t>Waste management and Research</w:t>
            </w:r>
            <w:r w:rsidRPr="00C37861">
              <w:rPr>
                <w:rFonts w:ascii="Calibri" w:hAnsi="Calibri" w:cs="Calibri"/>
                <w:sz w:val="21"/>
                <w:szCs w:val="21"/>
              </w:rPr>
              <w:t>, 33</w:t>
            </w:r>
            <w:r w:rsidRPr="00C37861">
              <w:rPr>
                <w:rFonts w:ascii="Calibri" w:hAnsi="Calibri" w:cs="Calibri"/>
                <w:sz w:val="21"/>
                <w:szCs w:val="21"/>
                <w:lang w:val="sr-Latn-CS"/>
              </w:rPr>
              <w:t>(</w:t>
            </w:r>
            <w:r w:rsidRPr="00C37861">
              <w:rPr>
                <w:rFonts w:ascii="Calibri" w:hAnsi="Calibri" w:cs="Calibri"/>
                <w:sz w:val="21"/>
                <w:szCs w:val="21"/>
              </w:rPr>
              <w:t>12</w:t>
            </w:r>
            <w:r w:rsidRPr="00C37861">
              <w:rPr>
                <w:rFonts w:ascii="Calibri" w:hAnsi="Calibri" w:cs="Calibri"/>
                <w:sz w:val="21"/>
                <w:szCs w:val="21"/>
                <w:lang w:val="sr-Latn-CS"/>
              </w:rPr>
              <w:t>)</w:t>
            </w:r>
            <w:r w:rsidRPr="00C37861">
              <w:rPr>
                <w:rFonts w:ascii="Calibri" w:hAnsi="Calibri" w:cs="Calibri"/>
                <w:sz w:val="21"/>
                <w:szCs w:val="21"/>
              </w:rPr>
              <w:t>, 1094-1102.</w:t>
            </w:r>
          </w:p>
        </w:tc>
        <w:tc>
          <w:tcPr>
            <w:tcW w:w="994" w:type="dxa"/>
            <w:shd w:val="clear" w:color="auto" w:fill="auto"/>
            <w:vAlign w:val="center"/>
          </w:tcPr>
          <w:p w14:paraId="2571CC91"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М23</w:t>
            </w:r>
          </w:p>
        </w:tc>
      </w:tr>
      <w:tr w:rsidR="00A91793" w:rsidRPr="00C37861" w14:paraId="06E089F7" w14:textId="77777777" w:rsidTr="008A58BF">
        <w:tc>
          <w:tcPr>
            <w:tcW w:w="842" w:type="dxa"/>
            <w:gridSpan w:val="2"/>
          </w:tcPr>
          <w:p w14:paraId="34FCBC61"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lang w:val="sr-Latn-CS"/>
              </w:rPr>
              <w:t>5</w:t>
            </w:r>
            <w:r w:rsidRPr="00C37861">
              <w:rPr>
                <w:rFonts w:ascii="Calibri" w:hAnsi="Calibri" w:cs="Calibri"/>
                <w:sz w:val="21"/>
                <w:szCs w:val="21"/>
              </w:rPr>
              <w:t>.</w:t>
            </w:r>
          </w:p>
        </w:tc>
        <w:tc>
          <w:tcPr>
            <w:tcW w:w="7793" w:type="dxa"/>
            <w:gridSpan w:val="7"/>
            <w:shd w:val="clear" w:color="auto" w:fill="auto"/>
          </w:tcPr>
          <w:p w14:paraId="5ED39E5E" w14:textId="77777777" w:rsidR="00A91793" w:rsidRPr="00C37861" w:rsidRDefault="00A91793" w:rsidP="00A91793">
            <w:pPr>
              <w:jc w:val="both"/>
              <w:rPr>
                <w:rFonts w:ascii="Calibri" w:hAnsi="Calibri" w:cs="Calibri"/>
                <w:sz w:val="21"/>
                <w:szCs w:val="21"/>
              </w:rPr>
            </w:pPr>
            <w:r w:rsidRPr="00C37861">
              <w:rPr>
                <w:rFonts w:ascii="Calibri" w:hAnsi="Calibri" w:cs="Calibri"/>
                <w:sz w:val="21"/>
                <w:szCs w:val="21"/>
              </w:rPr>
              <w:t>Boskovic</w:t>
            </w:r>
            <w:r w:rsidRPr="00C37861">
              <w:rPr>
                <w:rFonts w:ascii="Calibri" w:hAnsi="Calibri" w:cs="Calibri"/>
                <w:sz w:val="21"/>
                <w:szCs w:val="21"/>
                <w:lang w:val="sr-Latn-CS"/>
              </w:rPr>
              <w:t>,</w:t>
            </w:r>
            <w:r w:rsidRPr="00C37861">
              <w:rPr>
                <w:rFonts w:ascii="Calibri" w:hAnsi="Calibri" w:cs="Calibri"/>
                <w:sz w:val="21"/>
                <w:szCs w:val="21"/>
              </w:rPr>
              <w:t xml:space="preserve"> G</w:t>
            </w:r>
            <w:r w:rsidRPr="00C37861">
              <w:rPr>
                <w:rFonts w:ascii="Calibri" w:hAnsi="Calibri" w:cs="Calibri"/>
                <w:sz w:val="21"/>
                <w:szCs w:val="21"/>
                <w:lang w:val="sr-Latn-CS"/>
              </w:rPr>
              <w:t>.</w:t>
            </w:r>
            <w:r w:rsidRPr="00C37861">
              <w:rPr>
                <w:rFonts w:ascii="Calibri" w:hAnsi="Calibri" w:cs="Calibri"/>
                <w:sz w:val="21"/>
                <w:szCs w:val="21"/>
              </w:rPr>
              <w:t>, Jovicic</w:t>
            </w:r>
            <w:r w:rsidRPr="00C37861">
              <w:rPr>
                <w:rFonts w:ascii="Calibri" w:hAnsi="Calibri" w:cs="Calibri"/>
                <w:sz w:val="21"/>
                <w:szCs w:val="21"/>
                <w:lang w:val="sr-Latn-CS"/>
              </w:rPr>
              <w:t>,</w:t>
            </w:r>
            <w:r w:rsidRPr="00C37861">
              <w:rPr>
                <w:rFonts w:ascii="Calibri" w:hAnsi="Calibri" w:cs="Calibri"/>
                <w:sz w:val="21"/>
                <w:szCs w:val="21"/>
              </w:rPr>
              <w:t xml:space="preserve"> N., Jovanovic, S., Simovic, V. (</w:t>
            </w:r>
            <w:r w:rsidRPr="00C37861">
              <w:rPr>
                <w:rFonts w:ascii="Calibri" w:hAnsi="Calibri" w:cs="Calibri"/>
                <w:sz w:val="21"/>
                <w:szCs w:val="21"/>
                <w:lang w:val="sr-Latn-CS"/>
              </w:rPr>
              <w:t>2016</w:t>
            </w:r>
            <w:r w:rsidRPr="00C37861">
              <w:rPr>
                <w:rFonts w:ascii="Calibri" w:hAnsi="Calibri" w:cs="Calibri"/>
                <w:sz w:val="21"/>
                <w:szCs w:val="21"/>
              </w:rPr>
              <w:t>)</w:t>
            </w:r>
            <w:r w:rsidRPr="00C37861">
              <w:rPr>
                <w:rFonts w:ascii="Calibri" w:hAnsi="Calibri" w:cs="Calibri"/>
                <w:sz w:val="21"/>
                <w:szCs w:val="21"/>
                <w:lang w:val="sr-Latn-CS"/>
              </w:rPr>
              <w:t xml:space="preserve">. </w:t>
            </w:r>
            <w:r w:rsidRPr="00C37861">
              <w:rPr>
                <w:rFonts w:ascii="Calibri" w:hAnsi="Calibri" w:cs="Calibri"/>
                <w:sz w:val="21"/>
                <w:szCs w:val="21"/>
              </w:rPr>
              <w:t>Calculating the costs of waste collection: A methodological proposal,</w:t>
            </w:r>
            <w:r w:rsidRPr="00C37861">
              <w:rPr>
                <w:rFonts w:ascii="Calibri" w:hAnsi="Calibri" w:cs="Calibri"/>
                <w:sz w:val="21"/>
                <w:szCs w:val="21"/>
                <w:lang w:val="sr-Cyrl-RS"/>
              </w:rPr>
              <w:t xml:space="preserve"> </w:t>
            </w:r>
            <w:r w:rsidRPr="00C37861">
              <w:rPr>
                <w:rFonts w:ascii="Calibri" w:hAnsi="Calibri" w:cs="Calibri"/>
                <w:i/>
                <w:sz w:val="21"/>
                <w:szCs w:val="21"/>
              </w:rPr>
              <w:t>Waste management and Research</w:t>
            </w:r>
            <w:r w:rsidRPr="00C37861">
              <w:rPr>
                <w:rFonts w:ascii="Calibri" w:hAnsi="Calibri" w:cs="Calibri"/>
                <w:sz w:val="21"/>
                <w:szCs w:val="21"/>
              </w:rPr>
              <w:t>,34</w:t>
            </w:r>
            <w:r w:rsidRPr="00C37861">
              <w:rPr>
                <w:rFonts w:ascii="Calibri" w:hAnsi="Calibri" w:cs="Calibri"/>
                <w:sz w:val="21"/>
                <w:szCs w:val="21"/>
                <w:lang w:val="sr-Latn-CS"/>
              </w:rPr>
              <w:t>(</w:t>
            </w:r>
            <w:r w:rsidRPr="00C37861">
              <w:rPr>
                <w:rFonts w:ascii="Calibri" w:hAnsi="Calibri" w:cs="Calibri"/>
                <w:sz w:val="21"/>
                <w:szCs w:val="21"/>
              </w:rPr>
              <w:t>8</w:t>
            </w:r>
            <w:r w:rsidRPr="00C37861">
              <w:rPr>
                <w:rFonts w:ascii="Calibri" w:hAnsi="Calibri" w:cs="Calibri"/>
                <w:sz w:val="21"/>
                <w:szCs w:val="21"/>
                <w:lang w:val="sr-Latn-CS"/>
              </w:rPr>
              <w:t>)</w:t>
            </w:r>
            <w:r w:rsidRPr="00C37861">
              <w:rPr>
                <w:rFonts w:ascii="Calibri" w:hAnsi="Calibri" w:cs="Calibri"/>
                <w:sz w:val="21"/>
                <w:szCs w:val="21"/>
              </w:rPr>
              <w:t>, 775-783.</w:t>
            </w:r>
          </w:p>
        </w:tc>
        <w:tc>
          <w:tcPr>
            <w:tcW w:w="994" w:type="dxa"/>
            <w:shd w:val="clear" w:color="auto" w:fill="auto"/>
            <w:vAlign w:val="center"/>
          </w:tcPr>
          <w:p w14:paraId="776F60C6"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М22</w:t>
            </w:r>
          </w:p>
        </w:tc>
      </w:tr>
      <w:tr w:rsidR="00A91793" w:rsidRPr="00C37861" w14:paraId="21AE5EE7" w14:textId="77777777" w:rsidTr="008A58BF">
        <w:tc>
          <w:tcPr>
            <w:tcW w:w="842" w:type="dxa"/>
            <w:gridSpan w:val="2"/>
          </w:tcPr>
          <w:p w14:paraId="6F1969EC"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lang w:val="sr-Latn-CS"/>
              </w:rPr>
              <w:t>6</w:t>
            </w:r>
            <w:r w:rsidRPr="00C37861">
              <w:rPr>
                <w:rFonts w:ascii="Calibri" w:hAnsi="Calibri" w:cs="Calibri"/>
                <w:sz w:val="21"/>
                <w:szCs w:val="21"/>
              </w:rPr>
              <w:t>.</w:t>
            </w:r>
          </w:p>
        </w:tc>
        <w:tc>
          <w:tcPr>
            <w:tcW w:w="7793" w:type="dxa"/>
            <w:gridSpan w:val="7"/>
            <w:shd w:val="clear" w:color="auto" w:fill="auto"/>
          </w:tcPr>
          <w:p w14:paraId="3D016E7B" w14:textId="77777777" w:rsidR="00A91793" w:rsidRPr="00C37861" w:rsidRDefault="00A91793" w:rsidP="00A91793">
            <w:pPr>
              <w:jc w:val="both"/>
              <w:rPr>
                <w:rFonts w:ascii="Calibri" w:hAnsi="Calibri" w:cs="Calibri"/>
                <w:sz w:val="21"/>
                <w:szCs w:val="21"/>
                <w:lang w:val="sr-Latn-CS"/>
              </w:rPr>
            </w:pPr>
            <w:proofErr w:type="spellStart"/>
            <w:r w:rsidRPr="00C37861">
              <w:rPr>
                <w:rFonts w:ascii="Calibri" w:hAnsi="Calibri" w:cs="Calibri"/>
                <w:sz w:val="21"/>
                <w:szCs w:val="21"/>
              </w:rPr>
              <w:t>Milasinovic</w:t>
            </w:r>
            <w:proofErr w:type="spellEnd"/>
            <w:r w:rsidRPr="00C37861">
              <w:rPr>
                <w:rFonts w:ascii="Calibri" w:hAnsi="Calibri" w:cs="Calibri"/>
                <w:sz w:val="21"/>
                <w:szCs w:val="21"/>
              </w:rPr>
              <w:t>,</w:t>
            </w:r>
            <w:r w:rsidRPr="00C37861">
              <w:rPr>
                <w:rFonts w:ascii="Calibri" w:hAnsi="Calibri" w:cs="Calibri"/>
                <w:sz w:val="21"/>
                <w:szCs w:val="21"/>
                <w:lang w:val="sr-Latn-CS"/>
              </w:rPr>
              <w:t xml:space="preserve"> M.,</w:t>
            </w:r>
            <w:r w:rsidRPr="00C37861">
              <w:rPr>
                <w:rFonts w:ascii="Calibri" w:hAnsi="Calibri" w:cs="Calibri"/>
                <w:sz w:val="21"/>
                <w:szCs w:val="21"/>
              </w:rPr>
              <w:t xml:space="preserve"> Jovicic,</w:t>
            </w:r>
            <w:r w:rsidRPr="00C37861">
              <w:rPr>
                <w:rFonts w:ascii="Calibri" w:hAnsi="Calibri" w:cs="Calibri"/>
                <w:sz w:val="21"/>
                <w:szCs w:val="21"/>
                <w:lang w:val="sr-Latn-CS"/>
              </w:rPr>
              <w:t xml:space="preserve"> N.,</w:t>
            </w:r>
            <w:r w:rsidRPr="00C37861">
              <w:rPr>
                <w:rFonts w:ascii="Calibri" w:hAnsi="Calibri" w:cs="Calibri"/>
                <w:sz w:val="21"/>
                <w:szCs w:val="21"/>
              </w:rPr>
              <w:t xml:space="preserve"> Boskovic, </w:t>
            </w:r>
            <w:r w:rsidRPr="00C37861">
              <w:rPr>
                <w:rFonts w:ascii="Calibri" w:hAnsi="Calibri" w:cs="Calibri"/>
                <w:sz w:val="21"/>
                <w:szCs w:val="21"/>
                <w:lang w:val="sr-Latn-CS"/>
              </w:rPr>
              <w:t xml:space="preserve">G., </w:t>
            </w:r>
            <w:r w:rsidRPr="00C37861">
              <w:rPr>
                <w:rFonts w:ascii="Calibri" w:hAnsi="Calibri" w:cs="Calibri"/>
                <w:sz w:val="21"/>
                <w:szCs w:val="21"/>
              </w:rPr>
              <w:t>Sustersic,</w:t>
            </w:r>
            <w:r w:rsidRPr="00C37861">
              <w:rPr>
                <w:rFonts w:ascii="Calibri" w:hAnsi="Calibri" w:cs="Calibri"/>
                <w:sz w:val="21"/>
                <w:szCs w:val="21"/>
                <w:lang w:val="sr-Latn-CS"/>
              </w:rPr>
              <w:t xml:space="preserve"> V.,</w:t>
            </w:r>
            <w:r w:rsidRPr="00C37861">
              <w:rPr>
                <w:rFonts w:ascii="Calibri" w:hAnsi="Calibri" w:cs="Calibri"/>
                <w:sz w:val="21"/>
                <w:szCs w:val="21"/>
              </w:rPr>
              <w:t xml:space="preserve"> Babic,</w:t>
            </w:r>
            <w:r w:rsidRPr="00C37861">
              <w:rPr>
                <w:rFonts w:ascii="Calibri" w:hAnsi="Calibri" w:cs="Calibri"/>
                <w:sz w:val="21"/>
                <w:szCs w:val="21"/>
                <w:lang w:val="sr-Latn-CS"/>
              </w:rPr>
              <w:t xml:space="preserve"> M. (2016).</w:t>
            </w:r>
            <w:r w:rsidRPr="00C37861">
              <w:rPr>
                <w:rFonts w:ascii="Calibri" w:hAnsi="Calibri" w:cs="Calibri"/>
                <w:sz w:val="21"/>
                <w:szCs w:val="21"/>
              </w:rPr>
              <w:t xml:space="preserve"> Overview of the methane emissions from domestic wastewater in the Republic of Serbia, </w:t>
            </w:r>
            <w:r w:rsidRPr="00C37861">
              <w:rPr>
                <w:rFonts w:ascii="Calibri" w:hAnsi="Calibri" w:cs="Calibri"/>
                <w:i/>
                <w:sz w:val="21"/>
                <w:szCs w:val="21"/>
              </w:rPr>
              <w:t>Desalination and Water Treatment</w:t>
            </w:r>
            <w:r w:rsidRPr="00C37861">
              <w:rPr>
                <w:rFonts w:ascii="Calibri" w:hAnsi="Calibri" w:cs="Calibri"/>
                <w:sz w:val="21"/>
                <w:szCs w:val="21"/>
              </w:rPr>
              <w:t>, 57</w:t>
            </w:r>
            <w:r w:rsidRPr="00C37861">
              <w:rPr>
                <w:rFonts w:ascii="Calibri" w:hAnsi="Calibri" w:cs="Calibri"/>
                <w:sz w:val="21"/>
                <w:szCs w:val="21"/>
                <w:lang w:val="sr-Latn-CS"/>
              </w:rPr>
              <w:t>(</w:t>
            </w:r>
            <w:r w:rsidRPr="00C37861">
              <w:rPr>
                <w:rFonts w:ascii="Calibri" w:hAnsi="Calibri" w:cs="Calibri"/>
                <w:sz w:val="21"/>
                <w:szCs w:val="21"/>
              </w:rPr>
              <w:t>35</w:t>
            </w:r>
            <w:r w:rsidRPr="00C37861">
              <w:rPr>
                <w:rFonts w:ascii="Calibri" w:hAnsi="Calibri" w:cs="Calibri"/>
                <w:sz w:val="21"/>
                <w:szCs w:val="21"/>
                <w:lang w:val="sr-Latn-CS"/>
              </w:rPr>
              <w:t>)</w:t>
            </w:r>
            <w:r w:rsidRPr="00C37861">
              <w:rPr>
                <w:rFonts w:ascii="Calibri" w:hAnsi="Calibri" w:cs="Calibri"/>
                <w:sz w:val="21"/>
                <w:szCs w:val="21"/>
              </w:rPr>
              <w:t>, 16353-16362.</w:t>
            </w:r>
          </w:p>
        </w:tc>
        <w:tc>
          <w:tcPr>
            <w:tcW w:w="994" w:type="dxa"/>
            <w:shd w:val="clear" w:color="auto" w:fill="auto"/>
            <w:vAlign w:val="center"/>
          </w:tcPr>
          <w:p w14:paraId="7AF84650"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М22</w:t>
            </w:r>
          </w:p>
        </w:tc>
      </w:tr>
      <w:tr w:rsidR="00A91793" w:rsidRPr="00C37861" w14:paraId="78500DBB" w14:textId="77777777" w:rsidTr="008A58BF">
        <w:tc>
          <w:tcPr>
            <w:tcW w:w="842" w:type="dxa"/>
            <w:gridSpan w:val="2"/>
          </w:tcPr>
          <w:p w14:paraId="397B96DD" w14:textId="77777777" w:rsidR="00A91793" w:rsidRPr="00C37861" w:rsidRDefault="00A91793" w:rsidP="00A91793">
            <w:pPr>
              <w:jc w:val="center"/>
              <w:rPr>
                <w:rFonts w:ascii="Calibri" w:hAnsi="Calibri" w:cs="Calibri"/>
                <w:sz w:val="21"/>
                <w:szCs w:val="21"/>
              </w:rPr>
            </w:pPr>
            <w:r w:rsidRPr="00C37861">
              <w:rPr>
                <w:rFonts w:ascii="Calibri" w:hAnsi="Calibri" w:cs="Calibri"/>
                <w:sz w:val="21"/>
                <w:szCs w:val="21"/>
              </w:rPr>
              <w:t>7.</w:t>
            </w:r>
          </w:p>
        </w:tc>
        <w:tc>
          <w:tcPr>
            <w:tcW w:w="7793" w:type="dxa"/>
            <w:gridSpan w:val="7"/>
            <w:shd w:val="clear" w:color="auto" w:fill="auto"/>
          </w:tcPr>
          <w:p w14:paraId="5557790C" w14:textId="77777777" w:rsidR="00A91793" w:rsidRPr="00C37861" w:rsidRDefault="00A91793" w:rsidP="00A91793">
            <w:pPr>
              <w:jc w:val="both"/>
              <w:rPr>
                <w:rFonts w:ascii="Calibri" w:hAnsi="Calibri" w:cs="Calibri"/>
                <w:sz w:val="21"/>
                <w:szCs w:val="21"/>
                <w:lang w:val="sr-Latn-CS"/>
              </w:rPr>
            </w:pPr>
            <w:r w:rsidRPr="00C37861">
              <w:rPr>
                <w:rFonts w:ascii="Calibri" w:hAnsi="Calibri" w:cs="Calibri"/>
                <w:sz w:val="21"/>
                <w:szCs w:val="21"/>
              </w:rPr>
              <w:t>Jovanovic,</w:t>
            </w:r>
            <w:r w:rsidRPr="00C37861">
              <w:rPr>
                <w:rFonts w:ascii="Calibri" w:hAnsi="Calibri" w:cs="Calibri"/>
                <w:sz w:val="21"/>
                <w:szCs w:val="21"/>
                <w:lang w:val="sr-Latn-CS"/>
              </w:rPr>
              <w:t xml:space="preserve"> S., </w:t>
            </w:r>
            <w:r w:rsidRPr="00C37861">
              <w:rPr>
                <w:rFonts w:ascii="Calibri" w:hAnsi="Calibri" w:cs="Calibri"/>
                <w:sz w:val="21"/>
                <w:szCs w:val="21"/>
              </w:rPr>
              <w:t>Savic,</w:t>
            </w:r>
            <w:r w:rsidRPr="00C37861">
              <w:rPr>
                <w:rFonts w:ascii="Calibri" w:hAnsi="Calibri" w:cs="Calibri"/>
                <w:sz w:val="21"/>
                <w:szCs w:val="21"/>
                <w:lang w:val="sr-Latn-CS"/>
              </w:rPr>
              <w:t xml:space="preserve"> </w:t>
            </w:r>
            <w:proofErr w:type="gramStart"/>
            <w:r w:rsidRPr="00C37861">
              <w:rPr>
                <w:rFonts w:ascii="Calibri" w:hAnsi="Calibri" w:cs="Calibri"/>
                <w:sz w:val="21"/>
                <w:szCs w:val="21"/>
                <w:lang w:val="sr-Latn-CS"/>
              </w:rPr>
              <w:t>S.,</w:t>
            </w:r>
            <w:r w:rsidRPr="00C37861">
              <w:rPr>
                <w:rFonts w:ascii="Calibri" w:hAnsi="Calibri" w:cs="Calibri"/>
                <w:sz w:val="21"/>
                <w:szCs w:val="21"/>
              </w:rPr>
              <w:t>Jovicic</w:t>
            </w:r>
            <w:proofErr w:type="gramEnd"/>
            <w:r w:rsidRPr="00C37861">
              <w:rPr>
                <w:rFonts w:ascii="Calibri" w:hAnsi="Calibri" w:cs="Calibri"/>
                <w:sz w:val="21"/>
                <w:szCs w:val="21"/>
              </w:rPr>
              <w:t>,</w:t>
            </w:r>
            <w:r w:rsidRPr="00C37861">
              <w:rPr>
                <w:rFonts w:ascii="Calibri" w:hAnsi="Calibri" w:cs="Calibri"/>
                <w:sz w:val="21"/>
                <w:szCs w:val="21"/>
                <w:lang w:val="sr-Latn-CS"/>
              </w:rPr>
              <w:t xml:space="preserve"> N.,</w:t>
            </w:r>
            <w:r w:rsidRPr="00C37861">
              <w:rPr>
                <w:rFonts w:ascii="Calibri" w:hAnsi="Calibri" w:cs="Calibri"/>
                <w:sz w:val="21"/>
                <w:szCs w:val="21"/>
              </w:rPr>
              <w:t xml:space="preserve"> Boskovic</w:t>
            </w:r>
            <w:r w:rsidRPr="00C37861">
              <w:rPr>
                <w:rFonts w:ascii="Calibri" w:hAnsi="Calibri" w:cs="Calibri"/>
                <w:sz w:val="21"/>
                <w:szCs w:val="21"/>
                <w:lang w:val="sr-Latn-CS"/>
              </w:rPr>
              <w:t>, G.,</w:t>
            </w:r>
            <w:r w:rsidRPr="00C37861">
              <w:rPr>
                <w:rFonts w:ascii="Calibri" w:hAnsi="Calibri" w:cs="Calibri"/>
                <w:sz w:val="21"/>
                <w:szCs w:val="21"/>
              </w:rPr>
              <w:t xml:space="preserve"> Djordjevic, </w:t>
            </w:r>
            <w:r w:rsidRPr="00C37861">
              <w:rPr>
                <w:rFonts w:ascii="Calibri" w:hAnsi="Calibri" w:cs="Calibri"/>
                <w:sz w:val="21"/>
                <w:szCs w:val="21"/>
                <w:lang w:val="sr-Latn-CS"/>
              </w:rPr>
              <w:t xml:space="preserve">Z. (2016). </w:t>
            </w:r>
            <w:r w:rsidRPr="00C37861">
              <w:rPr>
                <w:rFonts w:ascii="Calibri" w:hAnsi="Calibri" w:cs="Calibri"/>
                <w:sz w:val="21"/>
                <w:szCs w:val="21"/>
              </w:rPr>
              <w:t xml:space="preserve">Using multi-criteria decision making for selection of the optimal strategy for municipal solid waste management, </w:t>
            </w:r>
            <w:r w:rsidRPr="00C37861">
              <w:rPr>
                <w:rFonts w:ascii="Calibri" w:hAnsi="Calibri" w:cs="Calibri"/>
                <w:i/>
                <w:sz w:val="21"/>
                <w:szCs w:val="21"/>
              </w:rPr>
              <w:t>Waste management and Research</w:t>
            </w:r>
            <w:r w:rsidRPr="00C37861">
              <w:rPr>
                <w:rFonts w:ascii="Calibri" w:hAnsi="Calibri" w:cs="Calibri"/>
                <w:sz w:val="21"/>
                <w:szCs w:val="21"/>
              </w:rPr>
              <w:t>,34(9</w:t>
            </w:r>
            <w:r w:rsidRPr="00C37861">
              <w:rPr>
                <w:rFonts w:ascii="Calibri" w:hAnsi="Calibri" w:cs="Calibri"/>
                <w:sz w:val="21"/>
                <w:szCs w:val="21"/>
                <w:lang w:val="sr-Latn-CS"/>
              </w:rPr>
              <w:t>)</w:t>
            </w:r>
            <w:r w:rsidRPr="00C37861">
              <w:rPr>
                <w:rFonts w:ascii="Calibri" w:hAnsi="Calibri" w:cs="Calibri"/>
                <w:sz w:val="21"/>
                <w:szCs w:val="21"/>
              </w:rPr>
              <w:t>, 884-895</w:t>
            </w:r>
            <w:r w:rsidRPr="00C37861">
              <w:rPr>
                <w:rFonts w:ascii="Calibri" w:hAnsi="Calibri" w:cs="Calibri"/>
                <w:sz w:val="21"/>
                <w:szCs w:val="21"/>
                <w:lang w:val="sr-Latn-CS"/>
              </w:rPr>
              <w:t>.</w:t>
            </w:r>
          </w:p>
        </w:tc>
        <w:tc>
          <w:tcPr>
            <w:tcW w:w="994" w:type="dxa"/>
            <w:shd w:val="clear" w:color="auto" w:fill="auto"/>
            <w:vAlign w:val="center"/>
          </w:tcPr>
          <w:p w14:paraId="17CB9642"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М22</w:t>
            </w:r>
          </w:p>
        </w:tc>
      </w:tr>
      <w:tr w:rsidR="00A91793" w:rsidRPr="00C37861" w14:paraId="1E67414A" w14:textId="77777777" w:rsidTr="008A58BF">
        <w:tc>
          <w:tcPr>
            <w:tcW w:w="842" w:type="dxa"/>
            <w:gridSpan w:val="2"/>
          </w:tcPr>
          <w:p w14:paraId="322BC222" w14:textId="77777777" w:rsidR="00A91793" w:rsidRPr="00C37861" w:rsidRDefault="00A91793" w:rsidP="00A91793">
            <w:pPr>
              <w:jc w:val="center"/>
              <w:rPr>
                <w:rFonts w:ascii="Calibri" w:hAnsi="Calibri" w:cs="Calibri"/>
                <w:sz w:val="21"/>
                <w:szCs w:val="21"/>
                <w:lang w:val="sr-Latn-CS"/>
              </w:rPr>
            </w:pPr>
            <w:r w:rsidRPr="00C37861">
              <w:rPr>
                <w:rFonts w:ascii="Calibri" w:hAnsi="Calibri" w:cs="Calibri"/>
                <w:sz w:val="21"/>
                <w:szCs w:val="21"/>
              </w:rPr>
              <w:t>8</w:t>
            </w:r>
            <w:r w:rsidRPr="00C37861">
              <w:rPr>
                <w:rFonts w:ascii="Calibri" w:hAnsi="Calibri" w:cs="Calibri"/>
                <w:sz w:val="21"/>
                <w:szCs w:val="21"/>
                <w:lang w:val="sr-Latn-CS"/>
              </w:rPr>
              <w:t>.</w:t>
            </w:r>
          </w:p>
        </w:tc>
        <w:tc>
          <w:tcPr>
            <w:tcW w:w="7793" w:type="dxa"/>
            <w:gridSpan w:val="7"/>
            <w:shd w:val="clear" w:color="auto" w:fill="auto"/>
          </w:tcPr>
          <w:p w14:paraId="53C36E4A" w14:textId="77777777" w:rsidR="00A91793" w:rsidRPr="00C37861" w:rsidRDefault="00A91793" w:rsidP="00A91793">
            <w:pPr>
              <w:jc w:val="both"/>
              <w:rPr>
                <w:rFonts w:ascii="Calibri" w:hAnsi="Calibri" w:cs="Calibri"/>
                <w:sz w:val="21"/>
                <w:szCs w:val="21"/>
              </w:rPr>
            </w:pPr>
            <w:proofErr w:type="spellStart"/>
            <w:r w:rsidRPr="00C37861">
              <w:rPr>
                <w:rFonts w:ascii="Calibri" w:hAnsi="Calibri" w:cs="Calibri"/>
                <w:sz w:val="21"/>
                <w:szCs w:val="21"/>
              </w:rPr>
              <w:t>Boškovic</w:t>
            </w:r>
            <w:proofErr w:type="spellEnd"/>
            <w:r w:rsidRPr="00C37861">
              <w:rPr>
                <w:rFonts w:ascii="Calibri" w:hAnsi="Calibri" w:cs="Calibri"/>
                <w:sz w:val="21"/>
                <w:szCs w:val="21"/>
              </w:rPr>
              <w:t xml:space="preserve">, G., </w:t>
            </w:r>
            <w:proofErr w:type="spellStart"/>
            <w:r w:rsidRPr="00C37861">
              <w:rPr>
                <w:rFonts w:ascii="Calibri" w:hAnsi="Calibri" w:cs="Calibri"/>
                <w:sz w:val="21"/>
                <w:szCs w:val="21"/>
              </w:rPr>
              <w:t>Josijevic</w:t>
            </w:r>
            <w:proofErr w:type="spellEnd"/>
            <w:r w:rsidRPr="00C37861">
              <w:rPr>
                <w:rFonts w:ascii="Calibri" w:hAnsi="Calibri" w:cs="Calibri"/>
                <w:sz w:val="21"/>
                <w:szCs w:val="21"/>
              </w:rPr>
              <w:t xml:space="preserve">, M., Jovicic, N., Babic, M. (2016). Cogeneration potentials of municipal solid waste landfills in the Republic of Serbia, </w:t>
            </w:r>
            <w:r w:rsidRPr="00C37861">
              <w:rPr>
                <w:rFonts w:ascii="Calibri" w:hAnsi="Calibri" w:cs="Calibri"/>
                <w:i/>
                <w:sz w:val="21"/>
                <w:szCs w:val="21"/>
              </w:rPr>
              <w:t>Thermal Science</w:t>
            </w:r>
            <w:r w:rsidRPr="00C37861">
              <w:rPr>
                <w:rFonts w:ascii="Calibri" w:hAnsi="Calibri" w:cs="Calibri"/>
                <w:color w:val="000000"/>
                <w:sz w:val="21"/>
                <w:szCs w:val="21"/>
              </w:rPr>
              <w:t>,20(4), 1271-1281.</w:t>
            </w:r>
          </w:p>
        </w:tc>
        <w:tc>
          <w:tcPr>
            <w:tcW w:w="994" w:type="dxa"/>
            <w:shd w:val="clear" w:color="auto" w:fill="auto"/>
            <w:vAlign w:val="center"/>
          </w:tcPr>
          <w:p w14:paraId="0B6AE1DB" w14:textId="77777777" w:rsidR="00A91793" w:rsidRPr="00C37861" w:rsidRDefault="00A91793" w:rsidP="008A58BF">
            <w:pPr>
              <w:jc w:val="center"/>
              <w:rPr>
                <w:rFonts w:ascii="Calibri" w:hAnsi="Calibri" w:cs="Calibri"/>
                <w:b/>
                <w:sz w:val="21"/>
                <w:szCs w:val="21"/>
              </w:rPr>
            </w:pPr>
            <w:r w:rsidRPr="00C37861">
              <w:rPr>
                <w:rFonts w:ascii="Calibri" w:hAnsi="Calibri" w:cs="Calibri"/>
                <w:sz w:val="21"/>
                <w:szCs w:val="21"/>
              </w:rPr>
              <w:t>М22</w:t>
            </w:r>
          </w:p>
        </w:tc>
      </w:tr>
      <w:tr w:rsidR="00A91793" w:rsidRPr="00C37861" w14:paraId="139EE809" w14:textId="77777777" w:rsidTr="00A91793">
        <w:tc>
          <w:tcPr>
            <w:tcW w:w="9629" w:type="dxa"/>
            <w:gridSpan w:val="10"/>
          </w:tcPr>
          <w:p w14:paraId="7A40663B" w14:textId="77777777" w:rsidR="00A91793" w:rsidRPr="00C37861" w:rsidRDefault="00A91793" w:rsidP="00A91793">
            <w:pPr>
              <w:rPr>
                <w:rFonts w:ascii="Calibri" w:hAnsi="Calibri" w:cs="Calibri"/>
                <w:sz w:val="21"/>
                <w:szCs w:val="21"/>
              </w:rPr>
            </w:pPr>
            <w:proofErr w:type="spellStart"/>
            <w:r w:rsidRPr="00C37861">
              <w:rPr>
                <w:rFonts w:ascii="Calibri" w:hAnsi="Calibri" w:cs="Calibri"/>
                <w:b/>
                <w:sz w:val="21"/>
                <w:szCs w:val="21"/>
              </w:rPr>
              <w:t>Збирни</w:t>
            </w:r>
            <w:proofErr w:type="spellEnd"/>
            <w:r w:rsidRPr="00C37861">
              <w:rPr>
                <w:rFonts w:ascii="Calibri" w:hAnsi="Calibri" w:cs="Calibri"/>
                <w:b/>
                <w:sz w:val="21"/>
                <w:szCs w:val="21"/>
                <w:lang w:val="sr-Cyrl-RS"/>
              </w:rPr>
              <w:t xml:space="preserve"> </w:t>
            </w:r>
            <w:proofErr w:type="spellStart"/>
            <w:r w:rsidRPr="00C37861">
              <w:rPr>
                <w:rFonts w:ascii="Calibri" w:hAnsi="Calibri" w:cs="Calibri"/>
                <w:b/>
                <w:sz w:val="21"/>
                <w:szCs w:val="21"/>
              </w:rPr>
              <w:t>подаци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научне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активности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наставника</w:t>
            </w:r>
            <w:proofErr w:type="spellEnd"/>
          </w:p>
        </w:tc>
      </w:tr>
      <w:tr w:rsidR="00A91793" w:rsidRPr="00C37861" w14:paraId="1CD8802A" w14:textId="77777777" w:rsidTr="00A91793">
        <w:tc>
          <w:tcPr>
            <w:tcW w:w="3753" w:type="dxa"/>
            <w:gridSpan w:val="5"/>
          </w:tcPr>
          <w:p w14:paraId="52386BD3"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Укупан</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број</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цитата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без</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аутоцитата</w:t>
            </w:r>
            <w:proofErr w:type="spellEnd"/>
          </w:p>
        </w:tc>
        <w:tc>
          <w:tcPr>
            <w:tcW w:w="5876" w:type="dxa"/>
            <w:gridSpan w:val="5"/>
          </w:tcPr>
          <w:p w14:paraId="598D4D3A"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30</w:t>
            </w:r>
          </w:p>
        </w:tc>
      </w:tr>
      <w:tr w:rsidR="00A91793" w:rsidRPr="00C37861" w14:paraId="0D992D04" w14:textId="77777777" w:rsidTr="00A91793">
        <w:tc>
          <w:tcPr>
            <w:tcW w:w="3753" w:type="dxa"/>
            <w:gridSpan w:val="5"/>
          </w:tcPr>
          <w:p w14:paraId="38B999C9"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Укупан</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број</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радова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са</w:t>
            </w:r>
            <w:proofErr w:type="spellEnd"/>
            <w:r w:rsidRPr="00C37861">
              <w:rPr>
                <w:rFonts w:ascii="Calibri" w:hAnsi="Calibri" w:cs="Calibri"/>
                <w:sz w:val="21"/>
                <w:szCs w:val="21"/>
              </w:rPr>
              <w:t xml:space="preserve"> SCI (SSCI) </w:t>
            </w:r>
            <w:proofErr w:type="spellStart"/>
            <w:r w:rsidRPr="00C37861">
              <w:rPr>
                <w:rFonts w:ascii="Calibri" w:hAnsi="Calibri" w:cs="Calibri"/>
                <w:sz w:val="21"/>
                <w:szCs w:val="21"/>
              </w:rPr>
              <w:t>листе</w:t>
            </w:r>
            <w:proofErr w:type="spellEnd"/>
          </w:p>
        </w:tc>
        <w:tc>
          <w:tcPr>
            <w:tcW w:w="5876" w:type="dxa"/>
            <w:gridSpan w:val="5"/>
          </w:tcPr>
          <w:p w14:paraId="434D7548"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8</w:t>
            </w:r>
          </w:p>
        </w:tc>
      </w:tr>
      <w:tr w:rsidR="00A91793" w:rsidRPr="00C37861" w14:paraId="24D8205E" w14:textId="77777777" w:rsidTr="00A91793">
        <w:tc>
          <w:tcPr>
            <w:tcW w:w="3753" w:type="dxa"/>
            <w:gridSpan w:val="5"/>
          </w:tcPr>
          <w:p w14:paraId="4860AE78"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Тренутно</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учешће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пројектима</w:t>
            </w:r>
            <w:proofErr w:type="spellEnd"/>
          </w:p>
        </w:tc>
        <w:tc>
          <w:tcPr>
            <w:tcW w:w="2112" w:type="dxa"/>
          </w:tcPr>
          <w:p w14:paraId="40121E64" w14:textId="77777777" w:rsidR="00A91793" w:rsidRPr="00C37861" w:rsidRDefault="00A91793" w:rsidP="00A91793">
            <w:pPr>
              <w:rPr>
                <w:rFonts w:ascii="Calibri" w:hAnsi="Calibri" w:cs="Calibri"/>
                <w:sz w:val="21"/>
                <w:szCs w:val="21"/>
              </w:rPr>
            </w:pPr>
            <w:proofErr w:type="spellStart"/>
            <w:r w:rsidRPr="00C37861">
              <w:rPr>
                <w:rFonts w:ascii="Calibri" w:hAnsi="Calibri" w:cs="Calibri"/>
                <w:sz w:val="21"/>
                <w:szCs w:val="21"/>
              </w:rPr>
              <w:t>Домаћи</w:t>
            </w:r>
            <w:proofErr w:type="spellEnd"/>
            <w:r w:rsidRPr="00C37861">
              <w:rPr>
                <w:rFonts w:ascii="Calibri" w:hAnsi="Calibri" w:cs="Calibri"/>
                <w:sz w:val="21"/>
                <w:szCs w:val="21"/>
              </w:rPr>
              <w:t>:</w:t>
            </w:r>
            <w:r w:rsidRPr="00C37861">
              <w:rPr>
                <w:rFonts w:ascii="Calibri" w:hAnsi="Calibri" w:cs="Calibri"/>
                <w:sz w:val="21"/>
                <w:szCs w:val="21"/>
                <w:lang w:val="sr-Cyrl-RS"/>
              </w:rPr>
              <w:t xml:space="preserve"> </w:t>
            </w:r>
            <w:r w:rsidRPr="00C37861">
              <w:rPr>
                <w:rFonts w:ascii="Calibri" w:hAnsi="Calibri" w:cs="Calibri"/>
                <w:sz w:val="21"/>
                <w:szCs w:val="21"/>
              </w:rPr>
              <w:t>2</w:t>
            </w:r>
          </w:p>
        </w:tc>
        <w:tc>
          <w:tcPr>
            <w:tcW w:w="3764" w:type="dxa"/>
            <w:gridSpan w:val="4"/>
          </w:tcPr>
          <w:p w14:paraId="1224B248" w14:textId="77777777" w:rsidR="00A91793" w:rsidRPr="00C37861" w:rsidRDefault="00A91793" w:rsidP="00A91793">
            <w:pPr>
              <w:rPr>
                <w:rFonts w:ascii="Calibri" w:hAnsi="Calibri" w:cs="Calibri"/>
                <w:b/>
                <w:sz w:val="21"/>
                <w:szCs w:val="21"/>
              </w:rPr>
            </w:pPr>
            <w:proofErr w:type="spellStart"/>
            <w:r w:rsidRPr="00C37861">
              <w:rPr>
                <w:rFonts w:ascii="Calibri" w:hAnsi="Calibri" w:cs="Calibri"/>
                <w:sz w:val="21"/>
                <w:szCs w:val="21"/>
              </w:rPr>
              <w:t>Међународни</w:t>
            </w:r>
            <w:proofErr w:type="spellEnd"/>
            <w:r w:rsidRPr="00C37861">
              <w:rPr>
                <w:rFonts w:ascii="Calibri" w:hAnsi="Calibri" w:cs="Calibri"/>
                <w:sz w:val="21"/>
                <w:szCs w:val="21"/>
              </w:rPr>
              <w:t>:</w:t>
            </w:r>
            <w:r w:rsidRPr="00C37861">
              <w:rPr>
                <w:rFonts w:ascii="Calibri" w:hAnsi="Calibri" w:cs="Calibri"/>
                <w:sz w:val="21"/>
                <w:szCs w:val="21"/>
                <w:lang w:val="sr-Cyrl-RS"/>
              </w:rPr>
              <w:t xml:space="preserve"> </w:t>
            </w:r>
            <w:r w:rsidRPr="00C37861">
              <w:rPr>
                <w:rFonts w:ascii="Calibri" w:hAnsi="Calibri" w:cs="Calibri"/>
                <w:sz w:val="21"/>
                <w:szCs w:val="21"/>
              </w:rPr>
              <w:t>-</w:t>
            </w:r>
          </w:p>
        </w:tc>
      </w:tr>
      <w:tr w:rsidR="00A91793" w:rsidRPr="00C37861" w14:paraId="717577D2" w14:textId="77777777" w:rsidTr="00A91793">
        <w:tc>
          <w:tcPr>
            <w:tcW w:w="3753" w:type="dxa"/>
            <w:gridSpan w:val="5"/>
          </w:tcPr>
          <w:p w14:paraId="125E7012"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 xml:space="preserve">Усавршавања </w:t>
            </w:r>
          </w:p>
        </w:tc>
        <w:tc>
          <w:tcPr>
            <w:tcW w:w="5876" w:type="dxa"/>
            <w:gridSpan w:val="5"/>
          </w:tcPr>
          <w:p w14:paraId="4BFE25AD"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2012 Ministry of energy, Ankara, Turkey</w:t>
            </w:r>
          </w:p>
          <w:p w14:paraId="6FF82E18"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2013, 2015 KTH University, Stockholm, Sweden</w:t>
            </w:r>
          </w:p>
          <w:p w14:paraId="1F0D3D2A"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 xml:space="preserve">2014, </w:t>
            </w:r>
            <w:proofErr w:type="spellStart"/>
            <w:r w:rsidRPr="00C37861">
              <w:rPr>
                <w:rFonts w:ascii="Calibri" w:hAnsi="Calibri" w:cs="Calibri"/>
                <w:sz w:val="21"/>
                <w:szCs w:val="21"/>
              </w:rPr>
              <w:t>Politecnico</w:t>
            </w:r>
            <w:proofErr w:type="spellEnd"/>
            <w:r w:rsidRPr="00C37861">
              <w:rPr>
                <w:rFonts w:ascii="Calibri" w:hAnsi="Calibri" w:cs="Calibri"/>
                <w:sz w:val="21"/>
                <w:szCs w:val="21"/>
              </w:rPr>
              <w:t xml:space="preserve"> di Torino, Torino, Italy</w:t>
            </w:r>
          </w:p>
          <w:p w14:paraId="59F04434" w14:textId="77777777" w:rsidR="00A91793" w:rsidRPr="00C37861" w:rsidRDefault="00A91793" w:rsidP="00A91793">
            <w:pPr>
              <w:rPr>
                <w:rFonts w:ascii="Calibri" w:hAnsi="Calibri" w:cs="Calibri"/>
                <w:sz w:val="21"/>
                <w:szCs w:val="21"/>
              </w:rPr>
            </w:pPr>
            <w:r w:rsidRPr="00C37861">
              <w:rPr>
                <w:rFonts w:ascii="Calibri" w:hAnsi="Calibri" w:cs="Calibri"/>
                <w:sz w:val="21"/>
                <w:szCs w:val="21"/>
              </w:rPr>
              <w:t>2016, 2018 VGTU Vilnius, Lithuania</w:t>
            </w:r>
          </w:p>
        </w:tc>
      </w:tr>
      <w:tr w:rsidR="00A91793" w:rsidRPr="00C37861" w14:paraId="21B88864" w14:textId="77777777" w:rsidTr="00A91793">
        <w:tc>
          <w:tcPr>
            <w:tcW w:w="9629" w:type="dxa"/>
            <w:gridSpan w:val="10"/>
          </w:tcPr>
          <w:p w14:paraId="4282B9EF" w14:textId="77777777" w:rsidR="00A91793" w:rsidRPr="00C37861" w:rsidRDefault="00A91793" w:rsidP="00A91793">
            <w:pPr>
              <w:rPr>
                <w:rFonts w:ascii="Calibri" w:hAnsi="Calibri" w:cs="Calibri"/>
                <w:sz w:val="21"/>
                <w:szCs w:val="21"/>
                <w:lang w:val="sr-Latn-CS"/>
              </w:rPr>
            </w:pPr>
            <w:proofErr w:type="spellStart"/>
            <w:r w:rsidRPr="00C37861">
              <w:rPr>
                <w:rFonts w:ascii="Calibri" w:hAnsi="Calibri" w:cs="Calibri"/>
                <w:sz w:val="21"/>
                <w:szCs w:val="21"/>
              </w:rPr>
              <w:t>Други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подаци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које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сматрате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релевантним</w:t>
            </w:r>
            <w:proofErr w:type="spellEnd"/>
            <w:r w:rsidRPr="00C37861">
              <w:rPr>
                <w:rFonts w:ascii="Calibri" w:hAnsi="Calibri" w:cs="Calibri"/>
                <w:sz w:val="21"/>
                <w:szCs w:val="21"/>
              </w:rPr>
              <w:t>:</w:t>
            </w:r>
          </w:p>
          <w:p w14:paraId="2C23EF66" w14:textId="77777777" w:rsidR="00A91793" w:rsidRPr="00C37861" w:rsidRDefault="00A91793" w:rsidP="00A91793">
            <w:pPr>
              <w:pStyle w:val="ListParagraph"/>
              <w:numPr>
                <w:ilvl w:val="0"/>
                <w:numId w:val="7"/>
              </w:numPr>
              <w:rPr>
                <w:rFonts w:ascii="Calibri" w:hAnsi="Calibri" w:cs="Calibri"/>
                <w:sz w:val="21"/>
                <w:szCs w:val="21"/>
              </w:rPr>
            </w:pPr>
            <w:proofErr w:type="spellStart"/>
            <w:r w:rsidRPr="00C37861">
              <w:rPr>
                <w:rFonts w:ascii="Calibri" w:hAnsi="Calibri" w:cs="Calibri"/>
                <w:sz w:val="21"/>
                <w:szCs w:val="21"/>
              </w:rPr>
              <w:t>аутор</w:t>
            </w:r>
            <w:proofErr w:type="spellEnd"/>
            <w:r w:rsidRPr="00C37861">
              <w:rPr>
                <w:rFonts w:ascii="Calibri" w:hAnsi="Calibri" w:cs="Calibri"/>
                <w:sz w:val="21"/>
                <w:szCs w:val="21"/>
              </w:rPr>
              <w:t>/</w:t>
            </w:r>
            <w:proofErr w:type="spellStart"/>
            <w:r w:rsidRPr="00C37861">
              <w:rPr>
                <w:rFonts w:ascii="Calibri" w:hAnsi="Calibri" w:cs="Calibri"/>
                <w:sz w:val="21"/>
                <w:szCs w:val="21"/>
              </w:rPr>
              <w:t>коаутор</w:t>
            </w:r>
            <w:proofErr w:type="spellEnd"/>
            <w:r w:rsidRPr="00C37861">
              <w:rPr>
                <w:rFonts w:ascii="Calibri" w:hAnsi="Calibri" w:cs="Calibri"/>
                <w:sz w:val="21"/>
                <w:szCs w:val="21"/>
              </w:rPr>
              <w:t xml:space="preserve"> 2 </w:t>
            </w:r>
            <w:proofErr w:type="spellStart"/>
            <w:r w:rsidRPr="00C37861">
              <w:rPr>
                <w:rFonts w:ascii="Calibri" w:hAnsi="Calibri" w:cs="Calibri"/>
                <w:sz w:val="21"/>
                <w:szCs w:val="21"/>
              </w:rPr>
              <w:t>техничкa</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решења</w:t>
            </w:r>
            <w:proofErr w:type="spellEnd"/>
            <w:r w:rsidRPr="00C37861">
              <w:rPr>
                <w:rFonts w:ascii="Calibri" w:hAnsi="Calibri" w:cs="Calibri"/>
                <w:sz w:val="21"/>
                <w:szCs w:val="21"/>
              </w:rPr>
              <w:t>.</w:t>
            </w:r>
          </w:p>
          <w:p w14:paraId="79A3F345" w14:textId="77777777" w:rsidR="00A91793" w:rsidRPr="00C37861" w:rsidRDefault="00A91793" w:rsidP="00A91793">
            <w:pPr>
              <w:pStyle w:val="ListParagraph"/>
              <w:numPr>
                <w:ilvl w:val="0"/>
                <w:numId w:val="7"/>
              </w:numPr>
              <w:rPr>
                <w:rFonts w:ascii="Calibri" w:hAnsi="Calibri" w:cs="Calibri"/>
                <w:sz w:val="21"/>
                <w:szCs w:val="21"/>
              </w:rPr>
            </w:pPr>
            <w:proofErr w:type="spellStart"/>
            <w:r w:rsidRPr="00C37861">
              <w:rPr>
                <w:rFonts w:ascii="Calibri" w:hAnsi="Calibri" w:cs="Calibri"/>
                <w:sz w:val="21"/>
                <w:szCs w:val="21"/>
              </w:rPr>
              <w:t>Рецензент</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часописима</w:t>
            </w:r>
            <w:proofErr w:type="spellEnd"/>
            <w:r w:rsidRPr="00C37861">
              <w:rPr>
                <w:rFonts w:ascii="Calibri" w:hAnsi="Calibri" w:cs="Calibri"/>
                <w:sz w:val="21"/>
                <w:szCs w:val="21"/>
              </w:rPr>
              <w:t xml:space="preserve"> Thermal Science, Waste management and research, Waste management</w:t>
            </w:r>
          </w:p>
        </w:tc>
      </w:tr>
    </w:tbl>
    <w:p w14:paraId="3F553494" w14:textId="0FF74DD7" w:rsidR="001F0A68" w:rsidRDefault="001F0A68">
      <w:r w:rsidRPr="00C3786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985"/>
        <w:gridCol w:w="930"/>
        <w:gridCol w:w="450"/>
        <w:gridCol w:w="869"/>
        <w:gridCol w:w="2162"/>
        <w:gridCol w:w="300"/>
        <w:gridCol w:w="1462"/>
        <w:gridCol w:w="1074"/>
        <w:gridCol w:w="1017"/>
      </w:tblGrid>
      <w:tr w:rsidR="000A1CC4" w:rsidRPr="00C37861" w14:paraId="5B2F7541" w14:textId="77777777" w:rsidTr="009D45F6">
        <w:tc>
          <w:tcPr>
            <w:tcW w:w="3753" w:type="dxa"/>
            <w:gridSpan w:val="5"/>
          </w:tcPr>
          <w:p w14:paraId="6EDFC401" w14:textId="77777777" w:rsidR="000A1CC4" w:rsidRPr="00C37861" w:rsidRDefault="000A1CC4" w:rsidP="009D45F6">
            <w:pPr>
              <w:rPr>
                <w:rFonts w:ascii="Calibri" w:hAnsi="Calibri" w:cs="Calibri"/>
                <w:sz w:val="21"/>
                <w:szCs w:val="21"/>
              </w:rPr>
            </w:pPr>
            <w:bookmarkStart w:id="6" w:name="VujanacRodoljub"/>
            <w:proofErr w:type="spellStart"/>
            <w:r w:rsidRPr="00C37861">
              <w:rPr>
                <w:rFonts w:ascii="Calibri" w:hAnsi="Calibri" w:cs="Calibri"/>
                <w:b/>
                <w:sz w:val="21"/>
                <w:szCs w:val="21"/>
              </w:rPr>
              <w:lastRenderedPageBreak/>
              <w:t>Име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ипрезиме</w:t>
            </w:r>
            <w:proofErr w:type="spellEnd"/>
          </w:p>
        </w:tc>
        <w:tc>
          <w:tcPr>
            <w:tcW w:w="5876" w:type="dxa"/>
            <w:gridSpan w:val="5"/>
          </w:tcPr>
          <w:p w14:paraId="196F3ACC" w14:textId="77777777" w:rsidR="000A1CC4" w:rsidRPr="004C4B50" w:rsidRDefault="000A1CC4" w:rsidP="009D45F6">
            <w:pPr>
              <w:tabs>
                <w:tab w:val="left" w:pos="1014"/>
              </w:tabs>
              <w:rPr>
                <w:rFonts w:ascii="Calibri" w:hAnsi="Calibri" w:cs="Calibri"/>
                <w:sz w:val="21"/>
                <w:szCs w:val="21"/>
                <w:lang w:val="sr-Cyrl-RS"/>
              </w:rPr>
            </w:pPr>
            <w:r>
              <w:rPr>
                <w:rFonts w:ascii="Calibri" w:hAnsi="Calibri" w:cs="Calibri"/>
                <w:b/>
                <w:sz w:val="21"/>
                <w:szCs w:val="21"/>
                <w:lang w:val="sr-Cyrl-RS"/>
              </w:rPr>
              <w:t>Родољуб С. Вујанац</w:t>
            </w:r>
          </w:p>
        </w:tc>
      </w:tr>
      <w:tr w:rsidR="000A1CC4" w:rsidRPr="00C37861" w14:paraId="6D3531D3" w14:textId="77777777" w:rsidTr="009D45F6">
        <w:tc>
          <w:tcPr>
            <w:tcW w:w="3753" w:type="dxa"/>
            <w:gridSpan w:val="5"/>
          </w:tcPr>
          <w:p w14:paraId="46B233F3" w14:textId="77777777" w:rsidR="000A1CC4" w:rsidRPr="00C37861" w:rsidRDefault="000A1CC4" w:rsidP="009D45F6">
            <w:pPr>
              <w:rPr>
                <w:rFonts w:ascii="Calibri" w:hAnsi="Calibri" w:cs="Calibri"/>
                <w:sz w:val="21"/>
                <w:szCs w:val="21"/>
              </w:rPr>
            </w:pPr>
            <w:proofErr w:type="spellStart"/>
            <w:r w:rsidRPr="00C37861">
              <w:rPr>
                <w:rFonts w:ascii="Calibri" w:hAnsi="Calibri" w:cs="Calibri"/>
                <w:b/>
                <w:sz w:val="21"/>
                <w:szCs w:val="21"/>
              </w:rPr>
              <w:t>Звање</w:t>
            </w:r>
            <w:proofErr w:type="spellEnd"/>
          </w:p>
        </w:tc>
        <w:tc>
          <w:tcPr>
            <w:tcW w:w="5876" w:type="dxa"/>
            <w:gridSpan w:val="5"/>
          </w:tcPr>
          <w:p w14:paraId="3D7FDC5A" w14:textId="3D250568" w:rsidR="000A1CC4" w:rsidRPr="004C4B50" w:rsidRDefault="00670BF7" w:rsidP="009D45F6">
            <w:pPr>
              <w:rPr>
                <w:rFonts w:ascii="Calibri" w:hAnsi="Calibri" w:cs="Calibri"/>
                <w:b/>
                <w:sz w:val="21"/>
                <w:szCs w:val="21"/>
                <w:lang w:val="sr-Cyrl-RS"/>
              </w:rPr>
            </w:pPr>
            <w:r>
              <w:rPr>
                <w:rFonts w:ascii="Calibri" w:hAnsi="Calibri" w:cs="Calibri"/>
                <w:sz w:val="21"/>
                <w:szCs w:val="21"/>
                <w:lang w:val="sr-Cyrl-RS"/>
              </w:rPr>
              <w:t>Редовни</w:t>
            </w:r>
            <w:r w:rsidR="000A1CC4">
              <w:rPr>
                <w:rFonts w:ascii="Calibri" w:hAnsi="Calibri" w:cs="Calibri"/>
                <w:sz w:val="21"/>
                <w:szCs w:val="21"/>
                <w:lang w:val="sr-Cyrl-RS"/>
              </w:rPr>
              <w:t xml:space="preserve"> професор</w:t>
            </w:r>
          </w:p>
        </w:tc>
      </w:tr>
      <w:tr w:rsidR="000A1CC4" w:rsidRPr="00C37861" w14:paraId="77A692ED" w14:textId="77777777" w:rsidTr="009D45F6">
        <w:tc>
          <w:tcPr>
            <w:tcW w:w="3753" w:type="dxa"/>
            <w:gridSpan w:val="5"/>
          </w:tcPr>
          <w:p w14:paraId="2CC55048" w14:textId="77777777" w:rsidR="000A1CC4" w:rsidRPr="00C37861" w:rsidRDefault="000A1CC4" w:rsidP="009D45F6">
            <w:pPr>
              <w:rPr>
                <w:rFonts w:ascii="Calibri" w:hAnsi="Calibri" w:cs="Calibri"/>
                <w:sz w:val="21"/>
                <w:szCs w:val="21"/>
              </w:rPr>
            </w:pPr>
            <w:proofErr w:type="spellStart"/>
            <w:r w:rsidRPr="00C37861">
              <w:rPr>
                <w:rFonts w:ascii="Calibri" w:hAnsi="Calibri" w:cs="Calibri"/>
                <w:b/>
                <w:sz w:val="21"/>
                <w:szCs w:val="21"/>
              </w:rPr>
              <w:t>Ужа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научна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област</w:t>
            </w:r>
            <w:proofErr w:type="spellEnd"/>
          </w:p>
        </w:tc>
        <w:tc>
          <w:tcPr>
            <w:tcW w:w="5876" w:type="dxa"/>
            <w:gridSpan w:val="5"/>
          </w:tcPr>
          <w:p w14:paraId="28A5B1E6" w14:textId="77777777" w:rsidR="000A1CC4" w:rsidRPr="004C4B50" w:rsidRDefault="000A1CC4" w:rsidP="009D45F6">
            <w:pPr>
              <w:rPr>
                <w:rFonts w:ascii="Calibri" w:hAnsi="Calibri" w:cs="Calibri"/>
                <w:b/>
                <w:sz w:val="21"/>
                <w:szCs w:val="21"/>
                <w:lang w:val="sr-Cyrl-RS"/>
              </w:rPr>
            </w:pPr>
            <w:r>
              <w:rPr>
                <w:rFonts w:ascii="Calibri" w:hAnsi="Calibri" w:cs="Calibri"/>
                <w:sz w:val="21"/>
                <w:szCs w:val="21"/>
                <w:lang w:val="sr-Cyrl-RS"/>
              </w:rPr>
              <w:t>Машинске конструкције и механизација</w:t>
            </w:r>
          </w:p>
        </w:tc>
      </w:tr>
      <w:tr w:rsidR="000A1CC4" w:rsidRPr="00C37861" w14:paraId="0AC31808" w14:textId="77777777" w:rsidTr="009D45F6">
        <w:tc>
          <w:tcPr>
            <w:tcW w:w="2464" w:type="dxa"/>
            <w:gridSpan w:val="3"/>
          </w:tcPr>
          <w:p w14:paraId="4C5F8E26" w14:textId="77777777" w:rsidR="000A1CC4" w:rsidRPr="00C37861" w:rsidRDefault="000A1CC4" w:rsidP="009D45F6">
            <w:pPr>
              <w:rPr>
                <w:rFonts w:ascii="Calibri" w:hAnsi="Calibri" w:cs="Calibri"/>
                <w:sz w:val="20"/>
                <w:szCs w:val="20"/>
              </w:rPr>
            </w:pPr>
            <w:proofErr w:type="spellStart"/>
            <w:r w:rsidRPr="00C37861">
              <w:rPr>
                <w:rFonts w:ascii="Calibri" w:hAnsi="Calibri" w:cs="Calibri"/>
                <w:b/>
                <w:sz w:val="20"/>
                <w:szCs w:val="20"/>
              </w:rPr>
              <w:t>Академска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каријера</w:t>
            </w:r>
            <w:proofErr w:type="spellEnd"/>
          </w:p>
        </w:tc>
        <w:tc>
          <w:tcPr>
            <w:tcW w:w="1289" w:type="dxa"/>
            <w:gridSpan w:val="2"/>
          </w:tcPr>
          <w:p w14:paraId="08DD31FB" w14:textId="77777777" w:rsidR="000A1CC4" w:rsidRPr="00C37861" w:rsidRDefault="000A1CC4" w:rsidP="009D45F6">
            <w:pPr>
              <w:rPr>
                <w:rFonts w:ascii="Calibri" w:hAnsi="Calibri" w:cs="Calibri"/>
                <w:b/>
                <w:sz w:val="20"/>
                <w:szCs w:val="20"/>
              </w:rPr>
            </w:pPr>
            <w:proofErr w:type="spellStart"/>
            <w:r w:rsidRPr="00C37861">
              <w:rPr>
                <w:rFonts w:ascii="Calibri" w:hAnsi="Calibri" w:cs="Calibri"/>
                <w:b/>
                <w:sz w:val="20"/>
                <w:szCs w:val="20"/>
              </w:rPr>
              <w:t>Година</w:t>
            </w:r>
            <w:proofErr w:type="spellEnd"/>
            <w:r w:rsidRPr="00C37861">
              <w:rPr>
                <w:rFonts w:ascii="Calibri" w:hAnsi="Calibri" w:cs="Calibri"/>
                <w:b/>
                <w:sz w:val="20"/>
                <w:szCs w:val="20"/>
              </w:rPr>
              <w:t xml:space="preserve"> </w:t>
            </w:r>
          </w:p>
        </w:tc>
        <w:tc>
          <w:tcPr>
            <w:tcW w:w="2405" w:type="dxa"/>
            <w:gridSpan w:val="2"/>
            <w:shd w:val="clear" w:color="auto" w:fill="auto"/>
          </w:tcPr>
          <w:p w14:paraId="28D32C6C" w14:textId="77777777" w:rsidR="000A1CC4" w:rsidRPr="00C37861" w:rsidRDefault="000A1CC4" w:rsidP="009D45F6">
            <w:pPr>
              <w:rPr>
                <w:rFonts w:ascii="Calibri" w:hAnsi="Calibri" w:cs="Calibri"/>
                <w:b/>
                <w:sz w:val="20"/>
                <w:szCs w:val="20"/>
              </w:rPr>
            </w:pPr>
            <w:proofErr w:type="spellStart"/>
            <w:r w:rsidRPr="00C37861">
              <w:rPr>
                <w:rFonts w:ascii="Calibri" w:hAnsi="Calibri" w:cs="Calibri"/>
                <w:b/>
                <w:sz w:val="20"/>
                <w:szCs w:val="20"/>
              </w:rPr>
              <w:t>Институција</w:t>
            </w:r>
            <w:proofErr w:type="spellEnd"/>
            <w:r w:rsidRPr="00C37861">
              <w:rPr>
                <w:rFonts w:ascii="Calibri" w:hAnsi="Calibri" w:cs="Calibri"/>
                <w:b/>
                <w:sz w:val="20"/>
                <w:szCs w:val="20"/>
              </w:rPr>
              <w:t xml:space="preserve"> </w:t>
            </w:r>
          </w:p>
        </w:tc>
        <w:tc>
          <w:tcPr>
            <w:tcW w:w="3471" w:type="dxa"/>
            <w:gridSpan w:val="3"/>
            <w:vAlign w:val="center"/>
          </w:tcPr>
          <w:p w14:paraId="485BF497" w14:textId="77777777" w:rsidR="000A1CC4" w:rsidRPr="00C37861" w:rsidRDefault="000A1CC4" w:rsidP="009D45F6">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0A1CC4" w:rsidRPr="00C37861" w14:paraId="01F8D546" w14:textId="77777777" w:rsidTr="009D45F6">
        <w:tc>
          <w:tcPr>
            <w:tcW w:w="2464" w:type="dxa"/>
            <w:gridSpan w:val="3"/>
            <w:vAlign w:val="center"/>
          </w:tcPr>
          <w:p w14:paraId="797D8FD8"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Избор</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звање</w:t>
            </w:r>
            <w:proofErr w:type="spellEnd"/>
          </w:p>
        </w:tc>
        <w:tc>
          <w:tcPr>
            <w:tcW w:w="1289" w:type="dxa"/>
            <w:gridSpan w:val="2"/>
            <w:vAlign w:val="center"/>
          </w:tcPr>
          <w:p w14:paraId="6104405C" w14:textId="77777777" w:rsidR="000A1CC4" w:rsidRPr="004C4B50" w:rsidRDefault="000A1CC4" w:rsidP="009D45F6">
            <w:pPr>
              <w:rPr>
                <w:rFonts w:ascii="Calibri" w:hAnsi="Calibri" w:cs="Calibri"/>
                <w:sz w:val="21"/>
                <w:szCs w:val="21"/>
                <w:lang w:val="sr-Cyrl-RS"/>
              </w:rPr>
            </w:pPr>
            <w:r>
              <w:rPr>
                <w:rFonts w:ascii="Calibri" w:hAnsi="Calibri" w:cs="Calibri"/>
                <w:sz w:val="21"/>
                <w:szCs w:val="21"/>
                <w:lang w:val="sr-Cyrl-RS"/>
              </w:rPr>
              <w:t>2020.</w:t>
            </w:r>
          </w:p>
        </w:tc>
        <w:tc>
          <w:tcPr>
            <w:tcW w:w="2405" w:type="dxa"/>
            <w:gridSpan w:val="2"/>
            <w:shd w:val="clear" w:color="auto" w:fill="auto"/>
          </w:tcPr>
          <w:p w14:paraId="7B260307" w14:textId="77777777" w:rsidR="000A1CC4" w:rsidRPr="00C37861" w:rsidRDefault="000A1CC4" w:rsidP="009D45F6">
            <w:pPr>
              <w:rPr>
                <w:rFonts w:ascii="Calibri" w:hAnsi="Calibri" w:cs="Calibri"/>
                <w:b/>
                <w:sz w:val="21"/>
                <w:szCs w:val="21"/>
              </w:rPr>
            </w:pP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инжењерских</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наука</w:t>
            </w:r>
            <w:proofErr w:type="spellEnd"/>
          </w:p>
        </w:tc>
        <w:tc>
          <w:tcPr>
            <w:tcW w:w="3471" w:type="dxa"/>
            <w:gridSpan w:val="3"/>
          </w:tcPr>
          <w:p w14:paraId="7C4F1C2D" w14:textId="77777777" w:rsidR="000A1CC4" w:rsidRPr="00C37861" w:rsidRDefault="000A1CC4" w:rsidP="009D45F6">
            <w:pPr>
              <w:tabs>
                <w:tab w:val="left" w:pos="567"/>
              </w:tabs>
              <w:spacing w:after="60"/>
              <w:rPr>
                <w:rFonts w:ascii="Calibri" w:hAnsi="Calibri" w:cs="Calibri"/>
                <w:sz w:val="20"/>
                <w:szCs w:val="20"/>
                <w:lang w:val="sr-Cyrl-CS"/>
              </w:rPr>
            </w:pPr>
            <w:r>
              <w:rPr>
                <w:rFonts w:ascii="Calibri" w:hAnsi="Calibri" w:cs="Calibri"/>
                <w:sz w:val="21"/>
                <w:szCs w:val="21"/>
                <w:lang w:val="sr-Cyrl-RS"/>
              </w:rPr>
              <w:t>Машинске конструкције и механизација</w:t>
            </w:r>
          </w:p>
        </w:tc>
      </w:tr>
      <w:tr w:rsidR="000A1CC4" w:rsidRPr="00C37861" w14:paraId="29823FEA" w14:textId="77777777" w:rsidTr="009D45F6">
        <w:tc>
          <w:tcPr>
            <w:tcW w:w="2464" w:type="dxa"/>
            <w:gridSpan w:val="3"/>
            <w:vAlign w:val="center"/>
          </w:tcPr>
          <w:p w14:paraId="421A99B3"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Докторат</w:t>
            </w:r>
            <w:proofErr w:type="spellEnd"/>
          </w:p>
        </w:tc>
        <w:tc>
          <w:tcPr>
            <w:tcW w:w="1289" w:type="dxa"/>
            <w:gridSpan w:val="2"/>
            <w:vAlign w:val="center"/>
          </w:tcPr>
          <w:p w14:paraId="11873582" w14:textId="77777777" w:rsidR="000A1CC4" w:rsidRPr="00C37861" w:rsidRDefault="000A1CC4" w:rsidP="009D45F6">
            <w:pPr>
              <w:rPr>
                <w:rFonts w:ascii="Calibri" w:hAnsi="Calibri" w:cs="Calibri"/>
                <w:sz w:val="21"/>
                <w:szCs w:val="21"/>
              </w:rPr>
            </w:pPr>
            <w:r w:rsidRPr="00C37861">
              <w:rPr>
                <w:rFonts w:ascii="Calibri" w:hAnsi="Calibri" w:cs="Calibri"/>
                <w:sz w:val="21"/>
                <w:szCs w:val="21"/>
              </w:rPr>
              <w:t>2014.</w:t>
            </w:r>
          </w:p>
        </w:tc>
        <w:tc>
          <w:tcPr>
            <w:tcW w:w="2405" w:type="dxa"/>
            <w:gridSpan w:val="2"/>
            <w:shd w:val="clear" w:color="auto" w:fill="auto"/>
          </w:tcPr>
          <w:p w14:paraId="0B1C7FAA" w14:textId="77777777" w:rsidR="000A1CC4" w:rsidRPr="00C37861" w:rsidRDefault="000A1CC4" w:rsidP="009D45F6">
            <w:pPr>
              <w:rPr>
                <w:rFonts w:ascii="Calibri" w:hAnsi="Calibri" w:cs="Calibri"/>
                <w:b/>
                <w:sz w:val="21"/>
                <w:szCs w:val="21"/>
              </w:rPr>
            </w:pP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инжењерских</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наука</w:t>
            </w:r>
            <w:proofErr w:type="spellEnd"/>
          </w:p>
        </w:tc>
        <w:tc>
          <w:tcPr>
            <w:tcW w:w="3471" w:type="dxa"/>
            <w:gridSpan w:val="3"/>
            <w:vAlign w:val="center"/>
          </w:tcPr>
          <w:p w14:paraId="5F5A6284" w14:textId="77777777" w:rsidR="000A1CC4" w:rsidRPr="00C37861" w:rsidRDefault="000A1CC4" w:rsidP="009D45F6">
            <w:pPr>
              <w:tabs>
                <w:tab w:val="left" w:pos="567"/>
              </w:tabs>
              <w:spacing w:after="60"/>
              <w:rPr>
                <w:rFonts w:ascii="Calibri" w:hAnsi="Calibri" w:cs="Calibri"/>
                <w:sz w:val="20"/>
                <w:szCs w:val="20"/>
              </w:rPr>
            </w:pPr>
            <w:r>
              <w:rPr>
                <w:rFonts w:ascii="Calibri" w:hAnsi="Calibri" w:cs="Calibri"/>
                <w:sz w:val="20"/>
                <w:szCs w:val="20"/>
                <w:lang w:val="sr-Cyrl-CS"/>
              </w:rPr>
              <w:t>Техничке науке</w:t>
            </w:r>
          </w:p>
        </w:tc>
      </w:tr>
      <w:tr w:rsidR="000A1CC4" w:rsidRPr="00C37861" w14:paraId="2BC8C3CB" w14:textId="77777777" w:rsidTr="009D45F6">
        <w:tc>
          <w:tcPr>
            <w:tcW w:w="2464" w:type="dxa"/>
            <w:gridSpan w:val="3"/>
            <w:vAlign w:val="center"/>
          </w:tcPr>
          <w:p w14:paraId="04DAC54F"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Диплома</w:t>
            </w:r>
            <w:proofErr w:type="spellEnd"/>
          </w:p>
        </w:tc>
        <w:tc>
          <w:tcPr>
            <w:tcW w:w="1289" w:type="dxa"/>
            <w:gridSpan w:val="2"/>
            <w:vAlign w:val="center"/>
          </w:tcPr>
          <w:p w14:paraId="57D01E3F" w14:textId="77777777" w:rsidR="000A1CC4" w:rsidRPr="00C37861" w:rsidRDefault="000A1CC4" w:rsidP="009D45F6">
            <w:pPr>
              <w:rPr>
                <w:rFonts w:ascii="Calibri" w:hAnsi="Calibri" w:cs="Calibri"/>
                <w:sz w:val="21"/>
                <w:szCs w:val="21"/>
              </w:rPr>
            </w:pPr>
            <w:r>
              <w:rPr>
                <w:rFonts w:ascii="Calibri" w:hAnsi="Calibri" w:cs="Calibri"/>
                <w:sz w:val="21"/>
                <w:szCs w:val="21"/>
              </w:rPr>
              <w:t>2001.</w:t>
            </w:r>
          </w:p>
        </w:tc>
        <w:tc>
          <w:tcPr>
            <w:tcW w:w="2405" w:type="dxa"/>
            <w:gridSpan w:val="2"/>
            <w:shd w:val="clear" w:color="auto" w:fill="auto"/>
          </w:tcPr>
          <w:p w14:paraId="662539B7" w14:textId="77777777" w:rsidR="000A1CC4" w:rsidRPr="00C37861" w:rsidRDefault="000A1CC4" w:rsidP="009D45F6">
            <w:pPr>
              <w:rPr>
                <w:rFonts w:ascii="Calibri" w:hAnsi="Calibri" w:cs="Calibri"/>
                <w:b/>
                <w:sz w:val="21"/>
                <w:szCs w:val="21"/>
              </w:rPr>
            </w:pPr>
            <w:proofErr w:type="spellStart"/>
            <w:r w:rsidRPr="00C37861">
              <w:rPr>
                <w:rFonts w:ascii="Calibri" w:hAnsi="Calibri" w:cs="Calibri"/>
                <w:sz w:val="21"/>
                <w:szCs w:val="21"/>
              </w:rPr>
              <w:t>Машински</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факултет</w:t>
            </w:r>
            <w:proofErr w:type="spellEnd"/>
            <w:r w:rsidRPr="00C37861">
              <w:rPr>
                <w:rFonts w:ascii="Calibri" w:hAnsi="Calibri" w:cs="Calibri"/>
                <w:sz w:val="21"/>
                <w:szCs w:val="21"/>
              </w:rPr>
              <w:t xml:space="preserve"> у </w:t>
            </w:r>
            <w:proofErr w:type="spellStart"/>
            <w:r w:rsidRPr="00C37861">
              <w:rPr>
                <w:rFonts w:ascii="Calibri" w:hAnsi="Calibri" w:cs="Calibri"/>
                <w:sz w:val="21"/>
                <w:szCs w:val="21"/>
              </w:rPr>
              <w:t>Крагујевцу</w:t>
            </w:r>
            <w:proofErr w:type="spellEnd"/>
          </w:p>
        </w:tc>
        <w:tc>
          <w:tcPr>
            <w:tcW w:w="3471" w:type="dxa"/>
            <w:gridSpan w:val="3"/>
            <w:vAlign w:val="center"/>
          </w:tcPr>
          <w:p w14:paraId="3D2411B9" w14:textId="77777777" w:rsidR="000A1CC4" w:rsidRPr="004C4B50" w:rsidRDefault="000A1CC4" w:rsidP="009D45F6">
            <w:pPr>
              <w:tabs>
                <w:tab w:val="left" w:pos="567"/>
              </w:tabs>
              <w:spacing w:after="60"/>
              <w:rPr>
                <w:rFonts w:ascii="Calibri" w:hAnsi="Calibri" w:cs="Calibri"/>
                <w:sz w:val="20"/>
                <w:szCs w:val="20"/>
                <w:lang w:val="sr-Cyrl-RS"/>
              </w:rPr>
            </w:pPr>
            <w:r>
              <w:rPr>
                <w:rFonts w:ascii="Calibri" w:hAnsi="Calibri" w:cs="Calibri"/>
                <w:sz w:val="20"/>
                <w:szCs w:val="20"/>
                <w:lang w:val="sr-Cyrl-RS"/>
              </w:rPr>
              <w:t>Машинско инжењерство</w:t>
            </w:r>
          </w:p>
        </w:tc>
      </w:tr>
      <w:tr w:rsidR="000A1CC4" w:rsidRPr="00C37861" w14:paraId="7AF0E0D3" w14:textId="77777777" w:rsidTr="009D45F6">
        <w:tc>
          <w:tcPr>
            <w:tcW w:w="9629" w:type="dxa"/>
            <w:gridSpan w:val="10"/>
          </w:tcPr>
          <w:p w14:paraId="500C1790" w14:textId="77777777" w:rsidR="000A1CC4" w:rsidRPr="00C37861" w:rsidRDefault="000A1CC4" w:rsidP="009D45F6">
            <w:pPr>
              <w:rPr>
                <w:rFonts w:ascii="Calibri" w:hAnsi="Calibri" w:cs="Calibri"/>
                <w:sz w:val="21"/>
                <w:szCs w:val="21"/>
              </w:rPr>
            </w:pPr>
            <w:proofErr w:type="spellStart"/>
            <w:r w:rsidRPr="00C37861">
              <w:rPr>
                <w:rFonts w:ascii="Calibri" w:hAnsi="Calibri" w:cs="Calibri"/>
                <w:b/>
                <w:sz w:val="21"/>
                <w:szCs w:val="21"/>
              </w:rPr>
              <w:t>Списакдисертација</w:t>
            </w:r>
            <w:proofErr w:type="spellEnd"/>
            <w:r w:rsidRPr="00C37861">
              <w:rPr>
                <w:rFonts w:ascii="Calibri" w:hAnsi="Calibri" w:cs="Calibri"/>
                <w:b/>
                <w:sz w:val="21"/>
                <w:szCs w:val="21"/>
              </w:rPr>
              <w:t xml:space="preserve"> у </w:t>
            </w:r>
            <w:proofErr w:type="spellStart"/>
            <w:r w:rsidRPr="00C37861">
              <w:rPr>
                <w:rFonts w:ascii="Calibri" w:hAnsi="Calibri" w:cs="Calibri"/>
                <w:b/>
                <w:sz w:val="21"/>
                <w:szCs w:val="21"/>
              </w:rPr>
              <w:t>којима</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је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наставник</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ментор</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или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је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био</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ментор</w:t>
            </w:r>
            <w:proofErr w:type="spellEnd"/>
            <w:r w:rsidRPr="00C37861">
              <w:rPr>
                <w:rFonts w:ascii="Calibri" w:hAnsi="Calibri" w:cs="Calibri"/>
                <w:b/>
                <w:sz w:val="21"/>
                <w:szCs w:val="21"/>
              </w:rPr>
              <w:t xml:space="preserve"> у </w:t>
            </w:r>
            <w:proofErr w:type="spellStart"/>
            <w:r w:rsidRPr="00C37861">
              <w:rPr>
                <w:rFonts w:ascii="Calibri" w:hAnsi="Calibri" w:cs="Calibri"/>
                <w:b/>
                <w:sz w:val="21"/>
                <w:szCs w:val="21"/>
              </w:rPr>
              <w:t>претходних</w:t>
            </w:r>
            <w:proofErr w:type="spellEnd"/>
            <w:r w:rsidRPr="00C37861">
              <w:rPr>
                <w:rFonts w:ascii="Calibri" w:hAnsi="Calibri" w:cs="Calibri"/>
                <w:b/>
                <w:sz w:val="21"/>
                <w:szCs w:val="21"/>
              </w:rPr>
              <w:t xml:space="preserve"> 10 </w:t>
            </w:r>
            <w:proofErr w:type="spellStart"/>
            <w:r w:rsidRPr="00C37861">
              <w:rPr>
                <w:rFonts w:ascii="Calibri" w:hAnsi="Calibri" w:cs="Calibri"/>
                <w:b/>
                <w:sz w:val="21"/>
                <w:szCs w:val="21"/>
              </w:rPr>
              <w:t>година</w:t>
            </w:r>
            <w:proofErr w:type="spellEnd"/>
          </w:p>
        </w:tc>
      </w:tr>
      <w:tr w:rsidR="000A1CC4" w:rsidRPr="00C37861" w14:paraId="60E83C99" w14:textId="77777777" w:rsidTr="009D45F6">
        <w:tc>
          <w:tcPr>
            <w:tcW w:w="593" w:type="dxa"/>
          </w:tcPr>
          <w:p w14:paraId="05EE05FA"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р.б</w:t>
            </w:r>
            <w:proofErr w:type="spellEnd"/>
            <w:r w:rsidRPr="00C37861">
              <w:rPr>
                <w:rFonts w:ascii="Calibri" w:hAnsi="Calibri" w:cs="Calibri"/>
                <w:sz w:val="21"/>
                <w:szCs w:val="21"/>
              </w:rPr>
              <w:t>.</w:t>
            </w:r>
          </w:p>
        </w:tc>
        <w:tc>
          <w:tcPr>
            <w:tcW w:w="2311" w:type="dxa"/>
            <w:gridSpan w:val="3"/>
            <w:shd w:val="clear" w:color="auto" w:fill="auto"/>
          </w:tcPr>
          <w:p w14:paraId="1767FD19"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Наслов</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дисертације</w:t>
            </w:r>
            <w:proofErr w:type="spellEnd"/>
          </w:p>
        </w:tc>
        <w:tc>
          <w:tcPr>
            <w:tcW w:w="3254" w:type="dxa"/>
            <w:gridSpan w:val="3"/>
            <w:shd w:val="clear" w:color="auto" w:fill="auto"/>
          </w:tcPr>
          <w:p w14:paraId="0B65612E" w14:textId="77777777" w:rsidR="000A1CC4" w:rsidRPr="00C37861" w:rsidRDefault="000A1CC4" w:rsidP="009D45F6">
            <w:pPr>
              <w:jc w:val="both"/>
              <w:rPr>
                <w:rFonts w:ascii="Calibri" w:hAnsi="Calibri" w:cs="Calibri"/>
                <w:sz w:val="21"/>
                <w:szCs w:val="21"/>
              </w:rPr>
            </w:pPr>
            <w:proofErr w:type="spellStart"/>
            <w:r w:rsidRPr="00C37861">
              <w:rPr>
                <w:rFonts w:ascii="Calibri" w:hAnsi="Calibri" w:cs="Calibri"/>
                <w:sz w:val="21"/>
                <w:szCs w:val="21"/>
              </w:rPr>
              <w:t>Име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кандидата</w:t>
            </w:r>
            <w:proofErr w:type="spellEnd"/>
          </w:p>
        </w:tc>
        <w:tc>
          <w:tcPr>
            <w:tcW w:w="1428" w:type="dxa"/>
            <w:shd w:val="clear" w:color="auto" w:fill="auto"/>
          </w:tcPr>
          <w:p w14:paraId="4B4DE4EC" w14:textId="77777777" w:rsidR="000A1CC4" w:rsidRPr="00C37861" w:rsidRDefault="000A1CC4" w:rsidP="009D45F6">
            <w:pPr>
              <w:rPr>
                <w:rFonts w:ascii="Calibri" w:hAnsi="Calibri" w:cs="Calibri"/>
                <w:b/>
                <w:sz w:val="21"/>
                <w:szCs w:val="21"/>
              </w:rPr>
            </w:pPr>
            <w:r w:rsidRPr="00C37861">
              <w:rPr>
                <w:rFonts w:ascii="Calibri" w:hAnsi="Calibri" w:cs="Calibri"/>
                <w:sz w:val="21"/>
                <w:szCs w:val="21"/>
              </w:rPr>
              <w:t xml:space="preserve">* </w:t>
            </w:r>
            <w:proofErr w:type="spellStart"/>
            <w:r w:rsidRPr="00C37861">
              <w:rPr>
                <w:rFonts w:ascii="Calibri" w:hAnsi="Calibri" w:cs="Calibri"/>
                <w:sz w:val="21"/>
                <w:szCs w:val="21"/>
              </w:rPr>
              <w:t>пријављена</w:t>
            </w:r>
            <w:proofErr w:type="spellEnd"/>
          </w:p>
        </w:tc>
        <w:tc>
          <w:tcPr>
            <w:tcW w:w="2043" w:type="dxa"/>
            <w:gridSpan w:val="2"/>
            <w:shd w:val="clear" w:color="auto" w:fill="auto"/>
          </w:tcPr>
          <w:p w14:paraId="065408F4" w14:textId="77777777" w:rsidR="000A1CC4" w:rsidRPr="00C37861" w:rsidRDefault="000A1CC4" w:rsidP="009D45F6">
            <w:pPr>
              <w:rPr>
                <w:rFonts w:ascii="Calibri" w:hAnsi="Calibri" w:cs="Calibri"/>
                <w:b/>
                <w:sz w:val="21"/>
                <w:szCs w:val="21"/>
              </w:rPr>
            </w:pPr>
            <w:r w:rsidRPr="00C37861">
              <w:rPr>
                <w:rFonts w:ascii="Calibri" w:hAnsi="Calibri" w:cs="Calibri"/>
                <w:sz w:val="21"/>
                <w:szCs w:val="21"/>
              </w:rPr>
              <w:t xml:space="preserve">** </w:t>
            </w:r>
            <w:proofErr w:type="spellStart"/>
            <w:r w:rsidRPr="00C37861">
              <w:rPr>
                <w:rFonts w:ascii="Calibri" w:hAnsi="Calibri" w:cs="Calibri"/>
                <w:sz w:val="21"/>
                <w:szCs w:val="21"/>
              </w:rPr>
              <w:t>одбрањена</w:t>
            </w:r>
            <w:proofErr w:type="spellEnd"/>
          </w:p>
        </w:tc>
      </w:tr>
      <w:tr w:rsidR="000A1CC4" w:rsidRPr="00C37861" w14:paraId="5FC2D927" w14:textId="77777777" w:rsidTr="009D45F6">
        <w:tc>
          <w:tcPr>
            <w:tcW w:w="593" w:type="dxa"/>
            <w:vAlign w:val="center"/>
          </w:tcPr>
          <w:p w14:paraId="4869B01E" w14:textId="77777777" w:rsidR="000A1CC4" w:rsidRPr="00C37861" w:rsidRDefault="000A1CC4" w:rsidP="009D45F6">
            <w:pPr>
              <w:rPr>
                <w:rFonts w:ascii="Calibri" w:hAnsi="Calibri" w:cs="Calibri"/>
                <w:sz w:val="21"/>
                <w:szCs w:val="21"/>
              </w:rPr>
            </w:pPr>
          </w:p>
        </w:tc>
        <w:tc>
          <w:tcPr>
            <w:tcW w:w="2311" w:type="dxa"/>
            <w:gridSpan w:val="3"/>
            <w:shd w:val="clear" w:color="auto" w:fill="auto"/>
            <w:vAlign w:val="center"/>
          </w:tcPr>
          <w:p w14:paraId="19965661" w14:textId="77777777" w:rsidR="000A1CC4" w:rsidRPr="00C37861" w:rsidRDefault="000A1CC4" w:rsidP="009D45F6">
            <w:pPr>
              <w:rPr>
                <w:rFonts w:ascii="Calibri" w:hAnsi="Calibri" w:cs="Calibri"/>
                <w:sz w:val="21"/>
                <w:szCs w:val="21"/>
              </w:rPr>
            </w:pPr>
          </w:p>
        </w:tc>
        <w:tc>
          <w:tcPr>
            <w:tcW w:w="3254" w:type="dxa"/>
            <w:gridSpan w:val="3"/>
            <w:shd w:val="clear" w:color="auto" w:fill="auto"/>
            <w:vAlign w:val="center"/>
          </w:tcPr>
          <w:p w14:paraId="377C74CC" w14:textId="77777777" w:rsidR="000A1CC4" w:rsidRPr="00C37861" w:rsidRDefault="000A1CC4" w:rsidP="009D45F6">
            <w:pPr>
              <w:rPr>
                <w:rFonts w:ascii="Calibri" w:hAnsi="Calibri" w:cs="Calibri"/>
                <w:sz w:val="21"/>
                <w:szCs w:val="21"/>
              </w:rPr>
            </w:pPr>
          </w:p>
        </w:tc>
        <w:tc>
          <w:tcPr>
            <w:tcW w:w="1428" w:type="dxa"/>
            <w:shd w:val="clear" w:color="auto" w:fill="auto"/>
          </w:tcPr>
          <w:p w14:paraId="3C997A5F" w14:textId="77777777" w:rsidR="000A1CC4" w:rsidRPr="00C37861" w:rsidRDefault="000A1CC4" w:rsidP="009D45F6">
            <w:pPr>
              <w:rPr>
                <w:rFonts w:ascii="Calibri" w:hAnsi="Calibri" w:cs="Calibri"/>
                <w:sz w:val="21"/>
                <w:szCs w:val="21"/>
              </w:rPr>
            </w:pPr>
          </w:p>
        </w:tc>
        <w:tc>
          <w:tcPr>
            <w:tcW w:w="2043" w:type="dxa"/>
            <w:gridSpan w:val="2"/>
            <w:shd w:val="clear" w:color="auto" w:fill="auto"/>
          </w:tcPr>
          <w:p w14:paraId="66F85431" w14:textId="77777777" w:rsidR="000A1CC4" w:rsidRPr="00C37861" w:rsidRDefault="000A1CC4" w:rsidP="009D45F6">
            <w:pPr>
              <w:rPr>
                <w:rFonts w:ascii="Calibri" w:hAnsi="Calibri" w:cs="Calibri"/>
                <w:sz w:val="21"/>
                <w:szCs w:val="21"/>
              </w:rPr>
            </w:pPr>
          </w:p>
        </w:tc>
      </w:tr>
      <w:tr w:rsidR="000A1CC4" w:rsidRPr="00C37861" w14:paraId="2D8B4ED1" w14:textId="77777777" w:rsidTr="009D45F6">
        <w:tc>
          <w:tcPr>
            <w:tcW w:w="9629" w:type="dxa"/>
            <w:gridSpan w:val="10"/>
          </w:tcPr>
          <w:p w14:paraId="5111A8F3" w14:textId="77777777" w:rsidR="000A1CC4" w:rsidRPr="00C37861" w:rsidRDefault="000A1CC4" w:rsidP="009D45F6">
            <w:pPr>
              <w:jc w:val="both"/>
              <w:rPr>
                <w:rFonts w:ascii="Calibri" w:hAnsi="Calibri" w:cs="Calibri"/>
                <w:sz w:val="21"/>
                <w:szCs w:val="21"/>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A1CC4" w:rsidRPr="00C37861" w14:paraId="2C0BCE7A" w14:textId="77777777" w:rsidTr="009D45F6">
        <w:tc>
          <w:tcPr>
            <w:tcW w:w="593" w:type="dxa"/>
          </w:tcPr>
          <w:p w14:paraId="545B67EA"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rPr>
              <w:t>1.</w:t>
            </w:r>
          </w:p>
        </w:tc>
        <w:tc>
          <w:tcPr>
            <w:tcW w:w="8042" w:type="dxa"/>
            <w:gridSpan w:val="8"/>
            <w:shd w:val="clear" w:color="auto" w:fill="auto"/>
            <w:vAlign w:val="center"/>
          </w:tcPr>
          <w:p w14:paraId="51AE5A7E" w14:textId="77777777"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Nenad </w:t>
            </w:r>
            <w:proofErr w:type="spellStart"/>
            <w:r w:rsidRPr="002503A2">
              <w:rPr>
                <w:color w:val="000000"/>
                <w:sz w:val="18"/>
                <w:szCs w:val="18"/>
                <w:shd w:val="clear" w:color="auto" w:fill="FFFFFF"/>
              </w:rPr>
              <w:t>Miloradović</w:t>
            </w:r>
            <w:proofErr w:type="spellEnd"/>
            <w:r w:rsidRPr="002503A2">
              <w:rPr>
                <w:color w:val="000000"/>
                <w:sz w:val="18"/>
                <w:szCs w:val="18"/>
                <w:shd w:val="clear" w:color="auto" w:fill="FFFFFF"/>
              </w:rPr>
              <w:t xml:space="preserve">, Snežana </w:t>
            </w:r>
            <w:proofErr w:type="spellStart"/>
            <w:r w:rsidRPr="002503A2">
              <w:rPr>
                <w:color w:val="000000"/>
                <w:sz w:val="18"/>
                <w:szCs w:val="18"/>
                <w:shd w:val="clear" w:color="auto" w:fill="FFFFFF"/>
              </w:rPr>
              <w:t>Vulović</w:t>
            </w:r>
            <w:proofErr w:type="spellEnd"/>
            <w:r w:rsidRPr="002503A2">
              <w:rPr>
                <w:color w:val="000000"/>
                <w:sz w:val="18"/>
                <w:szCs w:val="18"/>
                <w:shd w:val="clear" w:color="auto" w:fill="FFFFFF"/>
              </w:rPr>
              <w:t xml:space="preserve"> and Ana Pavlović, A Comprehensive Study into the Boltless Connections of Racking Systems, Metals - Special Issue "Advances in Design by Metallic Materials: Synthesis, Characterization, Simulation and Applications", Vol.10, No.2, pp. 276, ISSN 2075-4701, Doi 10.3390/met10020276, 2020</w:t>
            </w:r>
          </w:p>
        </w:tc>
        <w:tc>
          <w:tcPr>
            <w:tcW w:w="994" w:type="dxa"/>
            <w:shd w:val="clear" w:color="auto" w:fill="auto"/>
            <w:vAlign w:val="center"/>
          </w:tcPr>
          <w:p w14:paraId="28D26F7D"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М22</w:t>
            </w:r>
          </w:p>
        </w:tc>
      </w:tr>
      <w:tr w:rsidR="000A1CC4" w:rsidRPr="00C37861" w14:paraId="205D4404" w14:textId="77777777" w:rsidTr="009D45F6">
        <w:tc>
          <w:tcPr>
            <w:tcW w:w="593" w:type="dxa"/>
          </w:tcPr>
          <w:p w14:paraId="5BFCDD69" w14:textId="77777777" w:rsidR="000A1CC4" w:rsidRPr="00C37861" w:rsidRDefault="000A1CC4" w:rsidP="009D45F6">
            <w:pPr>
              <w:jc w:val="center"/>
              <w:rPr>
                <w:rFonts w:ascii="Calibri" w:hAnsi="Calibri" w:cs="Calibri"/>
                <w:sz w:val="21"/>
                <w:szCs w:val="21"/>
                <w:lang w:val="sr-Latn-CS"/>
              </w:rPr>
            </w:pPr>
            <w:r w:rsidRPr="00C37861">
              <w:rPr>
                <w:rFonts w:ascii="Calibri" w:hAnsi="Calibri" w:cs="Calibri"/>
                <w:sz w:val="21"/>
                <w:szCs w:val="21"/>
              </w:rPr>
              <w:t>2</w:t>
            </w:r>
            <w:r w:rsidRPr="00C37861">
              <w:rPr>
                <w:rFonts w:ascii="Calibri" w:hAnsi="Calibri" w:cs="Calibri"/>
                <w:sz w:val="21"/>
                <w:szCs w:val="21"/>
                <w:lang w:val="sr-Latn-CS"/>
              </w:rPr>
              <w:t>.</w:t>
            </w:r>
          </w:p>
        </w:tc>
        <w:tc>
          <w:tcPr>
            <w:tcW w:w="8042" w:type="dxa"/>
            <w:gridSpan w:val="8"/>
            <w:shd w:val="clear" w:color="auto" w:fill="auto"/>
            <w:vAlign w:val="center"/>
          </w:tcPr>
          <w:p w14:paraId="0EC6DCBD" w14:textId="77777777" w:rsidR="000A1CC4" w:rsidRPr="00C37861" w:rsidRDefault="000A1CC4" w:rsidP="009D45F6">
            <w:pPr>
              <w:jc w:val="both"/>
              <w:rPr>
                <w:rFonts w:ascii="Calibri" w:hAnsi="Calibri" w:cs="Calibri"/>
                <w:sz w:val="21"/>
                <w:szCs w:val="21"/>
                <w:lang w:val="sr-Latn-CS"/>
              </w:rPr>
            </w:pPr>
            <w:r w:rsidRPr="002503A2">
              <w:rPr>
                <w:color w:val="000000"/>
                <w:sz w:val="18"/>
                <w:szCs w:val="18"/>
                <w:shd w:val="clear" w:color="auto" w:fill="FFFFFF"/>
              </w:rPr>
              <w:t xml:space="preserve">Nenad </w:t>
            </w:r>
            <w:proofErr w:type="spellStart"/>
            <w:r w:rsidRPr="002503A2">
              <w:rPr>
                <w:color w:val="000000"/>
                <w:sz w:val="18"/>
                <w:szCs w:val="18"/>
                <w:shd w:val="clear" w:color="auto" w:fill="FFFFFF"/>
              </w:rPr>
              <w:t>Miloradović</w:t>
            </w:r>
            <w:proofErr w:type="spellEnd"/>
            <w:r w:rsidRPr="002503A2">
              <w:rPr>
                <w:color w:val="000000"/>
                <w:sz w:val="18"/>
                <w:szCs w:val="18"/>
                <w:shd w:val="clear" w:color="auto" w:fill="FFFFFF"/>
              </w:rPr>
              <w:t xml:space="preserve">, </w:t>
            </w: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Slobodan Mitrović, Danijela </w:t>
            </w:r>
            <w:proofErr w:type="spellStart"/>
            <w:r w:rsidRPr="002503A2">
              <w:rPr>
                <w:color w:val="000000"/>
                <w:sz w:val="18"/>
                <w:szCs w:val="18"/>
                <w:shd w:val="clear" w:color="auto" w:fill="FFFFFF"/>
              </w:rPr>
              <w:t>Miloradović</w:t>
            </w:r>
            <w:proofErr w:type="spellEnd"/>
            <w:r w:rsidRPr="002503A2">
              <w:rPr>
                <w:color w:val="000000"/>
                <w:sz w:val="18"/>
                <w:szCs w:val="18"/>
                <w:shd w:val="clear" w:color="auto" w:fill="FFFFFF"/>
              </w:rPr>
              <w:t>, Dry Sliding Wear Performance of ZA27/</w:t>
            </w:r>
            <w:proofErr w:type="spellStart"/>
            <w:r w:rsidRPr="002503A2">
              <w:rPr>
                <w:color w:val="000000"/>
                <w:sz w:val="18"/>
                <w:szCs w:val="18"/>
                <w:shd w:val="clear" w:color="auto" w:fill="FFFFFF"/>
              </w:rPr>
              <w:t>SiC</w:t>
            </w:r>
            <w:proofErr w:type="spellEnd"/>
            <w:r w:rsidRPr="002503A2">
              <w:rPr>
                <w:color w:val="000000"/>
                <w:sz w:val="18"/>
                <w:szCs w:val="18"/>
                <w:shd w:val="clear" w:color="auto" w:fill="FFFFFF"/>
              </w:rPr>
              <w:t>/Graphite Composites, Metals - Special Issue "Advances in Design by Metallic Materials: Synthesis, Characterization, Simulation and Applications", Vol.9, No.7, pp. 717, ISSN 2075-4701, Doi 10.3390/met9070717, 2019</w:t>
            </w:r>
          </w:p>
        </w:tc>
        <w:tc>
          <w:tcPr>
            <w:tcW w:w="994" w:type="dxa"/>
            <w:shd w:val="clear" w:color="auto" w:fill="auto"/>
            <w:vAlign w:val="center"/>
          </w:tcPr>
          <w:p w14:paraId="7E0EFF18"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М22</w:t>
            </w:r>
          </w:p>
        </w:tc>
      </w:tr>
      <w:tr w:rsidR="000A1CC4" w:rsidRPr="00C37861" w14:paraId="72355A7F" w14:textId="77777777" w:rsidTr="009D45F6">
        <w:tc>
          <w:tcPr>
            <w:tcW w:w="593" w:type="dxa"/>
          </w:tcPr>
          <w:p w14:paraId="35071084"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rPr>
              <w:t>3.</w:t>
            </w:r>
          </w:p>
        </w:tc>
        <w:tc>
          <w:tcPr>
            <w:tcW w:w="8042" w:type="dxa"/>
            <w:gridSpan w:val="8"/>
            <w:shd w:val="clear" w:color="auto" w:fill="auto"/>
            <w:vAlign w:val="center"/>
          </w:tcPr>
          <w:p w14:paraId="6B11613B" w14:textId="77777777"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Miroslav Živković, Radovan </w:t>
            </w:r>
            <w:proofErr w:type="spellStart"/>
            <w:r w:rsidRPr="002503A2">
              <w:rPr>
                <w:color w:val="000000"/>
                <w:sz w:val="18"/>
                <w:szCs w:val="18"/>
                <w:shd w:val="clear" w:color="auto" w:fill="FFFFFF"/>
              </w:rPr>
              <w:t>Slavković</w:t>
            </w:r>
            <w:proofErr w:type="spellEnd"/>
            <w:r w:rsidRPr="002503A2">
              <w:rPr>
                <w:color w:val="000000"/>
                <w:sz w:val="18"/>
                <w:szCs w:val="18"/>
                <w:shd w:val="clear" w:color="auto" w:fill="FFFFFF"/>
              </w:rPr>
              <w:t xml:space="preserve">, Snežana </w:t>
            </w:r>
            <w:proofErr w:type="spellStart"/>
            <w:r w:rsidRPr="002503A2">
              <w:rPr>
                <w:color w:val="000000"/>
                <w:sz w:val="18"/>
                <w:szCs w:val="18"/>
                <w:shd w:val="clear" w:color="auto" w:fill="FFFFFF"/>
              </w:rPr>
              <w:t>Vulović</w:t>
            </w:r>
            <w:proofErr w:type="spellEnd"/>
            <w:r w:rsidRPr="002503A2">
              <w:rPr>
                <w:color w:val="000000"/>
                <w:sz w:val="18"/>
                <w:szCs w:val="18"/>
                <w:shd w:val="clear" w:color="auto" w:fill="FFFFFF"/>
              </w:rPr>
              <w:t xml:space="preserve">, STEEL FRAME VERSUS RACK SUPPORTED WAREHOUSE STRUCTURES, </w:t>
            </w:r>
            <w:proofErr w:type="spellStart"/>
            <w:r w:rsidRPr="002503A2">
              <w:rPr>
                <w:color w:val="000000"/>
                <w:sz w:val="18"/>
                <w:szCs w:val="18"/>
                <w:shd w:val="clear" w:color="auto" w:fill="FFFFFF"/>
              </w:rPr>
              <w:t>Tehnički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vjesnik</w:t>
            </w:r>
            <w:proofErr w:type="spellEnd"/>
            <w:r w:rsidRPr="002503A2">
              <w:rPr>
                <w:color w:val="000000"/>
                <w:sz w:val="18"/>
                <w:szCs w:val="18"/>
                <w:shd w:val="clear" w:color="auto" w:fill="FFFFFF"/>
              </w:rPr>
              <w:t xml:space="preserve"> - Technical Gazette, Vol.24, No.4, pp. 1269-1276, ISSN 1330-3651, Doi https://doi.org/10.17559/TV-20140226220936, 2017</w:t>
            </w:r>
          </w:p>
        </w:tc>
        <w:tc>
          <w:tcPr>
            <w:tcW w:w="994" w:type="dxa"/>
            <w:shd w:val="clear" w:color="auto" w:fill="auto"/>
            <w:vAlign w:val="center"/>
          </w:tcPr>
          <w:p w14:paraId="14CC0700" w14:textId="77777777" w:rsidR="000A1CC4" w:rsidRPr="00C37861" w:rsidRDefault="000A1CC4" w:rsidP="009D45F6">
            <w:pPr>
              <w:jc w:val="center"/>
              <w:rPr>
                <w:rFonts w:ascii="Calibri" w:hAnsi="Calibri" w:cs="Calibri"/>
                <w:b/>
                <w:sz w:val="21"/>
                <w:szCs w:val="21"/>
              </w:rPr>
            </w:pPr>
            <w:r w:rsidRPr="00C37861">
              <w:rPr>
                <w:rFonts w:ascii="Calibri" w:hAnsi="Calibri" w:cs="Calibri"/>
                <w:sz w:val="21"/>
                <w:szCs w:val="21"/>
              </w:rPr>
              <w:t>М23</w:t>
            </w:r>
          </w:p>
        </w:tc>
      </w:tr>
      <w:tr w:rsidR="000A1CC4" w:rsidRPr="00C37861" w14:paraId="752A0A4D" w14:textId="77777777" w:rsidTr="009D45F6">
        <w:tc>
          <w:tcPr>
            <w:tcW w:w="593" w:type="dxa"/>
          </w:tcPr>
          <w:p w14:paraId="03DDAFA1"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rPr>
              <w:t>4.</w:t>
            </w:r>
          </w:p>
        </w:tc>
        <w:tc>
          <w:tcPr>
            <w:tcW w:w="8042" w:type="dxa"/>
            <w:gridSpan w:val="8"/>
            <w:shd w:val="clear" w:color="auto" w:fill="auto"/>
            <w:vAlign w:val="center"/>
          </w:tcPr>
          <w:p w14:paraId="6AA75FC5" w14:textId="77777777" w:rsidR="000A1CC4" w:rsidRPr="00C37861" w:rsidRDefault="000A1CC4" w:rsidP="009D45F6">
            <w:pPr>
              <w:jc w:val="both"/>
              <w:rPr>
                <w:rFonts w:ascii="Calibri" w:hAnsi="Calibri" w:cs="Calibri"/>
                <w:sz w:val="21"/>
                <w:szCs w:val="21"/>
              </w:rPr>
            </w:pPr>
            <w:r w:rsidRPr="002503A2">
              <w:rPr>
                <w:color w:val="000000"/>
                <w:sz w:val="18"/>
                <w:szCs w:val="18"/>
                <w:shd w:val="clear" w:color="auto" w:fill="FFFFFF"/>
              </w:rPr>
              <w:t xml:space="preserve">Mirko Blagojevic, Nenad Marjanovic, Zorica Djordjevic, Blaza Stojanovic, Vesna Marjanovic, </w:t>
            </w: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Aleksandar </w:t>
            </w:r>
            <w:proofErr w:type="spellStart"/>
            <w:r w:rsidRPr="002503A2">
              <w:rPr>
                <w:color w:val="000000"/>
                <w:sz w:val="18"/>
                <w:szCs w:val="18"/>
                <w:shd w:val="clear" w:color="auto" w:fill="FFFFFF"/>
              </w:rPr>
              <w:t>Disic</w:t>
            </w:r>
            <w:proofErr w:type="spellEnd"/>
            <w:r w:rsidRPr="002503A2">
              <w:rPr>
                <w:color w:val="000000"/>
                <w:sz w:val="18"/>
                <w:szCs w:val="18"/>
                <w:shd w:val="clear" w:color="auto" w:fill="FFFFFF"/>
              </w:rPr>
              <w:t xml:space="preserve">, NUMERICAL AND EXPERIMENTAL ANALYSIS OF THE CYCLOID DISC STRESS STАTЕ, </w:t>
            </w:r>
            <w:proofErr w:type="spellStart"/>
            <w:r w:rsidRPr="002503A2">
              <w:rPr>
                <w:color w:val="000000"/>
                <w:sz w:val="18"/>
                <w:szCs w:val="18"/>
                <w:shd w:val="clear" w:color="auto" w:fill="FFFFFF"/>
              </w:rPr>
              <w:t>Tehnički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vjesnik</w:t>
            </w:r>
            <w:proofErr w:type="spellEnd"/>
            <w:r w:rsidRPr="002503A2">
              <w:rPr>
                <w:color w:val="000000"/>
                <w:sz w:val="18"/>
                <w:szCs w:val="18"/>
                <w:shd w:val="clear" w:color="auto" w:fill="FFFFFF"/>
              </w:rPr>
              <w:t>-Technical Gazette, Vol.21, No.2, pp. 377-382, ISSN 1330-3651, 2014</w:t>
            </w:r>
          </w:p>
        </w:tc>
        <w:tc>
          <w:tcPr>
            <w:tcW w:w="994" w:type="dxa"/>
            <w:shd w:val="clear" w:color="auto" w:fill="auto"/>
            <w:vAlign w:val="center"/>
          </w:tcPr>
          <w:p w14:paraId="3211EFD2" w14:textId="77777777" w:rsidR="000A1CC4" w:rsidRPr="00C37861" w:rsidRDefault="000A1CC4" w:rsidP="009D45F6">
            <w:pPr>
              <w:jc w:val="center"/>
              <w:rPr>
                <w:rFonts w:ascii="Calibri" w:hAnsi="Calibri" w:cs="Calibri"/>
                <w:b/>
                <w:sz w:val="21"/>
                <w:szCs w:val="21"/>
              </w:rPr>
            </w:pPr>
            <w:r w:rsidRPr="00C37861">
              <w:rPr>
                <w:rFonts w:ascii="Calibri" w:hAnsi="Calibri" w:cs="Calibri"/>
                <w:sz w:val="21"/>
                <w:szCs w:val="21"/>
              </w:rPr>
              <w:t>М23</w:t>
            </w:r>
          </w:p>
        </w:tc>
      </w:tr>
      <w:tr w:rsidR="000A1CC4" w:rsidRPr="00C37861" w14:paraId="445FB78A" w14:textId="77777777" w:rsidTr="009D45F6">
        <w:tc>
          <w:tcPr>
            <w:tcW w:w="593" w:type="dxa"/>
          </w:tcPr>
          <w:p w14:paraId="68DA22F5"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lang w:val="sr-Latn-CS"/>
              </w:rPr>
              <w:t>5</w:t>
            </w:r>
            <w:r w:rsidRPr="00C37861">
              <w:rPr>
                <w:rFonts w:ascii="Calibri" w:hAnsi="Calibri" w:cs="Calibri"/>
                <w:sz w:val="21"/>
                <w:szCs w:val="21"/>
              </w:rPr>
              <w:t>.</w:t>
            </w:r>
          </w:p>
        </w:tc>
        <w:tc>
          <w:tcPr>
            <w:tcW w:w="8042" w:type="dxa"/>
            <w:gridSpan w:val="8"/>
            <w:shd w:val="clear" w:color="auto" w:fill="auto"/>
            <w:vAlign w:val="center"/>
          </w:tcPr>
          <w:p w14:paraId="137BFBEE" w14:textId="77777777"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Radovan </w:t>
            </w:r>
            <w:proofErr w:type="spellStart"/>
            <w:r w:rsidRPr="002503A2">
              <w:rPr>
                <w:color w:val="000000"/>
                <w:sz w:val="18"/>
                <w:szCs w:val="18"/>
                <w:shd w:val="clear" w:color="auto" w:fill="FFFFFF"/>
              </w:rPr>
              <w:t>Slavkovic</w:t>
            </w:r>
            <w:proofErr w:type="spellEnd"/>
            <w:r w:rsidRPr="002503A2">
              <w:rPr>
                <w:color w:val="000000"/>
                <w:sz w:val="18"/>
                <w:szCs w:val="18"/>
                <w:shd w:val="clear" w:color="auto" w:fill="FFFFFF"/>
              </w:rPr>
              <w:t xml:space="preserve">, Nenad </w:t>
            </w:r>
            <w:proofErr w:type="spellStart"/>
            <w:r w:rsidRPr="002503A2">
              <w:rPr>
                <w:color w:val="000000"/>
                <w:sz w:val="18"/>
                <w:szCs w:val="18"/>
                <w:shd w:val="clear" w:color="auto" w:fill="FFFFFF"/>
              </w:rPr>
              <w:t>Miloradovic</w:t>
            </w:r>
            <w:proofErr w:type="spellEnd"/>
            <w:r w:rsidRPr="002503A2">
              <w:rPr>
                <w:color w:val="000000"/>
                <w:sz w:val="18"/>
                <w:szCs w:val="18"/>
                <w:shd w:val="clear" w:color="auto" w:fill="FFFFFF"/>
              </w:rPr>
              <w:t xml:space="preserve">, AUTOMATIZATION OF MULTI-DEPTH HIGH-DENSITY STORAGE SYSTEM, </w:t>
            </w:r>
            <w:proofErr w:type="spellStart"/>
            <w:r w:rsidRPr="002503A2">
              <w:rPr>
                <w:color w:val="000000"/>
                <w:sz w:val="18"/>
                <w:szCs w:val="18"/>
                <w:shd w:val="clear" w:color="auto" w:fill="FFFFFF"/>
              </w:rPr>
              <w:t>Metalurgia</w:t>
            </w:r>
            <w:proofErr w:type="spellEnd"/>
            <w:r w:rsidRPr="002503A2">
              <w:rPr>
                <w:color w:val="000000"/>
                <w:sz w:val="18"/>
                <w:szCs w:val="18"/>
                <w:shd w:val="clear" w:color="auto" w:fill="FFFFFF"/>
              </w:rPr>
              <w:t xml:space="preserve"> International, Vol.18, No.8, pp. 49-55, ISSN 1582-2214, 2013</w:t>
            </w:r>
          </w:p>
        </w:tc>
        <w:tc>
          <w:tcPr>
            <w:tcW w:w="994" w:type="dxa"/>
            <w:shd w:val="clear" w:color="auto" w:fill="auto"/>
            <w:vAlign w:val="center"/>
          </w:tcPr>
          <w:p w14:paraId="167C94A8"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М23</w:t>
            </w:r>
          </w:p>
        </w:tc>
      </w:tr>
      <w:tr w:rsidR="000A1CC4" w:rsidRPr="00C37861" w14:paraId="026F9A8F" w14:textId="77777777" w:rsidTr="009D45F6">
        <w:tc>
          <w:tcPr>
            <w:tcW w:w="593" w:type="dxa"/>
          </w:tcPr>
          <w:p w14:paraId="2711000D"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lang w:val="sr-Latn-CS"/>
              </w:rPr>
              <w:t>6</w:t>
            </w:r>
            <w:r w:rsidRPr="00C37861">
              <w:rPr>
                <w:rFonts w:ascii="Calibri" w:hAnsi="Calibri" w:cs="Calibri"/>
                <w:sz w:val="21"/>
                <w:szCs w:val="21"/>
              </w:rPr>
              <w:t>.</w:t>
            </w:r>
          </w:p>
        </w:tc>
        <w:tc>
          <w:tcPr>
            <w:tcW w:w="8042" w:type="dxa"/>
            <w:gridSpan w:val="8"/>
            <w:shd w:val="clear" w:color="auto" w:fill="auto"/>
            <w:vAlign w:val="center"/>
          </w:tcPr>
          <w:p w14:paraId="523BC12C" w14:textId="77777777" w:rsidR="000A1CC4" w:rsidRPr="00C37861" w:rsidRDefault="000A1CC4" w:rsidP="009D45F6">
            <w:pPr>
              <w:jc w:val="both"/>
              <w:rPr>
                <w:rFonts w:ascii="Calibri" w:hAnsi="Calibri" w:cs="Calibri"/>
                <w:sz w:val="21"/>
                <w:szCs w:val="21"/>
                <w:lang w:val="sr-Latn-CS"/>
              </w:rPr>
            </w:pPr>
            <w:r w:rsidRPr="002503A2">
              <w:rPr>
                <w:color w:val="000000"/>
                <w:sz w:val="18"/>
                <w:szCs w:val="18"/>
                <w:shd w:val="clear" w:color="auto" w:fill="FFFFFF"/>
              </w:rPr>
              <w:t xml:space="preserve">Miroslav M. Živković, Snežana D. </w:t>
            </w:r>
            <w:proofErr w:type="spellStart"/>
            <w:r w:rsidRPr="002503A2">
              <w:rPr>
                <w:color w:val="000000"/>
                <w:sz w:val="18"/>
                <w:szCs w:val="18"/>
                <w:shd w:val="clear" w:color="auto" w:fill="FFFFFF"/>
              </w:rPr>
              <w:t>Vulović</w:t>
            </w:r>
            <w:proofErr w:type="spellEnd"/>
            <w:r w:rsidRPr="002503A2">
              <w:rPr>
                <w:color w:val="000000"/>
                <w:sz w:val="18"/>
                <w:szCs w:val="18"/>
                <w:shd w:val="clear" w:color="auto" w:fill="FFFFFF"/>
              </w:rPr>
              <w:t xml:space="preserve">, </w:t>
            </w:r>
            <w:r w:rsidRPr="002503A2">
              <w:rPr>
                <w:b/>
                <w:bCs/>
                <w:color w:val="000000"/>
                <w:sz w:val="18"/>
                <w:szCs w:val="18"/>
                <w:shd w:val="clear" w:color="auto" w:fill="FFFFFF"/>
              </w:rPr>
              <w:t xml:space="preserve">Rodoljub S.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ASSESSMENT OF THE DRUM REMAINING LIFETIME IN THERMAL POWER PLANT, Thermal Science International Scientific Journal, Vol.14, </w:t>
            </w:r>
            <w:proofErr w:type="spellStart"/>
            <w:proofErr w:type="gramStart"/>
            <w:r w:rsidRPr="002503A2">
              <w:rPr>
                <w:color w:val="000000"/>
                <w:sz w:val="18"/>
                <w:szCs w:val="18"/>
                <w:shd w:val="clear" w:color="auto" w:fill="FFFFFF"/>
              </w:rPr>
              <w:t>No.Supplement</w:t>
            </w:r>
            <w:proofErr w:type="spellEnd"/>
            <w:proofErr w:type="gramEnd"/>
            <w:r w:rsidRPr="002503A2">
              <w:rPr>
                <w:color w:val="000000"/>
                <w:sz w:val="18"/>
                <w:szCs w:val="18"/>
                <w:shd w:val="clear" w:color="auto" w:fill="FFFFFF"/>
              </w:rPr>
              <w:t xml:space="preserve"> 1, pp. 313-321, ISSN 0354-9836, Doi https://doi.org/10.2298/TSCI100507030Z, 2010</w:t>
            </w:r>
          </w:p>
        </w:tc>
        <w:tc>
          <w:tcPr>
            <w:tcW w:w="994" w:type="dxa"/>
            <w:shd w:val="clear" w:color="auto" w:fill="auto"/>
            <w:vAlign w:val="center"/>
          </w:tcPr>
          <w:p w14:paraId="596E95A4"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М23</w:t>
            </w:r>
          </w:p>
        </w:tc>
      </w:tr>
      <w:tr w:rsidR="000A1CC4" w:rsidRPr="00C37861" w14:paraId="3FCF6321" w14:textId="77777777" w:rsidTr="009D45F6">
        <w:tc>
          <w:tcPr>
            <w:tcW w:w="593" w:type="dxa"/>
          </w:tcPr>
          <w:p w14:paraId="0E891B98" w14:textId="77777777" w:rsidR="000A1CC4" w:rsidRPr="00C37861" w:rsidRDefault="000A1CC4" w:rsidP="009D45F6">
            <w:pPr>
              <w:jc w:val="center"/>
              <w:rPr>
                <w:rFonts w:ascii="Calibri" w:hAnsi="Calibri" w:cs="Calibri"/>
                <w:sz w:val="21"/>
                <w:szCs w:val="21"/>
              </w:rPr>
            </w:pPr>
            <w:r w:rsidRPr="00C37861">
              <w:rPr>
                <w:rFonts w:ascii="Calibri" w:hAnsi="Calibri" w:cs="Calibri"/>
                <w:sz w:val="21"/>
                <w:szCs w:val="21"/>
              </w:rPr>
              <w:t>7.</w:t>
            </w:r>
          </w:p>
        </w:tc>
        <w:tc>
          <w:tcPr>
            <w:tcW w:w="8042" w:type="dxa"/>
            <w:gridSpan w:val="8"/>
            <w:shd w:val="clear" w:color="auto" w:fill="auto"/>
            <w:vAlign w:val="center"/>
          </w:tcPr>
          <w:p w14:paraId="3CF4602D" w14:textId="77777777" w:rsidR="000A1CC4" w:rsidRPr="00C37861" w:rsidRDefault="000A1CC4" w:rsidP="009D45F6">
            <w:pPr>
              <w:jc w:val="both"/>
              <w:rPr>
                <w:rFonts w:ascii="Calibri" w:hAnsi="Calibri" w:cs="Calibri"/>
                <w:sz w:val="21"/>
                <w:szCs w:val="21"/>
                <w:lang w:val="sr-Latn-CS"/>
              </w:rPr>
            </w:pPr>
            <w:r w:rsidRPr="002503A2">
              <w:rPr>
                <w:color w:val="000000"/>
                <w:sz w:val="18"/>
                <w:szCs w:val="18"/>
                <w:shd w:val="clear" w:color="auto" w:fill="FFFFFF"/>
              </w:rPr>
              <w:t xml:space="preserve">M. </w:t>
            </w:r>
            <w:proofErr w:type="spellStart"/>
            <w:r w:rsidRPr="002503A2">
              <w:rPr>
                <w:color w:val="000000"/>
                <w:sz w:val="18"/>
                <w:szCs w:val="18"/>
                <w:shd w:val="clear" w:color="auto" w:fill="FFFFFF"/>
              </w:rPr>
              <w:t>Matejić</w:t>
            </w:r>
            <w:proofErr w:type="spellEnd"/>
            <w:r w:rsidRPr="002503A2">
              <w:rPr>
                <w:color w:val="000000"/>
                <w:sz w:val="18"/>
                <w:szCs w:val="18"/>
                <w:shd w:val="clear" w:color="auto" w:fill="FFFFFF"/>
              </w:rPr>
              <w:t xml:space="preserve">, M. Blagojević, V. Marjanović, </w:t>
            </w:r>
            <w:r w:rsidRPr="002503A2">
              <w:rPr>
                <w:b/>
                <w:bCs/>
                <w:color w:val="000000"/>
                <w:sz w:val="18"/>
                <w:szCs w:val="18"/>
                <w:shd w:val="clear" w:color="auto" w:fill="FFFFFF"/>
              </w:rPr>
              <w:t xml:space="preserve">R.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B. Simić, Tribological Aspect of the Process of Winding the Steel Rope Around the Winch Drum, Tribology in Industry, Vol.36, No.1, pp. 90-96, ISSN 0354-8996, 2014</w:t>
            </w:r>
          </w:p>
        </w:tc>
        <w:tc>
          <w:tcPr>
            <w:tcW w:w="994" w:type="dxa"/>
            <w:shd w:val="clear" w:color="auto" w:fill="auto"/>
            <w:vAlign w:val="center"/>
          </w:tcPr>
          <w:p w14:paraId="061A738C"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М24</w:t>
            </w:r>
          </w:p>
        </w:tc>
      </w:tr>
      <w:tr w:rsidR="000A1CC4" w:rsidRPr="00C37861" w14:paraId="4BFC453E" w14:textId="77777777" w:rsidTr="009D45F6">
        <w:tc>
          <w:tcPr>
            <w:tcW w:w="593" w:type="dxa"/>
          </w:tcPr>
          <w:p w14:paraId="121AB558" w14:textId="77777777" w:rsidR="000A1CC4" w:rsidRPr="00C37861" w:rsidRDefault="000A1CC4" w:rsidP="009D45F6">
            <w:pPr>
              <w:jc w:val="center"/>
              <w:rPr>
                <w:rFonts w:ascii="Calibri" w:hAnsi="Calibri" w:cs="Calibri"/>
                <w:sz w:val="21"/>
                <w:szCs w:val="21"/>
                <w:lang w:val="sr-Latn-CS"/>
              </w:rPr>
            </w:pPr>
            <w:r w:rsidRPr="00C37861">
              <w:rPr>
                <w:rFonts w:ascii="Calibri" w:hAnsi="Calibri" w:cs="Calibri"/>
                <w:sz w:val="21"/>
                <w:szCs w:val="21"/>
              </w:rPr>
              <w:t>8</w:t>
            </w:r>
            <w:r w:rsidRPr="00C37861">
              <w:rPr>
                <w:rFonts w:ascii="Calibri" w:hAnsi="Calibri" w:cs="Calibri"/>
                <w:sz w:val="21"/>
                <w:szCs w:val="21"/>
                <w:lang w:val="sr-Latn-CS"/>
              </w:rPr>
              <w:t>.</w:t>
            </w:r>
          </w:p>
        </w:tc>
        <w:tc>
          <w:tcPr>
            <w:tcW w:w="8042" w:type="dxa"/>
            <w:gridSpan w:val="8"/>
            <w:shd w:val="clear" w:color="auto" w:fill="auto"/>
            <w:vAlign w:val="center"/>
          </w:tcPr>
          <w:p w14:paraId="25ABA7F8" w14:textId="77777777" w:rsidR="000A1CC4" w:rsidRPr="00C37861" w:rsidRDefault="000A1CC4" w:rsidP="009D45F6">
            <w:pPr>
              <w:jc w:val="both"/>
              <w:rPr>
                <w:rFonts w:ascii="Calibri" w:hAnsi="Calibri" w:cs="Calibri"/>
                <w:sz w:val="21"/>
                <w:szCs w:val="21"/>
              </w:rPr>
            </w:pPr>
            <w:r w:rsidRPr="002503A2">
              <w:rPr>
                <w:color w:val="000000"/>
                <w:sz w:val="18"/>
                <w:szCs w:val="18"/>
                <w:shd w:val="clear" w:color="auto" w:fill="FFFFFF"/>
              </w:rPr>
              <w:t xml:space="preserve">Patent: </w:t>
            </w:r>
            <w:proofErr w:type="spellStart"/>
            <w:r w:rsidRPr="002503A2">
              <w:rPr>
                <w:color w:val="000000"/>
                <w:sz w:val="18"/>
                <w:szCs w:val="18"/>
                <w:shd w:val="clear" w:color="auto" w:fill="FFFFFF"/>
              </w:rPr>
              <w:t>Poluautomatski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mehanički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transportno-manipulativni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sistem</w:t>
            </w:r>
            <w:proofErr w:type="spellEnd"/>
            <w:r w:rsidRPr="002503A2">
              <w:rPr>
                <w:color w:val="000000"/>
                <w:sz w:val="18"/>
                <w:szCs w:val="18"/>
                <w:shd w:val="clear" w:color="auto" w:fill="FFFFFF"/>
              </w:rPr>
              <w:t xml:space="preserve"> za </w:t>
            </w:r>
            <w:proofErr w:type="spellStart"/>
            <w:r w:rsidRPr="002503A2">
              <w:rPr>
                <w:color w:val="000000"/>
                <w:sz w:val="18"/>
                <w:szCs w:val="18"/>
                <w:shd w:val="clear" w:color="auto" w:fill="FFFFFF"/>
              </w:rPr>
              <w:t>proizvodne</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montažne</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linije</w:t>
            </w:r>
            <w:proofErr w:type="spellEnd"/>
            <w:r w:rsidRPr="002503A2">
              <w:rPr>
                <w:color w:val="000000"/>
                <w:sz w:val="18"/>
                <w:szCs w:val="18"/>
                <w:shd w:val="clear" w:color="auto" w:fill="FFFFFF"/>
              </w:rPr>
              <w:t xml:space="preserve">, po </w:t>
            </w:r>
            <w:proofErr w:type="spellStart"/>
            <w:r w:rsidRPr="002503A2">
              <w:rPr>
                <w:color w:val="000000"/>
                <w:sz w:val="18"/>
                <w:szCs w:val="18"/>
                <w:shd w:val="clear" w:color="auto" w:fill="FFFFFF"/>
              </w:rPr>
              <w:t>prijavi</w:t>
            </w:r>
            <w:proofErr w:type="spellEnd"/>
            <w:r w:rsidRPr="002503A2">
              <w:rPr>
                <w:color w:val="000000"/>
                <w:sz w:val="18"/>
                <w:szCs w:val="18"/>
                <w:shd w:val="clear" w:color="auto" w:fill="FFFFFF"/>
              </w:rPr>
              <w:t xml:space="preserve"> P-2013/0304, </w:t>
            </w:r>
            <w:proofErr w:type="spellStart"/>
            <w:r w:rsidRPr="002503A2">
              <w:rPr>
                <w:color w:val="000000"/>
                <w:sz w:val="18"/>
                <w:szCs w:val="18"/>
                <w:shd w:val="clear" w:color="auto" w:fill="FFFFFF"/>
              </w:rPr>
              <w:t>podnetoj</w:t>
            </w:r>
            <w:proofErr w:type="spellEnd"/>
            <w:r w:rsidRPr="002503A2">
              <w:rPr>
                <w:color w:val="000000"/>
                <w:sz w:val="18"/>
                <w:szCs w:val="18"/>
                <w:shd w:val="clear" w:color="auto" w:fill="FFFFFF"/>
              </w:rPr>
              <w:t xml:space="preserve"> 13.</w:t>
            </w:r>
            <w:proofErr w:type="gramStart"/>
            <w:r w:rsidRPr="002503A2">
              <w:rPr>
                <w:color w:val="000000"/>
                <w:sz w:val="18"/>
                <w:szCs w:val="18"/>
                <w:shd w:val="clear" w:color="auto" w:fill="FFFFFF"/>
              </w:rPr>
              <w:t>07.2013.godine</w:t>
            </w:r>
            <w:proofErr w:type="gramEnd"/>
            <w:r w:rsidRPr="002503A2">
              <w:rPr>
                <w:color w:val="000000"/>
                <w:sz w:val="18"/>
                <w:szCs w:val="18"/>
                <w:shd w:val="clear" w:color="auto" w:fill="FFFFFF"/>
              </w:rPr>
              <w:t xml:space="preserve">, </w:t>
            </w:r>
            <w:proofErr w:type="spellStart"/>
            <w:r w:rsidRPr="002503A2">
              <w:rPr>
                <w:color w:val="000000"/>
                <w:sz w:val="18"/>
                <w:szCs w:val="18"/>
                <w:shd w:val="clear" w:color="auto" w:fill="FFFFFF"/>
              </w:rPr>
              <w:t>upisan</w:t>
            </w:r>
            <w:proofErr w:type="spellEnd"/>
            <w:r w:rsidRPr="002503A2">
              <w:rPr>
                <w:color w:val="000000"/>
                <w:sz w:val="18"/>
                <w:szCs w:val="18"/>
                <w:shd w:val="clear" w:color="auto" w:fill="FFFFFF"/>
              </w:rPr>
              <w:t xml:space="preserve"> u </w:t>
            </w:r>
            <w:proofErr w:type="spellStart"/>
            <w:r w:rsidRPr="002503A2">
              <w:rPr>
                <w:color w:val="000000"/>
                <w:sz w:val="18"/>
                <w:szCs w:val="18"/>
                <w:shd w:val="clear" w:color="auto" w:fill="FFFFFF"/>
              </w:rPr>
              <w:t>registar</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patenata</w:t>
            </w:r>
            <w:proofErr w:type="spellEnd"/>
            <w:r w:rsidRPr="002503A2">
              <w:rPr>
                <w:color w:val="000000"/>
                <w:sz w:val="18"/>
                <w:szCs w:val="18"/>
                <w:shd w:val="clear" w:color="auto" w:fill="FFFFFF"/>
              </w:rPr>
              <w:t xml:space="preserve"> 02.11.2015. </w:t>
            </w:r>
            <w:proofErr w:type="spellStart"/>
            <w:r w:rsidRPr="002503A2">
              <w:rPr>
                <w:color w:val="000000"/>
                <w:sz w:val="18"/>
                <w:szCs w:val="18"/>
                <w:shd w:val="clear" w:color="auto" w:fill="FFFFFF"/>
              </w:rPr>
              <w:t>i</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objavljen</w:t>
            </w:r>
            <w:proofErr w:type="spellEnd"/>
            <w:r w:rsidRPr="002503A2">
              <w:rPr>
                <w:color w:val="000000"/>
                <w:sz w:val="18"/>
                <w:szCs w:val="18"/>
                <w:shd w:val="clear" w:color="auto" w:fill="FFFFFF"/>
              </w:rPr>
              <w:t xml:space="preserve"> u </w:t>
            </w:r>
            <w:proofErr w:type="spellStart"/>
            <w:r w:rsidRPr="002503A2">
              <w:rPr>
                <w:color w:val="000000"/>
                <w:sz w:val="18"/>
                <w:szCs w:val="18"/>
                <w:shd w:val="clear" w:color="auto" w:fill="FFFFFF"/>
              </w:rPr>
              <w:t>Glasniku</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intelektualne</w:t>
            </w:r>
            <w:proofErr w:type="spellEnd"/>
            <w:r w:rsidRPr="002503A2">
              <w:rPr>
                <w:color w:val="000000"/>
                <w:sz w:val="18"/>
                <w:szCs w:val="18"/>
                <w:shd w:val="clear" w:color="auto" w:fill="FFFFFF"/>
              </w:rPr>
              <w:t xml:space="preserve"> </w:t>
            </w:r>
            <w:proofErr w:type="spellStart"/>
            <w:r w:rsidRPr="002503A2">
              <w:rPr>
                <w:color w:val="000000"/>
                <w:sz w:val="18"/>
                <w:szCs w:val="18"/>
                <w:shd w:val="clear" w:color="auto" w:fill="FFFFFF"/>
              </w:rPr>
              <w:t>svojine</w:t>
            </w:r>
            <w:proofErr w:type="spellEnd"/>
            <w:r w:rsidRPr="002503A2">
              <w:rPr>
                <w:color w:val="000000"/>
                <w:sz w:val="18"/>
                <w:szCs w:val="18"/>
                <w:shd w:val="clear" w:color="auto" w:fill="FFFFFF"/>
              </w:rPr>
              <w:t xml:space="preserve"> br. 1/2016, 29.02.2016.</w:t>
            </w:r>
          </w:p>
        </w:tc>
        <w:tc>
          <w:tcPr>
            <w:tcW w:w="994" w:type="dxa"/>
            <w:shd w:val="clear" w:color="auto" w:fill="auto"/>
            <w:vAlign w:val="center"/>
          </w:tcPr>
          <w:p w14:paraId="45579502" w14:textId="77777777" w:rsidR="000A1CC4" w:rsidRPr="00C37861" w:rsidRDefault="000A1CC4" w:rsidP="009D45F6">
            <w:pPr>
              <w:jc w:val="center"/>
              <w:rPr>
                <w:rFonts w:ascii="Calibri" w:hAnsi="Calibri" w:cs="Calibri"/>
                <w:b/>
                <w:sz w:val="21"/>
                <w:szCs w:val="21"/>
              </w:rPr>
            </w:pPr>
            <w:r>
              <w:rPr>
                <w:rFonts w:ascii="Calibri" w:hAnsi="Calibri" w:cs="Calibri"/>
                <w:sz w:val="21"/>
                <w:szCs w:val="21"/>
              </w:rPr>
              <w:t>М91</w:t>
            </w:r>
          </w:p>
        </w:tc>
      </w:tr>
      <w:tr w:rsidR="000A1CC4" w:rsidRPr="00C37861" w14:paraId="2F3BFEA4" w14:textId="77777777" w:rsidTr="009D45F6">
        <w:tc>
          <w:tcPr>
            <w:tcW w:w="593" w:type="dxa"/>
          </w:tcPr>
          <w:p w14:paraId="27F93B5C" w14:textId="77777777" w:rsidR="000A1CC4" w:rsidRPr="00C37861" w:rsidRDefault="000A1CC4" w:rsidP="009D45F6">
            <w:pPr>
              <w:jc w:val="center"/>
              <w:rPr>
                <w:rFonts w:ascii="Calibri" w:hAnsi="Calibri" w:cs="Calibri"/>
                <w:sz w:val="21"/>
                <w:szCs w:val="21"/>
              </w:rPr>
            </w:pPr>
            <w:r>
              <w:rPr>
                <w:rFonts w:ascii="Calibri" w:hAnsi="Calibri" w:cs="Calibri"/>
                <w:sz w:val="21"/>
                <w:szCs w:val="21"/>
              </w:rPr>
              <w:t>9.</w:t>
            </w:r>
          </w:p>
        </w:tc>
        <w:tc>
          <w:tcPr>
            <w:tcW w:w="8042" w:type="dxa"/>
            <w:gridSpan w:val="8"/>
            <w:shd w:val="clear" w:color="auto" w:fill="auto"/>
            <w:vAlign w:val="center"/>
          </w:tcPr>
          <w:p w14:paraId="1F66F81D" w14:textId="3A67D81D"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S.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Aleksandar R. </w:t>
            </w:r>
            <w:proofErr w:type="spellStart"/>
            <w:r w:rsidRPr="002503A2">
              <w:rPr>
                <w:color w:val="000000"/>
                <w:sz w:val="18"/>
                <w:szCs w:val="18"/>
                <w:shd w:val="clear" w:color="auto" w:fill="FFFFFF"/>
              </w:rPr>
              <w:t>Disic</w:t>
            </w:r>
            <w:proofErr w:type="spellEnd"/>
            <w:r w:rsidRPr="002503A2">
              <w:rPr>
                <w:color w:val="000000"/>
                <w:sz w:val="18"/>
                <w:szCs w:val="18"/>
                <w:shd w:val="clear" w:color="auto" w:fill="FFFFFF"/>
              </w:rPr>
              <w:t xml:space="preserve">, Milan V. Djordjevic, </w:t>
            </w:r>
            <w:hyperlink r:id="rId24" w:history="1">
              <w:r w:rsidRPr="002503A2">
                <w:rPr>
                  <w:color w:val="000000"/>
                  <w:sz w:val="18"/>
                  <w:szCs w:val="18"/>
                </w:rPr>
                <w:t>Low cost automated system for Heavy containers handling</w:t>
              </w:r>
            </w:hyperlink>
            <w:r w:rsidRPr="002503A2">
              <w:rPr>
                <w:color w:val="000000"/>
                <w:sz w:val="18"/>
                <w:szCs w:val="18"/>
                <w:shd w:val="clear" w:color="auto" w:fill="FFFFFF"/>
              </w:rPr>
              <w:t>, XXI International Conference on „Material Handling, Constructions and Logistics“ – MHCL 15, September 23-25, 2015, Vienna, Austria, pp. 189-192, ISBN 978-86-7083-863-5</w:t>
            </w:r>
          </w:p>
        </w:tc>
        <w:tc>
          <w:tcPr>
            <w:tcW w:w="994" w:type="dxa"/>
            <w:shd w:val="clear" w:color="auto" w:fill="auto"/>
            <w:vAlign w:val="center"/>
          </w:tcPr>
          <w:p w14:paraId="4C493325" w14:textId="77777777" w:rsidR="000A1CC4" w:rsidRPr="004C4B50" w:rsidRDefault="000A1CC4" w:rsidP="009D45F6">
            <w:pPr>
              <w:jc w:val="center"/>
              <w:rPr>
                <w:rFonts w:ascii="Calibri" w:hAnsi="Calibri" w:cs="Calibri"/>
                <w:sz w:val="21"/>
                <w:szCs w:val="21"/>
                <w:lang w:val="sr-Cyrl-RS"/>
              </w:rPr>
            </w:pPr>
            <w:r>
              <w:rPr>
                <w:rFonts w:ascii="Calibri" w:hAnsi="Calibri" w:cs="Calibri"/>
                <w:sz w:val="21"/>
                <w:szCs w:val="21"/>
                <w:lang w:val="sr-Cyrl-RS"/>
              </w:rPr>
              <w:t>М33</w:t>
            </w:r>
          </w:p>
        </w:tc>
      </w:tr>
      <w:tr w:rsidR="000A1CC4" w:rsidRPr="00C37861" w14:paraId="113F4AE3" w14:textId="77777777" w:rsidTr="009D45F6">
        <w:tc>
          <w:tcPr>
            <w:tcW w:w="593" w:type="dxa"/>
          </w:tcPr>
          <w:p w14:paraId="2BA49825" w14:textId="77777777" w:rsidR="000A1CC4" w:rsidRPr="00C37861" w:rsidRDefault="000A1CC4" w:rsidP="009D45F6">
            <w:pPr>
              <w:jc w:val="center"/>
              <w:rPr>
                <w:rFonts w:ascii="Calibri" w:hAnsi="Calibri" w:cs="Calibri"/>
                <w:sz w:val="21"/>
                <w:szCs w:val="21"/>
              </w:rPr>
            </w:pPr>
            <w:r>
              <w:rPr>
                <w:rFonts w:ascii="Calibri" w:hAnsi="Calibri" w:cs="Calibri"/>
                <w:sz w:val="21"/>
                <w:szCs w:val="21"/>
              </w:rPr>
              <w:t>10.</w:t>
            </w:r>
          </w:p>
        </w:tc>
        <w:tc>
          <w:tcPr>
            <w:tcW w:w="8042" w:type="dxa"/>
            <w:gridSpan w:val="8"/>
            <w:shd w:val="clear" w:color="auto" w:fill="auto"/>
            <w:vAlign w:val="center"/>
          </w:tcPr>
          <w:p w14:paraId="646D909E" w14:textId="3CDAB05E"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Milan Djordjevic, Nenad </w:t>
            </w:r>
            <w:proofErr w:type="spellStart"/>
            <w:r w:rsidRPr="002503A2">
              <w:rPr>
                <w:color w:val="000000"/>
                <w:sz w:val="18"/>
                <w:szCs w:val="18"/>
                <w:shd w:val="clear" w:color="auto" w:fill="FFFFFF"/>
              </w:rPr>
              <w:t>Miloradovic</w:t>
            </w:r>
            <w:proofErr w:type="spellEnd"/>
            <w:r w:rsidRPr="002503A2">
              <w:rPr>
                <w:color w:val="000000"/>
                <w:sz w:val="18"/>
                <w:szCs w:val="18"/>
                <w:shd w:val="clear" w:color="auto" w:fill="FFFFFF"/>
              </w:rPr>
              <w:t xml:space="preserve">, </w:t>
            </w:r>
            <w:hyperlink r:id="rId25" w:history="1">
              <w:r w:rsidRPr="002503A2">
                <w:rPr>
                  <w:color w:val="000000"/>
                  <w:sz w:val="18"/>
                  <w:szCs w:val="18"/>
                  <w:shd w:val="clear" w:color="auto" w:fill="FFFFFF"/>
                </w:rPr>
                <w:t>MECHANICAL TUGGER TRAINS SYSTEM FOR INTERNAL MATERIAL HANDLING</w:t>
              </w:r>
            </w:hyperlink>
            <w:r w:rsidRPr="002503A2">
              <w:rPr>
                <w:color w:val="000000"/>
                <w:sz w:val="18"/>
                <w:szCs w:val="18"/>
                <w:shd w:val="clear" w:color="auto" w:fill="FFFFFF"/>
              </w:rPr>
              <w:t>, The Sixth International Conference Transport and Logistics - TIL 2017, 25-26 May 2017, Nis, Serbia, pp. 73-76, ISBN 978-86-6055-088-2</w:t>
            </w:r>
          </w:p>
        </w:tc>
        <w:tc>
          <w:tcPr>
            <w:tcW w:w="994" w:type="dxa"/>
            <w:shd w:val="clear" w:color="auto" w:fill="auto"/>
            <w:vAlign w:val="center"/>
          </w:tcPr>
          <w:p w14:paraId="5A51DAAF" w14:textId="77777777" w:rsidR="000A1CC4" w:rsidRDefault="000A1CC4" w:rsidP="009D45F6">
            <w:pPr>
              <w:jc w:val="center"/>
              <w:rPr>
                <w:rFonts w:ascii="Calibri" w:hAnsi="Calibri" w:cs="Calibri"/>
                <w:sz w:val="21"/>
                <w:szCs w:val="21"/>
              </w:rPr>
            </w:pPr>
            <w:r>
              <w:rPr>
                <w:rFonts w:ascii="Calibri" w:hAnsi="Calibri" w:cs="Calibri"/>
                <w:sz w:val="21"/>
                <w:szCs w:val="21"/>
                <w:lang w:val="sr-Cyrl-RS"/>
              </w:rPr>
              <w:t>М33</w:t>
            </w:r>
          </w:p>
        </w:tc>
      </w:tr>
      <w:tr w:rsidR="000A1CC4" w:rsidRPr="00C37861" w14:paraId="60070A2C" w14:textId="77777777" w:rsidTr="009D45F6">
        <w:tc>
          <w:tcPr>
            <w:tcW w:w="593" w:type="dxa"/>
          </w:tcPr>
          <w:p w14:paraId="44289BBD" w14:textId="77777777" w:rsidR="000A1CC4" w:rsidRPr="00C37861" w:rsidRDefault="000A1CC4" w:rsidP="009D45F6">
            <w:pPr>
              <w:jc w:val="center"/>
              <w:rPr>
                <w:rFonts w:ascii="Calibri" w:hAnsi="Calibri" w:cs="Calibri"/>
                <w:sz w:val="21"/>
                <w:szCs w:val="21"/>
              </w:rPr>
            </w:pPr>
            <w:r>
              <w:rPr>
                <w:rFonts w:ascii="Calibri" w:hAnsi="Calibri" w:cs="Calibri"/>
                <w:sz w:val="21"/>
                <w:szCs w:val="21"/>
              </w:rPr>
              <w:t>11.</w:t>
            </w:r>
          </w:p>
        </w:tc>
        <w:tc>
          <w:tcPr>
            <w:tcW w:w="8042" w:type="dxa"/>
            <w:gridSpan w:val="8"/>
            <w:shd w:val="clear" w:color="auto" w:fill="auto"/>
            <w:vAlign w:val="center"/>
          </w:tcPr>
          <w:p w14:paraId="64EB811E" w14:textId="2CACEC34" w:rsidR="000A1CC4" w:rsidRPr="00C37861" w:rsidRDefault="000A1CC4" w:rsidP="009D45F6">
            <w:pPr>
              <w:jc w:val="both"/>
              <w:rPr>
                <w:rFonts w:ascii="Calibri" w:hAnsi="Calibri" w:cs="Calibri"/>
                <w:sz w:val="21"/>
                <w:szCs w:val="21"/>
              </w:rPr>
            </w:pPr>
            <w:r w:rsidRPr="002503A2">
              <w:rPr>
                <w:b/>
                <w:bCs/>
                <w:color w:val="000000"/>
                <w:sz w:val="18"/>
                <w:szCs w:val="18"/>
                <w:shd w:val="clear" w:color="auto" w:fill="FFFFFF"/>
              </w:rPr>
              <w:t xml:space="preserve">Rodoljub S. </w:t>
            </w:r>
            <w:proofErr w:type="spellStart"/>
            <w:r w:rsidRPr="002503A2">
              <w:rPr>
                <w:b/>
                <w:bCs/>
                <w:color w:val="000000"/>
                <w:sz w:val="18"/>
                <w:szCs w:val="18"/>
                <w:shd w:val="clear" w:color="auto" w:fill="FFFFFF"/>
              </w:rPr>
              <w:t>Vujanac</w:t>
            </w:r>
            <w:proofErr w:type="spellEnd"/>
            <w:r w:rsidRPr="002503A2">
              <w:rPr>
                <w:color w:val="000000"/>
                <w:sz w:val="18"/>
                <w:szCs w:val="18"/>
                <w:shd w:val="clear" w:color="auto" w:fill="FFFFFF"/>
              </w:rPr>
              <w:t xml:space="preserve">, Milan V. Djordjevic, Nenad A. </w:t>
            </w:r>
            <w:proofErr w:type="spellStart"/>
            <w:r w:rsidRPr="002503A2">
              <w:rPr>
                <w:color w:val="000000"/>
                <w:sz w:val="18"/>
                <w:szCs w:val="18"/>
                <w:shd w:val="clear" w:color="auto" w:fill="FFFFFF"/>
              </w:rPr>
              <w:t>Miloradovic</w:t>
            </w:r>
            <w:proofErr w:type="spellEnd"/>
            <w:r w:rsidRPr="002503A2">
              <w:rPr>
                <w:color w:val="000000"/>
                <w:sz w:val="18"/>
                <w:szCs w:val="18"/>
                <w:shd w:val="clear" w:color="auto" w:fill="FFFFFF"/>
              </w:rPr>
              <w:t xml:space="preserve">, </w:t>
            </w:r>
            <w:hyperlink r:id="rId26" w:history="1">
              <w:r w:rsidRPr="002503A2">
                <w:rPr>
                  <w:color w:val="000000"/>
                  <w:sz w:val="18"/>
                  <w:szCs w:val="18"/>
                  <w:shd w:val="clear" w:color="auto" w:fill="FFFFFF"/>
                </w:rPr>
                <w:t>Semi-Automatic Mechanical Transport-Handling System for Production and Assembly Lines,</w:t>
              </w:r>
            </w:hyperlink>
            <w:r w:rsidRPr="002503A2">
              <w:rPr>
                <w:color w:val="000000"/>
                <w:sz w:val="18"/>
                <w:szCs w:val="18"/>
                <w:shd w:val="clear" w:color="auto" w:fill="FFFFFF"/>
              </w:rPr>
              <w:t xml:space="preserve"> XXII International Conference on "Material Handling, Constructions and Logistics" MHCL 2017, October 04th – 06th, 2017 Belgrade, Serbia, pp. 173-176, ISBN 978-86-7083-949-6</w:t>
            </w:r>
          </w:p>
        </w:tc>
        <w:tc>
          <w:tcPr>
            <w:tcW w:w="994" w:type="dxa"/>
            <w:shd w:val="clear" w:color="auto" w:fill="auto"/>
            <w:vAlign w:val="center"/>
          </w:tcPr>
          <w:p w14:paraId="39C54579" w14:textId="77777777" w:rsidR="000A1CC4" w:rsidRDefault="000A1CC4" w:rsidP="009D45F6">
            <w:pPr>
              <w:jc w:val="center"/>
              <w:rPr>
                <w:rFonts w:ascii="Calibri" w:hAnsi="Calibri" w:cs="Calibri"/>
                <w:sz w:val="21"/>
                <w:szCs w:val="21"/>
              </w:rPr>
            </w:pPr>
            <w:r>
              <w:rPr>
                <w:rFonts w:ascii="Calibri" w:hAnsi="Calibri" w:cs="Calibri"/>
                <w:sz w:val="21"/>
                <w:szCs w:val="21"/>
                <w:lang w:val="sr-Cyrl-RS"/>
              </w:rPr>
              <w:t>М33</w:t>
            </w:r>
          </w:p>
        </w:tc>
      </w:tr>
      <w:tr w:rsidR="000A1CC4" w:rsidRPr="00C37861" w14:paraId="6463BADF" w14:textId="77777777" w:rsidTr="009D45F6">
        <w:tc>
          <w:tcPr>
            <w:tcW w:w="9629" w:type="dxa"/>
            <w:gridSpan w:val="10"/>
          </w:tcPr>
          <w:p w14:paraId="091E2450" w14:textId="77777777" w:rsidR="000A1CC4" w:rsidRPr="00C37861" w:rsidRDefault="000A1CC4" w:rsidP="009D45F6">
            <w:pPr>
              <w:rPr>
                <w:rFonts w:ascii="Calibri" w:hAnsi="Calibri" w:cs="Calibri"/>
                <w:sz w:val="21"/>
                <w:szCs w:val="21"/>
              </w:rPr>
            </w:pPr>
            <w:proofErr w:type="spellStart"/>
            <w:r w:rsidRPr="00C37861">
              <w:rPr>
                <w:rFonts w:ascii="Calibri" w:hAnsi="Calibri" w:cs="Calibri"/>
                <w:b/>
                <w:sz w:val="21"/>
                <w:szCs w:val="21"/>
              </w:rPr>
              <w:t>Збирни</w:t>
            </w:r>
            <w:proofErr w:type="spellEnd"/>
            <w:r w:rsidRPr="00C37861">
              <w:rPr>
                <w:rFonts w:ascii="Calibri" w:hAnsi="Calibri" w:cs="Calibri"/>
                <w:b/>
                <w:sz w:val="21"/>
                <w:szCs w:val="21"/>
                <w:lang w:val="sr-Cyrl-RS"/>
              </w:rPr>
              <w:t xml:space="preserve"> </w:t>
            </w:r>
            <w:proofErr w:type="spellStart"/>
            <w:r w:rsidRPr="00C37861">
              <w:rPr>
                <w:rFonts w:ascii="Calibri" w:hAnsi="Calibri" w:cs="Calibri"/>
                <w:b/>
                <w:sz w:val="21"/>
                <w:szCs w:val="21"/>
              </w:rPr>
              <w:t>подаци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научне</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активности</w:t>
            </w:r>
            <w:proofErr w:type="spellEnd"/>
            <w:r w:rsidRPr="00C37861">
              <w:rPr>
                <w:rFonts w:ascii="Calibri" w:hAnsi="Calibri" w:cs="Calibri"/>
                <w:b/>
                <w:sz w:val="21"/>
                <w:szCs w:val="21"/>
              </w:rPr>
              <w:t xml:space="preserve"> </w:t>
            </w:r>
            <w:proofErr w:type="spellStart"/>
            <w:r w:rsidRPr="00C37861">
              <w:rPr>
                <w:rFonts w:ascii="Calibri" w:hAnsi="Calibri" w:cs="Calibri"/>
                <w:b/>
                <w:sz w:val="21"/>
                <w:szCs w:val="21"/>
              </w:rPr>
              <w:t>наставника</w:t>
            </w:r>
            <w:proofErr w:type="spellEnd"/>
          </w:p>
        </w:tc>
      </w:tr>
      <w:tr w:rsidR="000A1CC4" w:rsidRPr="00C37861" w14:paraId="09F57824" w14:textId="77777777" w:rsidTr="009D45F6">
        <w:tc>
          <w:tcPr>
            <w:tcW w:w="3753" w:type="dxa"/>
            <w:gridSpan w:val="5"/>
          </w:tcPr>
          <w:p w14:paraId="6104E47C"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Укупан</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број</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цитата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без</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аутоцитата</w:t>
            </w:r>
            <w:proofErr w:type="spellEnd"/>
          </w:p>
        </w:tc>
        <w:tc>
          <w:tcPr>
            <w:tcW w:w="5876" w:type="dxa"/>
            <w:gridSpan w:val="5"/>
          </w:tcPr>
          <w:p w14:paraId="13BE6355" w14:textId="77777777" w:rsidR="000A1CC4" w:rsidRPr="004C4B50" w:rsidRDefault="000A1CC4" w:rsidP="009D45F6">
            <w:pPr>
              <w:rPr>
                <w:rFonts w:ascii="Calibri" w:hAnsi="Calibri" w:cs="Calibri"/>
                <w:sz w:val="21"/>
                <w:szCs w:val="21"/>
                <w:lang w:val="sr-Latn-RS"/>
              </w:rPr>
            </w:pPr>
            <w:r>
              <w:rPr>
                <w:rFonts w:ascii="Calibri" w:hAnsi="Calibri" w:cs="Calibri"/>
                <w:sz w:val="21"/>
                <w:szCs w:val="21"/>
                <w:lang w:val="sr-Cyrl-RS"/>
              </w:rPr>
              <w:t xml:space="preserve">9 </w:t>
            </w:r>
            <w:r>
              <w:rPr>
                <w:rFonts w:ascii="Calibri" w:hAnsi="Calibri" w:cs="Calibri"/>
                <w:sz w:val="21"/>
                <w:szCs w:val="21"/>
                <w:lang w:val="sr-Latn-RS"/>
              </w:rPr>
              <w:t>(SCOPUS)</w:t>
            </w:r>
          </w:p>
        </w:tc>
      </w:tr>
      <w:tr w:rsidR="000A1CC4" w:rsidRPr="00C37861" w14:paraId="177E85CD" w14:textId="77777777" w:rsidTr="009D45F6">
        <w:tc>
          <w:tcPr>
            <w:tcW w:w="3753" w:type="dxa"/>
            <w:gridSpan w:val="5"/>
          </w:tcPr>
          <w:p w14:paraId="290EC2C3"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Укупан</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број</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радова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са</w:t>
            </w:r>
            <w:proofErr w:type="spellEnd"/>
            <w:r w:rsidRPr="00C37861">
              <w:rPr>
                <w:rFonts w:ascii="Calibri" w:hAnsi="Calibri" w:cs="Calibri"/>
                <w:sz w:val="21"/>
                <w:szCs w:val="21"/>
              </w:rPr>
              <w:t xml:space="preserve"> SCI (SSCI) </w:t>
            </w:r>
            <w:proofErr w:type="spellStart"/>
            <w:r w:rsidRPr="00C37861">
              <w:rPr>
                <w:rFonts w:ascii="Calibri" w:hAnsi="Calibri" w:cs="Calibri"/>
                <w:sz w:val="21"/>
                <w:szCs w:val="21"/>
              </w:rPr>
              <w:t>листе</w:t>
            </w:r>
            <w:proofErr w:type="spellEnd"/>
          </w:p>
        </w:tc>
        <w:tc>
          <w:tcPr>
            <w:tcW w:w="5876" w:type="dxa"/>
            <w:gridSpan w:val="5"/>
          </w:tcPr>
          <w:p w14:paraId="365289D5" w14:textId="77777777" w:rsidR="000A1CC4" w:rsidRPr="00C37861" w:rsidRDefault="000A1CC4" w:rsidP="009D45F6">
            <w:pPr>
              <w:rPr>
                <w:rFonts w:ascii="Calibri" w:hAnsi="Calibri" w:cs="Calibri"/>
                <w:sz w:val="21"/>
                <w:szCs w:val="21"/>
              </w:rPr>
            </w:pPr>
            <w:r>
              <w:rPr>
                <w:rFonts w:ascii="Calibri" w:hAnsi="Calibri" w:cs="Calibri"/>
                <w:sz w:val="21"/>
                <w:szCs w:val="21"/>
              </w:rPr>
              <w:t>6</w:t>
            </w:r>
          </w:p>
        </w:tc>
      </w:tr>
      <w:tr w:rsidR="000A1CC4" w:rsidRPr="00C37861" w14:paraId="5433CB63" w14:textId="77777777" w:rsidTr="009D45F6">
        <w:tc>
          <w:tcPr>
            <w:tcW w:w="3753" w:type="dxa"/>
            <w:gridSpan w:val="5"/>
          </w:tcPr>
          <w:p w14:paraId="6BDFBFA5"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Тренутно</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учешће</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на</w:t>
            </w:r>
            <w:proofErr w:type="spellEnd"/>
            <w:r w:rsidRPr="00C37861">
              <w:rPr>
                <w:rFonts w:ascii="Calibri" w:hAnsi="Calibri" w:cs="Calibri"/>
                <w:sz w:val="21"/>
                <w:szCs w:val="21"/>
              </w:rPr>
              <w:t xml:space="preserve"> </w:t>
            </w:r>
            <w:proofErr w:type="spellStart"/>
            <w:r w:rsidRPr="00C37861">
              <w:rPr>
                <w:rFonts w:ascii="Calibri" w:hAnsi="Calibri" w:cs="Calibri"/>
                <w:sz w:val="21"/>
                <w:szCs w:val="21"/>
              </w:rPr>
              <w:t>пројектима</w:t>
            </w:r>
            <w:proofErr w:type="spellEnd"/>
          </w:p>
        </w:tc>
        <w:tc>
          <w:tcPr>
            <w:tcW w:w="2112" w:type="dxa"/>
          </w:tcPr>
          <w:p w14:paraId="01C8034C" w14:textId="77777777" w:rsidR="000A1CC4" w:rsidRPr="00C37861" w:rsidRDefault="000A1CC4" w:rsidP="009D45F6">
            <w:pPr>
              <w:rPr>
                <w:rFonts w:ascii="Calibri" w:hAnsi="Calibri" w:cs="Calibri"/>
                <w:sz w:val="21"/>
                <w:szCs w:val="21"/>
              </w:rPr>
            </w:pPr>
            <w:proofErr w:type="spellStart"/>
            <w:r w:rsidRPr="00C37861">
              <w:rPr>
                <w:rFonts w:ascii="Calibri" w:hAnsi="Calibri" w:cs="Calibri"/>
                <w:sz w:val="21"/>
                <w:szCs w:val="21"/>
              </w:rPr>
              <w:t>Домаћи</w:t>
            </w:r>
            <w:proofErr w:type="spellEnd"/>
            <w:r w:rsidRPr="00C37861">
              <w:rPr>
                <w:rFonts w:ascii="Calibri" w:hAnsi="Calibri" w:cs="Calibri"/>
                <w:sz w:val="21"/>
                <w:szCs w:val="21"/>
              </w:rPr>
              <w:t>:</w:t>
            </w:r>
            <w:r w:rsidRPr="00C37861">
              <w:rPr>
                <w:rFonts w:ascii="Calibri" w:hAnsi="Calibri" w:cs="Calibri"/>
                <w:sz w:val="21"/>
                <w:szCs w:val="21"/>
                <w:lang w:val="sr-Cyrl-RS"/>
              </w:rPr>
              <w:t xml:space="preserve"> </w:t>
            </w:r>
            <w:r w:rsidRPr="00C37861">
              <w:rPr>
                <w:rFonts w:ascii="Calibri" w:hAnsi="Calibri" w:cs="Calibri"/>
                <w:sz w:val="21"/>
                <w:szCs w:val="21"/>
              </w:rPr>
              <w:t>2</w:t>
            </w:r>
          </w:p>
        </w:tc>
        <w:tc>
          <w:tcPr>
            <w:tcW w:w="3764" w:type="dxa"/>
            <w:gridSpan w:val="4"/>
          </w:tcPr>
          <w:p w14:paraId="713332E1" w14:textId="77777777" w:rsidR="000A1CC4" w:rsidRPr="00C37861" w:rsidRDefault="000A1CC4" w:rsidP="009D45F6">
            <w:pPr>
              <w:rPr>
                <w:rFonts w:ascii="Calibri" w:hAnsi="Calibri" w:cs="Calibri"/>
                <w:b/>
                <w:sz w:val="21"/>
                <w:szCs w:val="21"/>
              </w:rPr>
            </w:pPr>
            <w:proofErr w:type="spellStart"/>
            <w:r w:rsidRPr="00C37861">
              <w:rPr>
                <w:rFonts w:ascii="Calibri" w:hAnsi="Calibri" w:cs="Calibri"/>
                <w:sz w:val="21"/>
                <w:szCs w:val="21"/>
              </w:rPr>
              <w:t>Међународни</w:t>
            </w:r>
            <w:proofErr w:type="spellEnd"/>
            <w:r w:rsidRPr="00C37861">
              <w:rPr>
                <w:rFonts w:ascii="Calibri" w:hAnsi="Calibri" w:cs="Calibri"/>
                <w:sz w:val="21"/>
                <w:szCs w:val="21"/>
              </w:rPr>
              <w:t>:</w:t>
            </w:r>
            <w:r w:rsidRPr="00C37861">
              <w:rPr>
                <w:rFonts w:ascii="Calibri" w:hAnsi="Calibri" w:cs="Calibri"/>
                <w:sz w:val="21"/>
                <w:szCs w:val="21"/>
                <w:lang w:val="sr-Cyrl-RS"/>
              </w:rPr>
              <w:t xml:space="preserve"> </w:t>
            </w:r>
            <w:r>
              <w:rPr>
                <w:rFonts w:ascii="Calibri" w:hAnsi="Calibri" w:cs="Calibri"/>
                <w:sz w:val="21"/>
                <w:szCs w:val="21"/>
              </w:rPr>
              <w:t>0</w:t>
            </w:r>
          </w:p>
        </w:tc>
      </w:tr>
      <w:tr w:rsidR="000A1CC4" w:rsidRPr="00C37861" w14:paraId="55550699" w14:textId="77777777" w:rsidTr="009D45F6">
        <w:tc>
          <w:tcPr>
            <w:tcW w:w="1555" w:type="dxa"/>
            <w:gridSpan w:val="2"/>
          </w:tcPr>
          <w:p w14:paraId="620E8A3A" w14:textId="77777777" w:rsidR="000A1CC4" w:rsidRPr="00C37861" w:rsidRDefault="000A1CC4" w:rsidP="009D45F6">
            <w:pPr>
              <w:rPr>
                <w:rFonts w:ascii="Calibri" w:hAnsi="Calibri" w:cs="Calibri"/>
                <w:sz w:val="21"/>
                <w:szCs w:val="21"/>
              </w:rPr>
            </w:pPr>
            <w:r w:rsidRPr="00C37861">
              <w:rPr>
                <w:rFonts w:ascii="Calibri" w:hAnsi="Calibri" w:cs="Calibri"/>
                <w:sz w:val="21"/>
                <w:szCs w:val="21"/>
              </w:rPr>
              <w:t xml:space="preserve">Усавршавања </w:t>
            </w:r>
          </w:p>
        </w:tc>
        <w:tc>
          <w:tcPr>
            <w:tcW w:w="8074" w:type="dxa"/>
            <w:gridSpan w:val="8"/>
            <w:vAlign w:val="center"/>
          </w:tcPr>
          <w:p w14:paraId="62D9B72C" w14:textId="77777777" w:rsidR="000A1CC4" w:rsidRPr="00C37861" w:rsidRDefault="000A1CC4" w:rsidP="009D45F6">
            <w:pPr>
              <w:rPr>
                <w:rFonts w:ascii="Calibri" w:hAnsi="Calibri" w:cs="Calibri"/>
                <w:sz w:val="21"/>
                <w:szCs w:val="21"/>
              </w:rPr>
            </w:pPr>
            <w:r w:rsidRPr="002503A2">
              <w:rPr>
                <w:sz w:val="18"/>
                <w:szCs w:val="18"/>
                <w:lang w:eastAsia="sr-Latn-CS"/>
              </w:rPr>
              <w:t>University of the Basque Country, San Sebastian</w:t>
            </w:r>
            <w:r w:rsidRPr="002503A2">
              <w:rPr>
                <w:sz w:val="18"/>
                <w:szCs w:val="18"/>
                <w:lang w:val="sr-Cyrl-RS" w:eastAsia="sr-Latn-CS"/>
              </w:rPr>
              <w:t xml:space="preserve"> - Шпанија, </w:t>
            </w:r>
            <w:r w:rsidRPr="002503A2">
              <w:rPr>
                <w:sz w:val="18"/>
                <w:szCs w:val="18"/>
                <w:lang w:eastAsia="sr-Latn-CS"/>
              </w:rPr>
              <w:t>National Technical University of Athens-</w:t>
            </w:r>
            <w:proofErr w:type="spellStart"/>
            <w:r w:rsidRPr="002503A2">
              <w:rPr>
                <w:sz w:val="18"/>
                <w:szCs w:val="18"/>
                <w:lang w:eastAsia="sr-Latn-CS"/>
              </w:rPr>
              <w:t>Грчка</w:t>
            </w:r>
            <w:proofErr w:type="spellEnd"/>
            <w:r w:rsidRPr="002503A2">
              <w:rPr>
                <w:sz w:val="18"/>
                <w:szCs w:val="18"/>
                <w:lang w:eastAsia="sr-Latn-CS"/>
              </w:rPr>
              <w:t xml:space="preserve">, </w:t>
            </w:r>
            <w:proofErr w:type="spellStart"/>
            <w:r w:rsidRPr="002503A2">
              <w:rPr>
                <w:sz w:val="18"/>
                <w:szCs w:val="18"/>
                <w:lang w:eastAsia="sr-Latn-CS"/>
              </w:rPr>
              <w:t>Technische</w:t>
            </w:r>
            <w:proofErr w:type="spellEnd"/>
            <w:r w:rsidRPr="002503A2">
              <w:rPr>
                <w:sz w:val="18"/>
                <w:szCs w:val="18"/>
                <w:lang w:eastAsia="sr-Latn-CS"/>
              </w:rPr>
              <w:t xml:space="preserve"> Universität Braunschweig</w:t>
            </w:r>
            <w:r w:rsidRPr="002503A2">
              <w:rPr>
                <w:sz w:val="18"/>
                <w:szCs w:val="18"/>
                <w:lang w:val="sr-Cyrl-RS" w:eastAsia="sr-Latn-CS"/>
              </w:rPr>
              <w:t xml:space="preserve"> – Немачка, </w:t>
            </w:r>
            <w:proofErr w:type="spellStart"/>
            <w:r w:rsidRPr="002503A2">
              <w:rPr>
                <w:sz w:val="18"/>
                <w:szCs w:val="18"/>
                <w:lang w:eastAsia="sr-Latn-CS"/>
              </w:rPr>
              <w:t>Universitat</w:t>
            </w:r>
            <w:proofErr w:type="spellEnd"/>
            <w:r w:rsidRPr="002503A2">
              <w:rPr>
                <w:sz w:val="18"/>
                <w:szCs w:val="18"/>
                <w:lang w:eastAsia="sr-Latn-CS"/>
              </w:rPr>
              <w:t xml:space="preserve"> </w:t>
            </w:r>
            <w:proofErr w:type="spellStart"/>
            <w:r w:rsidRPr="002503A2">
              <w:rPr>
                <w:sz w:val="18"/>
                <w:szCs w:val="18"/>
                <w:lang w:eastAsia="sr-Latn-CS"/>
              </w:rPr>
              <w:t>Politècnica</w:t>
            </w:r>
            <w:proofErr w:type="spellEnd"/>
            <w:r w:rsidRPr="002503A2">
              <w:rPr>
                <w:sz w:val="18"/>
                <w:szCs w:val="18"/>
                <w:lang w:eastAsia="sr-Latn-CS"/>
              </w:rPr>
              <w:t xml:space="preserve"> de Catalunya, Barcelona - </w:t>
            </w:r>
            <w:proofErr w:type="spellStart"/>
            <w:r w:rsidRPr="002503A2">
              <w:rPr>
                <w:sz w:val="18"/>
                <w:szCs w:val="18"/>
                <w:lang w:eastAsia="sr-Latn-CS"/>
              </w:rPr>
              <w:t>Шпанија</w:t>
            </w:r>
            <w:proofErr w:type="spellEnd"/>
            <w:r w:rsidRPr="002503A2">
              <w:rPr>
                <w:sz w:val="18"/>
                <w:szCs w:val="18"/>
                <w:lang w:eastAsia="sr-Latn-CS"/>
              </w:rPr>
              <w:t xml:space="preserve">, University of Žilina - </w:t>
            </w:r>
            <w:proofErr w:type="spellStart"/>
            <w:r w:rsidRPr="002503A2">
              <w:rPr>
                <w:sz w:val="18"/>
                <w:szCs w:val="18"/>
                <w:lang w:eastAsia="sr-Latn-CS"/>
              </w:rPr>
              <w:t>Словачка</w:t>
            </w:r>
            <w:proofErr w:type="spellEnd"/>
            <w:r w:rsidRPr="002503A2">
              <w:rPr>
                <w:sz w:val="18"/>
                <w:szCs w:val="18"/>
                <w:lang w:eastAsia="sr-Latn-CS"/>
              </w:rPr>
              <w:t xml:space="preserve">, Lucian Blaga University of Sibiu - </w:t>
            </w:r>
            <w:proofErr w:type="spellStart"/>
            <w:r w:rsidRPr="002503A2">
              <w:rPr>
                <w:sz w:val="18"/>
                <w:szCs w:val="18"/>
                <w:lang w:eastAsia="sr-Latn-CS"/>
              </w:rPr>
              <w:t>Румунија</w:t>
            </w:r>
            <w:proofErr w:type="spellEnd"/>
          </w:p>
        </w:tc>
      </w:tr>
      <w:tr w:rsidR="000A1CC4" w:rsidRPr="00C37861" w14:paraId="5E4F7979" w14:textId="77777777" w:rsidTr="009D45F6">
        <w:tc>
          <w:tcPr>
            <w:tcW w:w="9629" w:type="dxa"/>
            <w:gridSpan w:val="10"/>
            <w:vAlign w:val="center"/>
          </w:tcPr>
          <w:p w14:paraId="39EAFFD6" w14:textId="77777777" w:rsidR="000A1CC4" w:rsidRPr="002503A2" w:rsidRDefault="000A1CC4" w:rsidP="009D45F6">
            <w:pPr>
              <w:widowControl w:val="0"/>
              <w:tabs>
                <w:tab w:val="left" w:pos="567"/>
              </w:tabs>
              <w:autoSpaceDE w:val="0"/>
              <w:autoSpaceDN w:val="0"/>
              <w:adjustRightInd w:val="0"/>
              <w:spacing w:after="60"/>
              <w:rPr>
                <w:sz w:val="18"/>
                <w:szCs w:val="18"/>
                <w:lang w:eastAsia="sr-Latn-CS"/>
              </w:rPr>
            </w:pPr>
            <w:proofErr w:type="spellStart"/>
            <w:r w:rsidRPr="002503A2">
              <w:rPr>
                <w:sz w:val="18"/>
                <w:szCs w:val="18"/>
                <w:lang w:eastAsia="sr-Latn-CS"/>
              </w:rPr>
              <w:t>Други</w:t>
            </w:r>
            <w:proofErr w:type="spellEnd"/>
            <w:r w:rsidRPr="002503A2">
              <w:rPr>
                <w:sz w:val="18"/>
                <w:szCs w:val="18"/>
                <w:lang w:eastAsia="sr-Latn-CS"/>
              </w:rPr>
              <w:t xml:space="preserve"> </w:t>
            </w:r>
            <w:proofErr w:type="spellStart"/>
            <w:r w:rsidRPr="002503A2">
              <w:rPr>
                <w:sz w:val="18"/>
                <w:szCs w:val="18"/>
                <w:lang w:eastAsia="sr-Latn-CS"/>
              </w:rPr>
              <w:t>подаци</w:t>
            </w:r>
            <w:proofErr w:type="spellEnd"/>
            <w:r w:rsidRPr="002503A2">
              <w:rPr>
                <w:sz w:val="18"/>
                <w:szCs w:val="18"/>
                <w:lang w:eastAsia="sr-Latn-CS"/>
              </w:rPr>
              <w:t xml:space="preserve"> </w:t>
            </w:r>
            <w:proofErr w:type="spellStart"/>
            <w:r w:rsidRPr="002503A2">
              <w:rPr>
                <w:sz w:val="18"/>
                <w:szCs w:val="18"/>
                <w:lang w:eastAsia="sr-Latn-CS"/>
              </w:rPr>
              <w:t>које</w:t>
            </w:r>
            <w:proofErr w:type="spellEnd"/>
            <w:r w:rsidRPr="002503A2">
              <w:rPr>
                <w:sz w:val="18"/>
                <w:szCs w:val="18"/>
                <w:lang w:eastAsia="sr-Latn-CS"/>
              </w:rPr>
              <w:t xml:space="preserve"> </w:t>
            </w:r>
            <w:proofErr w:type="spellStart"/>
            <w:r w:rsidRPr="002503A2">
              <w:rPr>
                <w:sz w:val="18"/>
                <w:szCs w:val="18"/>
                <w:lang w:eastAsia="sr-Latn-CS"/>
              </w:rPr>
              <w:t>сматрате</w:t>
            </w:r>
            <w:proofErr w:type="spellEnd"/>
            <w:r w:rsidRPr="002503A2">
              <w:rPr>
                <w:sz w:val="18"/>
                <w:szCs w:val="18"/>
                <w:lang w:eastAsia="sr-Latn-CS"/>
              </w:rPr>
              <w:t xml:space="preserve"> </w:t>
            </w:r>
            <w:proofErr w:type="spellStart"/>
            <w:r w:rsidRPr="002503A2">
              <w:rPr>
                <w:sz w:val="18"/>
                <w:szCs w:val="18"/>
                <w:lang w:eastAsia="sr-Latn-CS"/>
              </w:rPr>
              <w:t>релевантним</w:t>
            </w:r>
            <w:proofErr w:type="spellEnd"/>
          </w:p>
          <w:p w14:paraId="07658FEF" w14:textId="77777777" w:rsidR="000A1CC4" w:rsidRPr="004C4B50" w:rsidRDefault="000A1CC4" w:rsidP="009D45F6">
            <w:pPr>
              <w:rPr>
                <w:rFonts w:ascii="Calibri" w:hAnsi="Calibri" w:cs="Calibri"/>
                <w:sz w:val="21"/>
                <w:szCs w:val="21"/>
              </w:rPr>
            </w:pPr>
            <w:proofErr w:type="spellStart"/>
            <w:r w:rsidRPr="002503A2">
              <w:rPr>
                <w:sz w:val="18"/>
                <w:szCs w:val="18"/>
                <w:lang w:eastAsia="sr-Latn-CS"/>
              </w:rPr>
              <w:t>Лиценца</w:t>
            </w:r>
            <w:proofErr w:type="spellEnd"/>
            <w:r w:rsidRPr="002503A2">
              <w:rPr>
                <w:sz w:val="18"/>
                <w:szCs w:val="18"/>
                <w:lang w:eastAsia="sr-Latn-CS"/>
              </w:rPr>
              <w:t xml:space="preserve"> </w:t>
            </w:r>
            <w:proofErr w:type="spellStart"/>
            <w:r w:rsidRPr="002503A2">
              <w:rPr>
                <w:sz w:val="18"/>
                <w:szCs w:val="18"/>
                <w:lang w:eastAsia="sr-Latn-CS"/>
              </w:rPr>
              <w:t>одговорног</w:t>
            </w:r>
            <w:proofErr w:type="spellEnd"/>
            <w:r w:rsidRPr="002503A2">
              <w:rPr>
                <w:sz w:val="18"/>
                <w:szCs w:val="18"/>
                <w:lang w:eastAsia="sr-Latn-CS"/>
              </w:rPr>
              <w:t xml:space="preserve"> </w:t>
            </w:r>
            <w:proofErr w:type="spellStart"/>
            <w:r w:rsidRPr="002503A2">
              <w:rPr>
                <w:sz w:val="18"/>
                <w:szCs w:val="18"/>
                <w:lang w:eastAsia="sr-Latn-CS"/>
              </w:rPr>
              <w:t>пројектанта</w:t>
            </w:r>
            <w:proofErr w:type="spellEnd"/>
            <w:r w:rsidRPr="002503A2">
              <w:rPr>
                <w:sz w:val="18"/>
                <w:szCs w:val="18"/>
                <w:lang w:eastAsia="sr-Latn-CS"/>
              </w:rPr>
              <w:t xml:space="preserve"> </w:t>
            </w:r>
            <w:proofErr w:type="gramStart"/>
            <w:r w:rsidRPr="002503A2">
              <w:rPr>
                <w:sz w:val="18"/>
                <w:szCs w:val="18"/>
                <w:lang w:eastAsia="sr-Latn-CS"/>
              </w:rPr>
              <w:t xml:space="preserve">/  </w:t>
            </w:r>
            <w:proofErr w:type="spellStart"/>
            <w:r w:rsidRPr="002503A2">
              <w:rPr>
                <w:sz w:val="18"/>
                <w:szCs w:val="18"/>
                <w:lang w:eastAsia="sr-Latn-CS"/>
              </w:rPr>
              <w:t>извођача</w:t>
            </w:r>
            <w:proofErr w:type="spellEnd"/>
            <w:proofErr w:type="gramEnd"/>
            <w:r w:rsidRPr="002503A2">
              <w:rPr>
                <w:sz w:val="18"/>
                <w:szCs w:val="18"/>
                <w:lang w:eastAsia="sr-Latn-CS"/>
              </w:rPr>
              <w:t xml:space="preserve"> </w:t>
            </w:r>
            <w:proofErr w:type="spellStart"/>
            <w:r w:rsidRPr="002503A2">
              <w:rPr>
                <w:sz w:val="18"/>
                <w:szCs w:val="18"/>
                <w:lang w:eastAsia="sr-Latn-CS"/>
              </w:rPr>
              <w:t>радова</w:t>
            </w:r>
            <w:proofErr w:type="spellEnd"/>
            <w:r w:rsidRPr="002503A2">
              <w:rPr>
                <w:sz w:val="18"/>
                <w:szCs w:val="18"/>
                <w:lang w:eastAsia="sr-Latn-CS"/>
              </w:rPr>
              <w:t xml:space="preserve"> </w:t>
            </w:r>
            <w:proofErr w:type="spellStart"/>
            <w:r w:rsidRPr="002503A2">
              <w:rPr>
                <w:sz w:val="18"/>
                <w:szCs w:val="18"/>
                <w:lang w:eastAsia="sr-Latn-CS"/>
              </w:rPr>
              <w:t>транспортних</w:t>
            </w:r>
            <w:proofErr w:type="spellEnd"/>
            <w:r w:rsidRPr="002503A2">
              <w:rPr>
                <w:sz w:val="18"/>
                <w:szCs w:val="18"/>
                <w:lang w:eastAsia="sr-Latn-CS"/>
              </w:rPr>
              <w:t xml:space="preserve"> </w:t>
            </w:r>
            <w:proofErr w:type="spellStart"/>
            <w:r w:rsidRPr="002503A2">
              <w:rPr>
                <w:sz w:val="18"/>
                <w:szCs w:val="18"/>
                <w:lang w:eastAsia="sr-Latn-CS"/>
              </w:rPr>
              <w:t>средстава</w:t>
            </w:r>
            <w:proofErr w:type="spellEnd"/>
            <w:r w:rsidRPr="002503A2">
              <w:rPr>
                <w:sz w:val="18"/>
                <w:szCs w:val="18"/>
                <w:lang w:eastAsia="sr-Latn-CS"/>
              </w:rPr>
              <w:t xml:space="preserve">, </w:t>
            </w:r>
            <w:proofErr w:type="spellStart"/>
            <w:r w:rsidRPr="002503A2">
              <w:rPr>
                <w:sz w:val="18"/>
                <w:szCs w:val="18"/>
                <w:lang w:eastAsia="sr-Latn-CS"/>
              </w:rPr>
              <w:t>складишта</w:t>
            </w:r>
            <w:proofErr w:type="spellEnd"/>
            <w:r w:rsidRPr="002503A2">
              <w:rPr>
                <w:sz w:val="18"/>
                <w:szCs w:val="18"/>
                <w:lang w:eastAsia="sr-Latn-CS"/>
              </w:rPr>
              <w:t xml:space="preserve"> и </w:t>
            </w:r>
            <w:proofErr w:type="spellStart"/>
            <w:r w:rsidRPr="002503A2">
              <w:rPr>
                <w:sz w:val="18"/>
                <w:szCs w:val="18"/>
                <w:lang w:eastAsia="sr-Latn-CS"/>
              </w:rPr>
              <w:t>машинских</w:t>
            </w:r>
            <w:proofErr w:type="spellEnd"/>
            <w:r w:rsidRPr="002503A2">
              <w:rPr>
                <w:sz w:val="18"/>
                <w:szCs w:val="18"/>
                <w:lang w:eastAsia="sr-Latn-CS"/>
              </w:rPr>
              <w:t xml:space="preserve"> </w:t>
            </w:r>
            <w:proofErr w:type="spellStart"/>
            <w:r w:rsidRPr="002503A2">
              <w:rPr>
                <w:sz w:val="18"/>
                <w:szCs w:val="18"/>
                <w:lang w:eastAsia="sr-Latn-CS"/>
              </w:rPr>
              <w:t>конструкција</w:t>
            </w:r>
            <w:proofErr w:type="spellEnd"/>
            <w:r w:rsidRPr="002503A2">
              <w:rPr>
                <w:sz w:val="18"/>
                <w:szCs w:val="18"/>
                <w:lang w:eastAsia="sr-Latn-CS"/>
              </w:rPr>
              <w:t xml:space="preserve"> и </w:t>
            </w:r>
            <w:proofErr w:type="spellStart"/>
            <w:r w:rsidRPr="002503A2">
              <w:rPr>
                <w:sz w:val="18"/>
                <w:szCs w:val="18"/>
                <w:lang w:eastAsia="sr-Latn-CS"/>
              </w:rPr>
              <w:t>технологија</w:t>
            </w:r>
            <w:proofErr w:type="spellEnd"/>
            <w:r w:rsidRPr="002503A2">
              <w:rPr>
                <w:sz w:val="18"/>
                <w:szCs w:val="18"/>
                <w:lang w:eastAsia="sr-Latn-CS"/>
              </w:rPr>
              <w:t xml:space="preserve"> </w:t>
            </w:r>
            <w:proofErr w:type="spellStart"/>
            <w:r w:rsidRPr="002503A2">
              <w:rPr>
                <w:sz w:val="18"/>
                <w:szCs w:val="18"/>
                <w:lang w:eastAsia="sr-Latn-CS"/>
              </w:rPr>
              <w:t>бр</w:t>
            </w:r>
            <w:proofErr w:type="spellEnd"/>
            <w:r w:rsidRPr="002503A2">
              <w:rPr>
                <w:sz w:val="18"/>
                <w:szCs w:val="18"/>
                <w:lang w:eastAsia="sr-Latn-CS"/>
              </w:rPr>
              <w:t>. 333Е30607</w:t>
            </w:r>
            <w:r w:rsidRPr="002503A2">
              <w:rPr>
                <w:sz w:val="18"/>
                <w:szCs w:val="18"/>
                <w:lang w:val="sr-Cyrl-RS" w:eastAsia="sr-Latn-CS"/>
              </w:rPr>
              <w:t xml:space="preserve"> / </w:t>
            </w:r>
            <w:r w:rsidRPr="002503A2">
              <w:rPr>
                <w:sz w:val="18"/>
                <w:szCs w:val="18"/>
                <w:lang w:eastAsia="sr-Latn-CS"/>
              </w:rPr>
              <w:t xml:space="preserve">434 C417 08. </w:t>
            </w:r>
          </w:p>
        </w:tc>
      </w:tr>
      <w:bookmarkEnd w:id="6"/>
    </w:tbl>
    <w:p w14:paraId="1D71F7EA" w14:textId="70B07788" w:rsidR="000A1CC4" w:rsidRDefault="000A1CC4"/>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1"/>
        <w:gridCol w:w="1830"/>
        <w:gridCol w:w="155"/>
        <w:gridCol w:w="1073"/>
        <w:gridCol w:w="358"/>
        <w:gridCol w:w="700"/>
        <w:gridCol w:w="1910"/>
        <w:gridCol w:w="424"/>
        <w:gridCol w:w="213"/>
        <w:gridCol w:w="1238"/>
        <w:gridCol w:w="1030"/>
        <w:gridCol w:w="668"/>
      </w:tblGrid>
      <w:tr w:rsidR="005F6BD2" w:rsidRPr="00615A0C" w14:paraId="0E77E5B9" w14:textId="77777777" w:rsidTr="009D45F6">
        <w:trPr>
          <w:trHeight w:val="227"/>
          <w:jc w:val="center"/>
        </w:trPr>
        <w:tc>
          <w:tcPr>
            <w:tcW w:w="3620" w:type="dxa"/>
            <w:gridSpan w:val="5"/>
            <w:vAlign w:val="center"/>
          </w:tcPr>
          <w:p w14:paraId="7E296FD3"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bookmarkStart w:id="7" w:name="VladimirVukasinovic"/>
            <w:r w:rsidRPr="00615A0C">
              <w:rPr>
                <w:rFonts w:asciiTheme="minorHAnsi" w:hAnsiTheme="minorHAnsi" w:cstheme="minorHAnsi"/>
                <w:b/>
                <w:sz w:val="18"/>
                <w:szCs w:val="20"/>
                <w:lang w:val="sr-Cyrl-CS" w:eastAsia="sr-Latn-CS"/>
              </w:rPr>
              <w:lastRenderedPageBreak/>
              <w:t>Име и презиме</w:t>
            </w:r>
          </w:p>
        </w:tc>
        <w:tc>
          <w:tcPr>
            <w:tcW w:w="6541" w:type="dxa"/>
            <w:gridSpan w:val="8"/>
            <w:vAlign w:val="center"/>
          </w:tcPr>
          <w:p w14:paraId="16B3E57F" w14:textId="77777777" w:rsidR="005F6BD2" w:rsidRPr="006B037E" w:rsidRDefault="005F6BD2" w:rsidP="009D45F6">
            <w:pPr>
              <w:widowControl w:val="0"/>
              <w:tabs>
                <w:tab w:val="left" w:pos="567"/>
              </w:tabs>
              <w:autoSpaceDE w:val="0"/>
              <w:autoSpaceDN w:val="0"/>
              <w:adjustRightInd w:val="0"/>
              <w:spacing w:after="60"/>
              <w:rPr>
                <w:rFonts w:asciiTheme="minorHAnsi" w:hAnsiTheme="minorHAnsi" w:cstheme="minorHAnsi"/>
                <w:b/>
                <w:sz w:val="18"/>
                <w:szCs w:val="20"/>
                <w:lang w:val="sr-Cyrl-CS" w:eastAsia="sr-Latn-CS"/>
              </w:rPr>
            </w:pPr>
            <w:r w:rsidRPr="006B037E">
              <w:rPr>
                <w:rFonts w:asciiTheme="minorHAnsi" w:hAnsiTheme="minorHAnsi" w:cstheme="minorHAnsi"/>
                <w:b/>
                <w:sz w:val="18"/>
                <w:szCs w:val="20"/>
                <w:lang w:val="sr-Cyrl-CS" w:eastAsia="sr-Latn-CS"/>
              </w:rPr>
              <w:t>Владимир Вукашиновић</w:t>
            </w:r>
          </w:p>
        </w:tc>
      </w:tr>
      <w:tr w:rsidR="005F6BD2" w:rsidRPr="00615A0C" w14:paraId="0159B004" w14:textId="77777777" w:rsidTr="009D45F6">
        <w:trPr>
          <w:trHeight w:val="227"/>
          <w:jc w:val="center"/>
        </w:trPr>
        <w:tc>
          <w:tcPr>
            <w:tcW w:w="3620" w:type="dxa"/>
            <w:gridSpan w:val="5"/>
            <w:vAlign w:val="center"/>
          </w:tcPr>
          <w:p w14:paraId="28B4A09B"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b/>
                <w:sz w:val="18"/>
                <w:szCs w:val="20"/>
                <w:lang w:val="sr-Cyrl-CS" w:eastAsia="sr-Latn-CS"/>
              </w:rPr>
              <w:t>Звање</w:t>
            </w:r>
          </w:p>
        </w:tc>
        <w:tc>
          <w:tcPr>
            <w:tcW w:w="6541" w:type="dxa"/>
            <w:gridSpan w:val="8"/>
            <w:vAlign w:val="center"/>
          </w:tcPr>
          <w:p w14:paraId="34822F34" w14:textId="0D519C19" w:rsidR="005F6BD2" w:rsidRPr="00615A0C" w:rsidRDefault="002F103F"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Pr>
                <w:rFonts w:asciiTheme="minorHAnsi" w:hAnsiTheme="minorHAnsi" w:cstheme="minorHAnsi"/>
                <w:sz w:val="18"/>
                <w:szCs w:val="20"/>
                <w:lang w:val="sr-Cyrl-CS" w:eastAsia="sr-Latn-CS"/>
              </w:rPr>
              <w:t>Ванредни професор</w:t>
            </w:r>
          </w:p>
        </w:tc>
      </w:tr>
      <w:tr w:rsidR="005F6BD2" w:rsidRPr="00615A0C" w14:paraId="53E4B0D5" w14:textId="77777777" w:rsidTr="009D45F6">
        <w:trPr>
          <w:trHeight w:val="227"/>
          <w:jc w:val="center"/>
        </w:trPr>
        <w:tc>
          <w:tcPr>
            <w:tcW w:w="3620" w:type="dxa"/>
            <w:gridSpan w:val="5"/>
            <w:vAlign w:val="center"/>
          </w:tcPr>
          <w:p w14:paraId="68C23FED"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b/>
                <w:sz w:val="18"/>
                <w:szCs w:val="20"/>
                <w:lang w:val="sr-Cyrl-CS" w:eastAsia="sr-Latn-CS"/>
              </w:rPr>
              <w:t>Ужа научна област</w:t>
            </w:r>
          </w:p>
        </w:tc>
        <w:tc>
          <w:tcPr>
            <w:tcW w:w="6541" w:type="dxa"/>
            <w:gridSpan w:val="8"/>
            <w:vAlign w:val="center"/>
          </w:tcPr>
          <w:p w14:paraId="7F1B42F5"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Енергетика и процесна техника</w:t>
            </w:r>
          </w:p>
        </w:tc>
      </w:tr>
      <w:tr w:rsidR="005F6BD2" w:rsidRPr="00615A0C" w14:paraId="047F4F48" w14:textId="77777777" w:rsidTr="009D45F6">
        <w:trPr>
          <w:trHeight w:val="227"/>
          <w:jc w:val="center"/>
        </w:trPr>
        <w:tc>
          <w:tcPr>
            <w:tcW w:w="2392" w:type="dxa"/>
            <w:gridSpan w:val="3"/>
            <w:vAlign w:val="center"/>
          </w:tcPr>
          <w:p w14:paraId="0760B0BA"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b/>
                <w:sz w:val="18"/>
                <w:szCs w:val="20"/>
                <w:lang w:val="sr-Cyrl-CS" w:eastAsia="sr-Latn-CS"/>
              </w:rPr>
              <w:t>Академска каријера</w:t>
            </w:r>
          </w:p>
        </w:tc>
        <w:tc>
          <w:tcPr>
            <w:tcW w:w="1228" w:type="dxa"/>
            <w:gridSpan w:val="2"/>
            <w:vAlign w:val="center"/>
          </w:tcPr>
          <w:p w14:paraId="23687EC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Година </w:t>
            </w:r>
          </w:p>
        </w:tc>
        <w:tc>
          <w:tcPr>
            <w:tcW w:w="3605" w:type="dxa"/>
            <w:gridSpan w:val="5"/>
            <w:vAlign w:val="center"/>
          </w:tcPr>
          <w:p w14:paraId="7AD45C66"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Институција </w:t>
            </w:r>
          </w:p>
        </w:tc>
        <w:tc>
          <w:tcPr>
            <w:tcW w:w="2936" w:type="dxa"/>
            <w:gridSpan w:val="3"/>
            <w:vAlign w:val="center"/>
          </w:tcPr>
          <w:p w14:paraId="3FE9B98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Област </w:t>
            </w:r>
          </w:p>
        </w:tc>
      </w:tr>
      <w:tr w:rsidR="005F6BD2" w:rsidRPr="00615A0C" w14:paraId="77D4247E" w14:textId="77777777" w:rsidTr="009D45F6">
        <w:trPr>
          <w:trHeight w:val="227"/>
          <w:jc w:val="center"/>
        </w:trPr>
        <w:tc>
          <w:tcPr>
            <w:tcW w:w="2392" w:type="dxa"/>
            <w:gridSpan w:val="3"/>
            <w:vAlign w:val="center"/>
          </w:tcPr>
          <w:p w14:paraId="23112B7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Избор у звање</w:t>
            </w:r>
          </w:p>
        </w:tc>
        <w:tc>
          <w:tcPr>
            <w:tcW w:w="1228" w:type="dxa"/>
            <w:gridSpan w:val="2"/>
            <w:vAlign w:val="center"/>
          </w:tcPr>
          <w:p w14:paraId="64BD3172" w14:textId="76977FD8"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20</w:t>
            </w:r>
            <w:r w:rsidR="002F103F">
              <w:rPr>
                <w:rFonts w:asciiTheme="minorHAnsi" w:hAnsiTheme="minorHAnsi" w:cstheme="minorHAnsi"/>
                <w:sz w:val="18"/>
                <w:szCs w:val="20"/>
                <w:lang w:val="sr-Cyrl-CS" w:eastAsia="sr-Latn-CS"/>
              </w:rPr>
              <w:t>22</w:t>
            </w:r>
          </w:p>
        </w:tc>
        <w:tc>
          <w:tcPr>
            <w:tcW w:w="3605" w:type="dxa"/>
            <w:gridSpan w:val="5"/>
            <w:vAlign w:val="center"/>
          </w:tcPr>
          <w:p w14:paraId="491ECB9D"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Факултет инжењерских наука, Крагујевац</w:t>
            </w:r>
          </w:p>
        </w:tc>
        <w:tc>
          <w:tcPr>
            <w:tcW w:w="2936" w:type="dxa"/>
            <w:gridSpan w:val="3"/>
            <w:vAlign w:val="center"/>
          </w:tcPr>
          <w:p w14:paraId="3D7620C6"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Енергетика и процесна техника</w:t>
            </w:r>
          </w:p>
        </w:tc>
      </w:tr>
      <w:tr w:rsidR="005F6BD2" w:rsidRPr="00615A0C" w14:paraId="7DE7772C" w14:textId="77777777" w:rsidTr="009D45F6">
        <w:trPr>
          <w:trHeight w:val="227"/>
          <w:jc w:val="center"/>
        </w:trPr>
        <w:tc>
          <w:tcPr>
            <w:tcW w:w="2392" w:type="dxa"/>
            <w:gridSpan w:val="3"/>
            <w:vAlign w:val="center"/>
          </w:tcPr>
          <w:p w14:paraId="2088EA70"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Докторат</w:t>
            </w:r>
          </w:p>
        </w:tc>
        <w:tc>
          <w:tcPr>
            <w:tcW w:w="1228" w:type="dxa"/>
            <w:gridSpan w:val="2"/>
            <w:vAlign w:val="center"/>
          </w:tcPr>
          <w:p w14:paraId="3F969D7C"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2017</w:t>
            </w:r>
          </w:p>
        </w:tc>
        <w:tc>
          <w:tcPr>
            <w:tcW w:w="3605" w:type="dxa"/>
            <w:gridSpan w:val="5"/>
            <w:vAlign w:val="center"/>
          </w:tcPr>
          <w:p w14:paraId="10246CE0"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Факултет инжењерских наука, Крагујевац</w:t>
            </w:r>
          </w:p>
        </w:tc>
        <w:tc>
          <w:tcPr>
            <w:tcW w:w="2936" w:type="dxa"/>
            <w:gridSpan w:val="3"/>
            <w:vAlign w:val="center"/>
          </w:tcPr>
          <w:p w14:paraId="60718425"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Енергетика и процесна техника</w:t>
            </w:r>
          </w:p>
        </w:tc>
      </w:tr>
      <w:tr w:rsidR="005F6BD2" w:rsidRPr="00615A0C" w14:paraId="23B91489" w14:textId="77777777" w:rsidTr="009D45F6">
        <w:trPr>
          <w:trHeight w:val="227"/>
          <w:jc w:val="center"/>
        </w:trPr>
        <w:tc>
          <w:tcPr>
            <w:tcW w:w="2392" w:type="dxa"/>
            <w:gridSpan w:val="3"/>
            <w:vAlign w:val="center"/>
          </w:tcPr>
          <w:p w14:paraId="33D3DD3A"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Диплома</w:t>
            </w:r>
          </w:p>
        </w:tc>
        <w:tc>
          <w:tcPr>
            <w:tcW w:w="1228" w:type="dxa"/>
            <w:gridSpan w:val="2"/>
            <w:vAlign w:val="center"/>
          </w:tcPr>
          <w:p w14:paraId="61DAD8DA"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2010</w:t>
            </w:r>
          </w:p>
        </w:tc>
        <w:tc>
          <w:tcPr>
            <w:tcW w:w="3605" w:type="dxa"/>
            <w:gridSpan w:val="5"/>
            <w:vAlign w:val="center"/>
          </w:tcPr>
          <w:p w14:paraId="23BE1AC8"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Машински факултет у Крагујевцу</w:t>
            </w:r>
          </w:p>
        </w:tc>
        <w:tc>
          <w:tcPr>
            <w:tcW w:w="2936" w:type="dxa"/>
            <w:gridSpan w:val="3"/>
            <w:vAlign w:val="center"/>
          </w:tcPr>
          <w:p w14:paraId="4F164099"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Енергетика и процесна техника</w:t>
            </w:r>
          </w:p>
        </w:tc>
      </w:tr>
      <w:tr w:rsidR="005F6BD2" w:rsidRPr="00615A0C" w14:paraId="044C7F8A" w14:textId="77777777" w:rsidTr="009D45F6">
        <w:trPr>
          <w:trHeight w:val="227"/>
          <w:jc w:val="center"/>
        </w:trPr>
        <w:tc>
          <w:tcPr>
            <w:tcW w:w="10161" w:type="dxa"/>
            <w:gridSpan w:val="13"/>
            <w:vAlign w:val="center"/>
          </w:tcPr>
          <w:p w14:paraId="0E55954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b/>
                <w:sz w:val="18"/>
                <w:szCs w:val="20"/>
                <w:lang w:val="sr-Cyrl-CS" w:eastAsia="sr-Latn-CS"/>
              </w:rPr>
              <w:t>Списак дисертација у којима је наставник ментор или је био ментор у претходних 10 година</w:t>
            </w:r>
          </w:p>
        </w:tc>
      </w:tr>
      <w:tr w:rsidR="005F6BD2" w:rsidRPr="00615A0C" w14:paraId="53B8A5F7" w14:textId="77777777" w:rsidTr="009D45F6">
        <w:trPr>
          <w:trHeight w:val="227"/>
          <w:jc w:val="center"/>
        </w:trPr>
        <w:tc>
          <w:tcPr>
            <w:tcW w:w="562" w:type="dxa"/>
            <w:gridSpan w:val="2"/>
            <w:vAlign w:val="center"/>
          </w:tcPr>
          <w:p w14:paraId="05C59433"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Р.Б.</w:t>
            </w:r>
          </w:p>
        </w:tc>
        <w:tc>
          <w:tcPr>
            <w:tcW w:w="3416" w:type="dxa"/>
            <w:gridSpan w:val="4"/>
            <w:vAlign w:val="center"/>
          </w:tcPr>
          <w:p w14:paraId="07D30B73"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Наслов дисертације</w:t>
            </w:r>
          </w:p>
        </w:tc>
        <w:tc>
          <w:tcPr>
            <w:tcW w:w="2610" w:type="dxa"/>
            <w:gridSpan w:val="2"/>
            <w:vAlign w:val="center"/>
          </w:tcPr>
          <w:p w14:paraId="466AE09E"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Име кандидата</w:t>
            </w:r>
          </w:p>
        </w:tc>
        <w:tc>
          <w:tcPr>
            <w:tcW w:w="1875" w:type="dxa"/>
            <w:gridSpan w:val="3"/>
            <w:vAlign w:val="center"/>
          </w:tcPr>
          <w:p w14:paraId="0D37DCD3"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*пријављена </w:t>
            </w:r>
          </w:p>
        </w:tc>
        <w:tc>
          <w:tcPr>
            <w:tcW w:w="1698" w:type="dxa"/>
            <w:gridSpan w:val="2"/>
            <w:vAlign w:val="center"/>
          </w:tcPr>
          <w:p w14:paraId="331F52CF"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одбрањена</w:t>
            </w:r>
          </w:p>
        </w:tc>
      </w:tr>
      <w:tr w:rsidR="005F6BD2" w:rsidRPr="00615A0C" w14:paraId="7612EF5A" w14:textId="77777777" w:rsidTr="009D45F6">
        <w:trPr>
          <w:trHeight w:val="227"/>
          <w:jc w:val="center"/>
        </w:trPr>
        <w:tc>
          <w:tcPr>
            <w:tcW w:w="562" w:type="dxa"/>
            <w:gridSpan w:val="2"/>
            <w:vAlign w:val="center"/>
          </w:tcPr>
          <w:p w14:paraId="6DC3DB9B"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p>
        </w:tc>
        <w:tc>
          <w:tcPr>
            <w:tcW w:w="3416" w:type="dxa"/>
            <w:gridSpan w:val="4"/>
            <w:vAlign w:val="center"/>
          </w:tcPr>
          <w:p w14:paraId="0DCCB236"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w:t>
            </w:r>
          </w:p>
        </w:tc>
        <w:tc>
          <w:tcPr>
            <w:tcW w:w="2610" w:type="dxa"/>
            <w:gridSpan w:val="2"/>
            <w:vAlign w:val="center"/>
          </w:tcPr>
          <w:p w14:paraId="00DD807C"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w:t>
            </w:r>
          </w:p>
        </w:tc>
        <w:tc>
          <w:tcPr>
            <w:tcW w:w="1875" w:type="dxa"/>
            <w:gridSpan w:val="3"/>
            <w:vAlign w:val="center"/>
          </w:tcPr>
          <w:p w14:paraId="4C96D7BC"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w:t>
            </w:r>
          </w:p>
        </w:tc>
        <w:tc>
          <w:tcPr>
            <w:tcW w:w="1698" w:type="dxa"/>
            <w:gridSpan w:val="2"/>
            <w:vAlign w:val="center"/>
          </w:tcPr>
          <w:p w14:paraId="51DF1419"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w:t>
            </w:r>
          </w:p>
        </w:tc>
      </w:tr>
      <w:tr w:rsidR="005F6BD2" w:rsidRPr="00615A0C" w14:paraId="5F7BFF46" w14:textId="77777777" w:rsidTr="009D45F6">
        <w:trPr>
          <w:trHeight w:val="227"/>
          <w:jc w:val="center"/>
        </w:trPr>
        <w:tc>
          <w:tcPr>
            <w:tcW w:w="10161" w:type="dxa"/>
            <w:gridSpan w:val="13"/>
            <w:vAlign w:val="center"/>
          </w:tcPr>
          <w:p w14:paraId="4F753B9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5F6BD2" w:rsidRPr="00615A0C" w14:paraId="2EAC9425" w14:textId="77777777" w:rsidTr="009D45F6">
        <w:trPr>
          <w:trHeight w:val="227"/>
          <w:jc w:val="center"/>
        </w:trPr>
        <w:tc>
          <w:tcPr>
            <w:tcW w:w="10161" w:type="dxa"/>
            <w:gridSpan w:val="13"/>
            <w:vAlign w:val="center"/>
          </w:tcPr>
          <w:p w14:paraId="32FCFE17" w14:textId="77777777" w:rsidR="005F6BD2" w:rsidRPr="00615A0C" w:rsidRDefault="005F6BD2" w:rsidP="009D45F6">
            <w:pPr>
              <w:widowControl w:val="0"/>
              <w:tabs>
                <w:tab w:val="left" w:pos="567"/>
              </w:tabs>
              <w:autoSpaceDE w:val="0"/>
              <w:autoSpaceDN w:val="0"/>
              <w:adjustRightInd w:val="0"/>
              <w:spacing w:after="60"/>
              <w:jc w:val="both"/>
              <w:rPr>
                <w:rFonts w:asciiTheme="minorHAnsi" w:hAnsiTheme="minorHAnsi" w:cstheme="minorHAnsi"/>
                <w:b/>
                <w:sz w:val="18"/>
                <w:szCs w:val="20"/>
                <w:lang w:val="sr-Cyrl-CS" w:eastAsia="sr-Latn-CS"/>
              </w:rPr>
            </w:pPr>
            <w:r w:rsidRPr="00615A0C">
              <w:rPr>
                <w:rFonts w:asciiTheme="minorHAnsi" w:hAnsiTheme="minorHAnsi" w:cstheme="minorHAnsi"/>
                <w:sz w:val="18"/>
                <w:szCs w:val="20"/>
                <w:lang w:val="sr-Latn-CS" w:eastAsia="sr-Latn-CS"/>
              </w:rPr>
              <w:br w:type="page"/>
            </w:r>
            <w:r w:rsidRPr="00615A0C">
              <w:rPr>
                <w:rFonts w:asciiTheme="minorHAnsi" w:hAnsiTheme="minorHAnsi" w:cstheme="minorHAnsi"/>
                <w:b/>
                <w:sz w:val="18"/>
                <w:szCs w:val="20"/>
                <w:lang w:val="sr-Cyrl-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5F6BD2" w:rsidRPr="00615A0C" w14:paraId="659FA71C" w14:textId="77777777" w:rsidTr="009D45F6">
        <w:trPr>
          <w:trHeight w:val="227"/>
          <w:jc w:val="center"/>
        </w:trPr>
        <w:tc>
          <w:tcPr>
            <w:tcW w:w="521" w:type="dxa"/>
            <w:vAlign w:val="center"/>
          </w:tcPr>
          <w:p w14:paraId="2DBC167A"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1</w:t>
            </w:r>
          </w:p>
        </w:tc>
        <w:tc>
          <w:tcPr>
            <w:tcW w:w="8972" w:type="dxa"/>
            <w:gridSpan w:val="11"/>
            <w:shd w:val="clear" w:color="auto" w:fill="auto"/>
            <w:vAlign w:val="center"/>
          </w:tcPr>
          <w:p w14:paraId="23B7014A"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proofErr w:type="spellStart"/>
            <w:r w:rsidRPr="00615A0C">
              <w:rPr>
                <w:rFonts w:asciiTheme="minorHAnsi" w:hAnsiTheme="minorHAnsi" w:cstheme="minorHAnsi"/>
                <w:sz w:val="18"/>
                <w:szCs w:val="20"/>
                <w:lang w:val="sr-Cyrl-CS" w:eastAsia="sr-Latn-CS"/>
              </w:rPr>
              <w:t>Vukasinovic</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Gordic</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Zivkovic</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M., </w:t>
            </w:r>
            <w:proofErr w:type="spellStart"/>
            <w:r w:rsidRPr="00615A0C">
              <w:rPr>
                <w:rFonts w:asciiTheme="minorHAnsi" w:hAnsiTheme="minorHAnsi" w:cstheme="minorHAnsi"/>
                <w:sz w:val="18"/>
                <w:szCs w:val="20"/>
                <w:lang w:val="sr-Cyrl-CS" w:eastAsia="sr-Latn-CS"/>
              </w:rPr>
              <w:t>Koncalovic</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Zivkovic</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Long-term</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planning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methodology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for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improving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wood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biomass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utilization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Vol.175, </w:t>
            </w:r>
            <w:proofErr w:type="spellStart"/>
            <w:r w:rsidRPr="00615A0C">
              <w:rPr>
                <w:rFonts w:asciiTheme="minorHAnsi" w:hAnsiTheme="minorHAnsi" w:cstheme="minorHAnsi"/>
                <w:sz w:val="18"/>
                <w:szCs w:val="20"/>
                <w:lang w:val="sr-Cyrl-CS" w:eastAsia="sr-Latn-CS"/>
              </w:rPr>
              <w:t>No.May</w:t>
            </w:r>
            <w:proofErr w:type="spellEnd"/>
            <w:r w:rsidRPr="00615A0C">
              <w:rPr>
                <w:rFonts w:asciiTheme="minorHAnsi" w:hAnsiTheme="minorHAnsi" w:cstheme="minorHAnsi"/>
                <w:sz w:val="18"/>
                <w:szCs w:val="20"/>
                <w:lang w:val="sr-Cyrl-CS" w:eastAsia="sr-Latn-CS"/>
              </w:rPr>
              <w:t xml:space="preserve"> 2019,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818-829, ISSN 0360-5442</w:t>
            </w:r>
            <w:r w:rsidRPr="00615A0C">
              <w:rPr>
                <w:rFonts w:asciiTheme="minorHAnsi" w:hAnsiTheme="minorHAnsi" w:cstheme="minorHAnsi"/>
                <w:sz w:val="18"/>
                <w:szCs w:val="20"/>
                <w:lang w:eastAsia="sr-Latn-CS"/>
              </w:rPr>
              <w:t>, 2019</w:t>
            </w:r>
          </w:p>
        </w:tc>
        <w:tc>
          <w:tcPr>
            <w:tcW w:w="668" w:type="dxa"/>
            <w:vAlign w:val="center"/>
          </w:tcPr>
          <w:p w14:paraId="3EB94BD9"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M21</w:t>
            </w:r>
          </w:p>
        </w:tc>
      </w:tr>
      <w:tr w:rsidR="005F6BD2" w:rsidRPr="00615A0C" w14:paraId="3EBE3C9D" w14:textId="77777777" w:rsidTr="009D45F6">
        <w:trPr>
          <w:trHeight w:val="227"/>
          <w:jc w:val="center"/>
        </w:trPr>
        <w:tc>
          <w:tcPr>
            <w:tcW w:w="521" w:type="dxa"/>
            <w:vAlign w:val="center"/>
          </w:tcPr>
          <w:p w14:paraId="38DAD0DD"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2</w:t>
            </w:r>
          </w:p>
        </w:tc>
        <w:tc>
          <w:tcPr>
            <w:tcW w:w="8972" w:type="dxa"/>
            <w:gridSpan w:val="11"/>
            <w:shd w:val="clear" w:color="auto" w:fill="auto"/>
            <w:vAlign w:val="center"/>
          </w:tcPr>
          <w:p w14:paraId="3D8B7325"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Gordić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Optimization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GIS-</w:t>
            </w:r>
            <w:proofErr w:type="spellStart"/>
            <w:r w:rsidRPr="00615A0C">
              <w:rPr>
                <w:rFonts w:asciiTheme="minorHAnsi" w:hAnsiTheme="minorHAnsi" w:cstheme="minorHAnsi"/>
                <w:sz w:val="18"/>
                <w:szCs w:val="20"/>
                <w:lang w:val="sr-Cyrl-CS" w:eastAsia="sr-Latn-CS"/>
              </w:rPr>
              <w:t>based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combined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approach</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for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determination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most</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cost-effective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investments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biomass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sector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Applied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Vol.178, No.15 </w:t>
            </w:r>
            <w:proofErr w:type="spellStart"/>
            <w:r w:rsidRPr="00615A0C">
              <w:rPr>
                <w:rFonts w:asciiTheme="minorHAnsi" w:hAnsiTheme="minorHAnsi" w:cstheme="minorHAnsi"/>
                <w:sz w:val="18"/>
                <w:szCs w:val="20"/>
                <w:lang w:val="sr-Cyrl-CS" w:eastAsia="sr-Latn-CS"/>
              </w:rPr>
              <w:t>September</w:t>
            </w:r>
            <w:proofErr w:type="spellEnd"/>
            <w:r w:rsidRPr="00615A0C">
              <w:rPr>
                <w:rFonts w:asciiTheme="minorHAnsi" w:hAnsiTheme="minorHAnsi" w:cstheme="minorHAnsi"/>
                <w:sz w:val="18"/>
                <w:szCs w:val="20"/>
                <w:lang w:val="sr-Cyrl-CS" w:eastAsia="sr-Latn-CS"/>
              </w:rPr>
              <w:t xml:space="preserve"> 2016,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250-259</w:t>
            </w:r>
            <w:r w:rsidRPr="00615A0C">
              <w:rPr>
                <w:rFonts w:asciiTheme="minorHAnsi" w:hAnsiTheme="minorHAnsi" w:cstheme="minorHAnsi"/>
                <w:sz w:val="18"/>
                <w:szCs w:val="20"/>
                <w:lang w:eastAsia="sr-Latn-CS"/>
              </w:rPr>
              <w:t>,</w:t>
            </w:r>
            <w:r w:rsidRPr="00615A0C">
              <w:rPr>
                <w:rFonts w:asciiTheme="minorHAnsi" w:hAnsiTheme="minorHAnsi" w:cstheme="minorHAnsi"/>
                <w:sz w:val="18"/>
              </w:rPr>
              <w:t xml:space="preserve"> </w:t>
            </w:r>
            <w:r w:rsidRPr="00615A0C">
              <w:rPr>
                <w:rFonts w:asciiTheme="minorHAnsi" w:hAnsiTheme="minorHAnsi" w:cstheme="minorHAnsi"/>
                <w:sz w:val="18"/>
                <w:szCs w:val="20"/>
                <w:lang w:eastAsia="sr-Latn-CS"/>
              </w:rPr>
              <w:t>, ISSN 0306-2619, 2016</w:t>
            </w:r>
          </w:p>
        </w:tc>
        <w:tc>
          <w:tcPr>
            <w:tcW w:w="668" w:type="dxa"/>
            <w:vAlign w:val="center"/>
          </w:tcPr>
          <w:p w14:paraId="29CD2982"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M21</w:t>
            </w:r>
          </w:p>
        </w:tc>
      </w:tr>
      <w:tr w:rsidR="005F6BD2" w:rsidRPr="00615A0C" w14:paraId="26FB2820" w14:textId="77777777" w:rsidTr="009D45F6">
        <w:trPr>
          <w:trHeight w:val="227"/>
          <w:jc w:val="center"/>
        </w:trPr>
        <w:tc>
          <w:tcPr>
            <w:tcW w:w="521" w:type="dxa"/>
            <w:vAlign w:val="center"/>
          </w:tcPr>
          <w:p w14:paraId="23282B7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3</w:t>
            </w:r>
          </w:p>
        </w:tc>
        <w:tc>
          <w:tcPr>
            <w:tcW w:w="8972" w:type="dxa"/>
            <w:gridSpan w:val="11"/>
            <w:shd w:val="clear" w:color="auto" w:fill="auto"/>
            <w:vAlign w:val="center"/>
          </w:tcPr>
          <w:p w14:paraId="5717C181"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Babić</w:t>
            </w:r>
            <w:proofErr w:type="spellEnd"/>
            <w:r w:rsidRPr="00615A0C">
              <w:rPr>
                <w:rFonts w:asciiTheme="minorHAnsi" w:hAnsiTheme="minorHAnsi" w:cstheme="minorHAnsi"/>
                <w:sz w:val="18"/>
                <w:szCs w:val="20"/>
                <w:lang w:val="sr-Cyrl-CS" w:eastAsia="sr-Latn-CS"/>
              </w:rPr>
              <w:t xml:space="preserve">, M., </w:t>
            </w:r>
            <w:proofErr w:type="spellStart"/>
            <w:r w:rsidRPr="00615A0C">
              <w:rPr>
                <w:rFonts w:asciiTheme="minorHAnsi" w:hAnsiTheme="minorHAnsi" w:cstheme="minorHAnsi"/>
                <w:sz w:val="18"/>
                <w:szCs w:val="20"/>
                <w:lang w:val="sr-Cyrl-CS" w:eastAsia="sr-Latn-CS"/>
              </w:rPr>
              <w:t>Gordić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Jelić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Končalović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Review</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efficiencies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cogeneration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units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using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internal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combustion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engines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International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Journal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Green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Vol.13, No.5,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446-453, ISSN 1543-507</w:t>
            </w:r>
            <w:r w:rsidRPr="00615A0C">
              <w:rPr>
                <w:rFonts w:asciiTheme="minorHAnsi" w:hAnsiTheme="minorHAnsi" w:cstheme="minorHAnsi"/>
                <w:sz w:val="18"/>
                <w:szCs w:val="20"/>
                <w:lang w:eastAsia="sr-Latn-CS"/>
              </w:rPr>
              <w:t>, 2016</w:t>
            </w:r>
          </w:p>
        </w:tc>
        <w:tc>
          <w:tcPr>
            <w:tcW w:w="668" w:type="dxa"/>
            <w:vAlign w:val="center"/>
          </w:tcPr>
          <w:p w14:paraId="45674CD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M22</w:t>
            </w:r>
          </w:p>
        </w:tc>
      </w:tr>
      <w:tr w:rsidR="005F6BD2" w:rsidRPr="00615A0C" w14:paraId="5FEB2664" w14:textId="77777777" w:rsidTr="009D45F6">
        <w:trPr>
          <w:trHeight w:val="227"/>
          <w:jc w:val="center"/>
        </w:trPr>
        <w:tc>
          <w:tcPr>
            <w:tcW w:w="521" w:type="dxa"/>
            <w:vAlign w:val="center"/>
          </w:tcPr>
          <w:p w14:paraId="0C3F1591"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4</w:t>
            </w:r>
          </w:p>
        </w:tc>
        <w:tc>
          <w:tcPr>
            <w:tcW w:w="8972" w:type="dxa"/>
            <w:gridSpan w:val="11"/>
            <w:shd w:val="clear" w:color="auto" w:fill="auto"/>
            <w:vAlign w:val="center"/>
          </w:tcPr>
          <w:p w14:paraId="6B2B0928"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proofErr w:type="spellStart"/>
            <w:r w:rsidRPr="00615A0C">
              <w:rPr>
                <w:rFonts w:asciiTheme="minorHAnsi" w:hAnsiTheme="minorHAnsi" w:cstheme="minorHAnsi"/>
                <w:sz w:val="18"/>
                <w:szCs w:val="20"/>
                <w:lang w:val="sr-Cyrl-CS" w:eastAsia="sr-Latn-CS"/>
              </w:rPr>
              <w:t>Gordić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Nikolić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J., </w:t>
            </w: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Influence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global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warming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primary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consumption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for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heating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cooling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public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buildings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Thermal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Science</w:t>
            </w:r>
            <w:proofErr w:type="spellEnd"/>
            <w:r w:rsidRPr="00615A0C">
              <w:rPr>
                <w:rFonts w:asciiTheme="minorHAnsi" w:hAnsiTheme="minorHAnsi" w:cstheme="minorHAnsi"/>
                <w:sz w:val="18"/>
                <w:szCs w:val="20"/>
                <w:lang w:val="sr-Cyrl-CS" w:eastAsia="sr-Latn-CS"/>
              </w:rPr>
              <w:t xml:space="preserve">, Vol.00, No.00,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xml:space="preserve">. 383-383, ISSN 0354-9836, </w:t>
            </w:r>
            <w:proofErr w:type="spellStart"/>
            <w:r w:rsidRPr="00615A0C">
              <w:rPr>
                <w:rFonts w:asciiTheme="minorHAnsi" w:hAnsiTheme="minorHAnsi" w:cstheme="minorHAnsi"/>
                <w:sz w:val="18"/>
                <w:szCs w:val="20"/>
                <w:lang w:val="sr-Cyrl-CS" w:eastAsia="sr-Latn-CS"/>
              </w:rPr>
              <w:t>Doi</w:t>
            </w:r>
            <w:proofErr w:type="spellEnd"/>
            <w:r w:rsidRPr="00615A0C">
              <w:rPr>
                <w:rFonts w:asciiTheme="minorHAnsi" w:hAnsiTheme="minorHAnsi" w:cstheme="minorHAnsi"/>
                <w:sz w:val="18"/>
                <w:szCs w:val="20"/>
                <w:lang w:val="sr-Cyrl-CS" w:eastAsia="sr-Latn-CS"/>
              </w:rPr>
              <w:t xml:space="preserve"> doi.org/10.2298/TSCI190527383G, 2019</w:t>
            </w:r>
          </w:p>
        </w:tc>
        <w:tc>
          <w:tcPr>
            <w:tcW w:w="668" w:type="dxa"/>
            <w:vAlign w:val="center"/>
          </w:tcPr>
          <w:p w14:paraId="6D0B272F"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M22</w:t>
            </w:r>
          </w:p>
        </w:tc>
      </w:tr>
      <w:tr w:rsidR="005F6BD2" w:rsidRPr="00615A0C" w14:paraId="2CAC25A4" w14:textId="77777777" w:rsidTr="009D45F6">
        <w:trPr>
          <w:trHeight w:val="227"/>
          <w:jc w:val="center"/>
        </w:trPr>
        <w:tc>
          <w:tcPr>
            <w:tcW w:w="521" w:type="dxa"/>
            <w:vAlign w:val="center"/>
          </w:tcPr>
          <w:p w14:paraId="5B2CAEF5"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5</w:t>
            </w:r>
          </w:p>
        </w:tc>
        <w:tc>
          <w:tcPr>
            <w:tcW w:w="8972" w:type="dxa"/>
            <w:gridSpan w:val="11"/>
            <w:shd w:val="clear" w:color="auto" w:fill="auto"/>
            <w:vAlign w:val="center"/>
          </w:tcPr>
          <w:p w14:paraId="5C40C4AB"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proofErr w:type="spellStart"/>
            <w:r w:rsidRPr="00615A0C">
              <w:rPr>
                <w:rFonts w:asciiTheme="minorHAnsi" w:hAnsiTheme="minorHAnsi" w:cstheme="minorHAnsi"/>
                <w:sz w:val="18"/>
                <w:szCs w:val="20"/>
                <w:lang w:val="sr-Cyrl-CS" w:eastAsia="sr-Latn-CS"/>
              </w:rPr>
              <w:t>Vukasinovic</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Gordic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Babic</w:t>
            </w:r>
            <w:proofErr w:type="spellEnd"/>
            <w:r w:rsidRPr="00615A0C">
              <w:rPr>
                <w:rFonts w:asciiTheme="minorHAnsi" w:hAnsiTheme="minorHAnsi" w:cstheme="minorHAnsi"/>
                <w:sz w:val="18"/>
                <w:szCs w:val="20"/>
                <w:lang w:val="sr-Cyrl-CS" w:eastAsia="sr-Latn-CS"/>
              </w:rPr>
              <w:t xml:space="preserve">, M., </w:t>
            </w:r>
            <w:proofErr w:type="spellStart"/>
            <w:r w:rsidRPr="00615A0C">
              <w:rPr>
                <w:rFonts w:asciiTheme="minorHAnsi" w:hAnsiTheme="minorHAnsi" w:cstheme="minorHAnsi"/>
                <w:sz w:val="18"/>
                <w:szCs w:val="20"/>
                <w:lang w:val="sr-Cyrl-CS" w:eastAsia="sr-Latn-CS"/>
              </w:rPr>
              <w:t>Jelic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Koncalovic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Technical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potential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for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using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biomass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as</w:t>
            </w:r>
            <w:proofErr w:type="spellEnd"/>
            <w:r w:rsidRPr="00615A0C">
              <w:rPr>
                <w:rFonts w:asciiTheme="minorHAnsi" w:hAnsiTheme="minorHAnsi" w:cstheme="minorHAnsi"/>
                <w:sz w:val="18"/>
                <w:szCs w:val="20"/>
                <w:lang w:val="sr-Cyrl-CS" w:eastAsia="sr-Latn-CS"/>
              </w:rPr>
              <w:t xml:space="preserve"> a </w:t>
            </w:r>
            <w:proofErr w:type="spellStart"/>
            <w:r w:rsidRPr="00615A0C">
              <w:rPr>
                <w:rFonts w:asciiTheme="minorHAnsi" w:hAnsiTheme="minorHAnsi" w:cstheme="minorHAnsi"/>
                <w:sz w:val="18"/>
                <w:szCs w:val="20"/>
                <w:lang w:val="sr-Cyrl-CS" w:eastAsia="sr-Latn-CS"/>
              </w:rPr>
              <w:t>fuel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cogeneration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plants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Serbia</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Environmental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Engineering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Management </w:t>
            </w:r>
            <w:proofErr w:type="spellStart"/>
            <w:r w:rsidRPr="00615A0C">
              <w:rPr>
                <w:rFonts w:asciiTheme="minorHAnsi" w:hAnsiTheme="minorHAnsi" w:cstheme="minorHAnsi"/>
                <w:sz w:val="18"/>
                <w:szCs w:val="20"/>
                <w:lang w:val="sr-Cyrl-CS" w:eastAsia="sr-Latn-CS"/>
              </w:rPr>
              <w:t>Journal</w:t>
            </w:r>
            <w:proofErr w:type="spellEnd"/>
            <w:r w:rsidRPr="00615A0C">
              <w:rPr>
                <w:rFonts w:asciiTheme="minorHAnsi" w:hAnsiTheme="minorHAnsi" w:cstheme="minorHAnsi"/>
                <w:sz w:val="18"/>
                <w:szCs w:val="20"/>
                <w:lang w:val="sr-Cyrl-CS" w:eastAsia="sr-Latn-CS"/>
              </w:rPr>
              <w:t xml:space="preserve">, Vol.15, No.11,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2413-2420, ISSN 1582-9596, 2016</w:t>
            </w:r>
          </w:p>
        </w:tc>
        <w:tc>
          <w:tcPr>
            <w:tcW w:w="668" w:type="dxa"/>
            <w:vAlign w:val="center"/>
          </w:tcPr>
          <w:p w14:paraId="3BC5C1E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M23</w:t>
            </w:r>
          </w:p>
        </w:tc>
      </w:tr>
      <w:tr w:rsidR="005F6BD2" w:rsidRPr="00615A0C" w14:paraId="4C942EDC" w14:textId="77777777" w:rsidTr="009D45F6">
        <w:trPr>
          <w:trHeight w:val="227"/>
          <w:jc w:val="center"/>
        </w:trPr>
        <w:tc>
          <w:tcPr>
            <w:tcW w:w="521" w:type="dxa"/>
            <w:vAlign w:val="center"/>
          </w:tcPr>
          <w:p w14:paraId="632CC7F0"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6</w:t>
            </w:r>
          </w:p>
        </w:tc>
        <w:tc>
          <w:tcPr>
            <w:tcW w:w="8972" w:type="dxa"/>
            <w:gridSpan w:val="11"/>
            <w:shd w:val="clear" w:color="auto" w:fill="auto"/>
            <w:vAlign w:val="center"/>
          </w:tcPr>
          <w:p w14:paraId="47FF2757"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proofErr w:type="spellStart"/>
            <w:r w:rsidRPr="00615A0C">
              <w:rPr>
                <w:rFonts w:asciiTheme="minorHAnsi" w:hAnsiTheme="minorHAnsi" w:cstheme="minorHAnsi"/>
                <w:sz w:val="18"/>
                <w:szCs w:val="20"/>
                <w:lang w:val="sr-Cyrl-CS" w:eastAsia="sr-Latn-CS"/>
              </w:rPr>
              <w:t>Gordic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Babic</w:t>
            </w:r>
            <w:proofErr w:type="spellEnd"/>
            <w:r w:rsidRPr="00615A0C">
              <w:rPr>
                <w:rFonts w:asciiTheme="minorHAnsi" w:hAnsiTheme="minorHAnsi" w:cstheme="minorHAnsi"/>
                <w:sz w:val="18"/>
                <w:szCs w:val="20"/>
                <w:lang w:val="sr-Cyrl-CS" w:eastAsia="sr-Latn-CS"/>
              </w:rPr>
              <w:t xml:space="preserve">, M., </w:t>
            </w:r>
            <w:proofErr w:type="spellStart"/>
            <w:r w:rsidRPr="00615A0C">
              <w:rPr>
                <w:rFonts w:asciiTheme="minorHAnsi" w:hAnsiTheme="minorHAnsi" w:cstheme="minorHAnsi"/>
                <w:sz w:val="18"/>
                <w:szCs w:val="20"/>
                <w:lang w:val="sr-Cyrl-CS" w:eastAsia="sr-Latn-CS"/>
              </w:rPr>
              <w:t>Jelic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Koncalovic</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Vukasinovic</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Integrating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environmental</w:t>
            </w:r>
            <w:proofErr w:type="spellEnd"/>
            <w:r w:rsidRPr="00615A0C">
              <w:rPr>
                <w:rFonts w:asciiTheme="minorHAnsi" w:hAnsiTheme="minorHAnsi" w:cstheme="minorHAnsi"/>
                <w:sz w:val="18"/>
                <w:szCs w:val="20"/>
                <w:lang w:val="sr-Cyrl-CS" w:eastAsia="sr-Latn-CS"/>
              </w:rPr>
              <w:t xml:space="preserve"> management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wood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furniture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industry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Scientific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World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Journal</w:t>
            </w:r>
            <w:proofErr w:type="spellEnd"/>
            <w:r w:rsidRPr="00615A0C">
              <w:rPr>
                <w:rFonts w:asciiTheme="minorHAnsi" w:hAnsiTheme="minorHAnsi" w:cstheme="minorHAnsi"/>
                <w:sz w:val="18"/>
                <w:szCs w:val="20"/>
                <w:lang w:val="sr-Cyrl-CS" w:eastAsia="sr-Latn-CS"/>
              </w:rPr>
              <w:t xml:space="preserve">, Vol.2014, No.ID 596958,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xml:space="preserve">. 18 </w:t>
            </w:r>
            <w:proofErr w:type="spellStart"/>
            <w:r w:rsidRPr="00615A0C">
              <w:rPr>
                <w:rFonts w:asciiTheme="minorHAnsi" w:hAnsiTheme="minorHAnsi" w:cstheme="minorHAnsi"/>
                <w:sz w:val="18"/>
                <w:szCs w:val="20"/>
                <w:lang w:val="sr-Cyrl-CS" w:eastAsia="sr-Latn-CS"/>
              </w:rPr>
              <w:t>pages</w:t>
            </w:r>
            <w:proofErr w:type="spellEnd"/>
            <w:r w:rsidRPr="00615A0C">
              <w:rPr>
                <w:rFonts w:asciiTheme="minorHAnsi" w:hAnsiTheme="minorHAnsi" w:cstheme="minorHAnsi"/>
                <w:sz w:val="18"/>
                <w:szCs w:val="20"/>
                <w:lang w:val="sr-Cyrl-CS" w:eastAsia="sr-Latn-CS"/>
              </w:rPr>
              <w:t>, ISSN 1537-7441, 2014</w:t>
            </w:r>
          </w:p>
        </w:tc>
        <w:tc>
          <w:tcPr>
            <w:tcW w:w="668" w:type="dxa"/>
            <w:vAlign w:val="center"/>
          </w:tcPr>
          <w:p w14:paraId="229516B0"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M21</w:t>
            </w:r>
          </w:p>
        </w:tc>
      </w:tr>
      <w:tr w:rsidR="005F6BD2" w:rsidRPr="00615A0C" w14:paraId="37688BFF" w14:textId="77777777" w:rsidTr="009D45F6">
        <w:trPr>
          <w:trHeight w:val="227"/>
          <w:jc w:val="center"/>
        </w:trPr>
        <w:tc>
          <w:tcPr>
            <w:tcW w:w="521" w:type="dxa"/>
            <w:vAlign w:val="center"/>
          </w:tcPr>
          <w:p w14:paraId="6BD68E5A"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7</w:t>
            </w:r>
          </w:p>
        </w:tc>
        <w:tc>
          <w:tcPr>
            <w:tcW w:w="8972" w:type="dxa"/>
            <w:gridSpan w:val="11"/>
            <w:shd w:val="clear" w:color="auto" w:fill="auto"/>
            <w:vAlign w:val="center"/>
          </w:tcPr>
          <w:p w14:paraId="21200A22"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proofErr w:type="spellStart"/>
            <w:r w:rsidRPr="00615A0C">
              <w:rPr>
                <w:rFonts w:asciiTheme="minorHAnsi" w:hAnsiTheme="minorHAnsi" w:cstheme="minorHAnsi"/>
                <w:sz w:val="18"/>
                <w:szCs w:val="20"/>
                <w:lang w:val="sr-Cyrl-CS" w:eastAsia="sr-Latn-CS"/>
              </w:rPr>
              <w:t>Gordić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Jurišević</w:t>
            </w:r>
            <w:proofErr w:type="spellEnd"/>
            <w:r w:rsidRPr="00615A0C">
              <w:rPr>
                <w:rFonts w:asciiTheme="minorHAnsi" w:hAnsiTheme="minorHAnsi" w:cstheme="minorHAnsi"/>
                <w:sz w:val="18"/>
                <w:szCs w:val="20"/>
                <w:lang w:val="sr-Cyrl-CS" w:eastAsia="sr-Latn-CS"/>
              </w:rPr>
              <w:t xml:space="preserve">, N., </w:t>
            </w:r>
            <w:proofErr w:type="spellStart"/>
            <w:r w:rsidRPr="00615A0C">
              <w:rPr>
                <w:rFonts w:asciiTheme="minorHAnsi" w:hAnsiTheme="minorHAnsi" w:cstheme="minorHAnsi"/>
                <w:sz w:val="18"/>
                <w:szCs w:val="20"/>
                <w:lang w:val="sr-Cyrl-CS" w:eastAsia="sr-Latn-CS"/>
              </w:rPr>
              <w:t>Živković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Milovanović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Končalović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Josijević</w:t>
            </w:r>
            <w:proofErr w:type="spellEnd"/>
            <w:r w:rsidRPr="00615A0C">
              <w:rPr>
                <w:rFonts w:asciiTheme="minorHAnsi" w:hAnsiTheme="minorHAnsi" w:cstheme="minorHAnsi"/>
                <w:sz w:val="18"/>
                <w:szCs w:val="20"/>
                <w:lang w:val="sr-Cyrl-CS" w:eastAsia="sr-Latn-CS"/>
              </w:rPr>
              <w:t xml:space="preserve">, M.,, </w:t>
            </w:r>
            <w:proofErr w:type="spellStart"/>
            <w:r w:rsidRPr="00615A0C">
              <w:rPr>
                <w:rFonts w:asciiTheme="minorHAnsi" w:hAnsiTheme="minorHAnsi" w:cstheme="minorHAnsi"/>
                <w:sz w:val="18"/>
                <w:szCs w:val="20"/>
                <w:lang w:val="sr-Cyrl-CS" w:eastAsia="sr-Latn-CS"/>
              </w:rPr>
              <w:t>Benchmarking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Heat</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Consumption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Public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Buildings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w:t>
            </w:r>
            <w:proofErr w:type="spellEnd"/>
            <w:r w:rsidRPr="00615A0C">
              <w:rPr>
                <w:rFonts w:asciiTheme="minorHAnsi" w:hAnsiTheme="minorHAnsi" w:cstheme="minorHAnsi"/>
                <w:sz w:val="18"/>
                <w:szCs w:val="20"/>
                <w:lang w:val="sr-Cyrl-CS" w:eastAsia="sr-Latn-CS"/>
              </w:rPr>
              <w:t xml:space="preserve"> City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Kragujevac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Virtual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International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Conference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Science,Technology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Management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Niš</w:t>
            </w:r>
            <w:proofErr w:type="spellEnd"/>
            <w:r w:rsidRPr="00615A0C">
              <w:rPr>
                <w:rFonts w:asciiTheme="minorHAnsi" w:hAnsiTheme="minorHAnsi" w:cstheme="minorHAnsi"/>
                <w:sz w:val="18"/>
                <w:szCs w:val="20"/>
                <w:lang w:val="sr-Cyrl-CS" w:eastAsia="sr-Latn-CS"/>
              </w:rPr>
              <w:t xml:space="preserve">, 2018, </w:t>
            </w:r>
            <w:proofErr w:type="spellStart"/>
            <w:r w:rsidRPr="00615A0C">
              <w:rPr>
                <w:rFonts w:asciiTheme="minorHAnsi" w:hAnsiTheme="minorHAnsi" w:cstheme="minorHAnsi"/>
                <w:sz w:val="18"/>
                <w:szCs w:val="20"/>
                <w:lang w:val="sr-Cyrl-CS" w:eastAsia="sr-Latn-CS"/>
              </w:rPr>
              <w:t>October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139-146, ISBN 978-86-80616-03-2</w:t>
            </w:r>
          </w:p>
        </w:tc>
        <w:tc>
          <w:tcPr>
            <w:tcW w:w="668" w:type="dxa"/>
            <w:vAlign w:val="center"/>
          </w:tcPr>
          <w:p w14:paraId="65318281"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M31</w:t>
            </w:r>
          </w:p>
        </w:tc>
      </w:tr>
      <w:tr w:rsidR="005F6BD2" w:rsidRPr="00615A0C" w14:paraId="611E7485" w14:textId="77777777" w:rsidTr="009D45F6">
        <w:trPr>
          <w:trHeight w:val="227"/>
          <w:jc w:val="center"/>
        </w:trPr>
        <w:tc>
          <w:tcPr>
            <w:tcW w:w="521" w:type="dxa"/>
            <w:vAlign w:val="center"/>
          </w:tcPr>
          <w:p w14:paraId="40CF7626"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8</w:t>
            </w:r>
          </w:p>
        </w:tc>
        <w:tc>
          <w:tcPr>
            <w:tcW w:w="8972" w:type="dxa"/>
            <w:gridSpan w:val="11"/>
            <w:shd w:val="clear" w:color="auto" w:fill="auto"/>
            <w:vAlign w:val="center"/>
          </w:tcPr>
          <w:p w14:paraId="71F478B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proofErr w:type="spellStart"/>
            <w:r w:rsidRPr="00615A0C">
              <w:rPr>
                <w:rFonts w:asciiTheme="minorHAnsi" w:hAnsiTheme="minorHAnsi" w:cstheme="minorHAnsi"/>
                <w:sz w:val="18"/>
                <w:szCs w:val="20"/>
                <w:lang w:val="sr-Cyrl-CS" w:eastAsia="sr-Latn-CS"/>
              </w:rPr>
              <w:t>Gordić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D</w:t>
            </w:r>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V</w:t>
            </w:r>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Aleksić</w:t>
            </w:r>
            <w:proofErr w:type="spellEnd"/>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A</w:t>
            </w:r>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Nešović</w:t>
            </w:r>
            <w:proofErr w:type="spellEnd"/>
            <w:r w:rsidRPr="00615A0C">
              <w:rPr>
                <w:rFonts w:asciiTheme="minorHAnsi" w:hAnsiTheme="minorHAnsi" w:cstheme="minorHAnsi"/>
                <w:sz w:val="18"/>
                <w:szCs w:val="20"/>
                <w:lang w:val="sr-Cyrl-CS" w:eastAsia="sr-Latn-CS"/>
              </w:rPr>
              <w:t xml:space="preserve"> A</w:t>
            </w:r>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Introduction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Water</w:t>
            </w:r>
            <w:proofErr w:type="spellEnd"/>
            <w:r w:rsidRPr="00615A0C">
              <w:rPr>
                <w:rFonts w:asciiTheme="minorHAnsi" w:hAnsiTheme="minorHAnsi" w:cstheme="minorHAnsi"/>
                <w:sz w:val="18"/>
                <w:szCs w:val="20"/>
                <w:lang w:val="sr-Cyrl-CS" w:eastAsia="sr-Latn-CS"/>
              </w:rPr>
              <w:t xml:space="preserve"> Management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Food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Production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Plant</w:t>
            </w:r>
            <w:proofErr w:type="spellEnd"/>
            <w:r w:rsidRPr="00615A0C">
              <w:rPr>
                <w:rFonts w:asciiTheme="minorHAnsi" w:hAnsiTheme="minorHAnsi" w:cstheme="minorHAnsi"/>
                <w:sz w:val="18"/>
                <w:szCs w:val="20"/>
                <w:lang w:val="sr-Cyrl-CS" w:eastAsia="sr-Latn-CS"/>
              </w:rPr>
              <w:t xml:space="preserve">: A </w:t>
            </w:r>
            <w:proofErr w:type="spellStart"/>
            <w:r w:rsidRPr="00615A0C">
              <w:rPr>
                <w:rFonts w:asciiTheme="minorHAnsi" w:hAnsiTheme="minorHAnsi" w:cstheme="minorHAnsi"/>
                <w:sz w:val="18"/>
                <w:szCs w:val="20"/>
                <w:lang w:val="sr-Cyrl-CS" w:eastAsia="sr-Latn-CS"/>
              </w:rPr>
              <w:t>Case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Study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Margarine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Production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Facility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Proceedings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w:t>
            </w:r>
            <w:proofErr w:type="spellEnd"/>
            <w:r w:rsidRPr="00615A0C">
              <w:rPr>
                <w:rFonts w:asciiTheme="minorHAnsi" w:hAnsiTheme="minorHAnsi" w:cstheme="minorHAnsi"/>
                <w:sz w:val="18"/>
                <w:szCs w:val="20"/>
                <w:lang w:val="sr-Cyrl-CS" w:eastAsia="sr-Latn-CS"/>
              </w:rPr>
              <w:t xml:space="preserve"> 5th </w:t>
            </w:r>
            <w:proofErr w:type="spellStart"/>
            <w:r w:rsidRPr="00615A0C">
              <w:rPr>
                <w:rFonts w:asciiTheme="minorHAnsi" w:hAnsiTheme="minorHAnsi" w:cstheme="minorHAnsi"/>
                <w:sz w:val="18"/>
                <w:szCs w:val="20"/>
                <w:lang w:val="sr-Cyrl-CS" w:eastAsia="sr-Latn-CS"/>
              </w:rPr>
              <w:t>International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Scientific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Conference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Advances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Mechanical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Engineering</w:t>
            </w:r>
            <w:proofErr w:type="spellEnd"/>
            <w:r w:rsidRPr="00615A0C">
              <w:rPr>
                <w:rFonts w:asciiTheme="minorHAnsi" w:hAnsiTheme="minorHAnsi" w:cstheme="minorHAnsi"/>
                <w:sz w:val="18"/>
                <w:szCs w:val="20"/>
                <w:lang w:val="sr-Cyrl-CS" w:eastAsia="sr-Latn-CS"/>
              </w:rPr>
              <w:t xml:space="preserve"> (ISCAME 2017), </w:t>
            </w:r>
            <w:proofErr w:type="spellStart"/>
            <w:r w:rsidRPr="00615A0C">
              <w:rPr>
                <w:rFonts w:asciiTheme="minorHAnsi" w:hAnsiTheme="minorHAnsi" w:cstheme="minorHAnsi"/>
                <w:sz w:val="18"/>
                <w:szCs w:val="20"/>
                <w:lang w:val="sr-Cyrl-CS" w:eastAsia="sr-Latn-CS"/>
              </w:rPr>
              <w:t>Debrecen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Hungary</w:t>
            </w:r>
            <w:proofErr w:type="spellEnd"/>
            <w:r w:rsidRPr="00615A0C">
              <w:rPr>
                <w:rFonts w:asciiTheme="minorHAnsi" w:hAnsiTheme="minorHAnsi" w:cstheme="minorHAnsi"/>
                <w:sz w:val="18"/>
                <w:szCs w:val="20"/>
                <w:lang w:val="sr-Cyrl-CS" w:eastAsia="sr-Latn-CS"/>
              </w:rPr>
              <w:t xml:space="preserve">, 2017, 12-13, </w:t>
            </w:r>
            <w:proofErr w:type="spellStart"/>
            <w:r w:rsidRPr="00615A0C">
              <w:rPr>
                <w:rFonts w:asciiTheme="minorHAnsi" w:hAnsiTheme="minorHAnsi" w:cstheme="minorHAnsi"/>
                <w:sz w:val="18"/>
                <w:szCs w:val="20"/>
                <w:lang w:val="sr-Cyrl-CS" w:eastAsia="sr-Latn-CS"/>
              </w:rPr>
              <w:t>October</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163-171, ISBN 978-963-473-304-1</w:t>
            </w:r>
          </w:p>
        </w:tc>
        <w:tc>
          <w:tcPr>
            <w:tcW w:w="668" w:type="dxa"/>
            <w:vAlign w:val="center"/>
          </w:tcPr>
          <w:p w14:paraId="4AC7769E"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M33</w:t>
            </w:r>
          </w:p>
        </w:tc>
      </w:tr>
      <w:tr w:rsidR="005F6BD2" w:rsidRPr="00615A0C" w14:paraId="6B2C1FC5" w14:textId="77777777" w:rsidTr="009D45F6">
        <w:trPr>
          <w:trHeight w:val="227"/>
          <w:jc w:val="center"/>
        </w:trPr>
        <w:tc>
          <w:tcPr>
            <w:tcW w:w="521" w:type="dxa"/>
            <w:vAlign w:val="center"/>
          </w:tcPr>
          <w:p w14:paraId="68690C73"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9</w:t>
            </w:r>
          </w:p>
        </w:tc>
        <w:tc>
          <w:tcPr>
            <w:tcW w:w="8972" w:type="dxa"/>
            <w:gridSpan w:val="11"/>
            <w:shd w:val="clear" w:color="auto" w:fill="auto"/>
            <w:vAlign w:val="center"/>
          </w:tcPr>
          <w:p w14:paraId="210F7477"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r w:rsidRPr="00615A0C">
              <w:rPr>
                <w:rFonts w:asciiTheme="minorHAnsi" w:hAnsiTheme="minorHAnsi" w:cstheme="minorHAnsi"/>
                <w:sz w:val="18"/>
                <w:szCs w:val="20"/>
                <w:lang w:eastAsia="sr-Latn-CS"/>
              </w:rPr>
              <w:t>T</w:t>
            </w:r>
            <w:proofErr w:type="spellStart"/>
            <w:r w:rsidRPr="00615A0C">
              <w:rPr>
                <w:rFonts w:asciiTheme="minorHAnsi" w:hAnsiTheme="minorHAnsi" w:cstheme="minorHAnsi"/>
                <w:sz w:val="18"/>
                <w:szCs w:val="20"/>
                <w:lang w:val="sr-Cyrl-CS" w:eastAsia="sr-Latn-CS"/>
              </w:rPr>
              <w:t>erzić</w:t>
            </w:r>
            <w:proofErr w:type="spellEnd"/>
            <w:r w:rsidRPr="00615A0C">
              <w:rPr>
                <w:rFonts w:asciiTheme="minorHAnsi" w:hAnsiTheme="minorHAnsi" w:cstheme="minorHAnsi"/>
                <w:sz w:val="18"/>
                <w:szCs w:val="20"/>
                <w:lang w:val="sr-Cyrl-CS" w:eastAsia="sr-Latn-CS"/>
              </w:rPr>
              <w:t xml:space="preserve">, I., </w:t>
            </w:r>
            <w:proofErr w:type="spellStart"/>
            <w:r w:rsidRPr="00615A0C">
              <w:rPr>
                <w:rFonts w:asciiTheme="minorHAnsi" w:hAnsiTheme="minorHAnsi" w:cstheme="minorHAnsi"/>
                <w:sz w:val="18"/>
                <w:szCs w:val="20"/>
                <w:lang w:val="sr-Cyrl-CS" w:eastAsia="sr-Latn-CS"/>
              </w:rPr>
              <w:t>Nikolić</w:t>
            </w:r>
            <w:proofErr w:type="spellEnd"/>
            <w:r w:rsidRPr="00615A0C">
              <w:rPr>
                <w:rFonts w:asciiTheme="minorHAnsi" w:hAnsiTheme="minorHAnsi" w:cstheme="minorHAnsi"/>
                <w:sz w:val="18"/>
                <w:szCs w:val="20"/>
                <w:lang w:val="sr-Cyrl-CS" w:eastAsia="sr-Latn-CS"/>
              </w:rPr>
              <w:t xml:space="preserve">, D., </w:t>
            </w:r>
            <w:proofErr w:type="spellStart"/>
            <w:r w:rsidRPr="00615A0C">
              <w:rPr>
                <w:rFonts w:asciiTheme="minorHAnsi" w:hAnsiTheme="minorHAnsi" w:cstheme="minorHAnsi"/>
                <w:sz w:val="18"/>
                <w:szCs w:val="20"/>
                <w:lang w:val="sr-Cyrl-CS" w:eastAsia="sr-Latn-CS"/>
              </w:rPr>
              <w:t>Šušteršič</w:t>
            </w:r>
            <w:proofErr w:type="spellEnd"/>
            <w:r w:rsidRPr="00615A0C">
              <w:rPr>
                <w:rFonts w:asciiTheme="minorHAnsi" w:hAnsiTheme="minorHAnsi" w:cstheme="minorHAnsi"/>
                <w:sz w:val="18"/>
                <w:szCs w:val="20"/>
                <w:lang w:val="sr-Cyrl-CS" w:eastAsia="sr-Latn-CS"/>
              </w:rPr>
              <w:t xml:space="preserve"> V., </w:t>
            </w:r>
            <w:proofErr w:type="spellStart"/>
            <w:r w:rsidRPr="00615A0C">
              <w:rPr>
                <w:rFonts w:asciiTheme="minorHAnsi" w:hAnsiTheme="minorHAnsi" w:cstheme="minorHAnsi"/>
                <w:sz w:val="18"/>
                <w:szCs w:val="20"/>
                <w:lang w:val="sr-Cyrl-CS" w:eastAsia="sr-Latn-CS"/>
              </w:rPr>
              <w:t>Skerlić</w:t>
            </w:r>
            <w:proofErr w:type="spellEnd"/>
            <w:r w:rsidRPr="00615A0C">
              <w:rPr>
                <w:rFonts w:asciiTheme="minorHAnsi" w:hAnsiTheme="minorHAnsi" w:cstheme="minorHAnsi"/>
                <w:sz w:val="18"/>
                <w:szCs w:val="20"/>
                <w:lang w:val="sr-Cyrl-CS" w:eastAsia="sr-Latn-CS"/>
              </w:rPr>
              <w:t xml:space="preserve">, J., </w:t>
            </w:r>
            <w:proofErr w:type="spellStart"/>
            <w:r w:rsidRPr="00615A0C">
              <w:rPr>
                <w:rFonts w:asciiTheme="minorHAnsi" w:hAnsiTheme="minorHAnsi" w:cstheme="minorHAnsi"/>
                <w:sz w:val="18"/>
                <w:szCs w:val="20"/>
                <w:lang w:val="sr-Cyrl-CS" w:eastAsia="sr-Latn-CS"/>
              </w:rPr>
              <w:t>Vukašinović</w:t>
            </w:r>
            <w:proofErr w:type="spellEnd"/>
            <w:r w:rsidRPr="00615A0C">
              <w:rPr>
                <w:rFonts w:asciiTheme="minorHAnsi" w:hAnsiTheme="minorHAnsi" w:cstheme="minorHAnsi"/>
                <w:sz w:val="18"/>
                <w:szCs w:val="20"/>
                <w:lang w:val="sr-Cyrl-CS" w:eastAsia="sr-Latn-CS"/>
              </w:rPr>
              <w:t>, V</w:t>
            </w:r>
            <w:r w:rsidRPr="00615A0C">
              <w:rPr>
                <w:rFonts w:asciiTheme="minorHAnsi" w:hAnsiTheme="minorHAnsi" w:cstheme="minorHAnsi"/>
                <w:sz w:val="18"/>
                <w:szCs w:val="20"/>
                <w:lang w:eastAsia="sr-Latn-CS"/>
              </w:rPr>
              <w:t>.</w:t>
            </w: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Photovoltaic</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thermal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systems</w:t>
            </w:r>
            <w:proofErr w:type="spellEnd"/>
            <w:r w:rsidRPr="00615A0C">
              <w:rPr>
                <w:rFonts w:asciiTheme="minorHAnsi" w:hAnsiTheme="minorHAnsi" w:cstheme="minorHAnsi"/>
                <w:sz w:val="18"/>
                <w:szCs w:val="20"/>
                <w:lang w:val="sr-Cyrl-CS" w:eastAsia="sr-Latn-CS"/>
              </w:rPr>
              <w:t xml:space="preserve"> – </w:t>
            </w:r>
            <w:proofErr w:type="spellStart"/>
            <w:r w:rsidRPr="00615A0C">
              <w:rPr>
                <w:rFonts w:asciiTheme="minorHAnsi" w:hAnsiTheme="minorHAnsi" w:cstheme="minorHAnsi"/>
                <w:sz w:val="18"/>
                <w:szCs w:val="20"/>
                <w:lang w:val="sr-Cyrl-CS" w:eastAsia="sr-Latn-CS"/>
              </w:rPr>
              <w:t>design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building</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application</w:t>
            </w:r>
            <w:proofErr w:type="spellEnd"/>
            <w:r w:rsidRPr="00615A0C">
              <w:rPr>
                <w:rFonts w:asciiTheme="minorHAnsi" w:hAnsiTheme="minorHAnsi" w:cstheme="minorHAnsi"/>
                <w:sz w:val="18"/>
                <w:szCs w:val="20"/>
                <w:lang w:val="sr-Cyrl-CS" w:eastAsia="sr-Latn-CS"/>
              </w:rPr>
              <w:t xml:space="preserve">, 14th </w:t>
            </w:r>
            <w:proofErr w:type="spellStart"/>
            <w:r w:rsidRPr="00615A0C">
              <w:rPr>
                <w:rFonts w:asciiTheme="minorHAnsi" w:hAnsiTheme="minorHAnsi" w:cstheme="minorHAnsi"/>
                <w:sz w:val="18"/>
                <w:szCs w:val="20"/>
                <w:lang w:val="sr-Cyrl-CS" w:eastAsia="sr-Latn-CS"/>
              </w:rPr>
              <w:t>International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Conference</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Accomplishments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Mechanical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and</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Industrial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Engineering</w:t>
            </w:r>
            <w:proofErr w:type="spellEnd"/>
            <w:r w:rsidRPr="00615A0C">
              <w:rPr>
                <w:rFonts w:asciiTheme="minorHAnsi" w:hAnsiTheme="minorHAnsi" w:cstheme="minorHAnsi"/>
                <w:sz w:val="18"/>
                <w:szCs w:val="20"/>
                <w:lang w:val="sr-Cyrl-CS" w:eastAsia="sr-Latn-CS"/>
              </w:rPr>
              <w:t xml:space="preserve"> - DEMI 2019, </w:t>
            </w:r>
            <w:proofErr w:type="spellStart"/>
            <w:r w:rsidRPr="00615A0C">
              <w:rPr>
                <w:rFonts w:asciiTheme="minorHAnsi" w:hAnsiTheme="minorHAnsi" w:cstheme="minorHAnsi"/>
                <w:sz w:val="18"/>
                <w:szCs w:val="20"/>
                <w:lang w:val="sr-Cyrl-CS" w:eastAsia="sr-Latn-CS"/>
              </w:rPr>
              <w:t>Banja</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Luka</w:t>
            </w:r>
            <w:proofErr w:type="spellEnd"/>
            <w:r w:rsidRPr="00615A0C">
              <w:rPr>
                <w:rFonts w:asciiTheme="minorHAnsi" w:hAnsiTheme="minorHAnsi" w:cstheme="minorHAnsi"/>
                <w:sz w:val="18"/>
                <w:szCs w:val="20"/>
                <w:lang w:val="sr-Cyrl-CS" w:eastAsia="sr-Latn-CS"/>
              </w:rPr>
              <w:t xml:space="preserve">, 2019, 24-25 </w:t>
            </w:r>
            <w:proofErr w:type="spellStart"/>
            <w:r w:rsidRPr="00615A0C">
              <w:rPr>
                <w:rFonts w:asciiTheme="minorHAnsi" w:hAnsiTheme="minorHAnsi" w:cstheme="minorHAnsi"/>
                <w:sz w:val="18"/>
                <w:szCs w:val="20"/>
                <w:lang w:val="sr-Cyrl-CS" w:eastAsia="sr-Latn-CS"/>
              </w:rPr>
              <w:t>May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pp</w:t>
            </w:r>
            <w:proofErr w:type="spellEnd"/>
            <w:r w:rsidRPr="00615A0C">
              <w:rPr>
                <w:rFonts w:asciiTheme="minorHAnsi" w:hAnsiTheme="minorHAnsi" w:cstheme="minorHAnsi"/>
                <w:sz w:val="18"/>
                <w:szCs w:val="20"/>
                <w:lang w:val="sr-Cyrl-CS" w:eastAsia="sr-Latn-CS"/>
              </w:rPr>
              <w:t>. 223-228, ISBN 978-99938-39-85-9</w:t>
            </w:r>
          </w:p>
        </w:tc>
        <w:tc>
          <w:tcPr>
            <w:tcW w:w="668" w:type="dxa"/>
            <w:vAlign w:val="center"/>
          </w:tcPr>
          <w:p w14:paraId="68F3C727"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M33</w:t>
            </w:r>
          </w:p>
        </w:tc>
      </w:tr>
      <w:tr w:rsidR="005F6BD2" w:rsidRPr="00615A0C" w14:paraId="23469ADD" w14:textId="77777777" w:rsidTr="009D45F6">
        <w:trPr>
          <w:jc w:val="center"/>
        </w:trPr>
        <w:tc>
          <w:tcPr>
            <w:tcW w:w="10161" w:type="dxa"/>
            <w:gridSpan w:val="13"/>
            <w:vAlign w:val="center"/>
          </w:tcPr>
          <w:p w14:paraId="16CBCB65"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b/>
                <w:sz w:val="18"/>
                <w:szCs w:val="20"/>
                <w:lang w:val="sr-Cyrl-CS" w:eastAsia="sr-Latn-CS"/>
              </w:rPr>
              <w:t>Збирни подаци научне активност наставника</w:t>
            </w:r>
          </w:p>
        </w:tc>
      </w:tr>
      <w:tr w:rsidR="005F6BD2" w:rsidRPr="00615A0C" w14:paraId="1C308CDA" w14:textId="77777777" w:rsidTr="009D45F6">
        <w:trPr>
          <w:jc w:val="center"/>
        </w:trPr>
        <w:tc>
          <w:tcPr>
            <w:tcW w:w="4678" w:type="dxa"/>
            <w:gridSpan w:val="7"/>
            <w:vAlign w:val="center"/>
          </w:tcPr>
          <w:p w14:paraId="66AFDA76"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Укупан број цитата, без аутоцитата</w:t>
            </w:r>
          </w:p>
        </w:tc>
        <w:tc>
          <w:tcPr>
            <w:tcW w:w="5483" w:type="dxa"/>
            <w:gridSpan w:val="6"/>
            <w:vAlign w:val="center"/>
          </w:tcPr>
          <w:p w14:paraId="035CDA5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val="sr-Cyrl-CS" w:eastAsia="sr-Latn-CS"/>
              </w:rPr>
            </w:pPr>
            <w:r w:rsidRPr="00615A0C">
              <w:rPr>
                <w:rFonts w:asciiTheme="minorHAnsi" w:hAnsiTheme="minorHAnsi" w:cstheme="minorHAnsi"/>
                <w:sz w:val="18"/>
                <w:szCs w:val="20"/>
                <w:lang w:eastAsia="sr-Latn-CS"/>
              </w:rPr>
              <w:t>21</w:t>
            </w:r>
            <w:r w:rsidRPr="00615A0C">
              <w:rPr>
                <w:rFonts w:asciiTheme="minorHAnsi" w:hAnsiTheme="minorHAnsi" w:cstheme="minorHAnsi"/>
                <w:sz w:val="18"/>
                <w:szCs w:val="20"/>
                <w:lang w:val="sr-Cyrl-CS" w:eastAsia="sr-Latn-CS"/>
              </w:rPr>
              <w:t xml:space="preserve"> </w:t>
            </w:r>
            <w:r w:rsidRPr="00615A0C">
              <w:rPr>
                <w:rFonts w:asciiTheme="minorHAnsi" w:hAnsiTheme="minorHAnsi" w:cstheme="minorHAnsi"/>
                <w:sz w:val="18"/>
                <w:szCs w:val="20"/>
                <w:lang w:eastAsia="sr-Latn-CS"/>
              </w:rPr>
              <w:t xml:space="preserve">Scopus – 19 </w:t>
            </w:r>
            <w:proofErr w:type="spellStart"/>
            <w:r w:rsidRPr="00615A0C">
              <w:rPr>
                <w:rFonts w:asciiTheme="minorHAnsi" w:hAnsiTheme="minorHAnsi" w:cstheme="minorHAnsi"/>
                <w:sz w:val="18"/>
                <w:szCs w:val="20"/>
                <w:lang w:eastAsia="sr-Latn-CS"/>
              </w:rPr>
              <w:t>WoS</w:t>
            </w:r>
            <w:proofErr w:type="spellEnd"/>
          </w:p>
        </w:tc>
      </w:tr>
      <w:tr w:rsidR="005F6BD2" w:rsidRPr="00615A0C" w14:paraId="446A952F" w14:textId="77777777" w:rsidTr="009D45F6">
        <w:trPr>
          <w:jc w:val="center"/>
        </w:trPr>
        <w:tc>
          <w:tcPr>
            <w:tcW w:w="4678" w:type="dxa"/>
            <w:gridSpan w:val="7"/>
            <w:vAlign w:val="center"/>
          </w:tcPr>
          <w:p w14:paraId="0D9853DA"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Укупан број радова са SCI (или SSCI) листе</w:t>
            </w:r>
          </w:p>
        </w:tc>
        <w:tc>
          <w:tcPr>
            <w:tcW w:w="5483" w:type="dxa"/>
            <w:gridSpan w:val="6"/>
            <w:vAlign w:val="center"/>
          </w:tcPr>
          <w:p w14:paraId="27D57EB4" w14:textId="77777777" w:rsidR="005F6BD2" w:rsidRPr="00615A0C" w:rsidRDefault="005F6BD2" w:rsidP="009D45F6">
            <w:pPr>
              <w:widowControl w:val="0"/>
              <w:tabs>
                <w:tab w:val="left" w:pos="567"/>
              </w:tabs>
              <w:autoSpaceDE w:val="0"/>
              <w:autoSpaceDN w:val="0"/>
              <w:adjustRightInd w:val="0"/>
              <w:rPr>
                <w:rFonts w:asciiTheme="minorHAnsi" w:hAnsiTheme="minorHAnsi" w:cstheme="minorHAnsi"/>
                <w:sz w:val="18"/>
                <w:szCs w:val="20"/>
                <w:lang w:eastAsia="sr-Latn-CS"/>
              </w:rPr>
            </w:pPr>
            <w:r w:rsidRPr="00615A0C">
              <w:rPr>
                <w:rFonts w:asciiTheme="minorHAnsi" w:hAnsiTheme="minorHAnsi" w:cstheme="minorHAnsi"/>
                <w:sz w:val="18"/>
                <w:szCs w:val="20"/>
                <w:lang w:eastAsia="sr-Latn-CS"/>
              </w:rPr>
              <w:t>6 SCI</w:t>
            </w:r>
          </w:p>
        </w:tc>
      </w:tr>
      <w:tr w:rsidR="005F6BD2" w:rsidRPr="00615A0C" w14:paraId="45F4B717" w14:textId="77777777" w:rsidTr="009D45F6">
        <w:trPr>
          <w:jc w:val="center"/>
        </w:trPr>
        <w:tc>
          <w:tcPr>
            <w:tcW w:w="4678" w:type="dxa"/>
            <w:gridSpan w:val="7"/>
            <w:vAlign w:val="center"/>
          </w:tcPr>
          <w:p w14:paraId="47EA051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Тренутно учешће на пројектима</w:t>
            </w:r>
          </w:p>
        </w:tc>
        <w:tc>
          <w:tcPr>
            <w:tcW w:w="2334" w:type="dxa"/>
            <w:gridSpan w:val="2"/>
            <w:vAlign w:val="center"/>
          </w:tcPr>
          <w:p w14:paraId="77D21519"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Домаћи </w:t>
            </w:r>
            <w:r w:rsidRPr="00615A0C">
              <w:rPr>
                <w:rFonts w:asciiTheme="minorHAnsi" w:hAnsiTheme="minorHAnsi" w:cstheme="minorHAnsi"/>
                <w:sz w:val="18"/>
                <w:szCs w:val="20"/>
                <w:lang w:val="sr-Cyrl-CS" w:eastAsia="sr-Latn-CS"/>
              </w:rPr>
              <w:tab/>
              <w:t>1</w:t>
            </w:r>
          </w:p>
        </w:tc>
        <w:tc>
          <w:tcPr>
            <w:tcW w:w="3149" w:type="dxa"/>
            <w:gridSpan w:val="4"/>
            <w:vAlign w:val="center"/>
          </w:tcPr>
          <w:p w14:paraId="518066CD"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Међународни</w:t>
            </w:r>
            <w:r w:rsidRPr="00615A0C">
              <w:rPr>
                <w:rFonts w:asciiTheme="minorHAnsi" w:hAnsiTheme="minorHAnsi" w:cstheme="minorHAnsi"/>
                <w:sz w:val="18"/>
                <w:szCs w:val="20"/>
                <w:lang w:val="sr-Cyrl-CS" w:eastAsia="sr-Latn-CS"/>
              </w:rPr>
              <w:tab/>
            </w:r>
            <w:r w:rsidRPr="00615A0C">
              <w:rPr>
                <w:rFonts w:asciiTheme="minorHAnsi" w:hAnsiTheme="minorHAnsi" w:cstheme="minorHAnsi"/>
                <w:sz w:val="18"/>
                <w:szCs w:val="20"/>
                <w:lang w:val="sr-Cyrl-CS" w:eastAsia="sr-Latn-CS"/>
              </w:rPr>
              <w:tab/>
              <w:t>0</w:t>
            </w:r>
          </w:p>
        </w:tc>
      </w:tr>
      <w:tr w:rsidR="005F6BD2" w:rsidRPr="00615A0C" w14:paraId="2F175C98" w14:textId="77777777" w:rsidTr="009D45F6">
        <w:trPr>
          <w:jc w:val="center"/>
        </w:trPr>
        <w:tc>
          <w:tcPr>
            <w:tcW w:w="2547" w:type="dxa"/>
            <w:gridSpan w:val="4"/>
            <w:vAlign w:val="center"/>
          </w:tcPr>
          <w:p w14:paraId="5820C76B"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Усавршавања </w:t>
            </w:r>
          </w:p>
        </w:tc>
        <w:tc>
          <w:tcPr>
            <w:tcW w:w="7614" w:type="dxa"/>
            <w:gridSpan w:val="9"/>
            <w:vAlign w:val="center"/>
          </w:tcPr>
          <w:p w14:paraId="7C8F3A72"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RS" w:eastAsia="sr-Latn-CS"/>
              </w:rPr>
            </w:pP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Delft</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University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Technology</w:t>
            </w:r>
            <w:proofErr w:type="spellEnd"/>
            <w:r w:rsidRPr="00615A0C">
              <w:rPr>
                <w:rFonts w:asciiTheme="minorHAnsi" w:hAnsiTheme="minorHAnsi" w:cstheme="minorHAnsi"/>
                <w:sz w:val="18"/>
                <w:szCs w:val="20"/>
                <w:lang w:val="sr-Cyrl-CS" w:eastAsia="sr-Latn-CS"/>
              </w:rPr>
              <w:t>, Холандија,</w:t>
            </w:r>
            <w:r w:rsidRPr="00615A0C">
              <w:rPr>
                <w:rFonts w:asciiTheme="minorHAnsi" w:hAnsiTheme="minorHAnsi" w:cstheme="minorHAnsi"/>
                <w:sz w:val="18"/>
                <w:szCs w:val="20"/>
                <w:lang w:eastAsia="sr-Latn-CS"/>
              </w:rPr>
              <w:t xml:space="preserve"> </w:t>
            </w:r>
            <w:r w:rsidRPr="00615A0C">
              <w:rPr>
                <w:rFonts w:asciiTheme="minorHAnsi" w:hAnsiTheme="minorHAnsi" w:cstheme="minorHAnsi"/>
                <w:sz w:val="18"/>
                <w:szCs w:val="20"/>
                <w:lang w:val="sr-Cyrl-RS" w:eastAsia="sr-Latn-CS"/>
              </w:rPr>
              <w:t>недељу дана, 2013.</w:t>
            </w:r>
          </w:p>
          <w:p w14:paraId="1DC21ACE"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RS" w:eastAsia="sr-Latn-CS"/>
              </w:rPr>
            </w:pPr>
            <w:r w:rsidRPr="00615A0C">
              <w:rPr>
                <w:rFonts w:asciiTheme="minorHAnsi" w:hAnsiTheme="minorHAnsi" w:cstheme="minorHAnsi"/>
                <w:sz w:val="18"/>
                <w:szCs w:val="20"/>
                <w:lang w:val="sr-Cyrl-CS" w:eastAsia="sr-Latn-CS"/>
              </w:rPr>
              <w:t xml:space="preserve">• </w:t>
            </w:r>
            <w:r w:rsidRPr="00615A0C">
              <w:rPr>
                <w:rFonts w:asciiTheme="minorHAnsi" w:hAnsiTheme="minorHAnsi" w:cstheme="minorHAnsi"/>
                <w:sz w:val="18"/>
                <w:szCs w:val="20"/>
                <w:lang w:val="sr-Cyrl-RS" w:eastAsia="sr-Latn-CS"/>
              </w:rPr>
              <w:t xml:space="preserve">KTH </w:t>
            </w:r>
            <w:proofErr w:type="spellStart"/>
            <w:r w:rsidRPr="00615A0C">
              <w:rPr>
                <w:rFonts w:asciiTheme="minorHAnsi" w:hAnsiTheme="minorHAnsi" w:cstheme="minorHAnsi"/>
                <w:sz w:val="18"/>
                <w:szCs w:val="20"/>
                <w:lang w:val="sr-Cyrl-RS" w:eastAsia="sr-Latn-CS"/>
              </w:rPr>
              <w:t>Royal</w:t>
            </w:r>
            <w:proofErr w:type="spellEnd"/>
            <w:r w:rsidRPr="00615A0C">
              <w:rPr>
                <w:rFonts w:asciiTheme="minorHAnsi" w:hAnsiTheme="minorHAnsi" w:cstheme="minorHAnsi"/>
                <w:sz w:val="18"/>
                <w:szCs w:val="20"/>
                <w:lang w:val="sr-Cyrl-RS" w:eastAsia="sr-Latn-CS"/>
              </w:rPr>
              <w:t xml:space="preserve"> </w:t>
            </w:r>
            <w:proofErr w:type="spellStart"/>
            <w:r w:rsidRPr="00615A0C">
              <w:rPr>
                <w:rFonts w:asciiTheme="minorHAnsi" w:hAnsiTheme="minorHAnsi" w:cstheme="minorHAnsi"/>
                <w:sz w:val="18"/>
                <w:szCs w:val="20"/>
                <w:lang w:val="sr-Cyrl-RS" w:eastAsia="sr-Latn-CS"/>
              </w:rPr>
              <w:t>Institute</w:t>
            </w:r>
            <w:proofErr w:type="spellEnd"/>
            <w:r w:rsidRPr="00615A0C">
              <w:rPr>
                <w:rFonts w:asciiTheme="minorHAnsi" w:hAnsiTheme="minorHAnsi" w:cstheme="minorHAnsi"/>
                <w:sz w:val="18"/>
                <w:szCs w:val="20"/>
                <w:lang w:val="sr-Cyrl-RS" w:eastAsia="sr-Latn-CS"/>
              </w:rPr>
              <w:t xml:space="preserve"> </w:t>
            </w:r>
            <w:proofErr w:type="spellStart"/>
            <w:r w:rsidRPr="00615A0C">
              <w:rPr>
                <w:rFonts w:asciiTheme="minorHAnsi" w:hAnsiTheme="minorHAnsi" w:cstheme="minorHAnsi"/>
                <w:sz w:val="18"/>
                <w:szCs w:val="20"/>
                <w:lang w:val="sr-Cyrl-RS" w:eastAsia="sr-Latn-CS"/>
              </w:rPr>
              <w:t>of</w:t>
            </w:r>
            <w:proofErr w:type="spellEnd"/>
            <w:r w:rsidRPr="00615A0C">
              <w:rPr>
                <w:rFonts w:asciiTheme="minorHAnsi" w:hAnsiTheme="minorHAnsi" w:cstheme="minorHAnsi"/>
                <w:sz w:val="18"/>
                <w:szCs w:val="20"/>
                <w:lang w:val="sr-Cyrl-RS" w:eastAsia="sr-Latn-CS"/>
              </w:rPr>
              <w:t xml:space="preserve"> </w:t>
            </w:r>
            <w:proofErr w:type="spellStart"/>
            <w:r w:rsidRPr="00615A0C">
              <w:rPr>
                <w:rFonts w:asciiTheme="minorHAnsi" w:hAnsiTheme="minorHAnsi" w:cstheme="minorHAnsi"/>
                <w:sz w:val="18"/>
                <w:szCs w:val="20"/>
                <w:lang w:val="sr-Cyrl-RS" w:eastAsia="sr-Latn-CS"/>
              </w:rPr>
              <w:t>Technology</w:t>
            </w:r>
            <w:proofErr w:type="spellEnd"/>
            <w:r w:rsidRPr="00615A0C">
              <w:rPr>
                <w:rFonts w:asciiTheme="minorHAnsi" w:hAnsiTheme="minorHAnsi" w:cstheme="minorHAnsi"/>
                <w:sz w:val="18"/>
                <w:szCs w:val="20"/>
                <w:lang w:val="sr-Cyrl-RS" w:eastAsia="sr-Latn-CS"/>
              </w:rPr>
              <w:t>, Шведска, недељу дана, 2013</w:t>
            </w:r>
          </w:p>
          <w:p w14:paraId="3A8B2030"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Politecnico</w:t>
            </w:r>
            <w:proofErr w:type="spellEnd"/>
            <w:r w:rsidRPr="00615A0C">
              <w:rPr>
                <w:rFonts w:asciiTheme="minorHAnsi" w:hAnsiTheme="minorHAnsi" w:cstheme="minorHAnsi"/>
                <w:sz w:val="18"/>
                <w:szCs w:val="20"/>
                <w:lang w:val="sr-Cyrl-CS" w:eastAsia="sr-Latn-CS"/>
              </w:rPr>
              <w:t xml:space="preserve"> di </w:t>
            </w:r>
            <w:proofErr w:type="spellStart"/>
            <w:r w:rsidRPr="00615A0C">
              <w:rPr>
                <w:rFonts w:asciiTheme="minorHAnsi" w:hAnsiTheme="minorHAnsi" w:cstheme="minorHAnsi"/>
                <w:sz w:val="18"/>
                <w:szCs w:val="20"/>
                <w:lang w:val="sr-Cyrl-CS" w:eastAsia="sr-Latn-CS"/>
              </w:rPr>
              <w:t>Torino</w:t>
            </w:r>
            <w:proofErr w:type="spellEnd"/>
            <w:r w:rsidRPr="00615A0C">
              <w:rPr>
                <w:rFonts w:asciiTheme="minorHAnsi" w:hAnsiTheme="minorHAnsi" w:cstheme="minorHAnsi"/>
                <w:sz w:val="18"/>
                <w:szCs w:val="20"/>
                <w:lang w:val="sr-Cyrl-CS" w:eastAsia="sr-Latn-CS"/>
              </w:rPr>
              <w:t>, Италија,  недељу дана, 2014.</w:t>
            </w:r>
          </w:p>
          <w:p w14:paraId="065E92A1"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Vilnius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Gediminas</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Technical</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University</w:t>
            </w:r>
            <w:proofErr w:type="spellEnd"/>
            <w:r w:rsidRPr="00615A0C">
              <w:rPr>
                <w:rFonts w:asciiTheme="minorHAnsi" w:hAnsiTheme="minorHAnsi" w:cstheme="minorHAnsi"/>
                <w:sz w:val="18"/>
                <w:szCs w:val="20"/>
                <w:lang w:val="sr-Cyrl-CS" w:eastAsia="sr-Latn-CS"/>
              </w:rPr>
              <w:t>, Литванија, недељу дана, 2018.</w:t>
            </w:r>
          </w:p>
          <w:p w14:paraId="752BDF03"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University</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of</w:t>
            </w:r>
            <w:proofErr w:type="spellEnd"/>
            <w:r w:rsidRPr="00615A0C">
              <w:rPr>
                <w:rFonts w:asciiTheme="minorHAnsi" w:hAnsiTheme="minorHAnsi" w:cstheme="minorHAnsi"/>
                <w:sz w:val="18"/>
                <w:szCs w:val="20"/>
                <w:lang w:val="sr-Cyrl-CS" w:eastAsia="sr-Latn-CS"/>
              </w:rPr>
              <w:t xml:space="preserve"> </w:t>
            </w:r>
            <w:proofErr w:type="spellStart"/>
            <w:r w:rsidRPr="00615A0C">
              <w:rPr>
                <w:rFonts w:asciiTheme="minorHAnsi" w:hAnsiTheme="minorHAnsi" w:cstheme="minorHAnsi"/>
                <w:sz w:val="18"/>
                <w:szCs w:val="20"/>
                <w:lang w:val="sr-Cyrl-CS" w:eastAsia="sr-Latn-CS"/>
              </w:rPr>
              <w:t>Nyíregyháza</w:t>
            </w:r>
            <w:proofErr w:type="spellEnd"/>
            <w:r w:rsidRPr="00615A0C">
              <w:rPr>
                <w:rFonts w:asciiTheme="minorHAnsi" w:hAnsiTheme="minorHAnsi" w:cstheme="minorHAnsi"/>
                <w:sz w:val="18"/>
                <w:szCs w:val="20"/>
                <w:lang w:val="sr-Cyrl-CS" w:eastAsia="sr-Latn-CS"/>
              </w:rPr>
              <w:t>, Мађарска, недељу дана, 2018.</w:t>
            </w:r>
          </w:p>
        </w:tc>
      </w:tr>
      <w:tr w:rsidR="005F6BD2" w:rsidRPr="00615A0C" w14:paraId="1A32EC44" w14:textId="77777777" w:rsidTr="009D45F6">
        <w:trPr>
          <w:jc w:val="center"/>
        </w:trPr>
        <w:tc>
          <w:tcPr>
            <w:tcW w:w="10161" w:type="dxa"/>
            <w:gridSpan w:val="13"/>
            <w:vAlign w:val="center"/>
          </w:tcPr>
          <w:p w14:paraId="2E47F947" w14:textId="77777777" w:rsidR="005F6BD2" w:rsidRPr="00615A0C" w:rsidRDefault="005F6BD2" w:rsidP="009D45F6">
            <w:pPr>
              <w:widowControl w:val="0"/>
              <w:tabs>
                <w:tab w:val="left" w:pos="567"/>
              </w:tabs>
              <w:autoSpaceDE w:val="0"/>
              <w:autoSpaceDN w:val="0"/>
              <w:adjustRightInd w:val="0"/>
              <w:spacing w:after="60"/>
              <w:rPr>
                <w:rFonts w:asciiTheme="minorHAnsi" w:hAnsiTheme="minorHAnsi" w:cstheme="minorHAnsi"/>
                <w:sz w:val="18"/>
                <w:szCs w:val="20"/>
                <w:lang w:val="sr-Cyrl-CS" w:eastAsia="sr-Latn-CS"/>
              </w:rPr>
            </w:pPr>
            <w:r w:rsidRPr="00615A0C">
              <w:rPr>
                <w:rFonts w:asciiTheme="minorHAnsi" w:hAnsiTheme="minorHAnsi" w:cstheme="minorHAnsi"/>
                <w:sz w:val="18"/>
                <w:szCs w:val="20"/>
                <w:lang w:val="sr-Cyrl-CS" w:eastAsia="sr-Latn-CS"/>
              </w:rPr>
              <w:t xml:space="preserve">Други подаци које сматрате релевантним: Рецензент у SCI часописима: </w:t>
            </w:r>
            <w:r w:rsidRPr="00615A0C">
              <w:rPr>
                <w:rFonts w:asciiTheme="minorHAnsi" w:hAnsiTheme="minorHAnsi" w:cstheme="minorHAnsi"/>
                <w:sz w:val="18"/>
                <w:szCs w:val="20"/>
                <w:lang w:eastAsia="sr-Latn-CS"/>
              </w:rPr>
              <w:t xml:space="preserve">Applied </w:t>
            </w:r>
            <w:proofErr w:type="spellStart"/>
            <w:r w:rsidRPr="00615A0C">
              <w:rPr>
                <w:rFonts w:asciiTheme="minorHAnsi" w:hAnsiTheme="minorHAnsi" w:cstheme="minorHAnsi"/>
                <w:sz w:val="18"/>
                <w:szCs w:val="20"/>
                <w:lang w:val="sr-Cyrl-CS" w:eastAsia="sr-Latn-CS"/>
              </w:rPr>
              <w:t>Energy</w:t>
            </w:r>
            <w:proofErr w:type="spellEnd"/>
            <w:r w:rsidRPr="00615A0C">
              <w:rPr>
                <w:rFonts w:asciiTheme="minorHAnsi" w:hAnsiTheme="minorHAnsi" w:cstheme="minorHAnsi"/>
                <w:sz w:val="18"/>
                <w:szCs w:val="20"/>
                <w:lang w:eastAsia="sr-Latn-CS"/>
              </w:rPr>
              <w:t>, Energy</w:t>
            </w:r>
            <w:r w:rsidRPr="00615A0C">
              <w:rPr>
                <w:rFonts w:asciiTheme="minorHAnsi" w:hAnsiTheme="minorHAnsi" w:cstheme="minorHAnsi"/>
                <w:sz w:val="18"/>
                <w:szCs w:val="20"/>
                <w:lang w:val="sr-Cyrl-CS" w:eastAsia="sr-Latn-CS"/>
              </w:rPr>
              <w:t xml:space="preserve"> </w:t>
            </w:r>
          </w:p>
        </w:tc>
      </w:tr>
      <w:bookmarkEnd w:id="7"/>
    </w:tbl>
    <w:p w14:paraId="3CE68070" w14:textId="1E16102B" w:rsidR="005F6BD2" w:rsidRDefault="005F6BD2"/>
    <w:p w14:paraId="4F770282" w14:textId="51572D0A" w:rsidR="005F6BD2" w:rsidRDefault="005F6BD2">
      <w:pPr>
        <w:rPr>
          <w:lang w:val="sr-Cyrl-RS"/>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
        <w:gridCol w:w="1504"/>
        <w:gridCol w:w="1346"/>
        <w:gridCol w:w="140"/>
        <w:gridCol w:w="1620"/>
        <w:gridCol w:w="321"/>
        <w:gridCol w:w="136"/>
        <w:gridCol w:w="1650"/>
        <w:gridCol w:w="436"/>
        <w:gridCol w:w="804"/>
        <w:gridCol w:w="1025"/>
      </w:tblGrid>
      <w:tr w:rsidR="00670BF7" w:rsidRPr="00670BF7" w14:paraId="2EAC45E6" w14:textId="77777777" w:rsidTr="00670BF7">
        <w:trPr>
          <w:trHeight w:val="20"/>
          <w:jc w:val="center"/>
        </w:trPr>
        <w:tc>
          <w:tcPr>
            <w:tcW w:w="1889" w:type="pct"/>
            <w:gridSpan w:val="4"/>
            <w:vAlign w:val="center"/>
          </w:tcPr>
          <w:p w14:paraId="6C3274CC" w14:textId="77777777" w:rsidR="00670BF7" w:rsidRPr="00670BF7" w:rsidRDefault="00670BF7" w:rsidP="00670BF7">
            <w:pPr>
              <w:rPr>
                <w:sz w:val="22"/>
                <w:szCs w:val="22"/>
                <w:lang w:val="sr-Cyrl-CS"/>
              </w:rPr>
            </w:pPr>
            <w:bookmarkStart w:id="8" w:name="СандраГајевић"/>
            <w:r w:rsidRPr="00670BF7">
              <w:rPr>
                <w:b/>
                <w:sz w:val="22"/>
                <w:szCs w:val="22"/>
                <w:lang w:val="sr-Cyrl-CS"/>
              </w:rPr>
              <w:lastRenderedPageBreak/>
              <w:t>Име и презиме</w:t>
            </w:r>
          </w:p>
        </w:tc>
        <w:tc>
          <w:tcPr>
            <w:tcW w:w="3111" w:type="pct"/>
            <w:gridSpan w:val="8"/>
            <w:vAlign w:val="center"/>
          </w:tcPr>
          <w:p w14:paraId="66B7A7C6" w14:textId="77777777" w:rsidR="00670BF7" w:rsidRPr="00670BF7" w:rsidRDefault="00670BF7" w:rsidP="00670BF7">
            <w:pPr>
              <w:rPr>
                <w:sz w:val="22"/>
                <w:szCs w:val="22"/>
                <w:lang w:val="sr-Cyrl-CS"/>
              </w:rPr>
            </w:pPr>
            <w:r w:rsidRPr="00670BF7">
              <w:rPr>
                <w:sz w:val="22"/>
                <w:szCs w:val="22"/>
                <w:lang w:val="sr-Cyrl-CS"/>
              </w:rPr>
              <w:t>Сандра Гајевић</w:t>
            </w:r>
          </w:p>
        </w:tc>
      </w:tr>
      <w:tr w:rsidR="00670BF7" w:rsidRPr="00670BF7" w14:paraId="561370A0" w14:textId="77777777" w:rsidTr="00670BF7">
        <w:trPr>
          <w:trHeight w:val="20"/>
          <w:jc w:val="center"/>
        </w:trPr>
        <w:tc>
          <w:tcPr>
            <w:tcW w:w="1889" w:type="pct"/>
            <w:gridSpan w:val="4"/>
            <w:vAlign w:val="center"/>
          </w:tcPr>
          <w:p w14:paraId="220262C5" w14:textId="77777777" w:rsidR="00670BF7" w:rsidRPr="00670BF7" w:rsidRDefault="00670BF7" w:rsidP="00670BF7">
            <w:pPr>
              <w:rPr>
                <w:sz w:val="22"/>
                <w:szCs w:val="22"/>
                <w:lang w:val="sr-Cyrl-CS"/>
              </w:rPr>
            </w:pPr>
            <w:r w:rsidRPr="00670BF7">
              <w:rPr>
                <w:b/>
                <w:sz w:val="22"/>
                <w:szCs w:val="22"/>
                <w:lang w:val="sr-Cyrl-CS"/>
              </w:rPr>
              <w:t>Звање</w:t>
            </w:r>
          </w:p>
        </w:tc>
        <w:tc>
          <w:tcPr>
            <w:tcW w:w="3111" w:type="pct"/>
            <w:gridSpan w:val="8"/>
            <w:vAlign w:val="center"/>
          </w:tcPr>
          <w:p w14:paraId="5093EDB7" w14:textId="77777777" w:rsidR="00670BF7" w:rsidRPr="00670BF7" w:rsidRDefault="00670BF7" w:rsidP="00670BF7">
            <w:pPr>
              <w:rPr>
                <w:sz w:val="22"/>
                <w:szCs w:val="22"/>
                <w:lang w:val="sr-Cyrl-CS"/>
              </w:rPr>
            </w:pPr>
            <w:r w:rsidRPr="00670BF7">
              <w:rPr>
                <w:sz w:val="22"/>
                <w:szCs w:val="22"/>
                <w:lang w:val="sr-Cyrl-CS"/>
              </w:rPr>
              <w:t>Доцент</w:t>
            </w:r>
          </w:p>
        </w:tc>
      </w:tr>
      <w:tr w:rsidR="00670BF7" w:rsidRPr="00670BF7" w14:paraId="0978870B" w14:textId="77777777" w:rsidTr="00670BF7">
        <w:trPr>
          <w:trHeight w:val="20"/>
          <w:jc w:val="center"/>
        </w:trPr>
        <w:tc>
          <w:tcPr>
            <w:tcW w:w="1889" w:type="pct"/>
            <w:gridSpan w:val="4"/>
            <w:vAlign w:val="center"/>
          </w:tcPr>
          <w:p w14:paraId="42D4A096" w14:textId="77777777" w:rsidR="00670BF7" w:rsidRPr="00670BF7" w:rsidRDefault="00670BF7" w:rsidP="00670BF7">
            <w:pPr>
              <w:rPr>
                <w:sz w:val="22"/>
                <w:szCs w:val="22"/>
                <w:lang w:val="sr-Cyrl-CS"/>
              </w:rPr>
            </w:pPr>
            <w:r w:rsidRPr="00670BF7">
              <w:rPr>
                <w:b/>
                <w:sz w:val="22"/>
                <w:szCs w:val="22"/>
                <w:lang w:val="sr-Cyrl-CS"/>
              </w:rPr>
              <w:t>Ужа научна, уметничка односно стручна  област</w:t>
            </w:r>
          </w:p>
        </w:tc>
        <w:tc>
          <w:tcPr>
            <w:tcW w:w="3111" w:type="pct"/>
            <w:gridSpan w:val="8"/>
            <w:vAlign w:val="center"/>
          </w:tcPr>
          <w:p w14:paraId="72217AFF" w14:textId="77777777" w:rsidR="00670BF7" w:rsidRPr="00670BF7" w:rsidRDefault="00670BF7" w:rsidP="00670BF7">
            <w:pPr>
              <w:rPr>
                <w:sz w:val="22"/>
                <w:szCs w:val="22"/>
                <w:lang w:val="sr-Cyrl-CS"/>
              </w:rPr>
            </w:pPr>
            <w:r w:rsidRPr="00670BF7">
              <w:rPr>
                <w:sz w:val="22"/>
                <w:szCs w:val="22"/>
                <w:lang w:val="sr-Cyrl-CS"/>
              </w:rPr>
              <w:t>Машинске конструкције и механизација</w:t>
            </w:r>
          </w:p>
        </w:tc>
      </w:tr>
      <w:tr w:rsidR="00670BF7" w:rsidRPr="00670BF7" w14:paraId="5929ED71" w14:textId="77777777" w:rsidTr="00670BF7">
        <w:trPr>
          <w:trHeight w:val="20"/>
          <w:jc w:val="center"/>
        </w:trPr>
        <w:tc>
          <w:tcPr>
            <w:tcW w:w="1206" w:type="pct"/>
            <w:gridSpan w:val="3"/>
            <w:vAlign w:val="center"/>
          </w:tcPr>
          <w:p w14:paraId="6FE174F4" w14:textId="77777777" w:rsidR="00670BF7" w:rsidRPr="00670BF7" w:rsidRDefault="00670BF7" w:rsidP="00670BF7">
            <w:pPr>
              <w:rPr>
                <w:sz w:val="22"/>
                <w:szCs w:val="22"/>
                <w:lang w:val="sr-Cyrl-CS"/>
              </w:rPr>
            </w:pPr>
            <w:r w:rsidRPr="00670BF7">
              <w:rPr>
                <w:b/>
                <w:sz w:val="22"/>
                <w:szCs w:val="22"/>
                <w:lang w:val="sr-Cyrl-CS"/>
              </w:rPr>
              <w:t>Академска каријера</w:t>
            </w:r>
          </w:p>
        </w:tc>
        <w:tc>
          <w:tcPr>
            <w:tcW w:w="683" w:type="pct"/>
            <w:vAlign w:val="center"/>
          </w:tcPr>
          <w:p w14:paraId="3750AB2E" w14:textId="77777777" w:rsidR="00670BF7" w:rsidRPr="00670BF7" w:rsidRDefault="00670BF7" w:rsidP="00670BF7">
            <w:pPr>
              <w:rPr>
                <w:sz w:val="22"/>
                <w:szCs w:val="22"/>
                <w:lang w:val="sr-Cyrl-CS"/>
              </w:rPr>
            </w:pPr>
            <w:r w:rsidRPr="00670BF7">
              <w:rPr>
                <w:sz w:val="22"/>
                <w:szCs w:val="22"/>
                <w:lang w:val="sr-Cyrl-CS"/>
              </w:rPr>
              <w:t xml:space="preserve">Година </w:t>
            </w:r>
          </w:p>
        </w:tc>
        <w:tc>
          <w:tcPr>
            <w:tcW w:w="1056" w:type="pct"/>
            <w:gridSpan w:val="3"/>
            <w:vAlign w:val="center"/>
          </w:tcPr>
          <w:p w14:paraId="2CC3C4FA" w14:textId="77777777" w:rsidR="00670BF7" w:rsidRPr="00670BF7" w:rsidRDefault="00670BF7" w:rsidP="00670BF7">
            <w:pPr>
              <w:rPr>
                <w:sz w:val="22"/>
                <w:szCs w:val="22"/>
                <w:lang w:val="sr-Cyrl-CS"/>
              </w:rPr>
            </w:pPr>
            <w:r w:rsidRPr="00670BF7">
              <w:rPr>
                <w:sz w:val="22"/>
                <w:szCs w:val="22"/>
                <w:lang w:val="sr-Cyrl-CS"/>
              </w:rPr>
              <w:t xml:space="preserve">Институција </w:t>
            </w:r>
          </w:p>
        </w:tc>
        <w:tc>
          <w:tcPr>
            <w:tcW w:w="2055" w:type="pct"/>
            <w:gridSpan w:val="5"/>
            <w:vAlign w:val="center"/>
          </w:tcPr>
          <w:p w14:paraId="6D686650" w14:textId="77777777" w:rsidR="00670BF7" w:rsidRPr="00670BF7" w:rsidRDefault="00670BF7" w:rsidP="00670BF7">
            <w:pPr>
              <w:rPr>
                <w:sz w:val="22"/>
                <w:szCs w:val="22"/>
                <w:lang w:val="sr-Cyrl-CS"/>
              </w:rPr>
            </w:pPr>
            <w:r w:rsidRPr="00670BF7">
              <w:rPr>
                <w:sz w:val="22"/>
                <w:szCs w:val="22"/>
                <w:lang w:val="sr-Cyrl-CS"/>
              </w:rPr>
              <w:t xml:space="preserve">Ужа научна, уметничка односно стручна област </w:t>
            </w:r>
          </w:p>
        </w:tc>
      </w:tr>
      <w:tr w:rsidR="00670BF7" w:rsidRPr="00670BF7" w14:paraId="2D6B2591" w14:textId="77777777" w:rsidTr="00670BF7">
        <w:trPr>
          <w:trHeight w:val="20"/>
          <w:jc w:val="center"/>
        </w:trPr>
        <w:tc>
          <w:tcPr>
            <w:tcW w:w="1206" w:type="pct"/>
            <w:gridSpan w:val="3"/>
            <w:vAlign w:val="center"/>
          </w:tcPr>
          <w:p w14:paraId="3886F4EC" w14:textId="77777777" w:rsidR="00670BF7" w:rsidRPr="00670BF7" w:rsidRDefault="00670BF7" w:rsidP="00670BF7">
            <w:pPr>
              <w:rPr>
                <w:sz w:val="22"/>
                <w:szCs w:val="22"/>
                <w:lang w:val="sr-Cyrl-CS"/>
              </w:rPr>
            </w:pPr>
            <w:r w:rsidRPr="00670BF7">
              <w:rPr>
                <w:sz w:val="22"/>
                <w:szCs w:val="22"/>
                <w:lang w:val="sr-Cyrl-CS"/>
              </w:rPr>
              <w:t>Избор у звање</w:t>
            </w:r>
          </w:p>
        </w:tc>
        <w:tc>
          <w:tcPr>
            <w:tcW w:w="683" w:type="pct"/>
            <w:vAlign w:val="center"/>
          </w:tcPr>
          <w:p w14:paraId="2C6ED8A7" w14:textId="77777777" w:rsidR="00670BF7" w:rsidRPr="00670BF7" w:rsidRDefault="00670BF7" w:rsidP="00670BF7">
            <w:pPr>
              <w:rPr>
                <w:sz w:val="22"/>
                <w:szCs w:val="22"/>
              </w:rPr>
            </w:pPr>
            <w:r w:rsidRPr="00670BF7">
              <w:rPr>
                <w:sz w:val="22"/>
                <w:szCs w:val="22"/>
              </w:rPr>
              <w:t>2022</w:t>
            </w:r>
          </w:p>
        </w:tc>
        <w:tc>
          <w:tcPr>
            <w:tcW w:w="1056" w:type="pct"/>
            <w:gridSpan w:val="3"/>
            <w:vAlign w:val="center"/>
          </w:tcPr>
          <w:p w14:paraId="337A4D1E" w14:textId="77777777" w:rsidR="00670BF7" w:rsidRPr="00670BF7" w:rsidRDefault="00670BF7" w:rsidP="00670BF7">
            <w:pPr>
              <w:rPr>
                <w:sz w:val="22"/>
                <w:szCs w:val="22"/>
                <w:lang w:val="sr-Cyrl-CS"/>
              </w:rPr>
            </w:pPr>
            <w:r w:rsidRPr="00670BF7">
              <w:rPr>
                <w:sz w:val="22"/>
                <w:szCs w:val="22"/>
                <w:lang w:val="sr-Cyrl-CS"/>
              </w:rPr>
              <w:t>Факултет инжењерских наука</w:t>
            </w:r>
          </w:p>
        </w:tc>
        <w:tc>
          <w:tcPr>
            <w:tcW w:w="2055" w:type="pct"/>
            <w:gridSpan w:val="5"/>
            <w:vAlign w:val="center"/>
          </w:tcPr>
          <w:p w14:paraId="75ED588E" w14:textId="77777777" w:rsidR="00670BF7" w:rsidRPr="00670BF7" w:rsidRDefault="00670BF7" w:rsidP="00670BF7">
            <w:pPr>
              <w:rPr>
                <w:sz w:val="22"/>
                <w:szCs w:val="22"/>
                <w:lang w:val="sr-Cyrl-CS"/>
              </w:rPr>
            </w:pPr>
            <w:r w:rsidRPr="00670BF7">
              <w:rPr>
                <w:sz w:val="22"/>
                <w:szCs w:val="22"/>
                <w:lang w:val="sr-Cyrl-CS"/>
              </w:rPr>
              <w:t>Машинске конструкције и механизација</w:t>
            </w:r>
          </w:p>
        </w:tc>
      </w:tr>
      <w:tr w:rsidR="00670BF7" w:rsidRPr="00670BF7" w14:paraId="600E317F" w14:textId="77777777" w:rsidTr="00670BF7">
        <w:trPr>
          <w:trHeight w:val="20"/>
          <w:jc w:val="center"/>
        </w:trPr>
        <w:tc>
          <w:tcPr>
            <w:tcW w:w="1206" w:type="pct"/>
            <w:gridSpan w:val="3"/>
            <w:vAlign w:val="center"/>
          </w:tcPr>
          <w:p w14:paraId="028CE766" w14:textId="77777777" w:rsidR="00670BF7" w:rsidRPr="00670BF7" w:rsidRDefault="00670BF7" w:rsidP="00670BF7">
            <w:pPr>
              <w:rPr>
                <w:sz w:val="22"/>
                <w:szCs w:val="22"/>
                <w:lang w:val="sr-Cyrl-CS"/>
              </w:rPr>
            </w:pPr>
            <w:r w:rsidRPr="00670BF7">
              <w:rPr>
                <w:sz w:val="22"/>
                <w:szCs w:val="22"/>
                <w:lang w:val="sr-Cyrl-CS"/>
              </w:rPr>
              <w:t>Докторат</w:t>
            </w:r>
          </w:p>
        </w:tc>
        <w:tc>
          <w:tcPr>
            <w:tcW w:w="683" w:type="pct"/>
            <w:vAlign w:val="center"/>
          </w:tcPr>
          <w:p w14:paraId="7295DE9C" w14:textId="77777777" w:rsidR="00670BF7" w:rsidRPr="00670BF7" w:rsidRDefault="00670BF7" w:rsidP="00670BF7">
            <w:pPr>
              <w:rPr>
                <w:sz w:val="22"/>
                <w:szCs w:val="22"/>
                <w:lang w:val="sr-Cyrl-CS"/>
              </w:rPr>
            </w:pPr>
            <w:r w:rsidRPr="00670BF7">
              <w:rPr>
                <w:sz w:val="22"/>
                <w:szCs w:val="22"/>
                <w:lang w:val="sr-Cyrl-CS"/>
              </w:rPr>
              <w:t>2021</w:t>
            </w:r>
          </w:p>
        </w:tc>
        <w:tc>
          <w:tcPr>
            <w:tcW w:w="1056" w:type="pct"/>
            <w:gridSpan w:val="3"/>
            <w:vAlign w:val="center"/>
          </w:tcPr>
          <w:p w14:paraId="7A8A0D78" w14:textId="77777777" w:rsidR="00670BF7" w:rsidRPr="00670BF7" w:rsidRDefault="00670BF7" w:rsidP="00670BF7">
            <w:pPr>
              <w:rPr>
                <w:sz w:val="22"/>
                <w:szCs w:val="22"/>
                <w:lang w:val="sr-Cyrl-CS"/>
              </w:rPr>
            </w:pPr>
            <w:r w:rsidRPr="00670BF7">
              <w:rPr>
                <w:sz w:val="22"/>
                <w:szCs w:val="22"/>
                <w:lang w:val="sr-Cyrl-CS"/>
              </w:rPr>
              <w:t>Факултет инжењерских наука</w:t>
            </w:r>
          </w:p>
        </w:tc>
        <w:tc>
          <w:tcPr>
            <w:tcW w:w="2055" w:type="pct"/>
            <w:gridSpan w:val="5"/>
            <w:vAlign w:val="center"/>
          </w:tcPr>
          <w:p w14:paraId="1D339CAC" w14:textId="77777777" w:rsidR="00670BF7" w:rsidRPr="00670BF7" w:rsidRDefault="00670BF7" w:rsidP="00670BF7">
            <w:pPr>
              <w:rPr>
                <w:sz w:val="22"/>
                <w:szCs w:val="22"/>
                <w:lang w:val="sr-Cyrl-CS"/>
              </w:rPr>
            </w:pPr>
            <w:r w:rsidRPr="00670BF7">
              <w:rPr>
                <w:sz w:val="22"/>
                <w:szCs w:val="22"/>
                <w:lang w:val="sr-Cyrl-CS"/>
              </w:rPr>
              <w:t>Машинске конструкције и механизација</w:t>
            </w:r>
          </w:p>
        </w:tc>
      </w:tr>
      <w:tr w:rsidR="00670BF7" w:rsidRPr="00670BF7" w14:paraId="7F0E0156" w14:textId="77777777" w:rsidTr="00670BF7">
        <w:trPr>
          <w:trHeight w:val="20"/>
          <w:jc w:val="center"/>
        </w:trPr>
        <w:tc>
          <w:tcPr>
            <w:tcW w:w="1206" w:type="pct"/>
            <w:gridSpan w:val="3"/>
            <w:vAlign w:val="center"/>
          </w:tcPr>
          <w:p w14:paraId="1B8DCC20" w14:textId="77777777" w:rsidR="00670BF7" w:rsidRPr="00670BF7" w:rsidRDefault="00670BF7" w:rsidP="00670BF7">
            <w:pPr>
              <w:rPr>
                <w:sz w:val="22"/>
                <w:szCs w:val="22"/>
              </w:rPr>
            </w:pPr>
            <w:proofErr w:type="spellStart"/>
            <w:r w:rsidRPr="00670BF7">
              <w:rPr>
                <w:sz w:val="22"/>
                <w:szCs w:val="22"/>
              </w:rPr>
              <w:t>Мастер</w:t>
            </w:r>
            <w:proofErr w:type="spellEnd"/>
            <w:r w:rsidRPr="00670BF7">
              <w:rPr>
                <w:sz w:val="22"/>
                <w:szCs w:val="22"/>
              </w:rPr>
              <w:t xml:space="preserve"> </w:t>
            </w:r>
            <w:proofErr w:type="spellStart"/>
            <w:r w:rsidRPr="00670BF7">
              <w:rPr>
                <w:sz w:val="22"/>
                <w:szCs w:val="22"/>
              </w:rPr>
              <w:t>диплома</w:t>
            </w:r>
            <w:proofErr w:type="spellEnd"/>
          </w:p>
        </w:tc>
        <w:tc>
          <w:tcPr>
            <w:tcW w:w="683" w:type="pct"/>
            <w:vAlign w:val="center"/>
          </w:tcPr>
          <w:p w14:paraId="29DCAC30" w14:textId="77777777" w:rsidR="00670BF7" w:rsidRPr="00670BF7" w:rsidRDefault="00670BF7" w:rsidP="00670BF7">
            <w:pPr>
              <w:rPr>
                <w:sz w:val="22"/>
                <w:szCs w:val="22"/>
              </w:rPr>
            </w:pPr>
            <w:r w:rsidRPr="00670BF7">
              <w:rPr>
                <w:sz w:val="22"/>
                <w:szCs w:val="22"/>
              </w:rPr>
              <w:t>2013</w:t>
            </w:r>
          </w:p>
        </w:tc>
        <w:tc>
          <w:tcPr>
            <w:tcW w:w="1056" w:type="pct"/>
            <w:gridSpan w:val="3"/>
            <w:vAlign w:val="center"/>
          </w:tcPr>
          <w:p w14:paraId="11C668A2" w14:textId="77777777" w:rsidR="00670BF7" w:rsidRPr="00670BF7" w:rsidRDefault="00670BF7" w:rsidP="00670BF7">
            <w:pPr>
              <w:rPr>
                <w:sz w:val="22"/>
                <w:szCs w:val="22"/>
                <w:lang w:val="sr-Cyrl-CS"/>
              </w:rPr>
            </w:pPr>
            <w:r w:rsidRPr="00670BF7">
              <w:rPr>
                <w:sz w:val="22"/>
                <w:szCs w:val="22"/>
                <w:lang w:val="sr-Cyrl-CS"/>
              </w:rPr>
              <w:t>Факултет инжењерских наука</w:t>
            </w:r>
          </w:p>
        </w:tc>
        <w:tc>
          <w:tcPr>
            <w:tcW w:w="2055" w:type="pct"/>
            <w:gridSpan w:val="5"/>
            <w:vAlign w:val="center"/>
          </w:tcPr>
          <w:p w14:paraId="03A8D55D" w14:textId="77777777" w:rsidR="00670BF7" w:rsidRPr="00670BF7" w:rsidRDefault="00670BF7" w:rsidP="00670BF7">
            <w:pPr>
              <w:rPr>
                <w:sz w:val="22"/>
                <w:szCs w:val="22"/>
                <w:lang w:val="sr-Cyrl-CS"/>
              </w:rPr>
            </w:pPr>
            <w:r w:rsidRPr="00670BF7">
              <w:rPr>
                <w:sz w:val="22"/>
                <w:szCs w:val="22"/>
                <w:lang w:val="sr-Cyrl-CS"/>
              </w:rPr>
              <w:t>Машинске конструкције и механизација</w:t>
            </w:r>
          </w:p>
        </w:tc>
      </w:tr>
      <w:tr w:rsidR="00670BF7" w:rsidRPr="00670BF7" w14:paraId="2CB939F6" w14:textId="77777777" w:rsidTr="00670BF7">
        <w:trPr>
          <w:trHeight w:val="20"/>
          <w:jc w:val="center"/>
        </w:trPr>
        <w:tc>
          <w:tcPr>
            <w:tcW w:w="1206" w:type="pct"/>
            <w:gridSpan w:val="3"/>
            <w:vAlign w:val="center"/>
          </w:tcPr>
          <w:p w14:paraId="5756350E" w14:textId="77777777" w:rsidR="00670BF7" w:rsidRPr="00670BF7" w:rsidRDefault="00670BF7" w:rsidP="00670BF7">
            <w:pPr>
              <w:rPr>
                <w:sz w:val="22"/>
                <w:szCs w:val="22"/>
                <w:lang w:val="sr-Cyrl-CS"/>
              </w:rPr>
            </w:pPr>
            <w:r w:rsidRPr="00670BF7">
              <w:rPr>
                <w:sz w:val="22"/>
                <w:szCs w:val="22"/>
                <w:lang w:val="sr-Cyrl-CS"/>
              </w:rPr>
              <w:t>Диплома</w:t>
            </w:r>
          </w:p>
        </w:tc>
        <w:tc>
          <w:tcPr>
            <w:tcW w:w="683" w:type="pct"/>
            <w:vAlign w:val="center"/>
          </w:tcPr>
          <w:p w14:paraId="213E3AD2" w14:textId="77777777" w:rsidR="00670BF7" w:rsidRPr="00670BF7" w:rsidRDefault="00670BF7" w:rsidP="00670BF7">
            <w:pPr>
              <w:rPr>
                <w:sz w:val="22"/>
                <w:szCs w:val="22"/>
              </w:rPr>
            </w:pPr>
            <w:r w:rsidRPr="00670BF7">
              <w:rPr>
                <w:sz w:val="22"/>
                <w:szCs w:val="22"/>
              </w:rPr>
              <w:t>2011</w:t>
            </w:r>
          </w:p>
        </w:tc>
        <w:tc>
          <w:tcPr>
            <w:tcW w:w="1056" w:type="pct"/>
            <w:gridSpan w:val="3"/>
            <w:vAlign w:val="center"/>
          </w:tcPr>
          <w:p w14:paraId="6B6350DF" w14:textId="77777777" w:rsidR="00670BF7" w:rsidRPr="00670BF7" w:rsidRDefault="00670BF7" w:rsidP="00670BF7">
            <w:pPr>
              <w:rPr>
                <w:sz w:val="22"/>
                <w:szCs w:val="22"/>
                <w:lang w:val="sr-Cyrl-CS"/>
              </w:rPr>
            </w:pPr>
            <w:r w:rsidRPr="00670BF7">
              <w:rPr>
                <w:sz w:val="22"/>
                <w:szCs w:val="22"/>
                <w:lang w:val="sr-Cyrl-CS"/>
              </w:rPr>
              <w:t>Факултет инжењерских наука</w:t>
            </w:r>
          </w:p>
        </w:tc>
        <w:tc>
          <w:tcPr>
            <w:tcW w:w="2055" w:type="pct"/>
            <w:gridSpan w:val="5"/>
            <w:vAlign w:val="center"/>
          </w:tcPr>
          <w:p w14:paraId="5C2258E5" w14:textId="77777777" w:rsidR="00670BF7" w:rsidRPr="00670BF7" w:rsidRDefault="00670BF7" w:rsidP="00670BF7">
            <w:pPr>
              <w:rPr>
                <w:sz w:val="22"/>
                <w:szCs w:val="22"/>
                <w:lang w:val="sr-Cyrl-CS"/>
              </w:rPr>
            </w:pPr>
            <w:r w:rsidRPr="00670BF7">
              <w:rPr>
                <w:sz w:val="22"/>
                <w:szCs w:val="22"/>
                <w:lang w:val="sr-Cyrl-CS"/>
              </w:rPr>
              <w:t>Машинске конструкције и механизација</w:t>
            </w:r>
          </w:p>
        </w:tc>
      </w:tr>
      <w:tr w:rsidR="00670BF7" w:rsidRPr="00670BF7" w14:paraId="3D3088B3" w14:textId="77777777" w:rsidTr="00670BF7">
        <w:trPr>
          <w:trHeight w:val="20"/>
          <w:jc w:val="center"/>
        </w:trPr>
        <w:tc>
          <w:tcPr>
            <w:tcW w:w="5000" w:type="pct"/>
            <w:gridSpan w:val="12"/>
            <w:vAlign w:val="center"/>
          </w:tcPr>
          <w:p w14:paraId="58F15401" w14:textId="77777777" w:rsidR="00670BF7" w:rsidRPr="00670BF7" w:rsidRDefault="00670BF7" w:rsidP="00670BF7">
            <w:pPr>
              <w:rPr>
                <w:sz w:val="22"/>
                <w:szCs w:val="22"/>
                <w:lang w:val="sr-Cyrl-CS"/>
              </w:rPr>
            </w:pPr>
            <w:r w:rsidRPr="00670BF7">
              <w:rPr>
                <w:b/>
                <w:sz w:val="22"/>
                <w:szCs w:val="22"/>
                <w:lang w:val="sr-Cyrl-CS"/>
              </w:rPr>
              <w:t>Списак дисертација</w:t>
            </w:r>
            <w:r w:rsidRPr="00670BF7">
              <w:rPr>
                <w:b/>
                <w:sz w:val="22"/>
                <w:szCs w:val="22"/>
              </w:rPr>
              <w:t>-</w:t>
            </w:r>
            <w:proofErr w:type="spellStart"/>
            <w:r w:rsidRPr="00670BF7">
              <w:rPr>
                <w:b/>
                <w:sz w:val="22"/>
                <w:szCs w:val="22"/>
              </w:rPr>
              <w:t>докторских</w:t>
            </w:r>
            <w:proofErr w:type="spellEnd"/>
            <w:r w:rsidRPr="00670BF7">
              <w:rPr>
                <w:b/>
                <w:sz w:val="22"/>
                <w:szCs w:val="22"/>
              </w:rPr>
              <w:t xml:space="preserve"> </w:t>
            </w:r>
            <w:proofErr w:type="spellStart"/>
            <w:r w:rsidRPr="00670BF7">
              <w:rPr>
                <w:b/>
                <w:sz w:val="22"/>
                <w:szCs w:val="22"/>
              </w:rPr>
              <w:t>уметничких</w:t>
            </w:r>
            <w:proofErr w:type="spellEnd"/>
            <w:r w:rsidRPr="00670BF7">
              <w:rPr>
                <w:b/>
                <w:sz w:val="22"/>
                <w:szCs w:val="22"/>
              </w:rPr>
              <w:t xml:space="preserve"> </w:t>
            </w:r>
            <w:proofErr w:type="spellStart"/>
            <w:r w:rsidRPr="00670BF7">
              <w:rPr>
                <w:b/>
                <w:sz w:val="22"/>
                <w:szCs w:val="22"/>
              </w:rPr>
              <w:t>пројеката</w:t>
            </w:r>
            <w:proofErr w:type="spellEnd"/>
            <w:r w:rsidRPr="00670BF7">
              <w:rPr>
                <w:b/>
                <w:sz w:val="22"/>
                <w:szCs w:val="22"/>
              </w:rPr>
              <w:t xml:space="preserve"> </w:t>
            </w:r>
            <w:r w:rsidRPr="00670BF7">
              <w:rPr>
                <w:b/>
                <w:sz w:val="22"/>
                <w:szCs w:val="22"/>
                <w:lang w:val="sr-Cyrl-CS"/>
              </w:rPr>
              <w:t>а у којима је наставник ментор или је био ментор у претходних 10 година</w:t>
            </w:r>
          </w:p>
        </w:tc>
      </w:tr>
      <w:tr w:rsidR="00670BF7" w:rsidRPr="00670BF7" w14:paraId="08DB3A98" w14:textId="77777777" w:rsidTr="00670BF7">
        <w:trPr>
          <w:trHeight w:val="20"/>
          <w:jc w:val="center"/>
        </w:trPr>
        <w:tc>
          <w:tcPr>
            <w:tcW w:w="443" w:type="pct"/>
            <w:gridSpan w:val="2"/>
            <w:vAlign w:val="center"/>
          </w:tcPr>
          <w:p w14:paraId="09F908CE" w14:textId="77777777" w:rsidR="00670BF7" w:rsidRPr="00670BF7" w:rsidRDefault="00670BF7" w:rsidP="00670BF7">
            <w:pPr>
              <w:rPr>
                <w:sz w:val="22"/>
                <w:szCs w:val="22"/>
                <w:lang w:val="sr-Cyrl-CS"/>
              </w:rPr>
            </w:pPr>
            <w:r w:rsidRPr="00670BF7">
              <w:rPr>
                <w:sz w:val="22"/>
                <w:szCs w:val="22"/>
                <w:lang w:val="sr-Cyrl-CS"/>
              </w:rPr>
              <w:t>Р.Б.</w:t>
            </w:r>
          </w:p>
        </w:tc>
        <w:tc>
          <w:tcPr>
            <w:tcW w:w="1517" w:type="pct"/>
            <w:gridSpan w:val="3"/>
            <w:vAlign w:val="center"/>
          </w:tcPr>
          <w:p w14:paraId="31D38F25" w14:textId="77777777" w:rsidR="00670BF7" w:rsidRPr="00670BF7" w:rsidRDefault="00670BF7" w:rsidP="00670BF7">
            <w:pPr>
              <w:rPr>
                <w:sz w:val="22"/>
                <w:szCs w:val="22"/>
              </w:rPr>
            </w:pPr>
            <w:r w:rsidRPr="00670BF7">
              <w:rPr>
                <w:sz w:val="22"/>
                <w:szCs w:val="22"/>
                <w:lang w:val="sr-Cyrl-CS"/>
              </w:rPr>
              <w:t>Наслов дисертације</w:t>
            </w:r>
            <w:r w:rsidRPr="00670BF7">
              <w:rPr>
                <w:sz w:val="22"/>
                <w:szCs w:val="22"/>
              </w:rPr>
              <w:t xml:space="preserve">- </w:t>
            </w:r>
            <w:proofErr w:type="spellStart"/>
            <w:r w:rsidRPr="00670BF7">
              <w:rPr>
                <w:sz w:val="22"/>
                <w:szCs w:val="22"/>
              </w:rPr>
              <w:t>докторског</w:t>
            </w:r>
            <w:proofErr w:type="spellEnd"/>
            <w:r w:rsidRPr="00670BF7">
              <w:rPr>
                <w:sz w:val="22"/>
                <w:szCs w:val="22"/>
              </w:rPr>
              <w:t xml:space="preserve"> </w:t>
            </w:r>
            <w:proofErr w:type="spellStart"/>
            <w:r w:rsidRPr="00670BF7">
              <w:rPr>
                <w:sz w:val="22"/>
                <w:szCs w:val="22"/>
              </w:rPr>
              <w:t>уметничког</w:t>
            </w:r>
            <w:proofErr w:type="spellEnd"/>
            <w:r w:rsidRPr="00670BF7">
              <w:rPr>
                <w:sz w:val="22"/>
                <w:szCs w:val="22"/>
              </w:rPr>
              <w:t xml:space="preserve"> </w:t>
            </w:r>
            <w:proofErr w:type="spellStart"/>
            <w:r w:rsidRPr="00670BF7">
              <w:rPr>
                <w:sz w:val="22"/>
                <w:szCs w:val="22"/>
              </w:rPr>
              <w:t>пројекта</w:t>
            </w:r>
            <w:proofErr w:type="spellEnd"/>
            <w:r w:rsidRPr="00670BF7">
              <w:rPr>
                <w:sz w:val="22"/>
                <w:szCs w:val="22"/>
              </w:rPr>
              <w:t xml:space="preserve"> </w:t>
            </w:r>
          </w:p>
        </w:tc>
        <w:tc>
          <w:tcPr>
            <w:tcW w:w="1054" w:type="pct"/>
            <w:gridSpan w:val="3"/>
            <w:vAlign w:val="center"/>
          </w:tcPr>
          <w:p w14:paraId="1C273CC9" w14:textId="77777777" w:rsidR="00670BF7" w:rsidRPr="00670BF7" w:rsidRDefault="00670BF7" w:rsidP="00670BF7">
            <w:pPr>
              <w:rPr>
                <w:sz w:val="22"/>
                <w:szCs w:val="22"/>
                <w:lang w:val="sr-Cyrl-CS"/>
              </w:rPr>
            </w:pPr>
            <w:r w:rsidRPr="00670BF7">
              <w:rPr>
                <w:sz w:val="22"/>
                <w:szCs w:val="22"/>
                <w:lang w:val="sr-Cyrl-CS"/>
              </w:rPr>
              <w:t>Име кандидата</w:t>
            </w:r>
          </w:p>
        </w:tc>
        <w:tc>
          <w:tcPr>
            <w:tcW w:w="1058" w:type="pct"/>
            <w:gridSpan w:val="2"/>
            <w:vAlign w:val="center"/>
          </w:tcPr>
          <w:p w14:paraId="2853A34B" w14:textId="77777777" w:rsidR="00670BF7" w:rsidRPr="00670BF7" w:rsidRDefault="00670BF7" w:rsidP="00670BF7">
            <w:pPr>
              <w:rPr>
                <w:sz w:val="22"/>
                <w:szCs w:val="22"/>
                <w:lang w:val="sr-Cyrl-CS"/>
              </w:rPr>
            </w:pPr>
            <w:r w:rsidRPr="00670BF7">
              <w:rPr>
                <w:sz w:val="22"/>
                <w:szCs w:val="22"/>
                <w:lang w:val="sr-Cyrl-CS"/>
              </w:rPr>
              <w:t xml:space="preserve">*пријављена </w:t>
            </w:r>
          </w:p>
        </w:tc>
        <w:tc>
          <w:tcPr>
            <w:tcW w:w="928" w:type="pct"/>
            <w:gridSpan w:val="2"/>
            <w:vAlign w:val="center"/>
          </w:tcPr>
          <w:p w14:paraId="2BAC3789" w14:textId="77777777" w:rsidR="00670BF7" w:rsidRPr="00670BF7" w:rsidRDefault="00670BF7" w:rsidP="00670BF7">
            <w:pPr>
              <w:rPr>
                <w:sz w:val="22"/>
                <w:szCs w:val="22"/>
                <w:lang w:val="sr-Cyrl-CS"/>
              </w:rPr>
            </w:pPr>
            <w:r w:rsidRPr="00670BF7">
              <w:rPr>
                <w:sz w:val="22"/>
                <w:szCs w:val="22"/>
                <w:lang w:val="sr-Cyrl-CS"/>
              </w:rPr>
              <w:t>** одбрањена</w:t>
            </w:r>
          </w:p>
        </w:tc>
      </w:tr>
      <w:tr w:rsidR="00670BF7" w:rsidRPr="00670BF7" w14:paraId="6ABD0D5B" w14:textId="77777777" w:rsidTr="00670BF7">
        <w:trPr>
          <w:trHeight w:val="20"/>
          <w:jc w:val="center"/>
        </w:trPr>
        <w:tc>
          <w:tcPr>
            <w:tcW w:w="443" w:type="pct"/>
            <w:gridSpan w:val="2"/>
            <w:vAlign w:val="center"/>
          </w:tcPr>
          <w:p w14:paraId="5D63990E" w14:textId="77777777" w:rsidR="00670BF7" w:rsidRPr="00670BF7" w:rsidRDefault="00670BF7" w:rsidP="00670BF7">
            <w:pPr>
              <w:rPr>
                <w:sz w:val="22"/>
                <w:szCs w:val="22"/>
                <w:lang w:val="sr-Cyrl-CS"/>
              </w:rPr>
            </w:pPr>
          </w:p>
        </w:tc>
        <w:tc>
          <w:tcPr>
            <w:tcW w:w="1517" w:type="pct"/>
            <w:gridSpan w:val="3"/>
            <w:vAlign w:val="center"/>
          </w:tcPr>
          <w:p w14:paraId="50F3A4FF" w14:textId="77777777" w:rsidR="00670BF7" w:rsidRPr="00670BF7" w:rsidRDefault="00670BF7" w:rsidP="00670BF7">
            <w:pPr>
              <w:rPr>
                <w:sz w:val="22"/>
                <w:szCs w:val="22"/>
                <w:lang w:val="sr-Cyrl-CS"/>
              </w:rPr>
            </w:pPr>
          </w:p>
        </w:tc>
        <w:tc>
          <w:tcPr>
            <w:tcW w:w="1054" w:type="pct"/>
            <w:gridSpan w:val="3"/>
            <w:vAlign w:val="center"/>
          </w:tcPr>
          <w:p w14:paraId="2E0DAE98" w14:textId="77777777" w:rsidR="00670BF7" w:rsidRPr="00670BF7" w:rsidRDefault="00670BF7" w:rsidP="00670BF7">
            <w:pPr>
              <w:rPr>
                <w:sz w:val="22"/>
                <w:szCs w:val="22"/>
                <w:lang w:val="sr-Cyrl-CS"/>
              </w:rPr>
            </w:pPr>
          </w:p>
        </w:tc>
        <w:tc>
          <w:tcPr>
            <w:tcW w:w="1058" w:type="pct"/>
            <w:gridSpan w:val="2"/>
            <w:vAlign w:val="center"/>
          </w:tcPr>
          <w:p w14:paraId="5DEFBC88" w14:textId="77777777" w:rsidR="00670BF7" w:rsidRPr="00670BF7" w:rsidRDefault="00670BF7" w:rsidP="00670BF7">
            <w:pPr>
              <w:rPr>
                <w:sz w:val="22"/>
                <w:szCs w:val="22"/>
                <w:lang w:val="sr-Cyrl-CS"/>
              </w:rPr>
            </w:pPr>
          </w:p>
        </w:tc>
        <w:tc>
          <w:tcPr>
            <w:tcW w:w="928" w:type="pct"/>
            <w:gridSpan w:val="2"/>
            <w:vAlign w:val="center"/>
          </w:tcPr>
          <w:p w14:paraId="512099E7" w14:textId="77777777" w:rsidR="00670BF7" w:rsidRPr="00670BF7" w:rsidRDefault="00670BF7" w:rsidP="00670BF7">
            <w:pPr>
              <w:rPr>
                <w:sz w:val="22"/>
                <w:szCs w:val="22"/>
                <w:lang w:val="sr-Cyrl-CS"/>
              </w:rPr>
            </w:pPr>
          </w:p>
        </w:tc>
      </w:tr>
      <w:tr w:rsidR="00670BF7" w:rsidRPr="00670BF7" w14:paraId="77A01A51" w14:textId="77777777" w:rsidTr="00670BF7">
        <w:trPr>
          <w:trHeight w:val="20"/>
          <w:jc w:val="center"/>
        </w:trPr>
        <w:tc>
          <w:tcPr>
            <w:tcW w:w="5000" w:type="pct"/>
            <w:gridSpan w:val="12"/>
            <w:vAlign w:val="center"/>
          </w:tcPr>
          <w:p w14:paraId="71B63F1C" w14:textId="77777777" w:rsidR="00670BF7" w:rsidRPr="00670BF7" w:rsidRDefault="00670BF7" w:rsidP="00670BF7">
            <w:pPr>
              <w:rPr>
                <w:sz w:val="22"/>
                <w:szCs w:val="22"/>
                <w:lang w:val="sr-Cyrl-CS"/>
              </w:rPr>
            </w:pPr>
            <w:r w:rsidRPr="00670BF7">
              <w:rPr>
                <w:sz w:val="22"/>
                <w:szCs w:val="22"/>
                <w:lang w:val="sr-Cyrl-CS"/>
              </w:rPr>
              <w:t>*Година  у којој је дисертација</w:t>
            </w:r>
            <w:r w:rsidRPr="00670BF7">
              <w:rPr>
                <w:sz w:val="22"/>
                <w:szCs w:val="22"/>
              </w:rPr>
              <w:t>-</w:t>
            </w:r>
            <w:proofErr w:type="spellStart"/>
            <w:r w:rsidRPr="00670BF7">
              <w:rPr>
                <w:sz w:val="22"/>
                <w:szCs w:val="22"/>
              </w:rPr>
              <w:t>докторски</w:t>
            </w:r>
            <w:proofErr w:type="spellEnd"/>
            <w:r w:rsidRPr="00670BF7">
              <w:rPr>
                <w:sz w:val="22"/>
                <w:szCs w:val="22"/>
              </w:rPr>
              <w:t xml:space="preserve"> </w:t>
            </w:r>
            <w:proofErr w:type="spellStart"/>
            <w:r w:rsidRPr="00670BF7">
              <w:rPr>
                <w:sz w:val="22"/>
                <w:szCs w:val="22"/>
              </w:rPr>
              <w:t>уметнички</w:t>
            </w:r>
            <w:proofErr w:type="spellEnd"/>
            <w:r w:rsidRPr="00670BF7">
              <w:rPr>
                <w:sz w:val="22"/>
                <w:szCs w:val="22"/>
              </w:rPr>
              <w:t xml:space="preserve"> </w:t>
            </w:r>
            <w:proofErr w:type="spellStart"/>
            <w:r w:rsidRPr="00670BF7">
              <w:rPr>
                <w:sz w:val="22"/>
                <w:szCs w:val="22"/>
              </w:rPr>
              <w:t>пројекат</w:t>
            </w:r>
            <w:proofErr w:type="spellEnd"/>
            <w:r w:rsidRPr="00670BF7">
              <w:rPr>
                <w:sz w:val="22"/>
                <w:szCs w:val="22"/>
              </w:rPr>
              <w:t xml:space="preserve"> </w:t>
            </w:r>
            <w:r w:rsidRPr="00670BF7">
              <w:rPr>
                <w:sz w:val="22"/>
                <w:szCs w:val="22"/>
                <w:lang w:val="sr-Cyrl-CS"/>
              </w:rPr>
              <w:t xml:space="preserve"> пријављена</w:t>
            </w:r>
            <w:r w:rsidRPr="00670BF7">
              <w:rPr>
                <w:sz w:val="22"/>
                <w:szCs w:val="22"/>
              </w:rPr>
              <w:t>-</w:t>
            </w:r>
            <w:proofErr w:type="spellStart"/>
            <w:r w:rsidRPr="00670BF7">
              <w:rPr>
                <w:sz w:val="22"/>
                <w:szCs w:val="22"/>
              </w:rPr>
              <w:t>пријављен</w:t>
            </w:r>
            <w:proofErr w:type="spellEnd"/>
            <w:r w:rsidRPr="00670BF7">
              <w:rPr>
                <w:sz w:val="22"/>
                <w:szCs w:val="22"/>
              </w:rPr>
              <w:t xml:space="preserve"> </w:t>
            </w:r>
            <w:r w:rsidRPr="00670BF7">
              <w:rPr>
                <w:sz w:val="22"/>
                <w:szCs w:val="22"/>
                <w:lang w:val="sr-Cyrl-CS"/>
              </w:rPr>
              <w:t>(само за дисертације</w:t>
            </w:r>
            <w:r w:rsidRPr="00670BF7">
              <w:rPr>
                <w:sz w:val="22"/>
                <w:szCs w:val="22"/>
              </w:rPr>
              <w:t>-</w:t>
            </w:r>
            <w:proofErr w:type="spellStart"/>
            <w:r w:rsidRPr="00670BF7">
              <w:rPr>
                <w:sz w:val="22"/>
                <w:szCs w:val="22"/>
              </w:rPr>
              <w:t>докторске</w:t>
            </w:r>
            <w:proofErr w:type="spellEnd"/>
            <w:r w:rsidRPr="00670BF7">
              <w:rPr>
                <w:sz w:val="22"/>
                <w:szCs w:val="22"/>
              </w:rPr>
              <w:t xml:space="preserve"> </w:t>
            </w:r>
            <w:proofErr w:type="spellStart"/>
            <w:r w:rsidRPr="00670BF7">
              <w:rPr>
                <w:sz w:val="22"/>
                <w:szCs w:val="22"/>
              </w:rPr>
              <w:t>уметничке</w:t>
            </w:r>
            <w:proofErr w:type="spellEnd"/>
            <w:r w:rsidRPr="00670BF7">
              <w:rPr>
                <w:sz w:val="22"/>
                <w:szCs w:val="22"/>
              </w:rPr>
              <w:t xml:space="preserve"> </w:t>
            </w:r>
            <w:proofErr w:type="spellStart"/>
            <w:r w:rsidRPr="00670BF7">
              <w:rPr>
                <w:sz w:val="22"/>
                <w:szCs w:val="22"/>
              </w:rPr>
              <w:t>пројекте</w:t>
            </w:r>
            <w:proofErr w:type="spellEnd"/>
            <w:r w:rsidRPr="00670BF7">
              <w:rPr>
                <w:sz w:val="22"/>
                <w:szCs w:val="22"/>
              </w:rPr>
              <w:t xml:space="preserve"> </w:t>
            </w:r>
            <w:r w:rsidRPr="00670BF7">
              <w:rPr>
                <w:sz w:val="22"/>
                <w:szCs w:val="22"/>
                <w:lang w:val="sr-Cyrl-CS"/>
              </w:rPr>
              <w:t xml:space="preserve"> које су у току), ** Година у којој је дисертација</w:t>
            </w:r>
            <w:r w:rsidRPr="00670BF7">
              <w:rPr>
                <w:sz w:val="22"/>
                <w:szCs w:val="22"/>
              </w:rPr>
              <w:t>-</w:t>
            </w:r>
            <w:proofErr w:type="spellStart"/>
            <w:r w:rsidRPr="00670BF7">
              <w:rPr>
                <w:sz w:val="22"/>
                <w:szCs w:val="22"/>
              </w:rPr>
              <w:t>докторски</w:t>
            </w:r>
            <w:proofErr w:type="spellEnd"/>
            <w:r w:rsidRPr="00670BF7">
              <w:rPr>
                <w:sz w:val="22"/>
                <w:szCs w:val="22"/>
              </w:rPr>
              <w:t xml:space="preserve"> </w:t>
            </w:r>
            <w:proofErr w:type="spellStart"/>
            <w:r w:rsidRPr="00670BF7">
              <w:rPr>
                <w:sz w:val="22"/>
                <w:szCs w:val="22"/>
              </w:rPr>
              <w:t>уметнички</w:t>
            </w:r>
            <w:proofErr w:type="spellEnd"/>
            <w:r w:rsidRPr="00670BF7">
              <w:rPr>
                <w:sz w:val="22"/>
                <w:szCs w:val="22"/>
              </w:rPr>
              <w:t xml:space="preserve"> </w:t>
            </w:r>
            <w:proofErr w:type="spellStart"/>
            <w:r w:rsidRPr="00670BF7">
              <w:rPr>
                <w:sz w:val="22"/>
                <w:szCs w:val="22"/>
              </w:rPr>
              <w:t>пројекат</w:t>
            </w:r>
            <w:proofErr w:type="spellEnd"/>
            <w:r w:rsidRPr="00670BF7">
              <w:rPr>
                <w:sz w:val="22"/>
                <w:szCs w:val="22"/>
              </w:rPr>
              <w:t xml:space="preserve"> </w:t>
            </w:r>
            <w:r w:rsidRPr="00670BF7">
              <w:rPr>
                <w:sz w:val="22"/>
                <w:szCs w:val="22"/>
                <w:lang w:val="sr-Cyrl-CS"/>
              </w:rPr>
              <w:t xml:space="preserve"> одбрањена (само за дисертације</w:t>
            </w:r>
            <w:r w:rsidRPr="00670BF7">
              <w:rPr>
                <w:sz w:val="22"/>
                <w:szCs w:val="22"/>
              </w:rPr>
              <w:t>-</w:t>
            </w:r>
            <w:proofErr w:type="spellStart"/>
            <w:r w:rsidRPr="00670BF7">
              <w:rPr>
                <w:sz w:val="22"/>
                <w:szCs w:val="22"/>
              </w:rPr>
              <w:t>докторско</w:t>
            </w:r>
            <w:proofErr w:type="spellEnd"/>
            <w:r w:rsidRPr="00670BF7">
              <w:rPr>
                <w:sz w:val="22"/>
                <w:szCs w:val="22"/>
              </w:rPr>
              <w:t xml:space="preserve"> </w:t>
            </w:r>
            <w:proofErr w:type="spellStart"/>
            <w:r w:rsidRPr="00670BF7">
              <w:rPr>
                <w:sz w:val="22"/>
                <w:szCs w:val="22"/>
              </w:rPr>
              <w:t>уметничке</w:t>
            </w:r>
            <w:proofErr w:type="spellEnd"/>
            <w:r w:rsidRPr="00670BF7">
              <w:rPr>
                <w:sz w:val="22"/>
                <w:szCs w:val="22"/>
              </w:rPr>
              <w:t xml:space="preserve"> </w:t>
            </w:r>
            <w:proofErr w:type="spellStart"/>
            <w:r w:rsidRPr="00670BF7">
              <w:rPr>
                <w:sz w:val="22"/>
                <w:szCs w:val="22"/>
              </w:rPr>
              <w:t>пројекте</w:t>
            </w:r>
            <w:proofErr w:type="spellEnd"/>
            <w:r w:rsidRPr="00670BF7">
              <w:rPr>
                <w:sz w:val="22"/>
                <w:szCs w:val="22"/>
              </w:rPr>
              <w:t xml:space="preserve"> </w:t>
            </w:r>
            <w:r w:rsidRPr="00670BF7">
              <w:rPr>
                <w:sz w:val="22"/>
                <w:szCs w:val="22"/>
                <w:lang w:val="sr-Cyrl-CS"/>
              </w:rPr>
              <w:t xml:space="preserve"> из ранијег периода)</w:t>
            </w:r>
          </w:p>
        </w:tc>
      </w:tr>
      <w:tr w:rsidR="00670BF7" w:rsidRPr="00670BF7" w14:paraId="331761FB" w14:textId="77777777" w:rsidTr="00670BF7">
        <w:trPr>
          <w:trHeight w:val="20"/>
          <w:jc w:val="center"/>
        </w:trPr>
        <w:tc>
          <w:tcPr>
            <w:tcW w:w="5000" w:type="pct"/>
            <w:gridSpan w:val="12"/>
            <w:vAlign w:val="center"/>
          </w:tcPr>
          <w:p w14:paraId="541E8D16" w14:textId="77777777" w:rsidR="00670BF7" w:rsidRPr="00670BF7" w:rsidRDefault="00670BF7" w:rsidP="00670BF7">
            <w:pPr>
              <w:jc w:val="both"/>
              <w:rPr>
                <w:b/>
                <w:sz w:val="22"/>
                <w:szCs w:val="22"/>
              </w:rPr>
            </w:pPr>
            <w:r w:rsidRPr="00670BF7">
              <w:rPr>
                <w:b/>
                <w:sz w:val="22"/>
                <w:szCs w:val="22"/>
                <w:lang w:val="sr-Cyrl-CS"/>
              </w:rPr>
              <w:t>Категоризација публикације</w:t>
            </w:r>
            <w:r w:rsidRPr="00670BF7">
              <w:rPr>
                <w:b/>
                <w:sz w:val="22"/>
                <w:szCs w:val="22"/>
              </w:rPr>
              <w:t xml:space="preserve"> </w:t>
            </w:r>
            <w:proofErr w:type="spellStart"/>
            <w:r w:rsidRPr="00670BF7">
              <w:rPr>
                <w:b/>
                <w:sz w:val="22"/>
                <w:szCs w:val="22"/>
              </w:rPr>
              <w:t>научних</w:t>
            </w:r>
            <w:proofErr w:type="spellEnd"/>
            <w:r w:rsidRPr="00670BF7">
              <w:rPr>
                <w:b/>
                <w:sz w:val="22"/>
                <w:szCs w:val="22"/>
              </w:rPr>
              <w:t xml:space="preserve"> </w:t>
            </w:r>
            <w:proofErr w:type="spellStart"/>
            <w:r w:rsidRPr="00670BF7">
              <w:rPr>
                <w:b/>
                <w:sz w:val="22"/>
                <w:szCs w:val="22"/>
              </w:rPr>
              <w:t>радова</w:t>
            </w:r>
            <w:proofErr w:type="spellEnd"/>
            <w:r w:rsidRPr="00670BF7">
              <w:rPr>
                <w:b/>
                <w:sz w:val="22"/>
                <w:szCs w:val="22"/>
              </w:rPr>
              <w:t xml:space="preserve">  </w:t>
            </w:r>
            <w:proofErr w:type="spellStart"/>
            <w:r w:rsidRPr="00670BF7">
              <w:rPr>
                <w:b/>
                <w:sz w:val="22"/>
                <w:szCs w:val="22"/>
              </w:rPr>
              <w:t>из</w:t>
            </w:r>
            <w:proofErr w:type="spellEnd"/>
            <w:r w:rsidRPr="00670BF7">
              <w:rPr>
                <w:b/>
                <w:sz w:val="22"/>
                <w:szCs w:val="22"/>
              </w:rPr>
              <w:t xml:space="preserve"> </w:t>
            </w:r>
            <w:proofErr w:type="spellStart"/>
            <w:r w:rsidRPr="00670BF7">
              <w:rPr>
                <w:b/>
                <w:sz w:val="22"/>
                <w:szCs w:val="22"/>
              </w:rPr>
              <w:t>области</w:t>
            </w:r>
            <w:proofErr w:type="spellEnd"/>
            <w:r w:rsidRPr="00670BF7">
              <w:rPr>
                <w:b/>
                <w:sz w:val="22"/>
                <w:szCs w:val="22"/>
              </w:rPr>
              <w:t xml:space="preserve"> </w:t>
            </w:r>
            <w:proofErr w:type="spellStart"/>
            <w:r w:rsidRPr="00670BF7">
              <w:rPr>
                <w:b/>
                <w:sz w:val="22"/>
                <w:szCs w:val="22"/>
              </w:rPr>
              <w:t>датог</w:t>
            </w:r>
            <w:proofErr w:type="spellEnd"/>
            <w:r w:rsidRPr="00670BF7">
              <w:rPr>
                <w:b/>
                <w:sz w:val="22"/>
                <w:szCs w:val="22"/>
              </w:rPr>
              <w:t xml:space="preserve"> </w:t>
            </w:r>
            <w:proofErr w:type="spellStart"/>
            <w:r w:rsidRPr="00670BF7">
              <w:rPr>
                <w:b/>
                <w:sz w:val="22"/>
                <w:szCs w:val="22"/>
              </w:rPr>
              <w:t>студијског</w:t>
            </w:r>
            <w:proofErr w:type="spellEnd"/>
            <w:r w:rsidRPr="00670BF7">
              <w:rPr>
                <w:b/>
                <w:sz w:val="22"/>
                <w:szCs w:val="22"/>
              </w:rPr>
              <w:t xml:space="preserve"> </w:t>
            </w:r>
            <w:proofErr w:type="spellStart"/>
            <w:r w:rsidRPr="00670BF7">
              <w:rPr>
                <w:b/>
                <w:sz w:val="22"/>
                <w:szCs w:val="22"/>
              </w:rPr>
              <w:t>програма</w:t>
            </w:r>
            <w:proofErr w:type="spellEnd"/>
            <w:r w:rsidRPr="00670BF7">
              <w:rPr>
                <w:b/>
                <w:sz w:val="22"/>
                <w:szCs w:val="22"/>
              </w:rPr>
              <w:t xml:space="preserve"> </w:t>
            </w:r>
            <w:r w:rsidRPr="00670BF7">
              <w:rPr>
                <w:b/>
                <w:sz w:val="22"/>
                <w:szCs w:val="22"/>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70BF7" w:rsidRPr="00670BF7" w14:paraId="1113C318" w14:textId="77777777" w:rsidTr="00670BF7">
        <w:trPr>
          <w:trHeight w:val="20"/>
          <w:jc w:val="center"/>
        </w:trPr>
        <w:tc>
          <w:tcPr>
            <w:tcW w:w="420" w:type="pct"/>
            <w:vAlign w:val="center"/>
          </w:tcPr>
          <w:p w14:paraId="23169D9F" w14:textId="77777777" w:rsidR="00670BF7" w:rsidRPr="00670BF7" w:rsidRDefault="00670BF7" w:rsidP="00670BF7">
            <w:pPr>
              <w:jc w:val="center"/>
              <w:rPr>
                <w:sz w:val="22"/>
                <w:szCs w:val="22"/>
              </w:rPr>
            </w:pPr>
            <w:r w:rsidRPr="00670BF7">
              <w:rPr>
                <w:sz w:val="22"/>
                <w:szCs w:val="22"/>
              </w:rPr>
              <w:t>1.</w:t>
            </w:r>
          </w:p>
        </w:tc>
        <w:tc>
          <w:tcPr>
            <w:tcW w:w="4060" w:type="pct"/>
            <w:gridSpan w:val="10"/>
            <w:vAlign w:val="center"/>
          </w:tcPr>
          <w:p w14:paraId="35A9A285" w14:textId="77777777" w:rsidR="00670BF7" w:rsidRPr="00670BF7" w:rsidRDefault="00670BF7" w:rsidP="00670BF7">
            <w:pPr>
              <w:jc w:val="both"/>
              <w:rPr>
                <w:b/>
                <w:sz w:val="22"/>
                <w:szCs w:val="22"/>
                <w:lang w:val="sr-Cyrl-CS"/>
              </w:rPr>
            </w:pPr>
            <w:r w:rsidRPr="00670BF7">
              <w:rPr>
                <w:sz w:val="22"/>
                <w:szCs w:val="22"/>
              </w:rPr>
              <w:t xml:space="preserve">B. Stojanović, M. Babić, </w:t>
            </w:r>
            <w:r w:rsidRPr="00670BF7">
              <w:rPr>
                <w:b/>
                <w:sz w:val="22"/>
                <w:szCs w:val="22"/>
              </w:rPr>
              <w:t xml:space="preserve">S. </w:t>
            </w:r>
            <w:proofErr w:type="spellStart"/>
            <w:r w:rsidRPr="00670BF7">
              <w:rPr>
                <w:b/>
                <w:sz w:val="22"/>
                <w:szCs w:val="22"/>
              </w:rPr>
              <w:t>Veličković</w:t>
            </w:r>
            <w:proofErr w:type="spellEnd"/>
            <w:r w:rsidRPr="00670BF7">
              <w:rPr>
                <w:sz w:val="22"/>
                <w:szCs w:val="22"/>
              </w:rPr>
              <w:t xml:space="preserve">, J. Blagojević, </w:t>
            </w:r>
            <w:r w:rsidRPr="00670BF7">
              <w:rPr>
                <w:i/>
                <w:sz w:val="22"/>
                <w:szCs w:val="22"/>
              </w:rPr>
              <w:t>Tribological behavior of aluminum hybrid composites studied by application of factorial techniques</w:t>
            </w:r>
            <w:r w:rsidRPr="00670BF7">
              <w:rPr>
                <w:sz w:val="22"/>
                <w:szCs w:val="22"/>
              </w:rPr>
              <w:t>, Tribology Transactions, Vol. 59, No. 3, pp. 522-529, ISSN 1040-2004, Doi 10.1080/10402004.2015.1091535, 2016.</w:t>
            </w:r>
          </w:p>
        </w:tc>
        <w:tc>
          <w:tcPr>
            <w:tcW w:w="520" w:type="pct"/>
            <w:vAlign w:val="center"/>
          </w:tcPr>
          <w:p w14:paraId="47CCA647" w14:textId="77777777" w:rsidR="00670BF7" w:rsidRPr="00670BF7" w:rsidRDefault="00670BF7" w:rsidP="00670BF7">
            <w:pPr>
              <w:jc w:val="center"/>
              <w:rPr>
                <w:sz w:val="22"/>
                <w:szCs w:val="22"/>
                <w:lang w:val="sr-Cyrl-CS"/>
              </w:rPr>
            </w:pPr>
            <w:r w:rsidRPr="00670BF7">
              <w:rPr>
                <w:sz w:val="22"/>
                <w:szCs w:val="22"/>
                <w:lang w:val="sr-Cyrl-CS"/>
              </w:rPr>
              <w:t>M22</w:t>
            </w:r>
          </w:p>
        </w:tc>
      </w:tr>
      <w:tr w:rsidR="00670BF7" w:rsidRPr="00670BF7" w14:paraId="0A0BD3E5" w14:textId="77777777" w:rsidTr="00670BF7">
        <w:trPr>
          <w:trHeight w:val="20"/>
          <w:jc w:val="center"/>
        </w:trPr>
        <w:tc>
          <w:tcPr>
            <w:tcW w:w="420" w:type="pct"/>
            <w:vAlign w:val="center"/>
          </w:tcPr>
          <w:p w14:paraId="3E302644" w14:textId="77777777" w:rsidR="00670BF7" w:rsidRPr="00670BF7" w:rsidRDefault="00670BF7" w:rsidP="00670BF7">
            <w:pPr>
              <w:jc w:val="center"/>
              <w:rPr>
                <w:sz w:val="22"/>
                <w:szCs w:val="22"/>
              </w:rPr>
            </w:pPr>
            <w:r w:rsidRPr="00670BF7">
              <w:rPr>
                <w:sz w:val="22"/>
                <w:szCs w:val="22"/>
              </w:rPr>
              <w:t>2.</w:t>
            </w:r>
          </w:p>
        </w:tc>
        <w:tc>
          <w:tcPr>
            <w:tcW w:w="4060" w:type="pct"/>
            <w:gridSpan w:val="10"/>
            <w:vAlign w:val="center"/>
          </w:tcPr>
          <w:p w14:paraId="5838E188" w14:textId="77777777" w:rsidR="00670BF7" w:rsidRPr="00670BF7" w:rsidRDefault="00670BF7" w:rsidP="00670BF7">
            <w:pPr>
              <w:jc w:val="both"/>
              <w:rPr>
                <w:b/>
                <w:sz w:val="22"/>
                <w:szCs w:val="22"/>
                <w:lang w:val="sr-Cyrl-CS"/>
              </w:rPr>
            </w:pPr>
            <w:r w:rsidRPr="00670BF7">
              <w:rPr>
                <w:b/>
                <w:sz w:val="22"/>
                <w:szCs w:val="22"/>
              </w:rPr>
              <w:t xml:space="preserve">S. </w:t>
            </w:r>
            <w:proofErr w:type="spellStart"/>
            <w:r w:rsidRPr="00670BF7">
              <w:rPr>
                <w:b/>
                <w:sz w:val="22"/>
                <w:szCs w:val="22"/>
              </w:rPr>
              <w:t>Veličković</w:t>
            </w:r>
            <w:proofErr w:type="spellEnd"/>
            <w:r w:rsidRPr="00670BF7">
              <w:rPr>
                <w:sz w:val="22"/>
                <w:szCs w:val="22"/>
              </w:rPr>
              <w:t xml:space="preserve">, B. Stojanović, M. Babić, I. Bobić, </w:t>
            </w:r>
            <w:r w:rsidRPr="00670BF7">
              <w:rPr>
                <w:i/>
                <w:sz w:val="22"/>
                <w:szCs w:val="22"/>
              </w:rPr>
              <w:t>Optimization of tribological properties of aluminum hybrid composites using Taguchi design</w:t>
            </w:r>
            <w:r w:rsidRPr="00670BF7">
              <w:rPr>
                <w:sz w:val="22"/>
                <w:szCs w:val="22"/>
              </w:rPr>
              <w:t xml:space="preserve">, Journal of composite materials, </w:t>
            </w:r>
            <w:r w:rsidRPr="00670BF7">
              <w:rPr>
                <w:sz w:val="22"/>
                <w:szCs w:val="22"/>
              </w:rPr>
              <w:br/>
              <w:t>Vol. 51, No. 17, pp. 2505-2515, ISSN 0021-9983, Doi 10.1177/0021998316672294, 2017.</w:t>
            </w:r>
          </w:p>
        </w:tc>
        <w:tc>
          <w:tcPr>
            <w:tcW w:w="520" w:type="pct"/>
            <w:vAlign w:val="center"/>
          </w:tcPr>
          <w:p w14:paraId="19310EA7" w14:textId="77777777" w:rsidR="00670BF7" w:rsidRPr="00670BF7" w:rsidRDefault="00670BF7" w:rsidP="00670BF7">
            <w:pPr>
              <w:jc w:val="center"/>
              <w:rPr>
                <w:sz w:val="22"/>
                <w:szCs w:val="22"/>
                <w:lang w:val="sr-Cyrl-CS"/>
              </w:rPr>
            </w:pPr>
            <w:r w:rsidRPr="00670BF7">
              <w:rPr>
                <w:sz w:val="22"/>
                <w:szCs w:val="22"/>
              </w:rPr>
              <w:t>M22</w:t>
            </w:r>
          </w:p>
        </w:tc>
      </w:tr>
      <w:tr w:rsidR="00670BF7" w:rsidRPr="00670BF7" w14:paraId="6F424759" w14:textId="77777777" w:rsidTr="00670BF7">
        <w:trPr>
          <w:trHeight w:val="20"/>
          <w:jc w:val="center"/>
        </w:trPr>
        <w:tc>
          <w:tcPr>
            <w:tcW w:w="420" w:type="pct"/>
            <w:vAlign w:val="center"/>
          </w:tcPr>
          <w:p w14:paraId="02CCA6A7" w14:textId="77777777" w:rsidR="00670BF7" w:rsidRPr="00670BF7" w:rsidRDefault="00670BF7" w:rsidP="00670BF7">
            <w:pPr>
              <w:jc w:val="center"/>
              <w:rPr>
                <w:sz w:val="22"/>
                <w:szCs w:val="22"/>
              </w:rPr>
            </w:pPr>
            <w:r w:rsidRPr="00670BF7">
              <w:rPr>
                <w:sz w:val="22"/>
                <w:szCs w:val="22"/>
              </w:rPr>
              <w:t>3.</w:t>
            </w:r>
          </w:p>
        </w:tc>
        <w:tc>
          <w:tcPr>
            <w:tcW w:w="4060" w:type="pct"/>
            <w:gridSpan w:val="10"/>
            <w:vAlign w:val="center"/>
          </w:tcPr>
          <w:p w14:paraId="0021F976" w14:textId="77777777" w:rsidR="00670BF7" w:rsidRPr="00670BF7" w:rsidRDefault="00670BF7" w:rsidP="00670BF7">
            <w:pPr>
              <w:jc w:val="both"/>
              <w:rPr>
                <w:sz w:val="22"/>
                <w:szCs w:val="22"/>
                <w:lang w:val="sr-Cyrl-CS"/>
              </w:rPr>
            </w:pPr>
            <w:r w:rsidRPr="00670BF7">
              <w:rPr>
                <w:b/>
                <w:sz w:val="22"/>
                <w:szCs w:val="22"/>
                <w:lang w:val="sr-Cyrl-CS"/>
              </w:rPr>
              <w:t xml:space="preserve">S. </w:t>
            </w:r>
            <w:proofErr w:type="spellStart"/>
            <w:r w:rsidRPr="00670BF7">
              <w:rPr>
                <w:b/>
                <w:sz w:val="22"/>
                <w:szCs w:val="22"/>
                <w:lang w:val="sr-Cyrl-CS"/>
              </w:rPr>
              <w:t>Veličković</w:t>
            </w:r>
            <w:proofErr w:type="spellEnd"/>
            <w:r w:rsidRPr="00670BF7">
              <w:rPr>
                <w:sz w:val="22"/>
                <w:szCs w:val="22"/>
                <w:lang w:val="sr-Cyrl-CS"/>
              </w:rPr>
              <w:t xml:space="preserve">, B. </w:t>
            </w:r>
            <w:proofErr w:type="spellStart"/>
            <w:r w:rsidRPr="00670BF7">
              <w:rPr>
                <w:sz w:val="22"/>
                <w:szCs w:val="22"/>
                <w:lang w:val="sr-Cyrl-CS"/>
              </w:rPr>
              <w:t>Stojanović</w:t>
            </w:r>
            <w:proofErr w:type="spellEnd"/>
            <w:r w:rsidRPr="00670BF7">
              <w:rPr>
                <w:sz w:val="22"/>
                <w:szCs w:val="22"/>
                <w:lang w:val="sr-Cyrl-CS"/>
              </w:rPr>
              <w:t xml:space="preserve">, M. </w:t>
            </w:r>
            <w:proofErr w:type="spellStart"/>
            <w:r w:rsidRPr="00670BF7">
              <w:rPr>
                <w:sz w:val="22"/>
                <w:szCs w:val="22"/>
                <w:lang w:val="sr-Cyrl-CS"/>
              </w:rPr>
              <w:t>Babić</w:t>
            </w:r>
            <w:proofErr w:type="spellEnd"/>
            <w:r w:rsidRPr="00670BF7">
              <w:rPr>
                <w:sz w:val="22"/>
                <w:szCs w:val="22"/>
                <w:lang w:val="sr-Cyrl-CS"/>
              </w:rPr>
              <w:t xml:space="preserve">, A. </w:t>
            </w:r>
            <w:proofErr w:type="spellStart"/>
            <w:r w:rsidRPr="00670BF7">
              <w:rPr>
                <w:sz w:val="22"/>
                <w:szCs w:val="22"/>
                <w:lang w:val="sr-Cyrl-CS"/>
              </w:rPr>
              <w:t>Vencl</w:t>
            </w:r>
            <w:proofErr w:type="spellEnd"/>
            <w:r w:rsidRPr="00670BF7">
              <w:rPr>
                <w:sz w:val="22"/>
                <w:szCs w:val="22"/>
                <w:lang w:val="sr-Cyrl-CS"/>
              </w:rPr>
              <w:t xml:space="preserve">, I. </w:t>
            </w:r>
            <w:proofErr w:type="spellStart"/>
            <w:r w:rsidRPr="00670BF7">
              <w:rPr>
                <w:sz w:val="22"/>
                <w:szCs w:val="22"/>
                <w:lang w:val="sr-Cyrl-CS"/>
              </w:rPr>
              <w:t>Bobić</w:t>
            </w:r>
            <w:proofErr w:type="spellEnd"/>
            <w:r w:rsidRPr="00670BF7">
              <w:rPr>
                <w:sz w:val="22"/>
                <w:szCs w:val="22"/>
                <w:lang w:val="sr-Cyrl-CS"/>
              </w:rPr>
              <w:t xml:space="preserve">, G. </w:t>
            </w:r>
            <w:proofErr w:type="spellStart"/>
            <w:r w:rsidRPr="00670BF7">
              <w:rPr>
                <w:sz w:val="22"/>
                <w:szCs w:val="22"/>
                <w:lang w:val="sr-Cyrl-CS"/>
              </w:rPr>
              <w:t>Vadászné</w:t>
            </w:r>
            <w:proofErr w:type="spellEnd"/>
            <w:r w:rsidRPr="00670BF7">
              <w:rPr>
                <w:sz w:val="22"/>
                <w:szCs w:val="22"/>
                <w:lang w:val="sr-Cyrl-CS"/>
              </w:rPr>
              <w:t xml:space="preserve"> </w:t>
            </w:r>
            <w:proofErr w:type="spellStart"/>
            <w:r w:rsidRPr="00670BF7">
              <w:rPr>
                <w:sz w:val="22"/>
                <w:szCs w:val="22"/>
                <w:lang w:val="sr-Cyrl-CS"/>
              </w:rPr>
              <w:t>Bognár</w:t>
            </w:r>
            <w:proofErr w:type="spellEnd"/>
            <w:r w:rsidRPr="00670BF7">
              <w:rPr>
                <w:sz w:val="22"/>
                <w:szCs w:val="22"/>
                <w:lang w:val="sr-Cyrl-CS"/>
              </w:rPr>
              <w:t xml:space="preserve">, F. </w:t>
            </w:r>
            <w:proofErr w:type="spellStart"/>
            <w:r w:rsidRPr="00670BF7">
              <w:rPr>
                <w:sz w:val="22"/>
                <w:szCs w:val="22"/>
                <w:lang w:val="sr-Cyrl-CS"/>
              </w:rPr>
              <w:t>Vučetić</w:t>
            </w:r>
            <w:proofErr w:type="spellEnd"/>
            <w:r w:rsidRPr="00670BF7">
              <w:rPr>
                <w:sz w:val="22"/>
                <w:szCs w:val="22"/>
                <w:lang w:val="sr-Cyrl-CS"/>
              </w:rPr>
              <w:t xml:space="preserve">, </w:t>
            </w:r>
            <w:proofErr w:type="spellStart"/>
            <w:r w:rsidRPr="00670BF7">
              <w:rPr>
                <w:i/>
                <w:sz w:val="22"/>
                <w:szCs w:val="22"/>
                <w:lang w:val="sr-Cyrl-CS"/>
              </w:rPr>
              <w:t>Parametric</w:t>
            </w:r>
            <w:proofErr w:type="spellEnd"/>
            <w:r w:rsidRPr="00670BF7">
              <w:rPr>
                <w:i/>
                <w:sz w:val="22"/>
                <w:szCs w:val="22"/>
                <w:lang w:val="sr-Cyrl-CS"/>
              </w:rPr>
              <w:t xml:space="preserve"> </w:t>
            </w:r>
            <w:proofErr w:type="spellStart"/>
            <w:r w:rsidRPr="00670BF7">
              <w:rPr>
                <w:i/>
                <w:sz w:val="22"/>
                <w:szCs w:val="22"/>
                <w:lang w:val="sr-Cyrl-CS"/>
              </w:rPr>
              <w:t>optimization</w:t>
            </w:r>
            <w:proofErr w:type="spellEnd"/>
            <w:r w:rsidRPr="00670BF7">
              <w:rPr>
                <w:i/>
                <w:sz w:val="22"/>
                <w:szCs w:val="22"/>
                <w:lang w:val="sr-Cyrl-CS"/>
              </w:rPr>
              <w:t xml:space="preserve"> </w:t>
            </w:r>
            <w:proofErr w:type="spellStart"/>
            <w:r w:rsidRPr="00670BF7">
              <w:rPr>
                <w:i/>
                <w:sz w:val="22"/>
                <w:szCs w:val="22"/>
                <w:lang w:val="sr-Cyrl-CS"/>
              </w:rPr>
              <w:t>of</w:t>
            </w:r>
            <w:proofErr w:type="spellEnd"/>
            <w:r w:rsidRPr="00670BF7">
              <w:rPr>
                <w:i/>
                <w:sz w:val="22"/>
                <w:szCs w:val="22"/>
                <w:lang w:val="sr-Cyrl-CS"/>
              </w:rPr>
              <w:t xml:space="preserve"> </w:t>
            </w:r>
            <w:proofErr w:type="spellStart"/>
            <w:r w:rsidRPr="00670BF7">
              <w:rPr>
                <w:i/>
                <w:sz w:val="22"/>
                <w:szCs w:val="22"/>
                <w:lang w:val="sr-Cyrl-CS"/>
              </w:rPr>
              <w:t>the</w:t>
            </w:r>
            <w:proofErr w:type="spellEnd"/>
            <w:r w:rsidRPr="00670BF7">
              <w:rPr>
                <w:i/>
                <w:sz w:val="22"/>
                <w:szCs w:val="22"/>
                <w:lang w:val="sr-Cyrl-CS"/>
              </w:rPr>
              <w:t xml:space="preserve"> </w:t>
            </w:r>
            <w:proofErr w:type="spellStart"/>
            <w:r w:rsidRPr="00670BF7">
              <w:rPr>
                <w:i/>
                <w:sz w:val="22"/>
                <w:szCs w:val="22"/>
                <w:lang w:val="sr-Cyrl-CS"/>
              </w:rPr>
              <w:t>aluminium</w:t>
            </w:r>
            <w:proofErr w:type="spellEnd"/>
            <w:r w:rsidRPr="00670BF7">
              <w:rPr>
                <w:i/>
                <w:sz w:val="22"/>
                <w:szCs w:val="22"/>
                <w:lang w:val="sr-Cyrl-CS"/>
              </w:rPr>
              <w:t xml:space="preserve"> </w:t>
            </w:r>
            <w:proofErr w:type="spellStart"/>
            <w:r w:rsidRPr="00670BF7">
              <w:rPr>
                <w:i/>
                <w:sz w:val="22"/>
                <w:szCs w:val="22"/>
                <w:lang w:val="sr-Cyrl-CS"/>
              </w:rPr>
              <w:t>nanocomposites</w:t>
            </w:r>
            <w:proofErr w:type="spellEnd"/>
            <w:r w:rsidRPr="00670BF7">
              <w:rPr>
                <w:i/>
                <w:sz w:val="22"/>
                <w:szCs w:val="22"/>
                <w:lang w:val="sr-Cyrl-CS"/>
              </w:rPr>
              <w:t xml:space="preserve"> </w:t>
            </w:r>
            <w:proofErr w:type="spellStart"/>
            <w:r w:rsidRPr="00670BF7">
              <w:rPr>
                <w:i/>
                <w:sz w:val="22"/>
                <w:szCs w:val="22"/>
                <w:lang w:val="sr-Cyrl-CS"/>
              </w:rPr>
              <w:t>wear</w:t>
            </w:r>
            <w:proofErr w:type="spellEnd"/>
            <w:r w:rsidRPr="00670BF7">
              <w:rPr>
                <w:i/>
                <w:sz w:val="22"/>
                <w:szCs w:val="22"/>
                <w:lang w:val="sr-Cyrl-CS"/>
              </w:rPr>
              <w:t xml:space="preserve"> </w:t>
            </w:r>
            <w:proofErr w:type="spellStart"/>
            <w:r w:rsidRPr="00670BF7">
              <w:rPr>
                <w:i/>
                <w:sz w:val="22"/>
                <w:szCs w:val="22"/>
                <w:lang w:val="sr-Cyrl-CS"/>
              </w:rPr>
              <w:t>rate</w:t>
            </w:r>
            <w:proofErr w:type="spellEnd"/>
            <w:r w:rsidRPr="00670BF7">
              <w:rPr>
                <w:sz w:val="22"/>
                <w:szCs w:val="22"/>
                <w:lang w:val="sr-Cyrl-CS"/>
              </w:rPr>
              <w:t xml:space="preserve">, </w:t>
            </w:r>
            <w:proofErr w:type="spellStart"/>
            <w:r w:rsidRPr="00670BF7">
              <w:rPr>
                <w:sz w:val="22"/>
                <w:szCs w:val="22"/>
                <w:lang w:val="sr-Cyrl-CS"/>
              </w:rPr>
              <w:t>Journal</w:t>
            </w:r>
            <w:proofErr w:type="spellEnd"/>
            <w:r w:rsidRPr="00670BF7">
              <w:rPr>
                <w:sz w:val="22"/>
                <w:szCs w:val="22"/>
                <w:lang w:val="sr-Cyrl-CS"/>
              </w:rPr>
              <w:t xml:space="preserve"> </w:t>
            </w:r>
            <w:proofErr w:type="spellStart"/>
            <w:r w:rsidRPr="00670BF7">
              <w:rPr>
                <w:sz w:val="22"/>
                <w:szCs w:val="22"/>
                <w:lang w:val="sr-Cyrl-CS"/>
              </w:rPr>
              <w:t>of</w:t>
            </w:r>
            <w:proofErr w:type="spellEnd"/>
            <w:r w:rsidRPr="00670BF7">
              <w:rPr>
                <w:sz w:val="22"/>
                <w:szCs w:val="22"/>
                <w:lang w:val="sr-Cyrl-CS"/>
              </w:rPr>
              <w:t xml:space="preserve"> </w:t>
            </w:r>
            <w:proofErr w:type="spellStart"/>
            <w:r w:rsidRPr="00670BF7">
              <w:rPr>
                <w:sz w:val="22"/>
                <w:szCs w:val="22"/>
                <w:lang w:val="sr-Cyrl-CS"/>
              </w:rPr>
              <w:t>the</w:t>
            </w:r>
            <w:proofErr w:type="spellEnd"/>
            <w:r w:rsidRPr="00670BF7">
              <w:rPr>
                <w:sz w:val="22"/>
                <w:szCs w:val="22"/>
                <w:lang w:val="sr-Cyrl-CS"/>
              </w:rPr>
              <w:t xml:space="preserve"> </w:t>
            </w:r>
            <w:proofErr w:type="spellStart"/>
            <w:r w:rsidRPr="00670BF7">
              <w:rPr>
                <w:sz w:val="22"/>
                <w:szCs w:val="22"/>
                <w:lang w:val="sr-Cyrl-CS"/>
              </w:rPr>
              <w:t>Brazilian</w:t>
            </w:r>
            <w:proofErr w:type="spellEnd"/>
            <w:r w:rsidRPr="00670BF7">
              <w:rPr>
                <w:sz w:val="22"/>
                <w:szCs w:val="22"/>
                <w:lang w:val="sr-Cyrl-CS"/>
              </w:rPr>
              <w:t xml:space="preserve"> </w:t>
            </w:r>
            <w:proofErr w:type="spellStart"/>
            <w:r w:rsidRPr="00670BF7">
              <w:rPr>
                <w:sz w:val="22"/>
                <w:szCs w:val="22"/>
                <w:lang w:val="sr-Cyrl-CS"/>
              </w:rPr>
              <w:t>Society</w:t>
            </w:r>
            <w:proofErr w:type="spellEnd"/>
            <w:r w:rsidRPr="00670BF7">
              <w:rPr>
                <w:sz w:val="22"/>
                <w:szCs w:val="22"/>
                <w:lang w:val="sr-Cyrl-CS"/>
              </w:rPr>
              <w:t xml:space="preserve"> </w:t>
            </w:r>
            <w:proofErr w:type="spellStart"/>
            <w:r w:rsidRPr="00670BF7">
              <w:rPr>
                <w:sz w:val="22"/>
                <w:szCs w:val="22"/>
                <w:lang w:val="sr-Cyrl-CS"/>
              </w:rPr>
              <w:t>of</w:t>
            </w:r>
            <w:proofErr w:type="spellEnd"/>
            <w:r w:rsidRPr="00670BF7">
              <w:rPr>
                <w:sz w:val="22"/>
                <w:szCs w:val="22"/>
                <w:lang w:val="sr-Cyrl-CS"/>
              </w:rPr>
              <w:t xml:space="preserve"> </w:t>
            </w:r>
            <w:proofErr w:type="spellStart"/>
            <w:r w:rsidRPr="00670BF7">
              <w:rPr>
                <w:sz w:val="22"/>
                <w:szCs w:val="22"/>
                <w:lang w:val="sr-Cyrl-CS"/>
              </w:rPr>
              <w:t>Mechanical</w:t>
            </w:r>
            <w:proofErr w:type="spellEnd"/>
            <w:r w:rsidRPr="00670BF7">
              <w:rPr>
                <w:sz w:val="22"/>
                <w:szCs w:val="22"/>
                <w:lang w:val="sr-Cyrl-CS"/>
              </w:rPr>
              <w:t xml:space="preserve"> </w:t>
            </w:r>
            <w:proofErr w:type="spellStart"/>
            <w:r w:rsidRPr="00670BF7">
              <w:rPr>
                <w:sz w:val="22"/>
                <w:szCs w:val="22"/>
                <w:lang w:val="sr-Cyrl-CS"/>
              </w:rPr>
              <w:t>Sciences</w:t>
            </w:r>
            <w:proofErr w:type="spellEnd"/>
            <w:r w:rsidRPr="00670BF7">
              <w:rPr>
                <w:sz w:val="22"/>
                <w:szCs w:val="22"/>
                <w:lang w:val="sr-Cyrl-CS"/>
              </w:rPr>
              <w:t xml:space="preserve"> </w:t>
            </w:r>
            <w:proofErr w:type="spellStart"/>
            <w:r w:rsidRPr="00670BF7">
              <w:rPr>
                <w:sz w:val="22"/>
                <w:szCs w:val="22"/>
                <w:lang w:val="sr-Cyrl-CS"/>
              </w:rPr>
              <w:t>and</w:t>
            </w:r>
            <w:proofErr w:type="spellEnd"/>
            <w:r w:rsidRPr="00670BF7">
              <w:rPr>
                <w:sz w:val="22"/>
                <w:szCs w:val="22"/>
                <w:lang w:val="sr-Cyrl-CS"/>
              </w:rPr>
              <w:t xml:space="preserve"> </w:t>
            </w:r>
            <w:proofErr w:type="spellStart"/>
            <w:r w:rsidRPr="00670BF7">
              <w:rPr>
                <w:sz w:val="22"/>
                <w:szCs w:val="22"/>
                <w:lang w:val="sr-Cyrl-CS"/>
              </w:rPr>
              <w:t>Engineering</w:t>
            </w:r>
            <w:proofErr w:type="spellEnd"/>
            <w:r w:rsidRPr="00670BF7">
              <w:rPr>
                <w:sz w:val="22"/>
                <w:szCs w:val="22"/>
                <w:lang w:val="sr-Cyrl-CS"/>
              </w:rPr>
              <w:t xml:space="preserve">, </w:t>
            </w:r>
            <w:proofErr w:type="spellStart"/>
            <w:r w:rsidRPr="00670BF7">
              <w:rPr>
                <w:sz w:val="22"/>
                <w:szCs w:val="22"/>
                <w:lang w:val="sr-Cyrl-CS"/>
              </w:rPr>
              <w:t>Vol</w:t>
            </w:r>
            <w:proofErr w:type="spellEnd"/>
            <w:r w:rsidRPr="00670BF7">
              <w:rPr>
                <w:sz w:val="22"/>
                <w:szCs w:val="22"/>
                <w:lang w:val="sr-Cyrl-CS"/>
              </w:rPr>
              <w:t xml:space="preserve">. 41, </w:t>
            </w:r>
            <w:proofErr w:type="spellStart"/>
            <w:r w:rsidRPr="00670BF7">
              <w:rPr>
                <w:sz w:val="22"/>
                <w:szCs w:val="22"/>
                <w:lang w:val="sr-Cyrl-CS"/>
              </w:rPr>
              <w:t>No</w:t>
            </w:r>
            <w:proofErr w:type="spellEnd"/>
            <w:r w:rsidRPr="00670BF7">
              <w:rPr>
                <w:sz w:val="22"/>
                <w:szCs w:val="22"/>
                <w:lang w:val="sr-Cyrl-CS"/>
              </w:rPr>
              <w:t xml:space="preserve">. 1, </w:t>
            </w:r>
            <w:proofErr w:type="spellStart"/>
            <w:r w:rsidRPr="00670BF7">
              <w:rPr>
                <w:sz w:val="22"/>
                <w:szCs w:val="22"/>
                <w:lang w:val="sr-Cyrl-CS"/>
              </w:rPr>
              <w:t>pp</w:t>
            </w:r>
            <w:proofErr w:type="spellEnd"/>
            <w:r w:rsidRPr="00670BF7">
              <w:rPr>
                <w:sz w:val="22"/>
                <w:szCs w:val="22"/>
                <w:lang w:val="sr-Cyrl-CS"/>
              </w:rPr>
              <w:t>. 1-10, ISSN 1678-5878, https://doi.org/10.1007/s40430-018-1531-8, 2019.</w:t>
            </w:r>
          </w:p>
        </w:tc>
        <w:tc>
          <w:tcPr>
            <w:tcW w:w="520" w:type="pct"/>
            <w:vAlign w:val="center"/>
          </w:tcPr>
          <w:p w14:paraId="326BDE77" w14:textId="77777777" w:rsidR="00670BF7" w:rsidRPr="00670BF7" w:rsidRDefault="00670BF7" w:rsidP="00670BF7">
            <w:pPr>
              <w:jc w:val="center"/>
              <w:rPr>
                <w:b/>
                <w:sz w:val="22"/>
                <w:szCs w:val="22"/>
                <w:lang w:val="sr-Cyrl-CS"/>
              </w:rPr>
            </w:pPr>
            <w:r w:rsidRPr="00670BF7">
              <w:rPr>
                <w:sz w:val="22"/>
                <w:szCs w:val="22"/>
              </w:rPr>
              <w:t>M22</w:t>
            </w:r>
          </w:p>
        </w:tc>
      </w:tr>
      <w:tr w:rsidR="00670BF7" w:rsidRPr="00670BF7" w14:paraId="3C387BD5" w14:textId="77777777" w:rsidTr="00670BF7">
        <w:trPr>
          <w:trHeight w:val="20"/>
          <w:jc w:val="center"/>
        </w:trPr>
        <w:tc>
          <w:tcPr>
            <w:tcW w:w="420" w:type="pct"/>
            <w:vAlign w:val="center"/>
          </w:tcPr>
          <w:p w14:paraId="5CB82641" w14:textId="77777777" w:rsidR="00670BF7" w:rsidRPr="00670BF7" w:rsidRDefault="00670BF7" w:rsidP="00670BF7">
            <w:pPr>
              <w:jc w:val="center"/>
              <w:rPr>
                <w:sz w:val="22"/>
                <w:szCs w:val="22"/>
              </w:rPr>
            </w:pPr>
            <w:r w:rsidRPr="00670BF7">
              <w:rPr>
                <w:sz w:val="22"/>
                <w:szCs w:val="22"/>
              </w:rPr>
              <w:t>4.</w:t>
            </w:r>
          </w:p>
        </w:tc>
        <w:tc>
          <w:tcPr>
            <w:tcW w:w="4060" w:type="pct"/>
            <w:gridSpan w:val="10"/>
            <w:vAlign w:val="center"/>
          </w:tcPr>
          <w:p w14:paraId="1FA06E72" w14:textId="77777777" w:rsidR="00670BF7" w:rsidRPr="00670BF7" w:rsidRDefault="00670BF7" w:rsidP="00670BF7">
            <w:pPr>
              <w:jc w:val="both"/>
              <w:rPr>
                <w:b/>
                <w:sz w:val="22"/>
                <w:szCs w:val="22"/>
                <w:lang w:val="sr-Cyrl-CS"/>
              </w:rPr>
            </w:pPr>
            <w:r w:rsidRPr="00670BF7">
              <w:rPr>
                <w:sz w:val="22"/>
                <w:szCs w:val="22"/>
              </w:rPr>
              <w:t xml:space="preserve">B. Stojanovic, </w:t>
            </w:r>
            <w:r w:rsidRPr="00670BF7">
              <w:rPr>
                <w:b/>
                <w:sz w:val="22"/>
                <w:szCs w:val="22"/>
              </w:rPr>
              <w:t xml:space="preserve">S. </w:t>
            </w:r>
            <w:proofErr w:type="spellStart"/>
            <w:r w:rsidRPr="00670BF7">
              <w:rPr>
                <w:b/>
                <w:sz w:val="22"/>
                <w:szCs w:val="22"/>
              </w:rPr>
              <w:t>Velickovic</w:t>
            </w:r>
            <w:proofErr w:type="spellEnd"/>
            <w:r w:rsidRPr="00670BF7">
              <w:rPr>
                <w:sz w:val="22"/>
                <w:szCs w:val="22"/>
              </w:rPr>
              <w:t xml:space="preserve">, J. Blagojevic, D. Catic, </w:t>
            </w:r>
            <w:r w:rsidRPr="00670BF7">
              <w:rPr>
                <w:bCs/>
                <w:i/>
                <w:sz w:val="22"/>
                <w:szCs w:val="22"/>
              </w:rPr>
              <w:t>Statistical analysis of roughness timing belt in operation using full factorial methods</w:t>
            </w:r>
            <w:r w:rsidRPr="00670BF7">
              <w:rPr>
                <w:bCs/>
                <w:sz w:val="22"/>
                <w:szCs w:val="22"/>
              </w:rPr>
              <w:t>,</w:t>
            </w:r>
            <w:r w:rsidRPr="00670BF7">
              <w:rPr>
                <w:iCs/>
                <w:sz w:val="22"/>
                <w:szCs w:val="22"/>
              </w:rPr>
              <w:t xml:space="preserve"> Journal of the Balkan Tribological </w:t>
            </w:r>
            <w:proofErr w:type="spellStart"/>
            <w:proofErr w:type="gramStart"/>
            <w:r w:rsidRPr="00670BF7">
              <w:rPr>
                <w:iCs/>
                <w:sz w:val="22"/>
                <w:szCs w:val="22"/>
              </w:rPr>
              <w:t>Association,Vol</w:t>
            </w:r>
            <w:proofErr w:type="spellEnd"/>
            <w:r w:rsidRPr="00670BF7">
              <w:rPr>
                <w:iCs/>
                <w:sz w:val="22"/>
                <w:szCs w:val="22"/>
              </w:rPr>
              <w:t>.</w:t>
            </w:r>
            <w:proofErr w:type="gramEnd"/>
            <w:r w:rsidRPr="00670BF7">
              <w:rPr>
                <w:iCs/>
                <w:sz w:val="22"/>
                <w:szCs w:val="22"/>
              </w:rPr>
              <w:t xml:space="preserve"> 21, No. 3, pp. 514–524, 2015.</w:t>
            </w:r>
          </w:p>
        </w:tc>
        <w:tc>
          <w:tcPr>
            <w:tcW w:w="520" w:type="pct"/>
            <w:vAlign w:val="center"/>
          </w:tcPr>
          <w:p w14:paraId="68B9D54B" w14:textId="77777777" w:rsidR="00670BF7" w:rsidRPr="00670BF7" w:rsidRDefault="00670BF7" w:rsidP="00670BF7">
            <w:pPr>
              <w:jc w:val="center"/>
              <w:rPr>
                <w:b/>
                <w:sz w:val="22"/>
                <w:szCs w:val="22"/>
                <w:lang w:val="sr-Cyrl-CS"/>
              </w:rPr>
            </w:pPr>
            <w:r w:rsidRPr="00670BF7">
              <w:rPr>
                <w:sz w:val="22"/>
                <w:szCs w:val="22"/>
              </w:rPr>
              <w:t>M23</w:t>
            </w:r>
          </w:p>
        </w:tc>
      </w:tr>
      <w:tr w:rsidR="00670BF7" w:rsidRPr="00670BF7" w14:paraId="6BE9431B" w14:textId="77777777" w:rsidTr="00670BF7">
        <w:trPr>
          <w:trHeight w:val="20"/>
          <w:jc w:val="center"/>
        </w:trPr>
        <w:tc>
          <w:tcPr>
            <w:tcW w:w="420" w:type="pct"/>
            <w:vAlign w:val="center"/>
          </w:tcPr>
          <w:p w14:paraId="5DF36F32" w14:textId="77777777" w:rsidR="00670BF7" w:rsidRPr="00670BF7" w:rsidRDefault="00670BF7" w:rsidP="00670BF7">
            <w:pPr>
              <w:jc w:val="center"/>
              <w:rPr>
                <w:sz w:val="22"/>
                <w:szCs w:val="22"/>
              </w:rPr>
            </w:pPr>
            <w:r w:rsidRPr="00670BF7">
              <w:rPr>
                <w:sz w:val="22"/>
                <w:szCs w:val="22"/>
              </w:rPr>
              <w:t>5.</w:t>
            </w:r>
          </w:p>
        </w:tc>
        <w:tc>
          <w:tcPr>
            <w:tcW w:w="4060" w:type="pct"/>
            <w:gridSpan w:val="10"/>
            <w:vAlign w:val="center"/>
          </w:tcPr>
          <w:p w14:paraId="5EFDC2AE" w14:textId="77777777" w:rsidR="00670BF7" w:rsidRPr="00670BF7" w:rsidRDefault="00670BF7" w:rsidP="00670BF7">
            <w:pPr>
              <w:jc w:val="both"/>
              <w:rPr>
                <w:b/>
                <w:sz w:val="22"/>
                <w:szCs w:val="22"/>
                <w:lang w:val="sr-Cyrl-CS"/>
              </w:rPr>
            </w:pPr>
            <w:r w:rsidRPr="00670BF7">
              <w:rPr>
                <w:sz w:val="22"/>
                <w:szCs w:val="22"/>
              </w:rPr>
              <w:t xml:space="preserve">B. Stojanovic, J. Blagojević, M. Babic, </w:t>
            </w:r>
            <w:r w:rsidRPr="00670BF7">
              <w:rPr>
                <w:b/>
                <w:sz w:val="22"/>
                <w:szCs w:val="22"/>
              </w:rPr>
              <w:t xml:space="preserve">S. </w:t>
            </w:r>
            <w:proofErr w:type="spellStart"/>
            <w:r w:rsidRPr="00670BF7">
              <w:rPr>
                <w:b/>
                <w:sz w:val="22"/>
                <w:szCs w:val="22"/>
              </w:rPr>
              <w:t>Veličković</w:t>
            </w:r>
            <w:proofErr w:type="spellEnd"/>
            <w:r w:rsidRPr="00670BF7">
              <w:rPr>
                <w:sz w:val="22"/>
                <w:szCs w:val="22"/>
              </w:rPr>
              <w:t xml:space="preserve">, S. Miladinovic, </w:t>
            </w:r>
            <w:r w:rsidRPr="00670BF7">
              <w:rPr>
                <w:i/>
                <w:sz w:val="22"/>
                <w:szCs w:val="22"/>
              </w:rPr>
              <w:t>Optimization of hybrid aluminum composites wear using Taguchi method and artificial neural network</w:t>
            </w:r>
            <w:r w:rsidRPr="00670BF7">
              <w:rPr>
                <w:sz w:val="22"/>
                <w:szCs w:val="22"/>
              </w:rPr>
              <w:t>, Industrial Lubrication and Tribology, Vol. 69, No. 6, pp. 1005-1015, ISSN 0036-8792, Doi 10.1108/ILT-02-2017-0043, 2017.</w:t>
            </w:r>
          </w:p>
        </w:tc>
        <w:tc>
          <w:tcPr>
            <w:tcW w:w="520" w:type="pct"/>
            <w:vAlign w:val="center"/>
          </w:tcPr>
          <w:p w14:paraId="48226E2B" w14:textId="77777777" w:rsidR="00670BF7" w:rsidRPr="00670BF7" w:rsidRDefault="00670BF7" w:rsidP="00670BF7">
            <w:pPr>
              <w:jc w:val="center"/>
              <w:rPr>
                <w:b/>
                <w:sz w:val="22"/>
                <w:szCs w:val="22"/>
                <w:lang w:val="sr-Cyrl-CS"/>
              </w:rPr>
            </w:pPr>
            <w:r w:rsidRPr="00670BF7">
              <w:rPr>
                <w:sz w:val="22"/>
                <w:szCs w:val="22"/>
              </w:rPr>
              <w:t>M23</w:t>
            </w:r>
          </w:p>
        </w:tc>
      </w:tr>
      <w:tr w:rsidR="00670BF7" w:rsidRPr="00670BF7" w14:paraId="1EAE9C06" w14:textId="77777777" w:rsidTr="00670BF7">
        <w:trPr>
          <w:trHeight w:val="20"/>
          <w:jc w:val="center"/>
        </w:trPr>
        <w:tc>
          <w:tcPr>
            <w:tcW w:w="420" w:type="pct"/>
            <w:vAlign w:val="center"/>
          </w:tcPr>
          <w:p w14:paraId="6EC05AB1" w14:textId="77777777" w:rsidR="00670BF7" w:rsidRPr="00670BF7" w:rsidRDefault="00670BF7" w:rsidP="00670BF7">
            <w:pPr>
              <w:jc w:val="center"/>
              <w:rPr>
                <w:sz w:val="22"/>
                <w:szCs w:val="22"/>
              </w:rPr>
            </w:pPr>
            <w:r w:rsidRPr="00670BF7">
              <w:rPr>
                <w:sz w:val="22"/>
                <w:szCs w:val="22"/>
              </w:rPr>
              <w:t>6.</w:t>
            </w:r>
          </w:p>
        </w:tc>
        <w:tc>
          <w:tcPr>
            <w:tcW w:w="4060" w:type="pct"/>
            <w:gridSpan w:val="10"/>
            <w:vAlign w:val="center"/>
          </w:tcPr>
          <w:p w14:paraId="64642A1D" w14:textId="77777777" w:rsidR="00670BF7" w:rsidRPr="00670BF7" w:rsidRDefault="00670BF7" w:rsidP="00670BF7">
            <w:pPr>
              <w:jc w:val="both"/>
              <w:rPr>
                <w:sz w:val="22"/>
                <w:szCs w:val="22"/>
                <w:lang w:val="sr-Cyrl-CS"/>
              </w:rPr>
            </w:pPr>
            <w:r w:rsidRPr="00670BF7">
              <w:rPr>
                <w:sz w:val="22"/>
                <w:szCs w:val="22"/>
                <w:lang w:val="sr-Cyrl-CS"/>
              </w:rPr>
              <w:t xml:space="preserve">B. </w:t>
            </w:r>
            <w:proofErr w:type="spellStart"/>
            <w:r w:rsidRPr="00670BF7">
              <w:rPr>
                <w:sz w:val="22"/>
                <w:szCs w:val="22"/>
                <w:lang w:val="sr-Cyrl-CS"/>
              </w:rPr>
              <w:t>Stojanović</w:t>
            </w:r>
            <w:proofErr w:type="spellEnd"/>
            <w:r w:rsidRPr="00670BF7">
              <w:rPr>
                <w:sz w:val="22"/>
                <w:szCs w:val="22"/>
                <w:lang w:val="sr-Cyrl-CS"/>
              </w:rPr>
              <w:t xml:space="preserve">, </w:t>
            </w:r>
            <w:r w:rsidRPr="00670BF7">
              <w:rPr>
                <w:b/>
                <w:sz w:val="22"/>
                <w:szCs w:val="22"/>
                <w:lang w:val="sr-Cyrl-CS"/>
              </w:rPr>
              <w:t xml:space="preserve">S. </w:t>
            </w:r>
            <w:proofErr w:type="spellStart"/>
            <w:r w:rsidRPr="00670BF7">
              <w:rPr>
                <w:b/>
                <w:sz w:val="22"/>
                <w:szCs w:val="22"/>
                <w:lang w:val="sr-Cyrl-CS"/>
              </w:rPr>
              <w:t>Gajević</w:t>
            </w:r>
            <w:proofErr w:type="spellEnd"/>
            <w:r w:rsidRPr="00670BF7">
              <w:rPr>
                <w:sz w:val="22"/>
                <w:szCs w:val="22"/>
                <w:lang w:val="sr-Cyrl-CS"/>
              </w:rPr>
              <w:t xml:space="preserve">, N. </w:t>
            </w:r>
            <w:proofErr w:type="spellStart"/>
            <w:r w:rsidRPr="00670BF7">
              <w:rPr>
                <w:sz w:val="22"/>
                <w:szCs w:val="22"/>
                <w:lang w:val="sr-Cyrl-CS"/>
              </w:rPr>
              <w:t>Kostić</w:t>
            </w:r>
            <w:proofErr w:type="spellEnd"/>
            <w:r w:rsidRPr="00670BF7">
              <w:rPr>
                <w:sz w:val="22"/>
                <w:szCs w:val="22"/>
                <w:lang w:val="sr-Cyrl-CS"/>
              </w:rPr>
              <w:t xml:space="preserve">, S. </w:t>
            </w:r>
            <w:proofErr w:type="spellStart"/>
            <w:r w:rsidRPr="00670BF7">
              <w:rPr>
                <w:sz w:val="22"/>
                <w:szCs w:val="22"/>
                <w:lang w:val="sr-Cyrl-CS"/>
              </w:rPr>
              <w:t>Miladinović</w:t>
            </w:r>
            <w:proofErr w:type="spellEnd"/>
            <w:r w:rsidRPr="00670BF7">
              <w:rPr>
                <w:sz w:val="22"/>
                <w:szCs w:val="22"/>
                <w:lang w:val="sr-Cyrl-CS"/>
              </w:rPr>
              <w:t xml:space="preserve">, A. </w:t>
            </w:r>
            <w:proofErr w:type="spellStart"/>
            <w:r w:rsidRPr="00670BF7">
              <w:rPr>
                <w:sz w:val="22"/>
                <w:szCs w:val="22"/>
                <w:lang w:val="sr-Cyrl-CS"/>
              </w:rPr>
              <w:t>Vencl</w:t>
            </w:r>
            <w:proofErr w:type="spellEnd"/>
            <w:r w:rsidRPr="00670BF7">
              <w:rPr>
                <w:sz w:val="22"/>
                <w:szCs w:val="22"/>
                <w:lang w:val="sr-Cyrl-CS"/>
              </w:rPr>
              <w:t xml:space="preserve">, </w:t>
            </w:r>
            <w:proofErr w:type="spellStart"/>
            <w:r w:rsidRPr="00670BF7">
              <w:rPr>
                <w:i/>
                <w:sz w:val="22"/>
                <w:szCs w:val="22"/>
                <w:lang w:val="sr-Cyrl-CS"/>
              </w:rPr>
              <w:t>Optimization</w:t>
            </w:r>
            <w:proofErr w:type="spellEnd"/>
            <w:r w:rsidRPr="00670BF7">
              <w:rPr>
                <w:i/>
                <w:sz w:val="22"/>
                <w:szCs w:val="22"/>
                <w:lang w:val="sr-Cyrl-CS"/>
              </w:rPr>
              <w:t xml:space="preserve"> </w:t>
            </w:r>
            <w:proofErr w:type="spellStart"/>
            <w:r w:rsidRPr="00670BF7">
              <w:rPr>
                <w:i/>
                <w:sz w:val="22"/>
                <w:szCs w:val="22"/>
                <w:lang w:val="sr-Cyrl-CS"/>
              </w:rPr>
              <w:t>of</w:t>
            </w:r>
            <w:proofErr w:type="spellEnd"/>
            <w:r w:rsidRPr="00670BF7">
              <w:rPr>
                <w:i/>
                <w:sz w:val="22"/>
                <w:szCs w:val="22"/>
                <w:lang w:val="sr-Cyrl-CS"/>
              </w:rPr>
              <w:t xml:space="preserve"> </w:t>
            </w:r>
            <w:proofErr w:type="spellStart"/>
            <w:r w:rsidRPr="00670BF7">
              <w:rPr>
                <w:i/>
                <w:sz w:val="22"/>
                <w:szCs w:val="22"/>
                <w:lang w:val="sr-Cyrl-CS"/>
              </w:rPr>
              <w:t>parameters</w:t>
            </w:r>
            <w:proofErr w:type="spellEnd"/>
            <w:r w:rsidRPr="00670BF7">
              <w:rPr>
                <w:i/>
                <w:sz w:val="22"/>
                <w:szCs w:val="22"/>
                <w:lang w:val="sr-Cyrl-CS"/>
              </w:rPr>
              <w:t xml:space="preserve"> </w:t>
            </w:r>
            <w:proofErr w:type="spellStart"/>
            <w:r w:rsidRPr="00670BF7">
              <w:rPr>
                <w:i/>
                <w:sz w:val="22"/>
                <w:szCs w:val="22"/>
                <w:lang w:val="sr-Cyrl-CS"/>
              </w:rPr>
              <w:t>that</w:t>
            </w:r>
            <w:proofErr w:type="spellEnd"/>
            <w:r w:rsidRPr="00670BF7">
              <w:rPr>
                <w:i/>
                <w:sz w:val="22"/>
                <w:szCs w:val="22"/>
                <w:lang w:val="sr-Cyrl-CS"/>
              </w:rPr>
              <w:t xml:space="preserve"> </w:t>
            </w:r>
            <w:proofErr w:type="spellStart"/>
            <w:r w:rsidRPr="00670BF7">
              <w:rPr>
                <w:i/>
                <w:sz w:val="22"/>
                <w:szCs w:val="22"/>
                <w:lang w:val="sr-Cyrl-CS"/>
              </w:rPr>
              <w:t>affect</w:t>
            </w:r>
            <w:proofErr w:type="spellEnd"/>
            <w:r w:rsidRPr="00670BF7">
              <w:rPr>
                <w:i/>
                <w:sz w:val="22"/>
                <w:szCs w:val="22"/>
                <w:lang w:val="sr-Cyrl-CS"/>
              </w:rPr>
              <w:t xml:space="preserve"> </w:t>
            </w:r>
            <w:proofErr w:type="spellStart"/>
            <w:r w:rsidRPr="00670BF7">
              <w:rPr>
                <w:i/>
                <w:sz w:val="22"/>
                <w:szCs w:val="22"/>
                <w:lang w:val="sr-Cyrl-CS"/>
              </w:rPr>
              <w:t>wear</w:t>
            </w:r>
            <w:proofErr w:type="spellEnd"/>
            <w:r w:rsidRPr="00670BF7">
              <w:rPr>
                <w:i/>
                <w:sz w:val="22"/>
                <w:szCs w:val="22"/>
                <w:lang w:val="sr-Cyrl-CS"/>
              </w:rPr>
              <w:t xml:space="preserve"> </w:t>
            </w:r>
            <w:proofErr w:type="spellStart"/>
            <w:r w:rsidRPr="00670BF7">
              <w:rPr>
                <w:i/>
                <w:sz w:val="22"/>
                <w:szCs w:val="22"/>
                <w:lang w:val="sr-Cyrl-CS"/>
              </w:rPr>
              <w:t>of</w:t>
            </w:r>
            <w:proofErr w:type="spellEnd"/>
            <w:r w:rsidRPr="00670BF7">
              <w:rPr>
                <w:i/>
                <w:sz w:val="22"/>
                <w:szCs w:val="22"/>
                <w:lang w:val="sr-Cyrl-CS"/>
              </w:rPr>
              <w:t xml:space="preserve"> A356/Al2O3 </w:t>
            </w:r>
            <w:proofErr w:type="spellStart"/>
            <w:r w:rsidRPr="00670BF7">
              <w:rPr>
                <w:i/>
                <w:sz w:val="22"/>
                <w:szCs w:val="22"/>
                <w:lang w:val="sr-Cyrl-CS"/>
              </w:rPr>
              <w:t>nanocomposites</w:t>
            </w:r>
            <w:proofErr w:type="spellEnd"/>
            <w:r w:rsidRPr="00670BF7">
              <w:rPr>
                <w:i/>
                <w:sz w:val="22"/>
                <w:szCs w:val="22"/>
                <w:lang w:val="sr-Cyrl-CS"/>
              </w:rPr>
              <w:t xml:space="preserve"> </w:t>
            </w:r>
            <w:proofErr w:type="spellStart"/>
            <w:r w:rsidRPr="00670BF7">
              <w:rPr>
                <w:i/>
                <w:sz w:val="22"/>
                <w:szCs w:val="22"/>
                <w:lang w:val="sr-Cyrl-CS"/>
              </w:rPr>
              <w:t>using</w:t>
            </w:r>
            <w:proofErr w:type="spellEnd"/>
            <w:r w:rsidRPr="00670BF7">
              <w:rPr>
                <w:i/>
                <w:sz w:val="22"/>
                <w:szCs w:val="22"/>
                <w:lang w:val="sr-Cyrl-CS"/>
              </w:rPr>
              <w:t xml:space="preserve"> RSM, ANN, GA </w:t>
            </w:r>
            <w:proofErr w:type="spellStart"/>
            <w:r w:rsidRPr="00670BF7">
              <w:rPr>
                <w:i/>
                <w:sz w:val="22"/>
                <w:szCs w:val="22"/>
                <w:lang w:val="sr-Cyrl-CS"/>
              </w:rPr>
              <w:t>and</w:t>
            </w:r>
            <w:proofErr w:type="spellEnd"/>
            <w:r w:rsidRPr="00670BF7">
              <w:rPr>
                <w:i/>
                <w:sz w:val="22"/>
                <w:szCs w:val="22"/>
                <w:lang w:val="sr-Cyrl-CS"/>
              </w:rPr>
              <w:t xml:space="preserve"> PSO </w:t>
            </w:r>
            <w:proofErr w:type="spellStart"/>
            <w:r w:rsidRPr="00670BF7">
              <w:rPr>
                <w:i/>
                <w:sz w:val="22"/>
                <w:szCs w:val="22"/>
                <w:lang w:val="sr-Cyrl-CS"/>
              </w:rPr>
              <w:t>methods</w:t>
            </w:r>
            <w:proofErr w:type="spellEnd"/>
            <w:r w:rsidRPr="00670BF7">
              <w:rPr>
                <w:sz w:val="22"/>
                <w:szCs w:val="22"/>
                <w:lang w:val="sr-Cyrl-CS"/>
              </w:rPr>
              <w:t xml:space="preserve">, </w:t>
            </w:r>
            <w:proofErr w:type="spellStart"/>
            <w:r w:rsidRPr="00670BF7">
              <w:rPr>
                <w:sz w:val="22"/>
                <w:szCs w:val="22"/>
                <w:lang w:val="sr-Cyrl-CS"/>
              </w:rPr>
              <w:t>Industrial</w:t>
            </w:r>
            <w:proofErr w:type="spellEnd"/>
            <w:r w:rsidRPr="00670BF7">
              <w:rPr>
                <w:sz w:val="22"/>
                <w:szCs w:val="22"/>
                <w:lang w:val="sr-Cyrl-CS"/>
              </w:rPr>
              <w:t xml:space="preserve"> </w:t>
            </w:r>
            <w:proofErr w:type="spellStart"/>
            <w:r w:rsidRPr="00670BF7">
              <w:rPr>
                <w:sz w:val="22"/>
                <w:szCs w:val="22"/>
                <w:lang w:val="sr-Cyrl-CS"/>
              </w:rPr>
              <w:t>Lubrication</w:t>
            </w:r>
            <w:proofErr w:type="spellEnd"/>
            <w:r w:rsidRPr="00670BF7">
              <w:rPr>
                <w:sz w:val="22"/>
                <w:szCs w:val="22"/>
                <w:lang w:val="sr-Cyrl-CS"/>
              </w:rPr>
              <w:t xml:space="preserve"> </w:t>
            </w:r>
            <w:proofErr w:type="spellStart"/>
            <w:r w:rsidRPr="00670BF7">
              <w:rPr>
                <w:sz w:val="22"/>
                <w:szCs w:val="22"/>
                <w:lang w:val="sr-Cyrl-CS"/>
              </w:rPr>
              <w:t>and</w:t>
            </w:r>
            <w:proofErr w:type="spellEnd"/>
            <w:r w:rsidRPr="00670BF7">
              <w:rPr>
                <w:sz w:val="22"/>
                <w:szCs w:val="22"/>
                <w:lang w:val="sr-Cyrl-CS"/>
              </w:rPr>
              <w:t xml:space="preserve"> </w:t>
            </w:r>
            <w:proofErr w:type="spellStart"/>
            <w:r w:rsidRPr="00670BF7">
              <w:rPr>
                <w:sz w:val="22"/>
                <w:szCs w:val="22"/>
                <w:lang w:val="sr-Cyrl-CS"/>
              </w:rPr>
              <w:t>Tribology</w:t>
            </w:r>
            <w:proofErr w:type="spellEnd"/>
            <w:r w:rsidRPr="00670BF7">
              <w:rPr>
                <w:sz w:val="22"/>
                <w:szCs w:val="22"/>
                <w:lang w:val="sr-Cyrl-CS"/>
              </w:rPr>
              <w:t xml:space="preserve">, </w:t>
            </w:r>
            <w:proofErr w:type="spellStart"/>
            <w:r w:rsidRPr="00670BF7">
              <w:rPr>
                <w:sz w:val="22"/>
                <w:szCs w:val="22"/>
                <w:lang w:val="sr-Cyrl-CS"/>
              </w:rPr>
              <w:t>Vol</w:t>
            </w:r>
            <w:proofErr w:type="spellEnd"/>
            <w:r w:rsidRPr="00670BF7">
              <w:rPr>
                <w:sz w:val="22"/>
                <w:szCs w:val="22"/>
                <w:lang w:val="sr-Cyrl-CS"/>
              </w:rPr>
              <w:t xml:space="preserve">. 74, </w:t>
            </w:r>
            <w:proofErr w:type="spellStart"/>
            <w:r w:rsidRPr="00670BF7">
              <w:rPr>
                <w:sz w:val="22"/>
                <w:szCs w:val="22"/>
                <w:lang w:val="sr-Cyrl-CS"/>
              </w:rPr>
              <w:t>No</w:t>
            </w:r>
            <w:proofErr w:type="spellEnd"/>
            <w:r w:rsidRPr="00670BF7">
              <w:rPr>
                <w:sz w:val="22"/>
                <w:szCs w:val="22"/>
                <w:lang w:val="sr-Cyrl-CS"/>
              </w:rPr>
              <w:t xml:space="preserve">. 3, </w:t>
            </w:r>
            <w:proofErr w:type="spellStart"/>
            <w:r w:rsidRPr="00670BF7">
              <w:rPr>
                <w:sz w:val="22"/>
                <w:szCs w:val="22"/>
                <w:lang w:val="sr-Cyrl-CS"/>
              </w:rPr>
              <w:t>pp</w:t>
            </w:r>
            <w:proofErr w:type="spellEnd"/>
            <w:r w:rsidRPr="00670BF7">
              <w:rPr>
                <w:sz w:val="22"/>
                <w:szCs w:val="22"/>
                <w:lang w:val="sr-Cyrl-CS"/>
              </w:rPr>
              <w:t>. 350-359,</w:t>
            </w:r>
            <w:r w:rsidRPr="00670BF7">
              <w:rPr>
                <w:sz w:val="22"/>
                <w:szCs w:val="22"/>
              </w:rPr>
              <w:t xml:space="preserve"> </w:t>
            </w:r>
            <w:r w:rsidRPr="00670BF7">
              <w:rPr>
                <w:sz w:val="22"/>
                <w:szCs w:val="22"/>
                <w:lang w:val="sr-Cyrl-CS"/>
              </w:rPr>
              <w:t>ISSN 0036-8792</w:t>
            </w:r>
            <w:r w:rsidRPr="00670BF7">
              <w:rPr>
                <w:sz w:val="22"/>
                <w:szCs w:val="22"/>
              </w:rPr>
              <w:t xml:space="preserve">, </w:t>
            </w:r>
            <w:r w:rsidRPr="00670BF7">
              <w:rPr>
                <w:sz w:val="22"/>
                <w:szCs w:val="22"/>
                <w:lang w:val="sr-Cyrl-CS"/>
              </w:rPr>
              <w:t>https://doi.org/10.1108/ILT-07-2021-0262, 2022.</w:t>
            </w:r>
          </w:p>
        </w:tc>
        <w:tc>
          <w:tcPr>
            <w:tcW w:w="520" w:type="pct"/>
            <w:vAlign w:val="center"/>
          </w:tcPr>
          <w:p w14:paraId="71B09770" w14:textId="77777777" w:rsidR="00670BF7" w:rsidRPr="00670BF7" w:rsidRDefault="00670BF7" w:rsidP="00670BF7">
            <w:pPr>
              <w:jc w:val="center"/>
              <w:rPr>
                <w:b/>
                <w:sz w:val="22"/>
                <w:szCs w:val="22"/>
                <w:lang w:val="sr-Cyrl-CS"/>
              </w:rPr>
            </w:pPr>
            <w:r w:rsidRPr="00670BF7">
              <w:rPr>
                <w:sz w:val="22"/>
                <w:szCs w:val="22"/>
              </w:rPr>
              <w:t>M23</w:t>
            </w:r>
          </w:p>
        </w:tc>
      </w:tr>
      <w:tr w:rsidR="00670BF7" w:rsidRPr="00670BF7" w14:paraId="0DF92281" w14:textId="77777777" w:rsidTr="00670BF7">
        <w:trPr>
          <w:trHeight w:val="20"/>
          <w:jc w:val="center"/>
        </w:trPr>
        <w:tc>
          <w:tcPr>
            <w:tcW w:w="420" w:type="pct"/>
            <w:vAlign w:val="center"/>
          </w:tcPr>
          <w:p w14:paraId="2BA4613B" w14:textId="77777777" w:rsidR="00670BF7" w:rsidRPr="00670BF7" w:rsidRDefault="00670BF7" w:rsidP="00670BF7">
            <w:pPr>
              <w:jc w:val="center"/>
              <w:rPr>
                <w:sz w:val="22"/>
                <w:szCs w:val="22"/>
              </w:rPr>
            </w:pPr>
            <w:r w:rsidRPr="00670BF7">
              <w:rPr>
                <w:sz w:val="22"/>
                <w:szCs w:val="22"/>
              </w:rPr>
              <w:t>7.</w:t>
            </w:r>
          </w:p>
        </w:tc>
        <w:tc>
          <w:tcPr>
            <w:tcW w:w="4060" w:type="pct"/>
            <w:gridSpan w:val="10"/>
            <w:vAlign w:val="center"/>
          </w:tcPr>
          <w:p w14:paraId="5C32E01C" w14:textId="77777777" w:rsidR="00670BF7" w:rsidRPr="00670BF7" w:rsidRDefault="00670BF7" w:rsidP="00670BF7">
            <w:pPr>
              <w:jc w:val="both"/>
              <w:rPr>
                <w:sz w:val="22"/>
                <w:szCs w:val="22"/>
              </w:rPr>
            </w:pPr>
            <w:r w:rsidRPr="00670BF7">
              <w:rPr>
                <w:sz w:val="22"/>
                <w:szCs w:val="22"/>
              </w:rPr>
              <w:t xml:space="preserve">S. Miladinović, B. Stojanović, </w:t>
            </w:r>
            <w:r w:rsidRPr="00670BF7">
              <w:rPr>
                <w:b/>
                <w:sz w:val="22"/>
                <w:szCs w:val="22"/>
              </w:rPr>
              <w:t>S. Gajević</w:t>
            </w:r>
            <w:r w:rsidRPr="00670BF7">
              <w:rPr>
                <w:sz w:val="22"/>
                <w:szCs w:val="22"/>
              </w:rPr>
              <w:t xml:space="preserve">, A. Vencl, </w:t>
            </w:r>
            <w:r w:rsidRPr="00670BF7">
              <w:rPr>
                <w:i/>
                <w:sz w:val="22"/>
                <w:szCs w:val="22"/>
              </w:rPr>
              <w:t>Hypereutectic Aluminum Alloys and Composites: A Review</w:t>
            </w:r>
            <w:r w:rsidRPr="00670BF7">
              <w:rPr>
                <w:sz w:val="22"/>
                <w:szCs w:val="22"/>
              </w:rPr>
              <w:t>, Silicon, https://doi.org/10.1007/s12633-022-02216-2, 2022.</w:t>
            </w:r>
          </w:p>
        </w:tc>
        <w:tc>
          <w:tcPr>
            <w:tcW w:w="520" w:type="pct"/>
            <w:vAlign w:val="center"/>
          </w:tcPr>
          <w:p w14:paraId="26CC7D8C" w14:textId="77777777" w:rsidR="00670BF7" w:rsidRPr="00670BF7" w:rsidRDefault="00670BF7" w:rsidP="00670BF7">
            <w:pPr>
              <w:jc w:val="center"/>
              <w:rPr>
                <w:b/>
                <w:sz w:val="22"/>
                <w:szCs w:val="22"/>
                <w:lang w:val="sr-Cyrl-CS"/>
              </w:rPr>
            </w:pPr>
            <w:r w:rsidRPr="00670BF7">
              <w:rPr>
                <w:sz w:val="22"/>
                <w:szCs w:val="22"/>
              </w:rPr>
              <w:t>M23</w:t>
            </w:r>
          </w:p>
        </w:tc>
      </w:tr>
      <w:tr w:rsidR="00670BF7" w:rsidRPr="00670BF7" w14:paraId="7AC7FF1A" w14:textId="77777777" w:rsidTr="00670BF7">
        <w:trPr>
          <w:trHeight w:val="20"/>
          <w:jc w:val="center"/>
        </w:trPr>
        <w:tc>
          <w:tcPr>
            <w:tcW w:w="5000" w:type="pct"/>
            <w:gridSpan w:val="12"/>
            <w:vAlign w:val="center"/>
          </w:tcPr>
          <w:p w14:paraId="29AD5CA5" w14:textId="77777777" w:rsidR="00670BF7" w:rsidRPr="00670BF7" w:rsidRDefault="00670BF7" w:rsidP="00670BF7">
            <w:pPr>
              <w:rPr>
                <w:b/>
                <w:sz w:val="22"/>
                <w:szCs w:val="22"/>
                <w:lang w:val="sr-Cyrl-CS"/>
              </w:rPr>
            </w:pPr>
            <w:r w:rsidRPr="00670BF7">
              <w:rPr>
                <w:b/>
                <w:sz w:val="22"/>
                <w:szCs w:val="22"/>
                <w:lang w:val="sr-Cyrl-CS"/>
              </w:rPr>
              <w:t>Збирни подаци научне активност наставника</w:t>
            </w:r>
          </w:p>
        </w:tc>
      </w:tr>
      <w:tr w:rsidR="00670BF7" w:rsidRPr="00670BF7" w14:paraId="42714FF7" w14:textId="77777777" w:rsidTr="00670BF7">
        <w:trPr>
          <w:trHeight w:val="20"/>
          <w:jc w:val="center"/>
        </w:trPr>
        <w:tc>
          <w:tcPr>
            <w:tcW w:w="5000" w:type="pct"/>
            <w:gridSpan w:val="12"/>
            <w:vAlign w:val="center"/>
          </w:tcPr>
          <w:p w14:paraId="65928E7D" w14:textId="77777777" w:rsidR="00670BF7" w:rsidRPr="00670BF7" w:rsidRDefault="00670BF7" w:rsidP="00670BF7">
            <w:pPr>
              <w:rPr>
                <w:b/>
                <w:sz w:val="22"/>
                <w:szCs w:val="22"/>
                <w:lang w:val="sr-Cyrl-CS"/>
              </w:rPr>
            </w:pPr>
            <w:r w:rsidRPr="00670BF7">
              <w:rPr>
                <w:b/>
                <w:sz w:val="22"/>
                <w:szCs w:val="22"/>
                <w:lang w:val="sr-Cyrl-CS"/>
              </w:rPr>
              <w:lastRenderedPageBreak/>
              <w:t xml:space="preserve">Збирни подаци </w:t>
            </w:r>
            <w:proofErr w:type="spellStart"/>
            <w:r w:rsidRPr="00670BF7">
              <w:rPr>
                <w:b/>
                <w:sz w:val="22"/>
                <w:szCs w:val="22"/>
              </w:rPr>
              <w:t>уметничке</w:t>
            </w:r>
            <w:proofErr w:type="spellEnd"/>
            <w:r w:rsidRPr="00670BF7">
              <w:rPr>
                <w:b/>
                <w:sz w:val="22"/>
                <w:szCs w:val="22"/>
              </w:rPr>
              <w:t xml:space="preserve"> </w:t>
            </w:r>
            <w:r w:rsidRPr="00670BF7">
              <w:rPr>
                <w:b/>
                <w:sz w:val="22"/>
                <w:szCs w:val="22"/>
                <w:lang w:val="sr-Cyrl-CS"/>
              </w:rPr>
              <w:t xml:space="preserve"> активност наставника</w:t>
            </w:r>
          </w:p>
        </w:tc>
      </w:tr>
      <w:tr w:rsidR="00670BF7" w:rsidRPr="00670BF7" w14:paraId="01FE9736" w14:textId="77777777" w:rsidTr="00670BF7">
        <w:trPr>
          <w:trHeight w:val="20"/>
          <w:jc w:val="center"/>
        </w:trPr>
        <w:tc>
          <w:tcPr>
            <w:tcW w:w="2782" w:type="pct"/>
            <w:gridSpan w:val="6"/>
            <w:vAlign w:val="center"/>
          </w:tcPr>
          <w:p w14:paraId="1015888E" w14:textId="77777777" w:rsidR="00670BF7" w:rsidRPr="00670BF7" w:rsidRDefault="00670BF7" w:rsidP="00670BF7">
            <w:pPr>
              <w:rPr>
                <w:sz w:val="22"/>
                <w:szCs w:val="22"/>
                <w:lang w:val="sr-Cyrl-CS"/>
              </w:rPr>
            </w:pPr>
            <w:r w:rsidRPr="00670BF7">
              <w:rPr>
                <w:sz w:val="22"/>
                <w:szCs w:val="22"/>
                <w:lang w:val="sr-Cyrl-CS"/>
              </w:rPr>
              <w:t>Укупан број цитата, без аутоцитата</w:t>
            </w:r>
          </w:p>
        </w:tc>
        <w:tc>
          <w:tcPr>
            <w:tcW w:w="2218" w:type="pct"/>
            <w:gridSpan w:val="6"/>
            <w:vAlign w:val="center"/>
          </w:tcPr>
          <w:p w14:paraId="2524708D" w14:textId="77777777" w:rsidR="00670BF7" w:rsidRPr="00670BF7" w:rsidRDefault="00670BF7" w:rsidP="00670BF7">
            <w:pPr>
              <w:rPr>
                <w:sz w:val="22"/>
                <w:szCs w:val="22"/>
              </w:rPr>
            </w:pPr>
            <w:r w:rsidRPr="00670BF7">
              <w:rPr>
                <w:sz w:val="22"/>
                <w:szCs w:val="22"/>
              </w:rPr>
              <w:t>251 (SCOPUS)</w:t>
            </w:r>
          </w:p>
        </w:tc>
      </w:tr>
      <w:tr w:rsidR="00670BF7" w:rsidRPr="00670BF7" w14:paraId="29FC242F" w14:textId="77777777" w:rsidTr="00670BF7">
        <w:trPr>
          <w:trHeight w:val="20"/>
          <w:jc w:val="center"/>
        </w:trPr>
        <w:tc>
          <w:tcPr>
            <w:tcW w:w="2782" w:type="pct"/>
            <w:gridSpan w:val="6"/>
            <w:vAlign w:val="center"/>
          </w:tcPr>
          <w:p w14:paraId="1EFB98C2" w14:textId="77777777" w:rsidR="00670BF7" w:rsidRPr="00670BF7" w:rsidRDefault="00670BF7" w:rsidP="00670BF7">
            <w:pPr>
              <w:rPr>
                <w:sz w:val="22"/>
                <w:szCs w:val="22"/>
                <w:lang w:val="sr-Cyrl-CS"/>
              </w:rPr>
            </w:pPr>
            <w:r w:rsidRPr="00670BF7">
              <w:rPr>
                <w:sz w:val="22"/>
                <w:szCs w:val="22"/>
                <w:lang w:val="sr-Cyrl-CS"/>
              </w:rPr>
              <w:t>Укупан број радова са SCI (или SSCI) листе</w:t>
            </w:r>
          </w:p>
        </w:tc>
        <w:tc>
          <w:tcPr>
            <w:tcW w:w="2218" w:type="pct"/>
            <w:gridSpan w:val="6"/>
            <w:vAlign w:val="center"/>
          </w:tcPr>
          <w:p w14:paraId="35200F6A" w14:textId="77777777" w:rsidR="00670BF7" w:rsidRPr="00670BF7" w:rsidRDefault="00670BF7" w:rsidP="00670BF7">
            <w:pPr>
              <w:rPr>
                <w:sz w:val="22"/>
                <w:szCs w:val="22"/>
                <w:lang w:val="sr-Cyrl-CS"/>
              </w:rPr>
            </w:pPr>
            <w:r w:rsidRPr="00670BF7">
              <w:rPr>
                <w:sz w:val="22"/>
                <w:szCs w:val="22"/>
                <w:lang w:val="sr-Cyrl-CS"/>
              </w:rPr>
              <w:t>10</w:t>
            </w:r>
          </w:p>
        </w:tc>
      </w:tr>
      <w:tr w:rsidR="00670BF7" w:rsidRPr="00670BF7" w14:paraId="72466B60" w14:textId="77777777" w:rsidTr="00670BF7">
        <w:trPr>
          <w:trHeight w:val="20"/>
          <w:jc w:val="center"/>
        </w:trPr>
        <w:tc>
          <w:tcPr>
            <w:tcW w:w="2782" w:type="pct"/>
            <w:gridSpan w:val="6"/>
            <w:vAlign w:val="center"/>
          </w:tcPr>
          <w:p w14:paraId="4904EE46" w14:textId="77777777" w:rsidR="00670BF7" w:rsidRPr="00670BF7" w:rsidRDefault="00670BF7" w:rsidP="00670BF7">
            <w:pPr>
              <w:rPr>
                <w:b/>
                <w:sz w:val="22"/>
                <w:szCs w:val="22"/>
                <w:lang w:val="sr-Cyrl-CS"/>
              </w:rPr>
            </w:pPr>
            <w:r w:rsidRPr="00670BF7">
              <w:rPr>
                <w:sz w:val="22"/>
                <w:szCs w:val="22"/>
                <w:lang w:val="sr-Cyrl-CS"/>
              </w:rPr>
              <w:t>Тренутно учешће на пројектима</w:t>
            </w:r>
          </w:p>
        </w:tc>
        <w:tc>
          <w:tcPr>
            <w:tcW w:w="1069" w:type="pct"/>
            <w:gridSpan w:val="3"/>
            <w:vAlign w:val="center"/>
          </w:tcPr>
          <w:p w14:paraId="5D35CD0B" w14:textId="77777777" w:rsidR="00670BF7" w:rsidRPr="00670BF7" w:rsidRDefault="00670BF7" w:rsidP="00670BF7">
            <w:pPr>
              <w:rPr>
                <w:b/>
                <w:sz w:val="22"/>
                <w:szCs w:val="22"/>
              </w:rPr>
            </w:pPr>
            <w:r w:rsidRPr="00670BF7">
              <w:rPr>
                <w:sz w:val="22"/>
                <w:szCs w:val="22"/>
                <w:lang w:val="sr-Cyrl-CS"/>
              </w:rPr>
              <w:t>Домаћи</w:t>
            </w:r>
            <w:r w:rsidRPr="00670BF7">
              <w:rPr>
                <w:sz w:val="22"/>
                <w:szCs w:val="22"/>
              </w:rPr>
              <w:t xml:space="preserve"> 1 </w:t>
            </w:r>
          </w:p>
        </w:tc>
        <w:tc>
          <w:tcPr>
            <w:tcW w:w="1149" w:type="pct"/>
            <w:gridSpan w:val="3"/>
            <w:vAlign w:val="center"/>
          </w:tcPr>
          <w:p w14:paraId="74080220" w14:textId="77777777" w:rsidR="00670BF7" w:rsidRPr="00670BF7" w:rsidRDefault="00670BF7" w:rsidP="00670BF7">
            <w:pPr>
              <w:rPr>
                <w:b/>
                <w:sz w:val="22"/>
                <w:szCs w:val="22"/>
              </w:rPr>
            </w:pPr>
            <w:r w:rsidRPr="00670BF7">
              <w:rPr>
                <w:sz w:val="22"/>
                <w:szCs w:val="22"/>
                <w:lang w:val="sr-Cyrl-CS"/>
              </w:rPr>
              <w:t>Међународни</w:t>
            </w:r>
            <w:r w:rsidRPr="00670BF7">
              <w:rPr>
                <w:sz w:val="22"/>
                <w:szCs w:val="22"/>
              </w:rPr>
              <w:t xml:space="preserve"> 1</w:t>
            </w:r>
          </w:p>
        </w:tc>
      </w:tr>
      <w:tr w:rsidR="00670BF7" w:rsidRPr="00670BF7" w14:paraId="382C94D1" w14:textId="77777777" w:rsidTr="00670BF7">
        <w:trPr>
          <w:trHeight w:val="20"/>
          <w:jc w:val="center"/>
        </w:trPr>
        <w:tc>
          <w:tcPr>
            <w:tcW w:w="2782" w:type="pct"/>
            <w:gridSpan w:val="6"/>
            <w:vAlign w:val="center"/>
          </w:tcPr>
          <w:p w14:paraId="1292357E" w14:textId="77777777" w:rsidR="00670BF7" w:rsidRPr="00670BF7" w:rsidRDefault="00670BF7" w:rsidP="00670BF7">
            <w:pPr>
              <w:rPr>
                <w:b/>
                <w:sz w:val="22"/>
                <w:szCs w:val="22"/>
                <w:lang w:val="sr-Cyrl-CS"/>
              </w:rPr>
            </w:pPr>
            <w:r w:rsidRPr="00670BF7">
              <w:rPr>
                <w:sz w:val="22"/>
                <w:szCs w:val="22"/>
                <w:lang w:val="sr-Cyrl-CS"/>
              </w:rPr>
              <w:t>Усавршавања</w:t>
            </w:r>
          </w:p>
        </w:tc>
        <w:tc>
          <w:tcPr>
            <w:tcW w:w="2218" w:type="pct"/>
            <w:gridSpan w:val="6"/>
            <w:vAlign w:val="center"/>
          </w:tcPr>
          <w:p w14:paraId="0E1AE0BE" w14:textId="77777777" w:rsidR="00670BF7" w:rsidRPr="00670BF7" w:rsidRDefault="00670BF7" w:rsidP="00670BF7">
            <w:pPr>
              <w:jc w:val="both"/>
              <w:rPr>
                <w:sz w:val="22"/>
                <w:szCs w:val="22"/>
                <w:lang w:val="sr-Cyrl-CS"/>
              </w:rPr>
            </w:pPr>
            <w:r w:rsidRPr="00670BF7">
              <w:rPr>
                <w:sz w:val="22"/>
                <w:szCs w:val="22"/>
                <w:lang w:val="sr-Cyrl-CS"/>
              </w:rPr>
              <w:t>Летња школа под називом „</w:t>
            </w:r>
            <w:proofErr w:type="spellStart"/>
            <w:r w:rsidRPr="00670BF7">
              <w:rPr>
                <w:sz w:val="22"/>
                <w:szCs w:val="22"/>
                <w:lang w:val="sr-Cyrl-CS"/>
              </w:rPr>
              <w:t>Intelligent</w:t>
            </w:r>
            <w:proofErr w:type="spellEnd"/>
            <w:r w:rsidRPr="00670BF7">
              <w:rPr>
                <w:sz w:val="22"/>
                <w:szCs w:val="22"/>
                <w:lang w:val="sr-Cyrl-CS"/>
              </w:rPr>
              <w:t xml:space="preserve"> </w:t>
            </w:r>
            <w:proofErr w:type="spellStart"/>
            <w:r w:rsidRPr="00670BF7">
              <w:rPr>
                <w:sz w:val="22"/>
                <w:szCs w:val="22"/>
                <w:lang w:val="sr-Cyrl-CS"/>
              </w:rPr>
              <w:t>materials</w:t>
            </w:r>
            <w:proofErr w:type="spellEnd"/>
            <w:r w:rsidRPr="00670BF7">
              <w:rPr>
                <w:sz w:val="22"/>
                <w:szCs w:val="22"/>
                <w:lang w:val="sr-Cyrl-CS"/>
              </w:rPr>
              <w:t xml:space="preserve"> </w:t>
            </w:r>
            <w:proofErr w:type="spellStart"/>
            <w:r w:rsidRPr="00670BF7">
              <w:rPr>
                <w:sz w:val="22"/>
                <w:szCs w:val="22"/>
                <w:lang w:val="sr-Cyrl-CS"/>
              </w:rPr>
              <w:t>of</w:t>
            </w:r>
            <w:proofErr w:type="spellEnd"/>
            <w:r w:rsidRPr="00670BF7">
              <w:rPr>
                <w:sz w:val="22"/>
                <w:szCs w:val="22"/>
                <w:lang w:val="sr-Cyrl-CS"/>
              </w:rPr>
              <w:t xml:space="preserve"> </w:t>
            </w:r>
            <w:proofErr w:type="spellStart"/>
            <w:r w:rsidRPr="00670BF7">
              <w:rPr>
                <w:sz w:val="22"/>
                <w:szCs w:val="22"/>
                <w:lang w:val="sr-Cyrl-CS"/>
              </w:rPr>
              <w:t>the</w:t>
            </w:r>
            <w:proofErr w:type="spellEnd"/>
            <w:r w:rsidRPr="00670BF7">
              <w:rPr>
                <w:sz w:val="22"/>
                <w:szCs w:val="22"/>
                <w:lang w:val="sr-Cyrl-CS"/>
              </w:rPr>
              <w:t xml:space="preserve"> </w:t>
            </w:r>
            <w:proofErr w:type="spellStart"/>
            <w:r w:rsidRPr="00670BF7">
              <w:rPr>
                <w:sz w:val="22"/>
                <w:szCs w:val="22"/>
                <w:lang w:val="sr-Cyrl-CS"/>
              </w:rPr>
              <w:t>future</w:t>
            </w:r>
            <w:proofErr w:type="spellEnd"/>
            <w:r w:rsidRPr="00670BF7">
              <w:rPr>
                <w:sz w:val="22"/>
                <w:szCs w:val="22"/>
                <w:lang w:val="sr-Cyrl-CS"/>
              </w:rPr>
              <w:t xml:space="preserve">“, </w:t>
            </w:r>
            <w:proofErr w:type="spellStart"/>
            <w:r w:rsidRPr="00670BF7">
              <w:rPr>
                <w:sz w:val="22"/>
                <w:szCs w:val="22"/>
                <w:lang w:val="sr-Cyrl-CS"/>
              </w:rPr>
              <w:t>Silesian</w:t>
            </w:r>
            <w:proofErr w:type="spellEnd"/>
            <w:r w:rsidRPr="00670BF7">
              <w:rPr>
                <w:sz w:val="22"/>
                <w:szCs w:val="22"/>
                <w:lang w:val="sr-Cyrl-CS"/>
              </w:rPr>
              <w:t xml:space="preserve"> </w:t>
            </w:r>
            <w:proofErr w:type="spellStart"/>
            <w:r w:rsidRPr="00670BF7">
              <w:rPr>
                <w:sz w:val="22"/>
                <w:szCs w:val="22"/>
                <w:lang w:val="sr-Cyrl-CS"/>
              </w:rPr>
              <w:t>University</w:t>
            </w:r>
            <w:proofErr w:type="spellEnd"/>
            <w:r w:rsidRPr="00670BF7">
              <w:rPr>
                <w:sz w:val="22"/>
                <w:szCs w:val="22"/>
                <w:lang w:val="sr-Cyrl-CS"/>
              </w:rPr>
              <w:t xml:space="preserve"> </w:t>
            </w:r>
            <w:proofErr w:type="spellStart"/>
            <w:r w:rsidRPr="00670BF7">
              <w:rPr>
                <w:sz w:val="22"/>
                <w:szCs w:val="22"/>
                <w:lang w:val="sr-Cyrl-CS"/>
              </w:rPr>
              <w:t>of</w:t>
            </w:r>
            <w:proofErr w:type="spellEnd"/>
            <w:r w:rsidRPr="00670BF7">
              <w:rPr>
                <w:sz w:val="22"/>
                <w:szCs w:val="22"/>
                <w:lang w:val="sr-Cyrl-CS"/>
              </w:rPr>
              <w:t xml:space="preserve"> </w:t>
            </w:r>
            <w:proofErr w:type="spellStart"/>
            <w:r w:rsidRPr="00670BF7">
              <w:rPr>
                <w:sz w:val="22"/>
                <w:szCs w:val="22"/>
                <w:lang w:val="sr-Cyrl-CS"/>
              </w:rPr>
              <w:t>Tehnology</w:t>
            </w:r>
            <w:proofErr w:type="spellEnd"/>
            <w:r w:rsidRPr="00670BF7">
              <w:rPr>
                <w:sz w:val="22"/>
                <w:szCs w:val="22"/>
                <w:lang w:val="sr-Cyrl-CS"/>
              </w:rPr>
              <w:t xml:space="preserve">, </w:t>
            </w:r>
            <w:proofErr w:type="spellStart"/>
            <w:r w:rsidRPr="00670BF7">
              <w:rPr>
                <w:sz w:val="22"/>
                <w:szCs w:val="22"/>
                <w:lang w:val="sr-Cyrl-CS"/>
              </w:rPr>
              <w:t>Faculty</w:t>
            </w:r>
            <w:proofErr w:type="spellEnd"/>
            <w:r w:rsidRPr="00670BF7">
              <w:rPr>
                <w:sz w:val="22"/>
                <w:szCs w:val="22"/>
                <w:lang w:val="sr-Cyrl-CS"/>
              </w:rPr>
              <w:t xml:space="preserve"> </w:t>
            </w:r>
            <w:proofErr w:type="spellStart"/>
            <w:r w:rsidRPr="00670BF7">
              <w:rPr>
                <w:sz w:val="22"/>
                <w:szCs w:val="22"/>
                <w:lang w:val="sr-Cyrl-CS"/>
              </w:rPr>
              <w:t>of</w:t>
            </w:r>
            <w:proofErr w:type="spellEnd"/>
            <w:r w:rsidRPr="00670BF7">
              <w:rPr>
                <w:sz w:val="22"/>
                <w:szCs w:val="22"/>
                <w:lang w:val="sr-Cyrl-CS"/>
              </w:rPr>
              <w:t xml:space="preserve"> </w:t>
            </w:r>
            <w:proofErr w:type="spellStart"/>
            <w:r w:rsidRPr="00670BF7">
              <w:rPr>
                <w:sz w:val="22"/>
                <w:szCs w:val="22"/>
                <w:lang w:val="sr-Cyrl-CS"/>
              </w:rPr>
              <w:t>Mechanical</w:t>
            </w:r>
            <w:proofErr w:type="spellEnd"/>
            <w:r w:rsidRPr="00670BF7">
              <w:rPr>
                <w:sz w:val="22"/>
                <w:szCs w:val="22"/>
                <w:lang w:val="sr-Cyrl-CS"/>
              </w:rPr>
              <w:t xml:space="preserve"> </w:t>
            </w:r>
            <w:proofErr w:type="spellStart"/>
            <w:r w:rsidRPr="00670BF7">
              <w:rPr>
                <w:sz w:val="22"/>
                <w:szCs w:val="22"/>
                <w:lang w:val="sr-Cyrl-CS"/>
              </w:rPr>
              <w:t>Engineering</w:t>
            </w:r>
            <w:proofErr w:type="spellEnd"/>
            <w:r w:rsidRPr="00670BF7">
              <w:rPr>
                <w:sz w:val="22"/>
                <w:szCs w:val="22"/>
                <w:lang w:val="sr-Cyrl-CS"/>
              </w:rPr>
              <w:t xml:space="preserve">, </w:t>
            </w:r>
            <w:proofErr w:type="spellStart"/>
            <w:r w:rsidRPr="00670BF7">
              <w:rPr>
                <w:sz w:val="22"/>
                <w:szCs w:val="22"/>
                <w:lang w:val="sr-Cyrl-CS"/>
              </w:rPr>
              <w:t>Gliwice</w:t>
            </w:r>
            <w:proofErr w:type="spellEnd"/>
            <w:r w:rsidRPr="00670BF7">
              <w:rPr>
                <w:sz w:val="22"/>
                <w:szCs w:val="22"/>
                <w:lang w:val="sr-Cyrl-CS"/>
              </w:rPr>
              <w:t xml:space="preserve">, </w:t>
            </w:r>
            <w:proofErr w:type="spellStart"/>
            <w:r w:rsidRPr="00670BF7">
              <w:rPr>
                <w:sz w:val="22"/>
                <w:szCs w:val="22"/>
                <w:lang w:val="sr-Cyrl-CS"/>
              </w:rPr>
              <w:t>Poland</w:t>
            </w:r>
            <w:proofErr w:type="spellEnd"/>
            <w:r w:rsidRPr="00670BF7">
              <w:rPr>
                <w:sz w:val="22"/>
                <w:szCs w:val="22"/>
                <w:lang w:val="sr-Cyrl-CS"/>
              </w:rPr>
              <w:t>.</w:t>
            </w:r>
          </w:p>
        </w:tc>
      </w:tr>
      <w:tr w:rsidR="00670BF7" w:rsidRPr="00670BF7" w14:paraId="7891473C" w14:textId="77777777" w:rsidTr="00670BF7">
        <w:trPr>
          <w:trHeight w:val="20"/>
          <w:jc w:val="center"/>
        </w:trPr>
        <w:tc>
          <w:tcPr>
            <w:tcW w:w="5000" w:type="pct"/>
            <w:gridSpan w:val="12"/>
            <w:vAlign w:val="center"/>
          </w:tcPr>
          <w:p w14:paraId="2155EDD2" w14:textId="77777777" w:rsidR="00670BF7" w:rsidRPr="00670BF7" w:rsidRDefault="00670BF7" w:rsidP="00670BF7">
            <w:pPr>
              <w:rPr>
                <w:sz w:val="22"/>
                <w:szCs w:val="22"/>
                <w:lang w:val="sr-Cyrl-CS"/>
              </w:rPr>
            </w:pPr>
            <w:r w:rsidRPr="00670BF7">
              <w:rPr>
                <w:sz w:val="22"/>
                <w:szCs w:val="22"/>
                <w:lang w:val="sr-Cyrl-CS"/>
              </w:rPr>
              <w:t>Други подаци које сматрате релевантним</w:t>
            </w:r>
          </w:p>
        </w:tc>
      </w:tr>
      <w:bookmarkEnd w:id="8"/>
    </w:tbl>
    <w:p w14:paraId="2DC19C57" w14:textId="77777777" w:rsidR="00670BF7" w:rsidRDefault="00670BF7">
      <w:pPr>
        <w:rPr>
          <w:lang w:val="sr-Cyrl-RS"/>
        </w:rPr>
      </w:pPr>
    </w:p>
    <w:p w14:paraId="0B5CF60D" w14:textId="77777777" w:rsidR="00670BF7" w:rsidRPr="00670BF7" w:rsidRDefault="00670BF7">
      <w:pPr>
        <w:rPr>
          <w:lang w:val="sr-Cyrl-RS"/>
        </w:rPr>
      </w:pPr>
    </w:p>
    <w:p w14:paraId="7C1467B2" w14:textId="77777777" w:rsidR="00670BF7" w:rsidRDefault="00670BF7">
      <w:bookmarkStart w:id="9" w:name="GlisovicJasna"/>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62"/>
        <w:gridCol w:w="1134"/>
        <w:gridCol w:w="71"/>
        <w:gridCol w:w="849"/>
        <w:gridCol w:w="1856"/>
        <w:gridCol w:w="478"/>
        <w:gridCol w:w="289"/>
        <w:gridCol w:w="921"/>
        <w:gridCol w:w="778"/>
        <w:gridCol w:w="923"/>
      </w:tblGrid>
      <w:tr w:rsidR="00236AD5" w:rsidRPr="005C605F" w14:paraId="62E37006" w14:textId="77777777" w:rsidTr="008074FB">
        <w:trPr>
          <w:trHeight w:val="227"/>
          <w:jc w:val="center"/>
        </w:trPr>
        <w:tc>
          <w:tcPr>
            <w:tcW w:w="3758" w:type="dxa"/>
            <w:gridSpan w:val="3"/>
            <w:vAlign w:val="center"/>
          </w:tcPr>
          <w:p w14:paraId="5F20D3E7" w14:textId="09D644A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b/>
                <w:sz w:val="20"/>
                <w:szCs w:val="20"/>
                <w:lang w:val="sr-Cyrl-CS" w:eastAsia="sr-Latn-CS"/>
              </w:rPr>
              <w:lastRenderedPageBreak/>
              <w:t>Име и презиме</w:t>
            </w:r>
          </w:p>
        </w:tc>
        <w:tc>
          <w:tcPr>
            <w:tcW w:w="6165" w:type="dxa"/>
            <w:gridSpan w:val="8"/>
            <w:vAlign w:val="center"/>
          </w:tcPr>
          <w:p w14:paraId="096E2DE5" w14:textId="77777777" w:rsidR="00236AD5" w:rsidRPr="00AE5346" w:rsidRDefault="00236AD5" w:rsidP="008074FB">
            <w:pPr>
              <w:widowControl w:val="0"/>
              <w:tabs>
                <w:tab w:val="left" w:pos="567"/>
              </w:tabs>
              <w:autoSpaceDE w:val="0"/>
              <w:autoSpaceDN w:val="0"/>
              <w:adjustRightInd w:val="0"/>
              <w:spacing w:after="60"/>
              <w:rPr>
                <w:b/>
                <w:sz w:val="20"/>
                <w:szCs w:val="20"/>
                <w:lang w:val="sr-Cyrl-CS" w:eastAsia="sr-Latn-CS"/>
              </w:rPr>
            </w:pPr>
            <w:r w:rsidRPr="00AE5346">
              <w:rPr>
                <w:b/>
                <w:sz w:val="20"/>
                <w:szCs w:val="20"/>
                <w:lang w:val="sr-Cyrl-CS" w:eastAsia="sr-Latn-CS"/>
              </w:rPr>
              <w:t xml:space="preserve">Јасна </w:t>
            </w:r>
            <w:r>
              <w:rPr>
                <w:b/>
                <w:sz w:val="20"/>
                <w:szCs w:val="20"/>
                <w:lang w:val="sr-Cyrl-CS" w:eastAsia="sr-Latn-CS"/>
              </w:rPr>
              <w:t xml:space="preserve">Д. </w:t>
            </w:r>
            <w:r w:rsidRPr="00AE5346">
              <w:rPr>
                <w:b/>
                <w:sz w:val="20"/>
                <w:szCs w:val="20"/>
                <w:lang w:val="sr-Cyrl-CS" w:eastAsia="sr-Latn-CS"/>
              </w:rPr>
              <w:t>Глишовић</w:t>
            </w:r>
          </w:p>
        </w:tc>
      </w:tr>
      <w:tr w:rsidR="00236AD5" w:rsidRPr="005C605F" w14:paraId="45C5699E" w14:textId="77777777" w:rsidTr="008074FB">
        <w:trPr>
          <w:trHeight w:val="227"/>
          <w:jc w:val="center"/>
        </w:trPr>
        <w:tc>
          <w:tcPr>
            <w:tcW w:w="3758" w:type="dxa"/>
            <w:gridSpan w:val="3"/>
            <w:vAlign w:val="center"/>
          </w:tcPr>
          <w:p w14:paraId="4A4D7B1C"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b/>
                <w:sz w:val="20"/>
                <w:szCs w:val="20"/>
                <w:lang w:val="sr-Cyrl-CS" w:eastAsia="sr-Latn-CS"/>
              </w:rPr>
              <w:t>Звање</w:t>
            </w:r>
          </w:p>
        </w:tc>
        <w:tc>
          <w:tcPr>
            <w:tcW w:w="6165" w:type="dxa"/>
            <w:gridSpan w:val="8"/>
            <w:vAlign w:val="center"/>
          </w:tcPr>
          <w:p w14:paraId="1978AE5A" w14:textId="77777777" w:rsidR="00236AD5" w:rsidRPr="00AE5346" w:rsidRDefault="00236AD5" w:rsidP="008074FB">
            <w:pPr>
              <w:widowControl w:val="0"/>
              <w:tabs>
                <w:tab w:val="left" w:pos="567"/>
              </w:tabs>
              <w:autoSpaceDE w:val="0"/>
              <w:autoSpaceDN w:val="0"/>
              <w:adjustRightInd w:val="0"/>
              <w:spacing w:after="60"/>
              <w:rPr>
                <w:b/>
                <w:sz w:val="20"/>
                <w:szCs w:val="20"/>
                <w:lang w:val="sr-Cyrl-CS" w:eastAsia="sr-Latn-CS"/>
              </w:rPr>
            </w:pPr>
            <w:r>
              <w:rPr>
                <w:b/>
                <w:sz w:val="20"/>
                <w:szCs w:val="20"/>
                <w:lang w:val="sr-Cyrl-RS" w:eastAsia="sr-Latn-CS"/>
              </w:rPr>
              <w:t>Редовни професор</w:t>
            </w:r>
          </w:p>
        </w:tc>
      </w:tr>
      <w:tr w:rsidR="00236AD5" w:rsidRPr="005C605F" w14:paraId="48D503C9" w14:textId="77777777" w:rsidTr="008074FB">
        <w:trPr>
          <w:trHeight w:val="227"/>
          <w:jc w:val="center"/>
        </w:trPr>
        <w:tc>
          <w:tcPr>
            <w:tcW w:w="3758" w:type="dxa"/>
            <w:gridSpan w:val="3"/>
            <w:vAlign w:val="center"/>
          </w:tcPr>
          <w:p w14:paraId="4171B1B5"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304825">
              <w:rPr>
                <w:rFonts w:eastAsia="Cambria"/>
                <w:b/>
                <w:sz w:val="20"/>
                <w:szCs w:val="20"/>
                <w:lang w:val="sr-Cyrl-CS" w:eastAsia="sr-Latn-CS"/>
              </w:rPr>
              <w:t>Ужа научна, уметничка односно стручна  област</w:t>
            </w:r>
          </w:p>
        </w:tc>
        <w:tc>
          <w:tcPr>
            <w:tcW w:w="6165" w:type="dxa"/>
            <w:gridSpan w:val="8"/>
            <w:vAlign w:val="center"/>
          </w:tcPr>
          <w:p w14:paraId="41BB4864" w14:textId="77777777" w:rsidR="00236AD5" w:rsidRPr="00AE5346" w:rsidRDefault="00236AD5" w:rsidP="008074FB">
            <w:pPr>
              <w:widowControl w:val="0"/>
              <w:tabs>
                <w:tab w:val="left" w:pos="567"/>
              </w:tabs>
              <w:autoSpaceDE w:val="0"/>
              <w:autoSpaceDN w:val="0"/>
              <w:adjustRightInd w:val="0"/>
              <w:spacing w:after="60"/>
              <w:rPr>
                <w:b/>
                <w:sz w:val="20"/>
                <w:szCs w:val="20"/>
                <w:lang w:val="sr-Cyrl-CS" w:eastAsia="sr-Latn-CS"/>
              </w:rPr>
            </w:pPr>
            <w:r w:rsidRPr="00AE5346">
              <w:rPr>
                <w:b/>
                <w:sz w:val="20"/>
                <w:szCs w:val="20"/>
                <w:lang w:val="sr-Cyrl-CS" w:eastAsia="sr-Latn-CS"/>
              </w:rPr>
              <w:t>Моторна возила</w:t>
            </w:r>
            <w:r>
              <w:rPr>
                <w:b/>
                <w:sz w:val="20"/>
                <w:szCs w:val="20"/>
                <w:lang w:val="sr-Cyrl-CS" w:eastAsia="sr-Latn-CS"/>
              </w:rPr>
              <w:t xml:space="preserve"> и мотори</w:t>
            </w:r>
          </w:p>
        </w:tc>
      </w:tr>
      <w:tr w:rsidR="00236AD5" w:rsidRPr="005C605F" w14:paraId="176270CD" w14:textId="77777777" w:rsidTr="008074FB">
        <w:trPr>
          <w:trHeight w:val="227"/>
          <w:jc w:val="center"/>
        </w:trPr>
        <w:tc>
          <w:tcPr>
            <w:tcW w:w="2624" w:type="dxa"/>
            <w:gridSpan w:val="2"/>
            <w:vAlign w:val="center"/>
          </w:tcPr>
          <w:p w14:paraId="2EFF1F98"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b/>
                <w:sz w:val="20"/>
                <w:szCs w:val="20"/>
                <w:lang w:val="sr-Cyrl-CS" w:eastAsia="sr-Latn-CS"/>
              </w:rPr>
              <w:t>Академска каријера</w:t>
            </w:r>
          </w:p>
        </w:tc>
        <w:tc>
          <w:tcPr>
            <w:tcW w:w="1134" w:type="dxa"/>
            <w:vAlign w:val="center"/>
          </w:tcPr>
          <w:p w14:paraId="0C6BE170" w14:textId="77777777" w:rsidR="00236AD5" w:rsidRPr="00A861AC" w:rsidRDefault="00236AD5" w:rsidP="008074FB">
            <w:pPr>
              <w:widowControl w:val="0"/>
              <w:tabs>
                <w:tab w:val="left" w:pos="567"/>
              </w:tabs>
              <w:autoSpaceDE w:val="0"/>
              <w:autoSpaceDN w:val="0"/>
              <w:adjustRightInd w:val="0"/>
              <w:spacing w:after="60"/>
              <w:rPr>
                <w:b/>
                <w:sz w:val="20"/>
                <w:szCs w:val="20"/>
                <w:lang w:val="sr-Cyrl-CS" w:eastAsia="sr-Latn-CS"/>
              </w:rPr>
            </w:pPr>
            <w:r w:rsidRPr="00A861AC">
              <w:rPr>
                <w:b/>
                <w:sz w:val="20"/>
                <w:szCs w:val="20"/>
                <w:lang w:val="sr-Cyrl-CS" w:eastAsia="sr-Latn-CS"/>
              </w:rPr>
              <w:t xml:space="preserve">Година </w:t>
            </w:r>
          </w:p>
        </w:tc>
        <w:tc>
          <w:tcPr>
            <w:tcW w:w="3543" w:type="dxa"/>
            <w:gridSpan w:val="5"/>
            <w:vAlign w:val="center"/>
          </w:tcPr>
          <w:p w14:paraId="21B449A6" w14:textId="77777777" w:rsidR="00236AD5" w:rsidRPr="00A861AC" w:rsidRDefault="00236AD5" w:rsidP="008074FB">
            <w:pPr>
              <w:widowControl w:val="0"/>
              <w:tabs>
                <w:tab w:val="left" w:pos="567"/>
              </w:tabs>
              <w:autoSpaceDE w:val="0"/>
              <w:autoSpaceDN w:val="0"/>
              <w:adjustRightInd w:val="0"/>
              <w:spacing w:after="60"/>
              <w:rPr>
                <w:b/>
                <w:sz w:val="20"/>
                <w:szCs w:val="20"/>
                <w:lang w:val="sr-Cyrl-CS" w:eastAsia="sr-Latn-CS"/>
              </w:rPr>
            </w:pPr>
            <w:r w:rsidRPr="00A861AC">
              <w:rPr>
                <w:b/>
                <w:sz w:val="20"/>
                <w:szCs w:val="20"/>
                <w:lang w:val="sr-Cyrl-CS" w:eastAsia="sr-Latn-CS"/>
              </w:rPr>
              <w:t xml:space="preserve">Институција </w:t>
            </w:r>
          </w:p>
        </w:tc>
        <w:tc>
          <w:tcPr>
            <w:tcW w:w="2622" w:type="dxa"/>
            <w:gridSpan w:val="3"/>
            <w:vAlign w:val="center"/>
          </w:tcPr>
          <w:p w14:paraId="1C7A357B" w14:textId="77777777" w:rsidR="00236AD5" w:rsidRPr="00A861AC" w:rsidRDefault="00236AD5" w:rsidP="008074FB">
            <w:pPr>
              <w:widowControl w:val="0"/>
              <w:tabs>
                <w:tab w:val="left" w:pos="567"/>
              </w:tabs>
              <w:autoSpaceDE w:val="0"/>
              <w:autoSpaceDN w:val="0"/>
              <w:adjustRightInd w:val="0"/>
              <w:spacing w:after="60"/>
              <w:rPr>
                <w:b/>
                <w:sz w:val="20"/>
                <w:szCs w:val="20"/>
                <w:lang w:val="sr-Cyrl-CS" w:eastAsia="sr-Latn-CS"/>
              </w:rPr>
            </w:pPr>
            <w:r w:rsidRPr="00A861AC">
              <w:rPr>
                <w:rFonts w:eastAsia="Cambria"/>
                <w:b/>
                <w:sz w:val="20"/>
                <w:szCs w:val="20"/>
                <w:lang w:val="sr-Cyrl-CS" w:eastAsia="sr-Latn-CS"/>
              </w:rPr>
              <w:t>Ужа научна, уметничка односно стручна област</w:t>
            </w:r>
          </w:p>
        </w:tc>
      </w:tr>
      <w:tr w:rsidR="00236AD5" w:rsidRPr="005C605F" w14:paraId="0BD56EF0" w14:textId="77777777" w:rsidTr="008074FB">
        <w:trPr>
          <w:trHeight w:val="227"/>
          <w:jc w:val="center"/>
        </w:trPr>
        <w:tc>
          <w:tcPr>
            <w:tcW w:w="2624" w:type="dxa"/>
            <w:gridSpan w:val="2"/>
            <w:vAlign w:val="center"/>
          </w:tcPr>
          <w:p w14:paraId="368E1608"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Избор у звање</w:t>
            </w:r>
          </w:p>
        </w:tc>
        <w:tc>
          <w:tcPr>
            <w:tcW w:w="1134" w:type="dxa"/>
            <w:vAlign w:val="center"/>
          </w:tcPr>
          <w:p w14:paraId="03EFF52B" w14:textId="77777777" w:rsidR="00236AD5" w:rsidRPr="009326F4"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lang w:val="sr-Cyrl-CS"/>
              </w:rPr>
              <w:t>20</w:t>
            </w:r>
            <w:r>
              <w:rPr>
                <w:sz w:val="20"/>
                <w:lang w:val="sr-Cyrl-CS"/>
              </w:rPr>
              <w:t>22</w:t>
            </w:r>
            <w:r w:rsidRPr="009326F4">
              <w:rPr>
                <w:sz w:val="20"/>
                <w:lang w:val="sr-Cyrl-CS"/>
              </w:rPr>
              <w:t>.</w:t>
            </w:r>
          </w:p>
        </w:tc>
        <w:tc>
          <w:tcPr>
            <w:tcW w:w="3543" w:type="dxa"/>
            <w:gridSpan w:val="5"/>
            <w:vAlign w:val="center"/>
          </w:tcPr>
          <w:p w14:paraId="279D384E"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Факултет инжењерских наука Универзитета у Крагујевцу</w:t>
            </w:r>
          </w:p>
        </w:tc>
        <w:tc>
          <w:tcPr>
            <w:tcW w:w="2622" w:type="dxa"/>
            <w:gridSpan w:val="3"/>
            <w:vAlign w:val="center"/>
          </w:tcPr>
          <w:p w14:paraId="5585DF54"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Моторна возила</w:t>
            </w:r>
            <w:r>
              <w:rPr>
                <w:sz w:val="20"/>
                <w:szCs w:val="20"/>
                <w:lang w:val="sr-Cyrl-CS" w:eastAsia="sr-Latn-CS"/>
              </w:rPr>
              <w:t xml:space="preserve"> и мотори</w:t>
            </w:r>
          </w:p>
        </w:tc>
      </w:tr>
      <w:tr w:rsidR="00236AD5" w:rsidRPr="005C605F" w14:paraId="65F728C5" w14:textId="77777777" w:rsidTr="008074FB">
        <w:trPr>
          <w:trHeight w:val="227"/>
          <w:jc w:val="center"/>
        </w:trPr>
        <w:tc>
          <w:tcPr>
            <w:tcW w:w="2624" w:type="dxa"/>
            <w:gridSpan w:val="2"/>
            <w:vAlign w:val="center"/>
          </w:tcPr>
          <w:p w14:paraId="160DA35D"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Докторат</w:t>
            </w:r>
          </w:p>
        </w:tc>
        <w:tc>
          <w:tcPr>
            <w:tcW w:w="1134" w:type="dxa"/>
            <w:vAlign w:val="center"/>
          </w:tcPr>
          <w:p w14:paraId="2440E6C7" w14:textId="77777777" w:rsidR="00236AD5" w:rsidRPr="009326F4"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lang w:val="sr-Cyrl-CS"/>
              </w:rPr>
              <w:t>2012.</w:t>
            </w:r>
          </w:p>
        </w:tc>
        <w:tc>
          <w:tcPr>
            <w:tcW w:w="3543" w:type="dxa"/>
            <w:gridSpan w:val="5"/>
            <w:vAlign w:val="center"/>
          </w:tcPr>
          <w:p w14:paraId="68E21869"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Факултет инжењерских наука Универзитета у Крагујевцу</w:t>
            </w:r>
          </w:p>
        </w:tc>
        <w:tc>
          <w:tcPr>
            <w:tcW w:w="2622" w:type="dxa"/>
            <w:gridSpan w:val="3"/>
            <w:vAlign w:val="center"/>
          </w:tcPr>
          <w:p w14:paraId="44CF7638"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Моторна возила</w:t>
            </w:r>
            <w:r>
              <w:rPr>
                <w:sz w:val="20"/>
                <w:szCs w:val="20"/>
                <w:lang w:val="sr-Cyrl-CS" w:eastAsia="sr-Latn-CS"/>
              </w:rPr>
              <w:t xml:space="preserve"> и мотори</w:t>
            </w:r>
          </w:p>
        </w:tc>
      </w:tr>
      <w:tr w:rsidR="00236AD5" w:rsidRPr="005C605F" w14:paraId="55E178DF" w14:textId="77777777" w:rsidTr="008074FB">
        <w:trPr>
          <w:trHeight w:val="227"/>
          <w:jc w:val="center"/>
        </w:trPr>
        <w:tc>
          <w:tcPr>
            <w:tcW w:w="2624" w:type="dxa"/>
            <w:gridSpan w:val="2"/>
            <w:vAlign w:val="center"/>
          </w:tcPr>
          <w:p w14:paraId="55E3F305"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Магистратура</w:t>
            </w:r>
          </w:p>
        </w:tc>
        <w:tc>
          <w:tcPr>
            <w:tcW w:w="1134" w:type="dxa"/>
            <w:vAlign w:val="center"/>
          </w:tcPr>
          <w:p w14:paraId="24EEDE69" w14:textId="77777777" w:rsidR="00236AD5" w:rsidRPr="009326F4" w:rsidRDefault="00236AD5" w:rsidP="008074FB">
            <w:pPr>
              <w:widowControl w:val="0"/>
              <w:tabs>
                <w:tab w:val="left" w:pos="567"/>
              </w:tabs>
              <w:autoSpaceDE w:val="0"/>
              <w:autoSpaceDN w:val="0"/>
              <w:adjustRightInd w:val="0"/>
              <w:spacing w:after="60"/>
              <w:rPr>
                <w:sz w:val="20"/>
                <w:lang w:val="sr-Cyrl-CS"/>
              </w:rPr>
            </w:pPr>
            <w:r w:rsidRPr="009326F4">
              <w:rPr>
                <w:sz w:val="20"/>
                <w:lang w:val="sr-Cyrl-CS"/>
              </w:rPr>
              <w:t>2001.</w:t>
            </w:r>
          </w:p>
        </w:tc>
        <w:tc>
          <w:tcPr>
            <w:tcW w:w="3543" w:type="dxa"/>
            <w:gridSpan w:val="5"/>
            <w:vAlign w:val="center"/>
          </w:tcPr>
          <w:p w14:paraId="7AD72294" w14:textId="77777777" w:rsidR="00236AD5" w:rsidRPr="009326F4"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Машински факултет у Крагујевцу</w:t>
            </w:r>
          </w:p>
        </w:tc>
        <w:tc>
          <w:tcPr>
            <w:tcW w:w="2622" w:type="dxa"/>
            <w:gridSpan w:val="3"/>
            <w:vAlign w:val="center"/>
          </w:tcPr>
          <w:p w14:paraId="2A569010" w14:textId="77777777" w:rsidR="00236AD5" w:rsidRPr="009326F4"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Моторна возила</w:t>
            </w:r>
            <w:r>
              <w:rPr>
                <w:sz w:val="20"/>
                <w:szCs w:val="20"/>
                <w:lang w:val="sr-Cyrl-CS" w:eastAsia="sr-Latn-CS"/>
              </w:rPr>
              <w:t xml:space="preserve"> и мотори</w:t>
            </w:r>
          </w:p>
        </w:tc>
      </w:tr>
      <w:tr w:rsidR="00236AD5" w:rsidRPr="005C605F" w14:paraId="15BF230E" w14:textId="77777777" w:rsidTr="008074FB">
        <w:trPr>
          <w:trHeight w:val="227"/>
          <w:jc w:val="center"/>
        </w:trPr>
        <w:tc>
          <w:tcPr>
            <w:tcW w:w="2624" w:type="dxa"/>
            <w:gridSpan w:val="2"/>
            <w:vAlign w:val="center"/>
          </w:tcPr>
          <w:p w14:paraId="45E6F2A8"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Диплома</w:t>
            </w:r>
          </w:p>
        </w:tc>
        <w:tc>
          <w:tcPr>
            <w:tcW w:w="1134" w:type="dxa"/>
            <w:vAlign w:val="center"/>
          </w:tcPr>
          <w:p w14:paraId="47F7E33C" w14:textId="77777777" w:rsidR="00236AD5" w:rsidRPr="009326F4"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lang w:val="sr-Cyrl-CS"/>
              </w:rPr>
              <w:t>1993.</w:t>
            </w:r>
          </w:p>
        </w:tc>
        <w:tc>
          <w:tcPr>
            <w:tcW w:w="3543" w:type="dxa"/>
            <w:gridSpan w:val="5"/>
            <w:vAlign w:val="center"/>
          </w:tcPr>
          <w:p w14:paraId="0BD54439"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9326F4">
              <w:rPr>
                <w:sz w:val="20"/>
                <w:szCs w:val="20"/>
                <w:lang w:val="sr-Cyrl-CS" w:eastAsia="sr-Latn-CS"/>
              </w:rPr>
              <w:t>Машински факултет у Крагујевцу</w:t>
            </w:r>
          </w:p>
        </w:tc>
        <w:tc>
          <w:tcPr>
            <w:tcW w:w="2622" w:type="dxa"/>
            <w:gridSpan w:val="3"/>
            <w:vAlign w:val="center"/>
          </w:tcPr>
          <w:p w14:paraId="0FA706DE"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Pr>
                <w:sz w:val="20"/>
                <w:szCs w:val="20"/>
                <w:lang w:val="sr-Cyrl-CS" w:eastAsia="sr-Latn-CS"/>
              </w:rPr>
              <w:t xml:space="preserve">Мотори и </w:t>
            </w:r>
            <w:r w:rsidRPr="009326F4">
              <w:rPr>
                <w:sz w:val="20"/>
                <w:szCs w:val="20"/>
                <w:lang w:val="sr-Cyrl-CS" w:eastAsia="sr-Latn-CS"/>
              </w:rPr>
              <w:t>возила</w:t>
            </w:r>
          </w:p>
        </w:tc>
      </w:tr>
      <w:tr w:rsidR="00236AD5" w:rsidRPr="005C605F" w14:paraId="70A8267B" w14:textId="77777777" w:rsidTr="008074FB">
        <w:trPr>
          <w:trHeight w:val="227"/>
          <w:jc w:val="center"/>
        </w:trPr>
        <w:tc>
          <w:tcPr>
            <w:tcW w:w="9923" w:type="dxa"/>
            <w:gridSpan w:val="11"/>
            <w:vAlign w:val="center"/>
          </w:tcPr>
          <w:p w14:paraId="60B09099"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b/>
                <w:sz w:val="20"/>
                <w:szCs w:val="20"/>
                <w:lang w:val="sr-Cyrl-CS" w:eastAsia="sr-Latn-CS"/>
              </w:rPr>
              <w:t xml:space="preserve">Списак дисертација у којима је </w:t>
            </w:r>
            <w:r>
              <w:rPr>
                <w:b/>
                <w:sz w:val="20"/>
                <w:szCs w:val="20"/>
                <w:lang w:val="sr-Cyrl-CS" w:eastAsia="sr-Latn-CS"/>
              </w:rPr>
              <w:t>наставник</w:t>
            </w:r>
            <w:r w:rsidRPr="005C605F">
              <w:rPr>
                <w:b/>
                <w:sz w:val="20"/>
                <w:szCs w:val="20"/>
                <w:lang w:val="sr-Cyrl-CS" w:eastAsia="sr-Latn-CS"/>
              </w:rPr>
              <w:t xml:space="preserve"> ментор или је био ментор у претходних 10 година</w:t>
            </w:r>
          </w:p>
        </w:tc>
      </w:tr>
      <w:tr w:rsidR="00236AD5" w:rsidRPr="005C605F" w14:paraId="27991869" w14:textId="77777777" w:rsidTr="008074FB">
        <w:trPr>
          <w:trHeight w:val="227"/>
          <w:jc w:val="center"/>
        </w:trPr>
        <w:tc>
          <w:tcPr>
            <w:tcW w:w="562" w:type="dxa"/>
            <w:vAlign w:val="center"/>
          </w:tcPr>
          <w:p w14:paraId="7DD921E9"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Р.Б.</w:t>
            </w:r>
          </w:p>
        </w:tc>
        <w:tc>
          <w:tcPr>
            <w:tcW w:w="3267" w:type="dxa"/>
            <w:gridSpan w:val="3"/>
            <w:vAlign w:val="center"/>
          </w:tcPr>
          <w:p w14:paraId="0DF6D0C6"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Наслов дисертације</w:t>
            </w:r>
          </w:p>
        </w:tc>
        <w:tc>
          <w:tcPr>
            <w:tcW w:w="2705" w:type="dxa"/>
            <w:gridSpan w:val="2"/>
            <w:vAlign w:val="center"/>
          </w:tcPr>
          <w:p w14:paraId="50B3E969"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Име кандидата</w:t>
            </w:r>
          </w:p>
        </w:tc>
        <w:tc>
          <w:tcPr>
            <w:tcW w:w="1688" w:type="dxa"/>
            <w:gridSpan w:val="3"/>
            <w:vAlign w:val="center"/>
          </w:tcPr>
          <w:p w14:paraId="210E44CD"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 xml:space="preserve">*пријављена </w:t>
            </w:r>
          </w:p>
        </w:tc>
        <w:tc>
          <w:tcPr>
            <w:tcW w:w="1701" w:type="dxa"/>
            <w:gridSpan w:val="2"/>
            <w:vAlign w:val="center"/>
          </w:tcPr>
          <w:p w14:paraId="3B723647"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 одбрањена</w:t>
            </w:r>
          </w:p>
        </w:tc>
      </w:tr>
      <w:tr w:rsidR="00236AD5" w:rsidRPr="005C605F" w14:paraId="36E8146D" w14:textId="77777777" w:rsidTr="008074FB">
        <w:trPr>
          <w:trHeight w:val="227"/>
          <w:jc w:val="center"/>
        </w:trPr>
        <w:tc>
          <w:tcPr>
            <w:tcW w:w="562" w:type="dxa"/>
            <w:vAlign w:val="center"/>
          </w:tcPr>
          <w:p w14:paraId="374A4D16"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Pr>
                <w:sz w:val="20"/>
                <w:szCs w:val="20"/>
                <w:lang w:val="sr-Cyrl-CS" w:eastAsia="sr-Latn-CS"/>
              </w:rPr>
              <w:t>1.</w:t>
            </w:r>
          </w:p>
        </w:tc>
        <w:tc>
          <w:tcPr>
            <w:tcW w:w="3267" w:type="dxa"/>
            <w:gridSpan w:val="3"/>
            <w:vAlign w:val="center"/>
          </w:tcPr>
          <w:p w14:paraId="387C0FC5"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8A15CB">
              <w:rPr>
                <w:sz w:val="20"/>
                <w:szCs w:val="20"/>
                <w:lang w:val="sr-Cyrl-CS" w:eastAsia="sr-Latn-CS"/>
              </w:rPr>
              <w:t>Идентификација термичких напрезања диск кочнице за различите радне параметре кочења</w:t>
            </w:r>
          </w:p>
        </w:tc>
        <w:tc>
          <w:tcPr>
            <w:tcW w:w="2705" w:type="dxa"/>
            <w:gridSpan w:val="2"/>
            <w:vAlign w:val="center"/>
          </w:tcPr>
          <w:p w14:paraId="0A75DD0D"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Pr>
                <w:sz w:val="20"/>
                <w:szCs w:val="20"/>
                <w:lang w:val="sr-Cyrl-CS" w:eastAsia="sr-Latn-CS"/>
              </w:rPr>
              <w:t>Надица Стојановић</w:t>
            </w:r>
          </w:p>
        </w:tc>
        <w:tc>
          <w:tcPr>
            <w:tcW w:w="1688" w:type="dxa"/>
            <w:gridSpan w:val="3"/>
            <w:vAlign w:val="center"/>
          </w:tcPr>
          <w:p w14:paraId="66ADDF16" w14:textId="77777777" w:rsidR="00236AD5" w:rsidRPr="005C605F" w:rsidRDefault="00236AD5" w:rsidP="008074FB">
            <w:pPr>
              <w:widowControl w:val="0"/>
              <w:tabs>
                <w:tab w:val="left" w:pos="567"/>
              </w:tabs>
              <w:autoSpaceDE w:val="0"/>
              <w:autoSpaceDN w:val="0"/>
              <w:adjustRightInd w:val="0"/>
              <w:spacing w:after="60"/>
              <w:jc w:val="center"/>
              <w:rPr>
                <w:sz w:val="20"/>
                <w:szCs w:val="20"/>
                <w:lang w:val="sr-Cyrl-CS" w:eastAsia="sr-Latn-CS"/>
              </w:rPr>
            </w:pPr>
            <w:r>
              <w:rPr>
                <w:sz w:val="20"/>
                <w:szCs w:val="20"/>
                <w:lang w:val="sr-Cyrl-CS" w:eastAsia="sr-Latn-CS"/>
              </w:rPr>
              <w:t>-</w:t>
            </w:r>
          </w:p>
        </w:tc>
        <w:tc>
          <w:tcPr>
            <w:tcW w:w="1701" w:type="dxa"/>
            <w:gridSpan w:val="2"/>
            <w:vAlign w:val="center"/>
          </w:tcPr>
          <w:p w14:paraId="37544501" w14:textId="77777777" w:rsidR="00236AD5" w:rsidRPr="005C605F" w:rsidRDefault="00236AD5" w:rsidP="008074FB">
            <w:pPr>
              <w:widowControl w:val="0"/>
              <w:tabs>
                <w:tab w:val="left" w:pos="567"/>
              </w:tabs>
              <w:autoSpaceDE w:val="0"/>
              <w:autoSpaceDN w:val="0"/>
              <w:adjustRightInd w:val="0"/>
              <w:spacing w:after="60"/>
              <w:jc w:val="center"/>
              <w:rPr>
                <w:sz w:val="20"/>
                <w:szCs w:val="20"/>
                <w:lang w:val="sr-Cyrl-CS" w:eastAsia="sr-Latn-CS"/>
              </w:rPr>
            </w:pPr>
            <w:r>
              <w:rPr>
                <w:sz w:val="20"/>
                <w:szCs w:val="20"/>
                <w:lang w:val="sr-Cyrl-CS" w:eastAsia="sr-Latn-CS"/>
              </w:rPr>
              <w:t>2021.</w:t>
            </w:r>
          </w:p>
        </w:tc>
      </w:tr>
      <w:tr w:rsidR="00236AD5" w:rsidRPr="005C605F" w14:paraId="57C6A7F9" w14:textId="77777777" w:rsidTr="008074FB">
        <w:trPr>
          <w:trHeight w:val="227"/>
          <w:jc w:val="center"/>
        </w:trPr>
        <w:tc>
          <w:tcPr>
            <w:tcW w:w="562" w:type="dxa"/>
            <w:vAlign w:val="center"/>
          </w:tcPr>
          <w:p w14:paraId="00646401" w14:textId="77777777" w:rsidR="00236AD5" w:rsidRDefault="00236AD5" w:rsidP="008074FB">
            <w:pPr>
              <w:widowControl w:val="0"/>
              <w:tabs>
                <w:tab w:val="left" w:pos="567"/>
              </w:tabs>
              <w:autoSpaceDE w:val="0"/>
              <w:autoSpaceDN w:val="0"/>
              <w:adjustRightInd w:val="0"/>
              <w:spacing w:after="60"/>
              <w:rPr>
                <w:sz w:val="20"/>
                <w:szCs w:val="20"/>
                <w:lang w:val="sr-Cyrl-CS" w:eastAsia="sr-Latn-CS"/>
              </w:rPr>
            </w:pPr>
            <w:r>
              <w:rPr>
                <w:sz w:val="20"/>
                <w:szCs w:val="20"/>
                <w:lang w:val="sr-Cyrl-CS" w:eastAsia="sr-Latn-CS"/>
              </w:rPr>
              <w:t>2.</w:t>
            </w:r>
          </w:p>
        </w:tc>
        <w:tc>
          <w:tcPr>
            <w:tcW w:w="3267" w:type="dxa"/>
            <w:gridSpan w:val="3"/>
            <w:vAlign w:val="center"/>
          </w:tcPr>
          <w:p w14:paraId="265D3C01" w14:textId="77777777" w:rsidR="00236AD5" w:rsidRPr="008A15CB" w:rsidRDefault="00236AD5" w:rsidP="008074FB">
            <w:pPr>
              <w:widowControl w:val="0"/>
              <w:tabs>
                <w:tab w:val="left" w:pos="567"/>
              </w:tabs>
              <w:autoSpaceDE w:val="0"/>
              <w:autoSpaceDN w:val="0"/>
              <w:adjustRightInd w:val="0"/>
              <w:spacing w:after="60"/>
              <w:rPr>
                <w:sz w:val="20"/>
                <w:szCs w:val="20"/>
                <w:lang w:val="sr-Cyrl-CS" w:eastAsia="sr-Latn-CS"/>
              </w:rPr>
            </w:pPr>
            <w:r w:rsidRPr="008A15CB">
              <w:rPr>
                <w:sz w:val="20"/>
                <w:szCs w:val="20"/>
                <w:lang w:val="sr-Cyrl-CS" w:eastAsia="sr-Latn-CS"/>
              </w:rPr>
              <w:t>Анализа утицајних фактора на емисију честица насталих хабањем кочница возила</w:t>
            </w:r>
          </w:p>
        </w:tc>
        <w:tc>
          <w:tcPr>
            <w:tcW w:w="2705" w:type="dxa"/>
            <w:gridSpan w:val="2"/>
            <w:vAlign w:val="center"/>
          </w:tcPr>
          <w:p w14:paraId="61D3AA56" w14:textId="77777777" w:rsidR="00236AD5" w:rsidRDefault="00236AD5" w:rsidP="008074FB">
            <w:pPr>
              <w:widowControl w:val="0"/>
              <w:tabs>
                <w:tab w:val="left" w:pos="567"/>
              </w:tabs>
              <w:autoSpaceDE w:val="0"/>
              <w:autoSpaceDN w:val="0"/>
              <w:adjustRightInd w:val="0"/>
              <w:spacing w:after="60"/>
              <w:rPr>
                <w:sz w:val="20"/>
                <w:szCs w:val="20"/>
                <w:lang w:val="sr-Cyrl-CS" w:eastAsia="sr-Latn-CS"/>
              </w:rPr>
            </w:pPr>
            <w:r>
              <w:rPr>
                <w:sz w:val="20"/>
                <w:szCs w:val="20"/>
                <w:lang w:val="sr-Cyrl-CS" w:eastAsia="sr-Latn-CS"/>
              </w:rPr>
              <w:t>Саша Васиљевић</w:t>
            </w:r>
          </w:p>
        </w:tc>
        <w:tc>
          <w:tcPr>
            <w:tcW w:w="1688" w:type="dxa"/>
            <w:gridSpan w:val="3"/>
            <w:vAlign w:val="center"/>
          </w:tcPr>
          <w:p w14:paraId="103A8168" w14:textId="77777777" w:rsidR="00236AD5" w:rsidRPr="005C605F" w:rsidRDefault="00236AD5" w:rsidP="008074FB">
            <w:pPr>
              <w:widowControl w:val="0"/>
              <w:tabs>
                <w:tab w:val="left" w:pos="567"/>
              </w:tabs>
              <w:autoSpaceDE w:val="0"/>
              <w:autoSpaceDN w:val="0"/>
              <w:adjustRightInd w:val="0"/>
              <w:spacing w:after="60"/>
              <w:jc w:val="center"/>
              <w:rPr>
                <w:sz w:val="20"/>
                <w:szCs w:val="20"/>
                <w:lang w:val="sr-Cyrl-CS" w:eastAsia="sr-Latn-CS"/>
              </w:rPr>
            </w:pPr>
            <w:r>
              <w:rPr>
                <w:sz w:val="20"/>
                <w:szCs w:val="20"/>
                <w:lang w:val="sr-Cyrl-CS" w:eastAsia="sr-Latn-CS"/>
              </w:rPr>
              <w:t>2022.</w:t>
            </w:r>
          </w:p>
        </w:tc>
        <w:tc>
          <w:tcPr>
            <w:tcW w:w="1701" w:type="dxa"/>
            <w:gridSpan w:val="2"/>
            <w:vAlign w:val="center"/>
          </w:tcPr>
          <w:p w14:paraId="2F83364B" w14:textId="77777777" w:rsidR="00236AD5" w:rsidRDefault="00236AD5" w:rsidP="008074FB">
            <w:pPr>
              <w:widowControl w:val="0"/>
              <w:tabs>
                <w:tab w:val="left" w:pos="567"/>
              </w:tabs>
              <w:autoSpaceDE w:val="0"/>
              <w:autoSpaceDN w:val="0"/>
              <w:adjustRightInd w:val="0"/>
              <w:spacing w:after="60"/>
              <w:jc w:val="center"/>
              <w:rPr>
                <w:sz w:val="20"/>
                <w:szCs w:val="20"/>
                <w:lang w:val="sr-Cyrl-CS" w:eastAsia="sr-Latn-CS"/>
              </w:rPr>
            </w:pPr>
            <w:r>
              <w:rPr>
                <w:sz w:val="20"/>
                <w:szCs w:val="20"/>
                <w:lang w:val="sr-Cyrl-CS" w:eastAsia="sr-Latn-CS"/>
              </w:rPr>
              <w:t>-</w:t>
            </w:r>
          </w:p>
        </w:tc>
      </w:tr>
      <w:tr w:rsidR="00236AD5" w:rsidRPr="005C605F" w14:paraId="1BD19649" w14:textId="77777777" w:rsidTr="008074FB">
        <w:trPr>
          <w:trHeight w:val="227"/>
          <w:jc w:val="center"/>
        </w:trPr>
        <w:tc>
          <w:tcPr>
            <w:tcW w:w="9923" w:type="dxa"/>
            <w:gridSpan w:val="11"/>
            <w:vAlign w:val="center"/>
          </w:tcPr>
          <w:p w14:paraId="7B26D54B"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236AD5" w:rsidRPr="005C605F" w14:paraId="723C85D3" w14:textId="77777777" w:rsidTr="008074FB">
        <w:trPr>
          <w:trHeight w:val="227"/>
          <w:jc w:val="center"/>
        </w:trPr>
        <w:tc>
          <w:tcPr>
            <w:tcW w:w="9923" w:type="dxa"/>
            <w:gridSpan w:val="11"/>
            <w:vAlign w:val="center"/>
          </w:tcPr>
          <w:p w14:paraId="527F21B2" w14:textId="77777777" w:rsidR="00236AD5" w:rsidRPr="005C605F" w:rsidRDefault="00236AD5" w:rsidP="008074FB">
            <w:pPr>
              <w:widowControl w:val="0"/>
              <w:tabs>
                <w:tab w:val="left" w:pos="567"/>
              </w:tabs>
              <w:autoSpaceDE w:val="0"/>
              <w:autoSpaceDN w:val="0"/>
              <w:adjustRightInd w:val="0"/>
              <w:spacing w:after="60"/>
              <w:rPr>
                <w:b/>
                <w:sz w:val="20"/>
                <w:szCs w:val="20"/>
                <w:lang w:val="sr-Cyrl-CS" w:eastAsia="sr-Latn-CS"/>
              </w:rPr>
            </w:pPr>
            <w:r w:rsidRPr="005C605F">
              <w:rPr>
                <w:sz w:val="20"/>
                <w:szCs w:val="20"/>
                <w:lang w:val="sr-Latn-CS" w:eastAsia="sr-Latn-CS"/>
              </w:rPr>
              <w:br w:type="page"/>
            </w:r>
            <w:r w:rsidRPr="00304825">
              <w:rPr>
                <w:rFonts w:eastAsia="Cambria"/>
                <w:b/>
                <w:sz w:val="20"/>
                <w:szCs w:val="20"/>
                <w:lang w:val="sr-Cyrl-CS" w:eastAsia="sr-Latn-CS"/>
              </w:rPr>
              <w:t>Категоризација публикације</w:t>
            </w:r>
            <w:r w:rsidRPr="00304825">
              <w:rPr>
                <w:rFonts w:eastAsia="Cambria"/>
                <w:b/>
                <w:sz w:val="20"/>
                <w:szCs w:val="20"/>
                <w:lang w:eastAsia="sr-Latn-CS"/>
              </w:rPr>
              <w:t xml:space="preserve"> </w:t>
            </w:r>
            <w:proofErr w:type="spellStart"/>
            <w:r w:rsidRPr="00304825">
              <w:rPr>
                <w:rFonts w:eastAsia="Cambria"/>
                <w:b/>
                <w:sz w:val="20"/>
                <w:szCs w:val="20"/>
                <w:lang w:eastAsia="sr-Latn-CS"/>
              </w:rPr>
              <w:t>научних</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радова</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из</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области</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датог</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студијског</w:t>
            </w:r>
            <w:proofErr w:type="spellEnd"/>
            <w:r w:rsidRPr="00304825">
              <w:rPr>
                <w:rFonts w:eastAsia="Cambria"/>
                <w:b/>
                <w:sz w:val="20"/>
                <w:szCs w:val="20"/>
                <w:lang w:eastAsia="sr-Latn-CS"/>
              </w:rPr>
              <w:t xml:space="preserve"> </w:t>
            </w:r>
            <w:proofErr w:type="spellStart"/>
            <w:r w:rsidRPr="00304825">
              <w:rPr>
                <w:rFonts w:eastAsia="Cambria"/>
                <w:b/>
                <w:sz w:val="20"/>
                <w:szCs w:val="20"/>
                <w:lang w:eastAsia="sr-Latn-CS"/>
              </w:rPr>
              <w:t>програма</w:t>
            </w:r>
            <w:proofErr w:type="spellEnd"/>
            <w:r w:rsidRPr="00304825">
              <w:rPr>
                <w:rFonts w:eastAsia="Cambria"/>
                <w:b/>
                <w:sz w:val="20"/>
                <w:szCs w:val="20"/>
                <w:lang w:eastAsia="sr-Latn-CS"/>
              </w:rPr>
              <w:t xml:space="preserve"> </w:t>
            </w:r>
            <w:r w:rsidRPr="00304825">
              <w:rPr>
                <w:rFonts w:eastAsia="Cambria"/>
                <w:b/>
                <w:sz w:val="20"/>
                <w:szCs w:val="20"/>
                <w:lang w:val="sr-Cyrl-CS" w:eastAsia="sr-Latn-CS"/>
              </w:rPr>
              <w:t xml:space="preserve"> према класификацији </w:t>
            </w:r>
            <w:proofErr w:type="spellStart"/>
            <w:r w:rsidRPr="00304825">
              <w:rPr>
                <w:rFonts w:eastAsia="Cambria"/>
                <w:b/>
                <w:sz w:val="20"/>
                <w:szCs w:val="20"/>
                <w:lang w:val="sr-Cyrl-CS" w:eastAsia="sr-Latn-CS"/>
              </w:rPr>
              <w:t>ре</w:t>
            </w:r>
            <w:proofErr w:type="spellEnd"/>
            <w:r w:rsidRPr="00304825">
              <w:rPr>
                <w:rFonts w:eastAsia="Cambria"/>
                <w:b/>
                <w:sz w:val="20"/>
                <w:szCs w:val="20"/>
                <w:lang w:eastAsia="sr-Latn-CS"/>
              </w:rPr>
              <w:t>с</w:t>
            </w:r>
            <w:r w:rsidRPr="00304825">
              <w:rPr>
                <w:rFonts w:eastAsia="Cambria"/>
                <w:b/>
                <w:sz w:val="20"/>
                <w:szCs w:val="20"/>
                <w:lang w:val="sr-Cyrl-CS" w:eastAsia="sr-Latn-CS"/>
              </w:rPr>
              <w:t xml:space="preserve">орног Министарства просвете, науке и технолошког развоја  а у складу са допунским </w:t>
            </w:r>
            <w:proofErr w:type="spellStart"/>
            <w:r w:rsidRPr="00304825">
              <w:rPr>
                <w:rFonts w:eastAsia="Cambria"/>
                <w:b/>
                <w:sz w:val="20"/>
                <w:szCs w:val="20"/>
                <w:lang w:val="sr-Cyrl-CS" w:eastAsia="sr-Latn-CS"/>
              </w:rPr>
              <w:t>захтевевима</w:t>
            </w:r>
            <w:proofErr w:type="spellEnd"/>
            <w:r w:rsidRPr="00304825">
              <w:rPr>
                <w:rFonts w:eastAsia="Cambria"/>
                <w:b/>
                <w:sz w:val="20"/>
                <w:szCs w:val="20"/>
                <w:lang w:val="sr-Cyrl-CS" w:eastAsia="sr-Latn-CS"/>
              </w:rPr>
              <w:t xml:space="preserve">  стандарда за дато поље</w:t>
            </w:r>
            <w:r>
              <w:rPr>
                <w:rFonts w:eastAsia="Cambria"/>
                <w:b/>
                <w:sz w:val="20"/>
                <w:szCs w:val="20"/>
                <w:lang w:val="sr-Cyrl-CS" w:eastAsia="sr-Latn-CS"/>
              </w:rPr>
              <w:t xml:space="preserve"> </w:t>
            </w:r>
            <w:r w:rsidRPr="00B321E3">
              <w:rPr>
                <w:rFonts w:eastAsia="Cambria"/>
                <w:b/>
                <w:sz w:val="20"/>
                <w:szCs w:val="20"/>
                <w:lang w:val="sr-Cyrl-CS" w:eastAsia="sr-Latn-CS"/>
              </w:rPr>
              <w:t>(минимално 5 не више од 20)</w:t>
            </w:r>
          </w:p>
        </w:tc>
      </w:tr>
      <w:tr w:rsidR="00236AD5" w:rsidRPr="005C605F" w14:paraId="41051058" w14:textId="77777777" w:rsidTr="008074FB">
        <w:trPr>
          <w:trHeight w:val="227"/>
          <w:jc w:val="center"/>
        </w:trPr>
        <w:tc>
          <w:tcPr>
            <w:tcW w:w="562" w:type="dxa"/>
          </w:tcPr>
          <w:p w14:paraId="16E6D987" w14:textId="77777777" w:rsidR="00236AD5" w:rsidRPr="00670E24" w:rsidRDefault="00236AD5" w:rsidP="008074FB">
            <w:pPr>
              <w:rPr>
                <w:sz w:val="20"/>
                <w:szCs w:val="20"/>
              </w:rPr>
            </w:pPr>
            <w:r w:rsidRPr="00670E24">
              <w:rPr>
                <w:sz w:val="20"/>
                <w:szCs w:val="20"/>
              </w:rPr>
              <w:t>1.</w:t>
            </w:r>
          </w:p>
        </w:tc>
        <w:tc>
          <w:tcPr>
            <w:tcW w:w="8438" w:type="dxa"/>
            <w:gridSpan w:val="9"/>
            <w:shd w:val="clear" w:color="auto" w:fill="auto"/>
          </w:tcPr>
          <w:p w14:paraId="3133DCD8" w14:textId="77777777" w:rsidR="00236AD5" w:rsidRPr="00670E24" w:rsidRDefault="00236AD5" w:rsidP="008074FB">
            <w:pPr>
              <w:jc w:val="both"/>
              <w:rPr>
                <w:sz w:val="20"/>
                <w:szCs w:val="20"/>
                <w:lang w:val="en-GB"/>
              </w:rPr>
            </w:pPr>
            <w:r w:rsidRPr="00670E24">
              <w:rPr>
                <w:sz w:val="20"/>
                <w:szCs w:val="20"/>
              </w:rPr>
              <w:t xml:space="preserve">M. </w:t>
            </w:r>
            <w:proofErr w:type="spellStart"/>
            <w:r w:rsidRPr="00670E24">
              <w:rPr>
                <w:sz w:val="20"/>
                <w:szCs w:val="20"/>
              </w:rPr>
              <w:t>Demić</w:t>
            </w:r>
            <w:proofErr w:type="spellEnd"/>
            <w:r w:rsidRPr="00670E24">
              <w:rPr>
                <w:sz w:val="20"/>
                <w:szCs w:val="20"/>
              </w:rPr>
              <w:t xml:space="preserve">, J. </w:t>
            </w:r>
            <w:proofErr w:type="spellStart"/>
            <w:r w:rsidRPr="00670E24">
              <w:rPr>
                <w:sz w:val="20"/>
                <w:szCs w:val="20"/>
              </w:rPr>
              <w:t>Glišović</w:t>
            </w:r>
            <w:proofErr w:type="spellEnd"/>
            <w:r w:rsidRPr="00670E24">
              <w:rPr>
                <w:sz w:val="20"/>
                <w:szCs w:val="20"/>
              </w:rPr>
              <w:t xml:space="preserve">, D. </w:t>
            </w:r>
            <w:proofErr w:type="spellStart"/>
            <w:r w:rsidRPr="00670E24">
              <w:rPr>
                <w:sz w:val="20"/>
                <w:szCs w:val="20"/>
              </w:rPr>
              <w:t>Miloradović</w:t>
            </w:r>
            <w:proofErr w:type="spellEnd"/>
            <w:r w:rsidRPr="00670E24">
              <w:rPr>
                <w:sz w:val="20"/>
                <w:szCs w:val="20"/>
              </w:rPr>
              <w:t xml:space="preserve">, J. Lukić, Contribution to identification of mechanical characteristics of passenger motor vehicle's drum brakes, </w:t>
            </w:r>
            <w:proofErr w:type="spellStart"/>
            <w:r w:rsidRPr="00A71F79">
              <w:rPr>
                <w:i/>
                <w:sz w:val="20"/>
                <w:szCs w:val="20"/>
              </w:rPr>
              <w:t>Tehnički</w:t>
            </w:r>
            <w:proofErr w:type="spellEnd"/>
            <w:r w:rsidRPr="00A71F79">
              <w:rPr>
                <w:i/>
                <w:sz w:val="20"/>
                <w:szCs w:val="20"/>
              </w:rPr>
              <w:t xml:space="preserve"> </w:t>
            </w:r>
            <w:proofErr w:type="spellStart"/>
            <w:r w:rsidRPr="00A71F79">
              <w:rPr>
                <w:i/>
                <w:sz w:val="20"/>
                <w:szCs w:val="20"/>
              </w:rPr>
              <w:t>vjesnik</w:t>
            </w:r>
            <w:proofErr w:type="spellEnd"/>
            <w:r w:rsidRPr="00A71F79">
              <w:rPr>
                <w:i/>
                <w:sz w:val="20"/>
                <w:szCs w:val="20"/>
              </w:rPr>
              <w:t xml:space="preserve"> - Technical Gazette</w:t>
            </w:r>
            <w:r w:rsidRPr="00670E24">
              <w:rPr>
                <w:sz w:val="20"/>
                <w:szCs w:val="20"/>
              </w:rPr>
              <w:t>, Vol.20, No.1, pp. 9-20, ISSN 1330-3651, 2013</w:t>
            </w:r>
          </w:p>
        </w:tc>
        <w:tc>
          <w:tcPr>
            <w:tcW w:w="923" w:type="dxa"/>
            <w:vAlign w:val="center"/>
          </w:tcPr>
          <w:p w14:paraId="2DAC2B47" w14:textId="77777777" w:rsidR="00236AD5" w:rsidRPr="00670E24" w:rsidRDefault="00236AD5" w:rsidP="008074FB">
            <w:pPr>
              <w:jc w:val="center"/>
              <w:rPr>
                <w:sz w:val="20"/>
                <w:szCs w:val="20"/>
                <w:lang w:val="en-GB"/>
              </w:rPr>
            </w:pPr>
            <w:r w:rsidRPr="00670E24">
              <w:rPr>
                <w:sz w:val="20"/>
                <w:szCs w:val="20"/>
                <w:lang w:val="sr-Cyrl-CS"/>
              </w:rPr>
              <w:t>М2</w:t>
            </w:r>
            <w:r w:rsidRPr="00670E24">
              <w:rPr>
                <w:sz w:val="20"/>
                <w:szCs w:val="20"/>
              </w:rPr>
              <w:t>2</w:t>
            </w:r>
          </w:p>
        </w:tc>
      </w:tr>
      <w:tr w:rsidR="00236AD5" w:rsidRPr="005C605F" w14:paraId="1A3EC450" w14:textId="77777777" w:rsidTr="008074FB">
        <w:trPr>
          <w:trHeight w:val="227"/>
          <w:jc w:val="center"/>
        </w:trPr>
        <w:tc>
          <w:tcPr>
            <w:tcW w:w="562" w:type="dxa"/>
          </w:tcPr>
          <w:p w14:paraId="7A50D9BB" w14:textId="77777777" w:rsidR="00236AD5" w:rsidRPr="00670E24" w:rsidRDefault="00236AD5" w:rsidP="008074FB">
            <w:pPr>
              <w:rPr>
                <w:sz w:val="20"/>
                <w:szCs w:val="20"/>
                <w:lang w:val="sr-Cyrl-CS"/>
              </w:rPr>
            </w:pPr>
            <w:r>
              <w:rPr>
                <w:sz w:val="20"/>
                <w:szCs w:val="20"/>
                <w:lang w:val="sr-Cyrl-CS"/>
              </w:rPr>
              <w:t>2.</w:t>
            </w:r>
          </w:p>
        </w:tc>
        <w:tc>
          <w:tcPr>
            <w:tcW w:w="8438" w:type="dxa"/>
            <w:gridSpan w:val="9"/>
            <w:shd w:val="clear" w:color="auto" w:fill="auto"/>
          </w:tcPr>
          <w:p w14:paraId="0ABDCC01" w14:textId="77777777" w:rsidR="00236AD5" w:rsidRPr="00670E24" w:rsidRDefault="00236AD5" w:rsidP="008074FB">
            <w:pPr>
              <w:jc w:val="both"/>
              <w:rPr>
                <w:sz w:val="20"/>
                <w:szCs w:val="20"/>
              </w:rPr>
            </w:pPr>
            <w:r w:rsidRPr="00A71F79">
              <w:rPr>
                <w:sz w:val="20"/>
                <w:szCs w:val="20"/>
              </w:rPr>
              <w:t xml:space="preserve">N. Stojanović, J. </w:t>
            </w:r>
            <w:proofErr w:type="spellStart"/>
            <w:r w:rsidRPr="00A71F79">
              <w:rPr>
                <w:sz w:val="20"/>
                <w:szCs w:val="20"/>
              </w:rPr>
              <w:t>Glišović</w:t>
            </w:r>
            <w:proofErr w:type="spellEnd"/>
            <w:r w:rsidRPr="00A71F79">
              <w:rPr>
                <w:sz w:val="20"/>
                <w:szCs w:val="20"/>
              </w:rPr>
              <w:t xml:space="preserve">, O.I. Abdullah, I. Grujić, S. Vasiljević, Pressure influence on heating of ventilating disc brakes for passenger cars, </w:t>
            </w:r>
            <w:r w:rsidRPr="00A71F79">
              <w:rPr>
                <w:i/>
                <w:sz w:val="20"/>
                <w:szCs w:val="20"/>
              </w:rPr>
              <w:t>Thermal Science</w:t>
            </w:r>
            <w:r w:rsidRPr="00A71F79">
              <w:rPr>
                <w:sz w:val="20"/>
                <w:szCs w:val="20"/>
              </w:rPr>
              <w:t>, Vol.24, No.1A, pp. 203-214, ISSN 2334-7163, Doi https://doi.org/10.2298/TSCI190608314S, 2020</w:t>
            </w:r>
          </w:p>
        </w:tc>
        <w:tc>
          <w:tcPr>
            <w:tcW w:w="923" w:type="dxa"/>
            <w:vAlign w:val="center"/>
          </w:tcPr>
          <w:p w14:paraId="2E47F996" w14:textId="77777777" w:rsidR="00236AD5" w:rsidRPr="00670E24" w:rsidRDefault="00236AD5" w:rsidP="008074FB">
            <w:pPr>
              <w:jc w:val="center"/>
              <w:rPr>
                <w:sz w:val="20"/>
                <w:szCs w:val="20"/>
                <w:lang w:val="sr-Cyrl-CS"/>
              </w:rPr>
            </w:pPr>
            <w:r w:rsidRPr="00670E24">
              <w:rPr>
                <w:sz w:val="20"/>
                <w:szCs w:val="20"/>
                <w:lang w:val="sr-Cyrl-CS"/>
              </w:rPr>
              <w:t>М2</w:t>
            </w:r>
            <w:r w:rsidRPr="00670E24">
              <w:rPr>
                <w:sz w:val="20"/>
                <w:szCs w:val="20"/>
              </w:rPr>
              <w:t>2</w:t>
            </w:r>
          </w:p>
        </w:tc>
      </w:tr>
      <w:tr w:rsidR="00236AD5" w:rsidRPr="005C605F" w14:paraId="61A5421C" w14:textId="77777777" w:rsidTr="008074FB">
        <w:trPr>
          <w:trHeight w:val="227"/>
          <w:jc w:val="center"/>
        </w:trPr>
        <w:tc>
          <w:tcPr>
            <w:tcW w:w="562" w:type="dxa"/>
          </w:tcPr>
          <w:p w14:paraId="74FDFC36" w14:textId="77777777" w:rsidR="00236AD5" w:rsidRPr="00670E24" w:rsidRDefault="00236AD5" w:rsidP="008074FB">
            <w:pPr>
              <w:rPr>
                <w:sz w:val="20"/>
                <w:szCs w:val="20"/>
                <w:lang w:val="sr-Cyrl-CS"/>
              </w:rPr>
            </w:pPr>
            <w:r>
              <w:rPr>
                <w:sz w:val="20"/>
                <w:szCs w:val="20"/>
                <w:lang w:val="sr-Cyrl-CS"/>
              </w:rPr>
              <w:t>3.</w:t>
            </w:r>
          </w:p>
        </w:tc>
        <w:tc>
          <w:tcPr>
            <w:tcW w:w="8438" w:type="dxa"/>
            <w:gridSpan w:val="9"/>
            <w:shd w:val="clear" w:color="auto" w:fill="auto"/>
          </w:tcPr>
          <w:p w14:paraId="4EC1AAF0" w14:textId="77777777" w:rsidR="00236AD5" w:rsidRPr="00670E24" w:rsidRDefault="00236AD5" w:rsidP="008074FB">
            <w:pPr>
              <w:jc w:val="both"/>
              <w:rPr>
                <w:sz w:val="20"/>
                <w:szCs w:val="20"/>
              </w:rPr>
            </w:pPr>
            <w:r w:rsidRPr="00A71F79">
              <w:rPr>
                <w:sz w:val="20"/>
                <w:szCs w:val="20"/>
              </w:rPr>
              <w:t xml:space="preserve">N. Stojanović, O. I. Abdullah, J. </w:t>
            </w:r>
            <w:proofErr w:type="spellStart"/>
            <w:r w:rsidRPr="00A71F79">
              <w:rPr>
                <w:sz w:val="20"/>
                <w:szCs w:val="20"/>
              </w:rPr>
              <w:t>Glišović</w:t>
            </w:r>
            <w:proofErr w:type="spellEnd"/>
            <w:r w:rsidRPr="00A71F79">
              <w:rPr>
                <w:sz w:val="20"/>
                <w:szCs w:val="20"/>
              </w:rPr>
              <w:t xml:space="preserve">, I. Grujic, J. Dorić, Investigation of Thermal </w:t>
            </w:r>
            <w:proofErr w:type="spellStart"/>
            <w:r w:rsidRPr="00A71F79">
              <w:rPr>
                <w:sz w:val="20"/>
                <w:szCs w:val="20"/>
              </w:rPr>
              <w:t>Behaviour</w:t>
            </w:r>
            <w:proofErr w:type="spellEnd"/>
            <w:r w:rsidRPr="00A71F79">
              <w:rPr>
                <w:sz w:val="20"/>
                <w:szCs w:val="20"/>
              </w:rPr>
              <w:t xml:space="preserve"> of Brake System Using Alternative Materials, </w:t>
            </w:r>
            <w:r w:rsidRPr="00A71F79">
              <w:rPr>
                <w:i/>
                <w:sz w:val="20"/>
                <w:szCs w:val="20"/>
              </w:rPr>
              <w:t>Heat Transfer Research</w:t>
            </w:r>
            <w:r w:rsidRPr="00A71F79">
              <w:rPr>
                <w:sz w:val="20"/>
                <w:szCs w:val="20"/>
              </w:rPr>
              <w:t>, Vol.51, No.17, pp. 1609-1623, ISSN 1064-2285, Doi 10.1615/HeatTransRes.2020035198, 2020</w:t>
            </w:r>
          </w:p>
        </w:tc>
        <w:tc>
          <w:tcPr>
            <w:tcW w:w="923" w:type="dxa"/>
            <w:vAlign w:val="center"/>
          </w:tcPr>
          <w:p w14:paraId="76C794D2" w14:textId="77777777" w:rsidR="00236AD5" w:rsidRPr="00670E24" w:rsidRDefault="00236AD5" w:rsidP="008074FB">
            <w:pPr>
              <w:jc w:val="center"/>
              <w:rPr>
                <w:sz w:val="20"/>
                <w:szCs w:val="20"/>
                <w:lang w:val="sr-Cyrl-CS"/>
              </w:rPr>
            </w:pPr>
            <w:r w:rsidRPr="00670E24">
              <w:rPr>
                <w:sz w:val="20"/>
                <w:szCs w:val="20"/>
                <w:lang w:val="sr-Cyrl-CS"/>
              </w:rPr>
              <w:t>М2</w:t>
            </w:r>
            <w:r w:rsidRPr="00670E24">
              <w:rPr>
                <w:sz w:val="20"/>
                <w:szCs w:val="20"/>
              </w:rPr>
              <w:t>2</w:t>
            </w:r>
          </w:p>
        </w:tc>
      </w:tr>
      <w:tr w:rsidR="00236AD5" w:rsidRPr="005C605F" w14:paraId="6A091CA5" w14:textId="77777777" w:rsidTr="008074FB">
        <w:trPr>
          <w:trHeight w:val="227"/>
          <w:jc w:val="center"/>
        </w:trPr>
        <w:tc>
          <w:tcPr>
            <w:tcW w:w="562" w:type="dxa"/>
          </w:tcPr>
          <w:p w14:paraId="1BE615E6" w14:textId="77777777" w:rsidR="00236AD5" w:rsidRPr="00670E24" w:rsidRDefault="00236AD5" w:rsidP="008074FB">
            <w:pPr>
              <w:rPr>
                <w:sz w:val="20"/>
                <w:szCs w:val="20"/>
                <w:lang w:val="sr-Cyrl-CS"/>
              </w:rPr>
            </w:pPr>
            <w:r>
              <w:rPr>
                <w:sz w:val="20"/>
                <w:szCs w:val="20"/>
                <w:lang w:val="sr-Cyrl-CS"/>
              </w:rPr>
              <w:t>4.</w:t>
            </w:r>
          </w:p>
        </w:tc>
        <w:tc>
          <w:tcPr>
            <w:tcW w:w="8438" w:type="dxa"/>
            <w:gridSpan w:val="9"/>
            <w:shd w:val="clear" w:color="auto" w:fill="auto"/>
          </w:tcPr>
          <w:p w14:paraId="64E2D758" w14:textId="77777777" w:rsidR="00236AD5" w:rsidRPr="00670E24" w:rsidRDefault="00236AD5" w:rsidP="008074FB">
            <w:pPr>
              <w:jc w:val="both"/>
              <w:rPr>
                <w:sz w:val="20"/>
                <w:szCs w:val="20"/>
              </w:rPr>
            </w:pPr>
            <w:r w:rsidRPr="00A71F79">
              <w:rPr>
                <w:sz w:val="20"/>
                <w:szCs w:val="20"/>
              </w:rPr>
              <w:t xml:space="preserve">D. </w:t>
            </w:r>
            <w:proofErr w:type="spellStart"/>
            <w:r w:rsidRPr="00A71F79">
              <w:rPr>
                <w:sz w:val="20"/>
                <w:szCs w:val="20"/>
              </w:rPr>
              <w:t>Miloradović</w:t>
            </w:r>
            <w:proofErr w:type="spellEnd"/>
            <w:r w:rsidRPr="00A71F79">
              <w:rPr>
                <w:sz w:val="20"/>
                <w:szCs w:val="20"/>
              </w:rPr>
              <w:t xml:space="preserve">, J. Lukić, J. </w:t>
            </w:r>
            <w:proofErr w:type="spellStart"/>
            <w:r w:rsidRPr="00A71F79">
              <w:rPr>
                <w:sz w:val="20"/>
                <w:szCs w:val="20"/>
              </w:rPr>
              <w:t>Glišović</w:t>
            </w:r>
            <w:proofErr w:type="spellEnd"/>
            <w:r w:rsidRPr="00A71F79">
              <w:rPr>
                <w:sz w:val="20"/>
                <w:szCs w:val="20"/>
              </w:rPr>
              <w:t xml:space="preserve"> and N. </w:t>
            </w:r>
            <w:proofErr w:type="spellStart"/>
            <w:r w:rsidRPr="00A71F79">
              <w:rPr>
                <w:sz w:val="20"/>
                <w:szCs w:val="20"/>
              </w:rPr>
              <w:t>Miloradović</w:t>
            </w:r>
            <w:proofErr w:type="spellEnd"/>
            <w:r w:rsidRPr="00A71F79">
              <w:rPr>
                <w:sz w:val="20"/>
                <w:szCs w:val="20"/>
              </w:rPr>
              <w:t xml:space="preserve">, Identification of Vehicle System Dynamics from the Aspect of Interaction between the Steering and the Suspension Systems, </w:t>
            </w:r>
            <w:r w:rsidRPr="00A71F79">
              <w:rPr>
                <w:i/>
                <w:sz w:val="20"/>
                <w:szCs w:val="20"/>
              </w:rPr>
              <w:t>Machines</w:t>
            </w:r>
            <w:r w:rsidRPr="00A71F79">
              <w:rPr>
                <w:sz w:val="20"/>
                <w:szCs w:val="20"/>
              </w:rPr>
              <w:t>, Vol.10, No.1, pp. 1-29, ISSN 2075-1702, Doi https://doi.org/10.3390/ machines10010046, 2022</w:t>
            </w:r>
          </w:p>
        </w:tc>
        <w:tc>
          <w:tcPr>
            <w:tcW w:w="923" w:type="dxa"/>
            <w:vAlign w:val="center"/>
          </w:tcPr>
          <w:p w14:paraId="6D6C2D0C" w14:textId="77777777" w:rsidR="00236AD5" w:rsidRPr="00670E24" w:rsidRDefault="00236AD5" w:rsidP="008074FB">
            <w:pPr>
              <w:jc w:val="center"/>
              <w:rPr>
                <w:sz w:val="20"/>
                <w:szCs w:val="20"/>
                <w:lang w:val="sr-Cyrl-CS"/>
              </w:rPr>
            </w:pPr>
            <w:r w:rsidRPr="00670E24">
              <w:rPr>
                <w:sz w:val="20"/>
                <w:szCs w:val="20"/>
                <w:lang w:val="sr-Cyrl-CS"/>
              </w:rPr>
              <w:t>М2</w:t>
            </w:r>
            <w:r w:rsidRPr="00670E24">
              <w:rPr>
                <w:sz w:val="20"/>
                <w:szCs w:val="20"/>
              </w:rPr>
              <w:t>2</w:t>
            </w:r>
          </w:p>
        </w:tc>
      </w:tr>
      <w:tr w:rsidR="00236AD5" w:rsidRPr="005C605F" w14:paraId="452A8C2B" w14:textId="77777777" w:rsidTr="008074FB">
        <w:trPr>
          <w:trHeight w:val="227"/>
          <w:jc w:val="center"/>
        </w:trPr>
        <w:tc>
          <w:tcPr>
            <w:tcW w:w="562" w:type="dxa"/>
          </w:tcPr>
          <w:p w14:paraId="7A9CC65F" w14:textId="77777777" w:rsidR="00236AD5" w:rsidRPr="00670E24" w:rsidRDefault="00236AD5" w:rsidP="008074FB">
            <w:pPr>
              <w:rPr>
                <w:sz w:val="20"/>
                <w:szCs w:val="20"/>
                <w:lang w:val="sr-Cyrl-CS"/>
              </w:rPr>
            </w:pPr>
            <w:r>
              <w:rPr>
                <w:sz w:val="20"/>
                <w:szCs w:val="20"/>
                <w:lang w:val="sr-Cyrl-CS"/>
              </w:rPr>
              <w:t>5.</w:t>
            </w:r>
          </w:p>
        </w:tc>
        <w:tc>
          <w:tcPr>
            <w:tcW w:w="8438" w:type="dxa"/>
            <w:gridSpan w:val="9"/>
            <w:shd w:val="clear" w:color="auto" w:fill="auto"/>
          </w:tcPr>
          <w:p w14:paraId="6B7321F2" w14:textId="77777777" w:rsidR="00236AD5" w:rsidRPr="00670E24" w:rsidRDefault="00236AD5" w:rsidP="008074FB">
            <w:pPr>
              <w:jc w:val="both"/>
              <w:rPr>
                <w:sz w:val="20"/>
                <w:szCs w:val="20"/>
              </w:rPr>
            </w:pPr>
            <w:r w:rsidRPr="00A71F79">
              <w:rPr>
                <w:sz w:val="20"/>
                <w:szCs w:val="20"/>
              </w:rPr>
              <w:t xml:space="preserve">N. Stojanovic, J. </w:t>
            </w:r>
            <w:proofErr w:type="spellStart"/>
            <w:r w:rsidRPr="00A71F79">
              <w:rPr>
                <w:sz w:val="20"/>
                <w:szCs w:val="20"/>
              </w:rPr>
              <w:t>Glisovic</w:t>
            </w:r>
            <w:proofErr w:type="spellEnd"/>
            <w:r w:rsidRPr="00A71F79">
              <w:rPr>
                <w:sz w:val="20"/>
                <w:szCs w:val="20"/>
              </w:rPr>
              <w:t xml:space="preserve">, O. I. Abdullah, A. Belhocine, I. Grujic, Particle formation due to brake wear, influence on the people health and measures for their reduction: a review, </w:t>
            </w:r>
            <w:r w:rsidRPr="00A71F79">
              <w:rPr>
                <w:i/>
                <w:sz w:val="20"/>
                <w:szCs w:val="20"/>
              </w:rPr>
              <w:t>Environmental Science and Pollution Research</w:t>
            </w:r>
            <w:r w:rsidRPr="00A71F79">
              <w:rPr>
                <w:sz w:val="20"/>
                <w:szCs w:val="20"/>
              </w:rPr>
              <w:t>, Vol.29, No.7, pp. 9606 - 9625, ISSN 0944-1344, Doi https://doi.org/10.1007/s11356-021-17907-3, 2022</w:t>
            </w:r>
          </w:p>
        </w:tc>
        <w:tc>
          <w:tcPr>
            <w:tcW w:w="923" w:type="dxa"/>
            <w:vAlign w:val="center"/>
          </w:tcPr>
          <w:p w14:paraId="3AEA2F6F" w14:textId="77777777" w:rsidR="00236AD5" w:rsidRPr="00670E24" w:rsidRDefault="00236AD5" w:rsidP="008074FB">
            <w:pPr>
              <w:jc w:val="center"/>
              <w:rPr>
                <w:sz w:val="20"/>
                <w:szCs w:val="20"/>
                <w:lang w:val="sr-Cyrl-CS"/>
              </w:rPr>
            </w:pPr>
            <w:r w:rsidRPr="00670E24">
              <w:rPr>
                <w:sz w:val="20"/>
                <w:szCs w:val="20"/>
                <w:lang w:val="sr-Cyrl-CS"/>
              </w:rPr>
              <w:t>М2</w:t>
            </w:r>
            <w:r w:rsidRPr="00670E24">
              <w:rPr>
                <w:sz w:val="20"/>
                <w:szCs w:val="20"/>
              </w:rPr>
              <w:t>2</w:t>
            </w:r>
          </w:p>
        </w:tc>
      </w:tr>
      <w:tr w:rsidR="00236AD5" w:rsidRPr="005C605F" w14:paraId="18CB6F3B" w14:textId="77777777" w:rsidTr="008074FB">
        <w:trPr>
          <w:trHeight w:val="227"/>
          <w:jc w:val="center"/>
        </w:trPr>
        <w:tc>
          <w:tcPr>
            <w:tcW w:w="562" w:type="dxa"/>
          </w:tcPr>
          <w:p w14:paraId="0C50151B" w14:textId="77777777" w:rsidR="00236AD5" w:rsidRPr="00670E24" w:rsidRDefault="00236AD5" w:rsidP="008074FB">
            <w:pPr>
              <w:rPr>
                <w:sz w:val="20"/>
                <w:szCs w:val="20"/>
              </w:rPr>
            </w:pPr>
            <w:r>
              <w:rPr>
                <w:sz w:val="20"/>
                <w:szCs w:val="20"/>
              </w:rPr>
              <w:t>6</w:t>
            </w:r>
            <w:r w:rsidRPr="00670E24">
              <w:rPr>
                <w:sz w:val="20"/>
                <w:szCs w:val="20"/>
              </w:rPr>
              <w:t>.</w:t>
            </w:r>
          </w:p>
        </w:tc>
        <w:tc>
          <w:tcPr>
            <w:tcW w:w="8438" w:type="dxa"/>
            <w:gridSpan w:val="9"/>
            <w:shd w:val="clear" w:color="auto" w:fill="auto"/>
          </w:tcPr>
          <w:p w14:paraId="77466B39" w14:textId="77777777" w:rsidR="00236AD5" w:rsidRPr="00670E24" w:rsidRDefault="00236AD5" w:rsidP="008074FB">
            <w:pPr>
              <w:jc w:val="both"/>
              <w:rPr>
                <w:sz w:val="20"/>
                <w:szCs w:val="20"/>
                <w:lang w:val="en-GB"/>
              </w:rPr>
            </w:pPr>
            <w:r w:rsidRPr="00670E24">
              <w:rPr>
                <w:sz w:val="20"/>
                <w:szCs w:val="20"/>
              </w:rPr>
              <w:t xml:space="preserve">M. </w:t>
            </w:r>
            <w:proofErr w:type="spellStart"/>
            <w:r w:rsidRPr="00670E24">
              <w:rPr>
                <w:sz w:val="20"/>
                <w:szCs w:val="20"/>
              </w:rPr>
              <w:t>Demić</w:t>
            </w:r>
            <w:proofErr w:type="spellEnd"/>
            <w:r w:rsidRPr="00670E24">
              <w:rPr>
                <w:sz w:val="20"/>
                <w:szCs w:val="20"/>
              </w:rPr>
              <w:t xml:space="preserve">, D. </w:t>
            </w:r>
            <w:proofErr w:type="spellStart"/>
            <w:r w:rsidRPr="00670E24">
              <w:rPr>
                <w:sz w:val="20"/>
                <w:szCs w:val="20"/>
              </w:rPr>
              <w:t>Miloradović</w:t>
            </w:r>
            <w:proofErr w:type="spellEnd"/>
            <w:r w:rsidRPr="00670E24">
              <w:rPr>
                <w:sz w:val="20"/>
                <w:szCs w:val="20"/>
              </w:rPr>
              <w:t xml:space="preserve">, J. </w:t>
            </w:r>
            <w:proofErr w:type="spellStart"/>
            <w:r w:rsidRPr="00670E24">
              <w:rPr>
                <w:sz w:val="20"/>
                <w:szCs w:val="20"/>
              </w:rPr>
              <w:t>Glišović</w:t>
            </w:r>
            <w:proofErr w:type="spellEnd"/>
            <w:r w:rsidRPr="00670E24">
              <w:rPr>
                <w:sz w:val="20"/>
                <w:szCs w:val="20"/>
              </w:rPr>
              <w:t xml:space="preserve">, A contribution to research of vibrational loads of the vehicle steering system's tie-rod in characteristic exploitation conditions, </w:t>
            </w:r>
            <w:r w:rsidRPr="00A71F79">
              <w:rPr>
                <w:i/>
                <w:sz w:val="20"/>
                <w:szCs w:val="20"/>
              </w:rPr>
              <w:t>Journal of Low Frequency Noise, Vibration and Active Control</w:t>
            </w:r>
            <w:r w:rsidRPr="00670E24">
              <w:rPr>
                <w:sz w:val="20"/>
                <w:szCs w:val="20"/>
              </w:rPr>
              <w:t xml:space="preserve">, Vol.31, No.2, pp. 105-122, ISSN 0263-0923, </w:t>
            </w:r>
            <w:r w:rsidRPr="00670E24">
              <w:rPr>
                <w:sz w:val="20"/>
                <w:szCs w:val="20"/>
                <w:lang w:val="ru-RU"/>
              </w:rPr>
              <w:t>Doi 10.1260/0263-0923.31.2.105</w:t>
            </w:r>
            <w:r w:rsidRPr="00670E24">
              <w:rPr>
                <w:sz w:val="20"/>
                <w:szCs w:val="20"/>
              </w:rPr>
              <w:t>, 2012</w:t>
            </w:r>
          </w:p>
        </w:tc>
        <w:tc>
          <w:tcPr>
            <w:tcW w:w="923" w:type="dxa"/>
            <w:vAlign w:val="center"/>
          </w:tcPr>
          <w:p w14:paraId="638C4F4F"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63B055EC" w14:textId="77777777" w:rsidTr="008074FB">
        <w:trPr>
          <w:trHeight w:val="227"/>
          <w:jc w:val="center"/>
        </w:trPr>
        <w:tc>
          <w:tcPr>
            <w:tcW w:w="562" w:type="dxa"/>
          </w:tcPr>
          <w:p w14:paraId="4F76E2A1" w14:textId="77777777" w:rsidR="00236AD5" w:rsidRPr="00670E24" w:rsidRDefault="00236AD5" w:rsidP="008074FB">
            <w:pPr>
              <w:rPr>
                <w:sz w:val="20"/>
                <w:szCs w:val="20"/>
              </w:rPr>
            </w:pPr>
            <w:r>
              <w:rPr>
                <w:sz w:val="20"/>
                <w:szCs w:val="20"/>
              </w:rPr>
              <w:t>7</w:t>
            </w:r>
            <w:r w:rsidRPr="00670E24">
              <w:rPr>
                <w:sz w:val="20"/>
                <w:szCs w:val="20"/>
              </w:rPr>
              <w:t>.</w:t>
            </w:r>
          </w:p>
        </w:tc>
        <w:tc>
          <w:tcPr>
            <w:tcW w:w="8438" w:type="dxa"/>
            <w:gridSpan w:val="9"/>
            <w:shd w:val="clear" w:color="auto" w:fill="auto"/>
          </w:tcPr>
          <w:p w14:paraId="1EE11D2C" w14:textId="77777777" w:rsidR="00236AD5" w:rsidRPr="00670E24" w:rsidRDefault="00236AD5" w:rsidP="008074FB">
            <w:pPr>
              <w:jc w:val="both"/>
              <w:rPr>
                <w:sz w:val="20"/>
                <w:szCs w:val="20"/>
                <w:lang w:val="en-GB"/>
              </w:rPr>
            </w:pPr>
            <w:r w:rsidRPr="00670E24">
              <w:rPr>
                <w:sz w:val="20"/>
                <w:szCs w:val="20"/>
              </w:rPr>
              <w:t xml:space="preserve">D. </w:t>
            </w:r>
            <w:proofErr w:type="spellStart"/>
            <w:r w:rsidRPr="00670E24">
              <w:rPr>
                <w:sz w:val="20"/>
                <w:szCs w:val="20"/>
              </w:rPr>
              <w:t>Ćatić</w:t>
            </w:r>
            <w:proofErr w:type="spellEnd"/>
            <w:r w:rsidRPr="00670E24">
              <w:rPr>
                <w:sz w:val="20"/>
                <w:szCs w:val="20"/>
              </w:rPr>
              <w:t xml:space="preserve">, M. </w:t>
            </w:r>
            <w:proofErr w:type="spellStart"/>
            <w:r w:rsidRPr="00670E24">
              <w:rPr>
                <w:sz w:val="20"/>
                <w:szCs w:val="20"/>
              </w:rPr>
              <w:t>Gašić</w:t>
            </w:r>
            <w:proofErr w:type="spellEnd"/>
            <w:r w:rsidRPr="00670E24">
              <w:rPr>
                <w:sz w:val="20"/>
                <w:szCs w:val="20"/>
              </w:rPr>
              <w:t xml:space="preserve">, M. </w:t>
            </w:r>
            <w:proofErr w:type="spellStart"/>
            <w:r w:rsidRPr="00670E24">
              <w:rPr>
                <w:sz w:val="20"/>
                <w:szCs w:val="20"/>
              </w:rPr>
              <w:t>Savković</w:t>
            </w:r>
            <w:proofErr w:type="spellEnd"/>
            <w:r w:rsidRPr="00670E24">
              <w:rPr>
                <w:sz w:val="20"/>
                <w:szCs w:val="20"/>
              </w:rPr>
              <w:t xml:space="preserve">, J. </w:t>
            </w:r>
            <w:proofErr w:type="spellStart"/>
            <w:r w:rsidRPr="00670E24">
              <w:rPr>
                <w:sz w:val="20"/>
                <w:szCs w:val="20"/>
              </w:rPr>
              <w:t>Glišović</w:t>
            </w:r>
            <w:proofErr w:type="spellEnd"/>
            <w:r w:rsidRPr="00670E24">
              <w:rPr>
                <w:sz w:val="20"/>
                <w:szCs w:val="20"/>
              </w:rPr>
              <w:t xml:space="preserve">, Fault tree analysis of hydraulic power-steering system, </w:t>
            </w:r>
            <w:r w:rsidRPr="00A71F79">
              <w:rPr>
                <w:i/>
                <w:sz w:val="20"/>
                <w:szCs w:val="20"/>
              </w:rPr>
              <w:t>International Journal of Vehicle Design</w:t>
            </w:r>
            <w:r w:rsidRPr="00670E24">
              <w:rPr>
                <w:sz w:val="20"/>
                <w:szCs w:val="20"/>
              </w:rPr>
              <w:t>, Vol.64, No.1, pp. 26-45, ISSN 0143-3369, Doi 10.1504/IJVD.2014.057774, 2014</w:t>
            </w:r>
          </w:p>
        </w:tc>
        <w:tc>
          <w:tcPr>
            <w:tcW w:w="923" w:type="dxa"/>
            <w:vAlign w:val="center"/>
          </w:tcPr>
          <w:p w14:paraId="3D28DCED"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4B89B68B" w14:textId="77777777" w:rsidTr="008074FB">
        <w:trPr>
          <w:trHeight w:val="227"/>
          <w:jc w:val="center"/>
        </w:trPr>
        <w:tc>
          <w:tcPr>
            <w:tcW w:w="562" w:type="dxa"/>
          </w:tcPr>
          <w:p w14:paraId="7EDD392A" w14:textId="77777777" w:rsidR="00236AD5" w:rsidRPr="00670E24" w:rsidRDefault="00236AD5" w:rsidP="008074FB">
            <w:pPr>
              <w:rPr>
                <w:sz w:val="20"/>
                <w:szCs w:val="20"/>
              </w:rPr>
            </w:pPr>
            <w:r>
              <w:rPr>
                <w:sz w:val="20"/>
                <w:szCs w:val="20"/>
              </w:rPr>
              <w:t>8</w:t>
            </w:r>
            <w:r w:rsidRPr="00670E24">
              <w:rPr>
                <w:sz w:val="20"/>
                <w:szCs w:val="20"/>
              </w:rPr>
              <w:t>.</w:t>
            </w:r>
          </w:p>
        </w:tc>
        <w:tc>
          <w:tcPr>
            <w:tcW w:w="8438" w:type="dxa"/>
            <w:gridSpan w:val="9"/>
            <w:shd w:val="clear" w:color="auto" w:fill="auto"/>
          </w:tcPr>
          <w:p w14:paraId="07E6F8D2" w14:textId="77777777" w:rsidR="00236AD5" w:rsidRPr="00670E24" w:rsidRDefault="00236AD5" w:rsidP="008074FB">
            <w:pPr>
              <w:jc w:val="both"/>
              <w:rPr>
                <w:sz w:val="20"/>
                <w:szCs w:val="20"/>
                <w:lang w:val="en-GB"/>
              </w:rPr>
            </w:pPr>
            <w:r w:rsidRPr="00670E24">
              <w:rPr>
                <w:sz w:val="20"/>
                <w:szCs w:val="20"/>
              </w:rPr>
              <w:t xml:space="preserve">D. Catic, R. Nikolic and J. </w:t>
            </w:r>
            <w:proofErr w:type="spellStart"/>
            <w:r w:rsidRPr="00670E24">
              <w:rPr>
                <w:sz w:val="20"/>
                <w:szCs w:val="20"/>
              </w:rPr>
              <w:t>Glisovic</w:t>
            </w:r>
            <w:proofErr w:type="spellEnd"/>
            <w:r w:rsidRPr="00670E24">
              <w:rPr>
                <w:sz w:val="20"/>
                <w:szCs w:val="20"/>
              </w:rPr>
              <w:t xml:space="preserve">, Numerical determination of reliability in probabilistic design, </w:t>
            </w:r>
            <w:r w:rsidRPr="00A71F79">
              <w:rPr>
                <w:i/>
                <w:sz w:val="20"/>
                <w:szCs w:val="20"/>
              </w:rPr>
              <w:t xml:space="preserve">Proceedings of the Institution of Mechanical Engineers Part </w:t>
            </w:r>
            <w:proofErr w:type="gramStart"/>
            <w:r w:rsidRPr="00A71F79">
              <w:rPr>
                <w:i/>
                <w:sz w:val="20"/>
                <w:szCs w:val="20"/>
              </w:rPr>
              <w:t>C:Journal</w:t>
            </w:r>
            <w:proofErr w:type="gramEnd"/>
            <w:r w:rsidRPr="00A71F79">
              <w:rPr>
                <w:i/>
                <w:sz w:val="20"/>
                <w:szCs w:val="20"/>
              </w:rPr>
              <w:t xml:space="preserve"> of Mechanical Engineering Science</w:t>
            </w:r>
            <w:r w:rsidRPr="00670E24">
              <w:rPr>
                <w:sz w:val="20"/>
                <w:szCs w:val="20"/>
              </w:rPr>
              <w:t>, Vol.229, No.16, pp. 2868-2874, ISSN 0954-4062, Doi 10.1177/0954406214565682, 2015</w:t>
            </w:r>
          </w:p>
        </w:tc>
        <w:tc>
          <w:tcPr>
            <w:tcW w:w="923" w:type="dxa"/>
            <w:vAlign w:val="center"/>
          </w:tcPr>
          <w:p w14:paraId="42E44DCE" w14:textId="77777777" w:rsidR="00236AD5" w:rsidRPr="00670E24" w:rsidRDefault="00236AD5" w:rsidP="008074FB">
            <w:pPr>
              <w:jc w:val="center"/>
              <w:rPr>
                <w:sz w:val="20"/>
                <w:szCs w:val="20"/>
                <w:lang w:val="en-GB"/>
              </w:rPr>
            </w:pPr>
            <w:r w:rsidRPr="00670E24">
              <w:rPr>
                <w:sz w:val="20"/>
                <w:szCs w:val="20"/>
                <w:lang w:val="sr-Cyrl-CS"/>
              </w:rPr>
              <w:t>М23</w:t>
            </w:r>
          </w:p>
        </w:tc>
      </w:tr>
      <w:tr w:rsidR="00236AD5" w:rsidRPr="005C605F" w14:paraId="253766AA" w14:textId="77777777" w:rsidTr="008074FB">
        <w:trPr>
          <w:trHeight w:val="227"/>
          <w:jc w:val="center"/>
        </w:trPr>
        <w:tc>
          <w:tcPr>
            <w:tcW w:w="562" w:type="dxa"/>
          </w:tcPr>
          <w:p w14:paraId="7D2CE31C" w14:textId="77777777" w:rsidR="00236AD5" w:rsidRPr="00670E24" w:rsidRDefault="00236AD5" w:rsidP="008074FB">
            <w:pPr>
              <w:rPr>
                <w:sz w:val="20"/>
                <w:szCs w:val="20"/>
              </w:rPr>
            </w:pPr>
            <w:r>
              <w:rPr>
                <w:sz w:val="20"/>
                <w:szCs w:val="20"/>
              </w:rPr>
              <w:t>9</w:t>
            </w:r>
            <w:r w:rsidRPr="00670E24">
              <w:rPr>
                <w:sz w:val="20"/>
                <w:szCs w:val="20"/>
              </w:rPr>
              <w:t>.</w:t>
            </w:r>
          </w:p>
        </w:tc>
        <w:tc>
          <w:tcPr>
            <w:tcW w:w="8438" w:type="dxa"/>
            <w:gridSpan w:val="9"/>
            <w:shd w:val="clear" w:color="auto" w:fill="auto"/>
          </w:tcPr>
          <w:p w14:paraId="3E11A999" w14:textId="77777777" w:rsidR="00236AD5" w:rsidRPr="00670E24" w:rsidRDefault="00236AD5" w:rsidP="008074FB">
            <w:pPr>
              <w:jc w:val="both"/>
              <w:rPr>
                <w:sz w:val="20"/>
                <w:szCs w:val="20"/>
              </w:rPr>
            </w:pPr>
            <w:r w:rsidRPr="00670E24">
              <w:rPr>
                <w:sz w:val="20"/>
                <w:szCs w:val="20"/>
              </w:rPr>
              <w:t xml:space="preserve">D. </w:t>
            </w:r>
            <w:proofErr w:type="spellStart"/>
            <w:r w:rsidRPr="00670E24">
              <w:rPr>
                <w:sz w:val="20"/>
                <w:szCs w:val="20"/>
              </w:rPr>
              <w:t>Taranović</w:t>
            </w:r>
            <w:proofErr w:type="spellEnd"/>
            <w:r w:rsidRPr="00670E24">
              <w:rPr>
                <w:sz w:val="20"/>
                <w:szCs w:val="20"/>
              </w:rPr>
              <w:t xml:space="preserve">, D. </w:t>
            </w:r>
            <w:proofErr w:type="spellStart"/>
            <w:r w:rsidRPr="00670E24">
              <w:rPr>
                <w:sz w:val="20"/>
                <w:szCs w:val="20"/>
              </w:rPr>
              <w:t>Ninković</w:t>
            </w:r>
            <w:proofErr w:type="spellEnd"/>
            <w:r w:rsidRPr="00670E24">
              <w:rPr>
                <w:sz w:val="20"/>
                <w:szCs w:val="20"/>
              </w:rPr>
              <w:t xml:space="preserve">, A. </w:t>
            </w:r>
            <w:proofErr w:type="spellStart"/>
            <w:r w:rsidRPr="00670E24">
              <w:rPr>
                <w:sz w:val="20"/>
                <w:szCs w:val="20"/>
              </w:rPr>
              <w:t>Davinić</w:t>
            </w:r>
            <w:proofErr w:type="spellEnd"/>
            <w:r w:rsidRPr="00670E24">
              <w:rPr>
                <w:sz w:val="20"/>
                <w:szCs w:val="20"/>
              </w:rPr>
              <w:t xml:space="preserve">, R. </w:t>
            </w:r>
            <w:proofErr w:type="spellStart"/>
            <w:r w:rsidRPr="00670E24">
              <w:rPr>
                <w:sz w:val="20"/>
                <w:szCs w:val="20"/>
              </w:rPr>
              <w:t>Pešić</w:t>
            </w:r>
            <w:proofErr w:type="spellEnd"/>
            <w:r w:rsidRPr="00670E24">
              <w:rPr>
                <w:sz w:val="20"/>
                <w:szCs w:val="20"/>
              </w:rPr>
              <w:t xml:space="preserve">, J. </w:t>
            </w:r>
            <w:proofErr w:type="spellStart"/>
            <w:r w:rsidRPr="00670E24">
              <w:rPr>
                <w:sz w:val="20"/>
                <w:szCs w:val="20"/>
              </w:rPr>
              <w:t>Glišović</w:t>
            </w:r>
            <w:proofErr w:type="spellEnd"/>
            <w:r w:rsidRPr="00670E24">
              <w:rPr>
                <w:sz w:val="20"/>
                <w:szCs w:val="20"/>
              </w:rPr>
              <w:t xml:space="preserve">, S. Milojević, Valve dynamics in a </w:t>
            </w:r>
            <w:proofErr w:type="gramStart"/>
            <w:r w:rsidRPr="00670E24">
              <w:rPr>
                <w:sz w:val="20"/>
                <w:szCs w:val="20"/>
              </w:rPr>
              <w:t>reciprocating compressors</w:t>
            </w:r>
            <w:proofErr w:type="gramEnd"/>
            <w:r w:rsidRPr="00670E24">
              <w:rPr>
                <w:sz w:val="20"/>
                <w:szCs w:val="20"/>
              </w:rPr>
              <w:t xml:space="preserve"> for motor vehicles, </w:t>
            </w:r>
            <w:proofErr w:type="spellStart"/>
            <w:r w:rsidRPr="00A71F79">
              <w:rPr>
                <w:i/>
                <w:sz w:val="20"/>
                <w:szCs w:val="20"/>
              </w:rPr>
              <w:t>Tehnički</w:t>
            </w:r>
            <w:proofErr w:type="spellEnd"/>
            <w:r w:rsidRPr="00A71F79">
              <w:rPr>
                <w:i/>
                <w:sz w:val="20"/>
                <w:szCs w:val="20"/>
              </w:rPr>
              <w:t xml:space="preserve"> </w:t>
            </w:r>
            <w:proofErr w:type="spellStart"/>
            <w:r w:rsidRPr="00A71F79">
              <w:rPr>
                <w:i/>
                <w:sz w:val="20"/>
                <w:szCs w:val="20"/>
              </w:rPr>
              <w:t>vjesnik</w:t>
            </w:r>
            <w:proofErr w:type="spellEnd"/>
            <w:r w:rsidRPr="00A71F79">
              <w:rPr>
                <w:i/>
                <w:sz w:val="20"/>
                <w:szCs w:val="20"/>
              </w:rPr>
              <w:t xml:space="preserve"> - Technical Gazette</w:t>
            </w:r>
            <w:r w:rsidRPr="00670E24">
              <w:rPr>
                <w:sz w:val="20"/>
                <w:szCs w:val="20"/>
              </w:rPr>
              <w:t>, Vol. 24/Suppl. 2, pp. 1-8, ISSN 1330-3651, Doi 10.17559/TV-20151117130112, 2017</w:t>
            </w:r>
          </w:p>
        </w:tc>
        <w:tc>
          <w:tcPr>
            <w:tcW w:w="923" w:type="dxa"/>
            <w:vAlign w:val="center"/>
          </w:tcPr>
          <w:p w14:paraId="46A4394F"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161558E6" w14:textId="77777777" w:rsidTr="008074FB">
        <w:trPr>
          <w:trHeight w:val="227"/>
          <w:jc w:val="center"/>
        </w:trPr>
        <w:tc>
          <w:tcPr>
            <w:tcW w:w="562" w:type="dxa"/>
          </w:tcPr>
          <w:p w14:paraId="596A4EDD" w14:textId="77777777" w:rsidR="00236AD5" w:rsidRPr="00670E24" w:rsidRDefault="00236AD5" w:rsidP="008074FB">
            <w:pPr>
              <w:rPr>
                <w:sz w:val="20"/>
                <w:szCs w:val="20"/>
                <w:lang w:val="sr-Cyrl-CS"/>
              </w:rPr>
            </w:pPr>
            <w:r>
              <w:rPr>
                <w:sz w:val="20"/>
                <w:szCs w:val="20"/>
              </w:rPr>
              <w:t>10</w:t>
            </w:r>
            <w:r>
              <w:rPr>
                <w:sz w:val="20"/>
                <w:szCs w:val="20"/>
                <w:lang w:val="sr-Cyrl-CS"/>
              </w:rPr>
              <w:t>.</w:t>
            </w:r>
          </w:p>
        </w:tc>
        <w:tc>
          <w:tcPr>
            <w:tcW w:w="8438" w:type="dxa"/>
            <w:gridSpan w:val="9"/>
            <w:shd w:val="clear" w:color="auto" w:fill="auto"/>
          </w:tcPr>
          <w:p w14:paraId="5E605C95" w14:textId="77777777" w:rsidR="00236AD5" w:rsidRPr="00670E24" w:rsidRDefault="00236AD5" w:rsidP="008074FB">
            <w:pPr>
              <w:jc w:val="both"/>
              <w:rPr>
                <w:sz w:val="20"/>
                <w:szCs w:val="20"/>
              </w:rPr>
            </w:pPr>
            <w:r w:rsidRPr="00A71F79">
              <w:rPr>
                <w:sz w:val="20"/>
                <w:szCs w:val="20"/>
              </w:rPr>
              <w:t xml:space="preserve">I. Grujić, N. Stojanović, J. Dorić, D. </w:t>
            </w:r>
            <w:proofErr w:type="spellStart"/>
            <w:r w:rsidRPr="00A71F79">
              <w:rPr>
                <w:sz w:val="20"/>
                <w:szCs w:val="20"/>
              </w:rPr>
              <w:t>Miloradović</w:t>
            </w:r>
            <w:proofErr w:type="spellEnd"/>
            <w:r w:rsidRPr="00A71F79">
              <w:rPr>
                <w:sz w:val="20"/>
                <w:szCs w:val="20"/>
              </w:rPr>
              <w:t xml:space="preserve">, J. </w:t>
            </w:r>
            <w:proofErr w:type="spellStart"/>
            <w:r w:rsidRPr="00A71F79">
              <w:rPr>
                <w:sz w:val="20"/>
                <w:szCs w:val="20"/>
              </w:rPr>
              <w:t>Glišović</w:t>
            </w:r>
            <w:proofErr w:type="spellEnd"/>
            <w:r w:rsidRPr="00A71F79">
              <w:rPr>
                <w:sz w:val="20"/>
                <w:szCs w:val="20"/>
              </w:rPr>
              <w:t xml:space="preserve">, The Application of Neural Networks for Prediction of Concentration of Harmful Components in the Exhaust Gases of Diesel Engines, </w:t>
            </w:r>
            <w:proofErr w:type="spellStart"/>
            <w:r w:rsidRPr="00271D5F">
              <w:rPr>
                <w:i/>
                <w:sz w:val="20"/>
                <w:szCs w:val="20"/>
              </w:rPr>
              <w:t>Tehnički</w:t>
            </w:r>
            <w:proofErr w:type="spellEnd"/>
            <w:r w:rsidRPr="00271D5F">
              <w:rPr>
                <w:i/>
                <w:sz w:val="20"/>
                <w:szCs w:val="20"/>
              </w:rPr>
              <w:t xml:space="preserve"> </w:t>
            </w:r>
            <w:proofErr w:type="spellStart"/>
            <w:r w:rsidRPr="00271D5F">
              <w:rPr>
                <w:i/>
                <w:sz w:val="20"/>
                <w:szCs w:val="20"/>
              </w:rPr>
              <w:t>Vjesnik</w:t>
            </w:r>
            <w:proofErr w:type="spellEnd"/>
            <w:r w:rsidRPr="00271D5F">
              <w:rPr>
                <w:i/>
                <w:sz w:val="20"/>
                <w:szCs w:val="20"/>
              </w:rPr>
              <w:t>=Technical Gazette</w:t>
            </w:r>
            <w:r w:rsidRPr="00A71F79">
              <w:rPr>
                <w:sz w:val="20"/>
                <w:szCs w:val="20"/>
              </w:rPr>
              <w:t>, Vol.27, No.1, pp. 262-269, ISSN 1330-3651, Doi 10.17559/TV-20181126111859, 2020</w:t>
            </w:r>
          </w:p>
        </w:tc>
        <w:tc>
          <w:tcPr>
            <w:tcW w:w="923" w:type="dxa"/>
            <w:vAlign w:val="center"/>
          </w:tcPr>
          <w:p w14:paraId="31CCBA57"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03F9872F" w14:textId="77777777" w:rsidTr="008074FB">
        <w:trPr>
          <w:trHeight w:val="227"/>
          <w:jc w:val="center"/>
        </w:trPr>
        <w:tc>
          <w:tcPr>
            <w:tcW w:w="562" w:type="dxa"/>
          </w:tcPr>
          <w:p w14:paraId="4C00395C" w14:textId="77777777" w:rsidR="00236AD5" w:rsidRDefault="00236AD5" w:rsidP="008074FB">
            <w:pPr>
              <w:rPr>
                <w:sz w:val="20"/>
                <w:szCs w:val="20"/>
              </w:rPr>
            </w:pPr>
            <w:r>
              <w:rPr>
                <w:sz w:val="20"/>
                <w:szCs w:val="20"/>
              </w:rPr>
              <w:t>11.</w:t>
            </w:r>
          </w:p>
        </w:tc>
        <w:tc>
          <w:tcPr>
            <w:tcW w:w="8438" w:type="dxa"/>
            <w:gridSpan w:val="9"/>
            <w:shd w:val="clear" w:color="auto" w:fill="auto"/>
          </w:tcPr>
          <w:p w14:paraId="3FA5550A" w14:textId="77777777" w:rsidR="00236AD5" w:rsidRPr="00A71F79" w:rsidRDefault="00236AD5" w:rsidP="008074FB">
            <w:pPr>
              <w:jc w:val="both"/>
              <w:rPr>
                <w:sz w:val="20"/>
                <w:szCs w:val="20"/>
              </w:rPr>
            </w:pPr>
            <w:r w:rsidRPr="00B62E59">
              <w:rPr>
                <w:sz w:val="20"/>
                <w:szCs w:val="20"/>
              </w:rPr>
              <w:t xml:space="preserve">R. </w:t>
            </w:r>
            <w:proofErr w:type="spellStart"/>
            <w:r w:rsidRPr="00B62E59">
              <w:rPr>
                <w:sz w:val="20"/>
                <w:szCs w:val="20"/>
              </w:rPr>
              <w:t>Tomović</w:t>
            </w:r>
            <w:proofErr w:type="spellEnd"/>
            <w:r w:rsidRPr="00B62E59">
              <w:rPr>
                <w:sz w:val="20"/>
                <w:szCs w:val="20"/>
              </w:rPr>
              <w:t xml:space="preserve">, L. Ivanović, T. Mačkić, B. Stojanović, and J. </w:t>
            </w:r>
            <w:proofErr w:type="spellStart"/>
            <w:r w:rsidRPr="00B62E59">
              <w:rPr>
                <w:sz w:val="20"/>
                <w:szCs w:val="20"/>
              </w:rPr>
              <w:t>Glišović</w:t>
            </w:r>
            <w:proofErr w:type="spellEnd"/>
            <w:r w:rsidRPr="00B62E59">
              <w:rPr>
                <w:sz w:val="20"/>
                <w:szCs w:val="20"/>
              </w:rPr>
              <w:t xml:space="preserve">, Prediction of oil film thickness in trochoidal pump, </w:t>
            </w:r>
            <w:r w:rsidRPr="00375951">
              <w:rPr>
                <w:i/>
                <w:sz w:val="20"/>
                <w:szCs w:val="20"/>
              </w:rPr>
              <w:t>Transactions of the Canadian Society for Mechanical Engineering</w:t>
            </w:r>
            <w:r w:rsidRPr="00B62E59">
              <w:rPr>
                <w:sz w:val="20"/>
                <w:szCs w:val="20"/>
              </w:rPr>
              <w:t xml:space="preserve">, Vol.45, No.3, </w:t>
            </w:r>
            <w:r w:rsidRPr="00B62E59">
              <w:rPr>
                <w:sz w:val="20"/>
                <w:szCs w:val="20"/>
              </w:rPr>
              <w:lastRenderedPageBreak/>
              <w:t>pp. 374–383, ISSN 0315-8977, Doi https://doi.org/10.1139/tcsme-2020-0105, 2021</w:t>
            </w:r>
          </w:p>
        </w:tc>
        <w:tc>
          <w:tcPr>
            <w:tcW w:w="923" w:type="dxa"/>
            <w:vAlign w:val="center"/>
          </w:tcPr>
          <w:p w14:paraId="44BC3993" w14:textId="77777777" w:rsidR="00236AD5" w:rsidRPr="00670E24" w:rsidRDefault="00236AD5" w:rsidP="008074FB">
            <w:pPr>
              <w:jc w:val="center"/>
              <w:rPr>
                <w:sz w:val="20"/>
                <w:szCs w:val="20"/>
                <w:lang w:val="sr-Cyrl-CS"/>
              </w:rPr>
            </w:pPr>
            <w:r w:rsidRPr="00670E24">
              <w:rPr>
                <w:sz w:val="20"/>
                <w:szCs w:val="20"/>
                <w:lang w:val="sr-Cyrl-CS"/>
              </w:rPr>
              <w:lastRenderedPageBreak/>
              <w:t>М23</w:t>
            </w:r>
          </w:p>
        </w:tc>
      </w:tr>
      <w:tr w:rsidR="00236AD5" w:rsidRPr="005C605F" w14:paraId="4D01D039" w14:textId="77777777" w:rsidTr="008074FB">
        <w:trPr>
          <w:trHeight w:val="227"/>
          <w:jc w:val="center"/>
        </w:trPr>
        <w:tc>
          <w:tcPr>
            <w:tcW w:w="562" w:type="dxa"/>
          </w:tcPr>
          <w:p w14:paraId="16C3D431" w14:textId="77777777" w:rsidR="00236AD5" w:rsidRPr="00670E24" w:rsidRDefault="00236AD5" w:rsidP="008074FB">
            <w:pPr>
              <w:rPr>
                <w:sz w:val="20"/>
                <w:szCs w:val="20"/>
                <w:lang w:val="sr-Cyrl-CS"/>
              </w:rPr>
            </w:pPr>
            <w:r>
              <w:rPr>
                <w:sz w:val="20"/>
                <w:szCs w:val="20"/>
              </w:rPr>
              <w:t>12</w:t>
            </w:r>
            <w:r>
              <w:rPr>
                <w:sz w:val="20"/>
                <w:szCs w:val="20"/>
                <w:lang w:val="sr-Cyrl-CS"/>
              </w:rPr>
              <w:t>.</w:t>
            </w:r>
          </w:p>
        </w:tc>
        <w:tc>
          <w:tcPr>
            <w:tcW w:w="8438" w:type="dxa"/>
            <w:gridSpan w:val="9"/>
            <w:shd w:val="clear" w:color="auto" w:fill="auto"/>
          </w:tcPr>
          <w:p w14:paraId="71B02587" w14:textId="77777777" w:rsidR="00236AD5" w:rsidRPr="00670E24" w:rsidRDefault="00236AD5" w:rsidP="008074FB">
            <w:pPr>
              <w:jc w:val="both"/>
              <w:rPr>
                <w:sz w:val="20"/>
                <w:szCs w:val="20"/>
              </w:rPr>
            </w:pPr>
            <w:r w:rsidRPr="00A71F79">
              <w:rPr>
                <w:sz w:val="20"/>
                <w:szCs w:val="20"/>
              </w:rPr>
              <w:t xml:space="preserve">S. Vasiljević, J. </w:t>
            </w:r>
            <w:proofErr w:type="spellStart"/>
            <w:r w:rsidRPr="00A71F79">
              <w:rPr>
                <w:sz w:val="20"/>
                <w:szCs w:val="20"/>
              </w:rPr>
              <w:t>Glišović</w:t>
            </w:r>
            <w:proofErr w:type="spellEnd"/>
            <w:r w:rsidRPr="00A71F79">
              <w:rPr>
                <w:sz w:val="20"/>
                <w:szCs w:val="20"/>
              </w:rPr>
              <w:t xml:space="preserve">, B. Stojanović and A. Vencl, Review of the coatings used for brake discs regarding their wear resistance and environmental effect, </w:t>
            </w:r>
            <w:r w:rsidRPr="00271D5F">
              <w:rPr>
                <w:i/>
                <w:sz w:val="20"/>
                <w:szCs w:val="20"/>
              </w:rPr>
              <w:t>Proceedings of the Institution of Mechanical Engineers, Part J: Journal of Engineering Tribology</w:t>
            </w:r>
            <w:r w:rsidRPr="00A71F79">
              <w:rPr>
                <w:sz w:val="20"/>
                <w:szCs w:val="20"/>
              </w:rPr>
              <w:t xml:space="preserve">, Vol.236, No.1, pp. 1-18, ISSN 1350-6501, Doi </w:t>
            </w:r>
            <w:proofErr w:type="spellStart"/>
            <w:r w:rsidRPr="00A71F79">
              <w:rPr>
                <w:sz w:val="20"/>
                <w:szCs w:val="20"/>
              </w:rPr>
              <w:t>DOI</w:t>
            </w:r>
            <w:proofErr w:type="spellEnd"/>
            <w:r w:rsidRPr="00A71F79">
              <w:rPr>
                <w:sz w:val="20"/>
                <w:szCs w:val="20"/>
              </w:rPr>
              <w:t>: 10.1177/13506501211070654, 2022</w:t>
            </w:r>
          </w:p>
        </w:tc>
        <w:tc>
          <w:tcPr>
            <w:tcW w:w="923" w:type="dxa"/>
            <w:vAlign w:val="center"/>
          </w:tcPr>
          <w:p w14:paraId="0D9CA20F"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2804FB6C" w14:textId="77777777" w:rsidTr="008074FB">
        <w:trPr>
          <w:trHeight w:val="227"/>
          <w:jc w:val="center"/>
        </w:trPr>
        <w:tc>
          <w:tcPr>
            <w:tcW w:w="562" w:type="dxa"/>
          </w:tcPr>
          <w:p w14:paraId="599DEC14" w14:textId="77777777" w:rsidR="00236AD5" w:rsidRPr="00670E24" w:rsidRDefault="00236AD5" w:rsidP="008074FB">
            <w:pPr>
              <w:rPr>
                <w:sz w:val="20"/>
                <w:szCs w:val="20"/>
                <w:lang w:val="sr-Cyrl-CS"/>
              </w:rPr>
            </w:pPr>
            <w:r>
              <w:rPr>
                <w:sz w:val="20"/>
                <w:szCs w:val="20"/>
              </w:rPr>
              <w:t>13</w:t>
            </w:r>
            <w:r>
              <w:rPr>
                <w:sz w:val="20"/>
                <w:szCs w:val="20"/>
                <w:lang w:val="sr-Cyrl-CS"/>
              </w:rPr>
              <w:t>.</w:t>
            </w:r>
          </w:p>
        </w:tc>
        <w:tc>
          <w:tcPr>
            <w:tcW w:w="8438" w:type="dxa"/>
            <w:gridSpan w:val="9"/>
            <w:shd w:val="clear" w:color="auto" w:fill="auto"/>
          </w:tcPr>
          <w:p w14:paraId="1A769F26" w14:textId="77777777" w:rsidR="00236AD5" w:rsidRPr="00670E24" w:rsidRDefault="00236AD5" w:rsidP="008074FB">
            <w:pPr>
              <w:jc w:val="both"/>
              <w:rPr>
                <w:sz w:val="20"/>
                <w:szCs w:val="20"/>
              </w:rPr>
            </w:pPr>
            <w:r w:rsidRPr="00A71F79">
              <w:rPr>
                <w:sz w:val="20"/>
                <w:szCs w:val="20"/>
              </w:rPr>
              <w:t xml:space="preserve">S. Vasiljevic, J. </w:t>
            </w:r>
            <w:proofErr w:type="spellStart"/>
            <w:r w:rsidRPr="00A71F79">
              <w:rPr>
                <w:sz w:val="20"/>
                <w:szCs w:val="20"/>
              </w:rPr>
              <w:t>Glišović</w:t>
            </w:r>
            <w:proofErr w:type="spellEnd"/>
            <w:r w:rsidRPr="00A71F79">
              <w:rPr>
                <w:sz w:val="20"/>
                <w:szCs w:val="20"/>
              </w:rPr>
              <w:t xml:space="preserve">, B. Stojanovic, N. Stojanovic, I. Grujic, </w:t>
            </w:r>
            <w:proofErr w:type="gramStart"/>
            <w:r w:rsidRPr="00A71F79">
              <w:rPr>
                <w:sz w:val="20"/>
                <w:szCs w:val="20"/>
              </w:rPr>
              <w:t>The</w:t>
            </w:r>
            <w:proofErr w:type="gramEnd"/>
            <w:r w:rsidRPr="00A71F79">
              <w:rPr>
                <w:sz w:val="20"/>
                <w:szCs w:val="20"/>
              </w:rPr>
              <w:t xml:space="preserve"> analysis of the influential parameters that cause particles formation during the braking process: A review, </w:t>
            </w:r>
            <w:r w:rsidRPr="00271D5F">
              <w:rPr>
                <w:i/>
                <w:sz w:val="20"/>
                <w:szCs w:val="20"/>
              </w:rPr>
              <w:t>Proceedings of the Institution of Mechanical Engineers, Part J: Journal of Engineering Tribology</w:t>
            </w:r>
            <w:r w:rsidRPr="00A71F79">
              <w:rPr>
                <w:sz w:val="20"/>
                <w:szCs w:val="20"/>
              </w:rPr>
              <w:t>, Vol.236, No.1, pp. 31-48, ISSN 1350-6501, Doi https://doi.org/10.1177/13506501211004798, 2022</w:t>
            </w:r>
          </w:p>
        </w:tc>
        <w:tc>
          <w:tcPr>
            <w:tcW w:w="923" w:type="dxa"/>
            <w:vAlign w:val="center"/>
          </w:tcPr>
          <w:p w14:paraId="53C42D26"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02711C95" w14:textId="77777777" w:rsidTr="008074FB">
        <w:trPr>
          <w:trHeight w:val="227"/>
          <w:jc w:val="center"/>
        </w:trPr>
        <w:tc>
          <w:tcPr>
            <w:tcW w:w="562" w:type="dxa"/>
          </w:tcPr>
          <w:p w14:paraId="622E384C" w14:textId="77777777" w:rsidR="00236AD5" w:rsidRPr="00670E24" w:rsidRDefault="00236AD5" w:rsidP="008074FB">
            <w:pPr>
              <w:rPr>
                <w:sz w:val="20"/>
                <w:szCs w:val="20"/>
                <w:lang w:val="sr-Cyrl-CS"/>
              </w:rPr>
            </w:pPr>
            <w:r>
              <w:rPr>
                <w:sz w:val="20"/>
                <w:szCs w:val="20"/>
                <w:lang w:val="sr-Cyrl-CS"/>
              </w:rPr>
              <w:t>1</w:t>
            </w:r>
            <w:r>
              <w:rPr>
                <w:sz w:val="20"/>
                <w:szCs w:val="20"/>
              </w:rPr>
              <w:t>4</w:t>
            </w:r>
            <w:r>
              <w:rPr>
                <w:sz w:val="20"/>
                <w:szCs w:val="20"/>
                <w:lang w:val="sr-Cyrl-CS"/>
              </w:rPr>
              <w:t>.</w:t>
            </w:r>
          </w:p>
        </w:tc>
        <w:tc>
          <w:tcPr>
            <w:tcW w:w="8438" w:type="dxa"/>
            <w:gridSpan w:val="9"/>
            <w:shd w:val="clear" w:color="auto" w:fill="auto"/>
          </w:tcPr>
          <w:p w14:paraId="2232A230" w14:textId="77777777" w:rsidR="00236AD5" w:rsidRPr="00A71F79" w:rsidRDefault="00236AD5" w:rsidP="008074FB">
            <w:pPr>
              <w:jc w:val="both"/>
              <w:rPr>
                <w:sz w:val="20"/>
                <w:szCs w:val="20"/>
              </w:rPr>
            </w:pPr>
            <w:r w:rsidRPr="00A71F79">
              <w:rPr>
                <w:sz w:val="20"/>
                <w:szCs w:val="20"/>
              </w:rPr>
              <w:t xml:space="preserve">S. Vasiljevic, J. </w:t>
            </w:r>
            <w:proofErr w:type="spellStart"/>
            <w:r w:rsidRPr="00A71F79">
              <w:rPr>
                <w:sz w:val="20"/>
                <w:szCs w:val="20"/>
              </w:rPr>
              <w:t>Glisovic</w:t>
            </w:r>
            <w:proofErr w:type="spellEnd"/>
            <w:r w:rsidRPr="00A71F79">
              <w:rPr>
                <w:sz w:val="20"/>
                <w:szCs w:val="20"/>
              </w:rPr>
              <w:t xml:space="preserve">, N. Stojanovic and I. Grujic, Application of neural networks in predictions of brake wear particulate matter emission, </w:t>
            </w:r>
            <w:r w:rsidRPr="00271D5F">
              <w:rPr>
                <w:i/>
                <w:sz w:val="20"/>
                <w:szCs w:val="20"/>
              </w:rPr>
              <w:t>Proceedings of the Institution of Mechanical Engineers, Part D: Journal of Automobile Engineering</w:t>
            </w:r>
            <w:r w:rsidRPr="00A71F79">
              <w:rPr>
                <w:sz w:val="20"/>
                <w:szCs w:val="20"/>
              </w:rPr>
              <w:t>, Vol.236, No.7, pp. 1579-1594, ISSN 0954-4070, Doi https://doi.org/10.1177/09544070211036321, 2022</w:t>
            </w:r>
          </w:p>
        </w:tc>
        <w:tc>
          <w:tcPr>
            <w:tcW w:w="923" w:type="dxa"/>
            <w:vAlign w:val="center"/>
          </w:tcPr>
          <w:p w14:paraId="0B84D878" w14:textId="77777777" w:rsidR="00236AD5" w:rsidRPr="00670E24" w:rsidRDefault="00236AD5" w:rsidP="008074FB">
            <w:pPr>
              <w:jc w:val="center"/>
              <w:rPr>
                <w:sz w:val="20"/>
                <w:szCs w:val="20"/>
                <w:lang w:val="sr-Cyrl-CS"/>
              </w:rPr>
            </w:pPr>
            <w:r w:rsidRPr="00670E24">
              <w:rPr>
                <w:sz w:val="20"/>
                <w:szCs w:val="20"/>
                <w:lang w:val="sr-Cyrl-CS"/>
              </w:rPr>
              <w:t>М23</w:t>
            </w:r>
          </w:p>
        </w:tc>
      </w:tr>
      <w:tr w:rsidR="00236AD5" w:rsidRPr="005C605F" w14:paraId="242A231C" w14:textId="77777777" w:rsidTr="008074FB">
        <w:trPr>
          <w:trHeight w:val="227"/>
          <w:jc w:val="center"/>
        </w:trPr>
        <w:tc>
          <w:tcPr>
            <w:tcW w:w="562" w:type="dxa"/>
          </w:tcPr>
          <w:p w14:paraId="48624151" w14:textId="77777777" w:rsidR="00236AD5" w:rsidRPr="00670E24" w:rsidRDefault="00236AD5" w:rsidP="008074FB">
            <w:pPr>
              <w:rPr>
                <w:sz w:val="20"/>
                <w:szCs w:val="20"/>
              </w:rPr>
            </w:pPr>
            <w:r>
              <w:rPr>
                <w:sz w:val="20"/>
                <w:szCs w:val="20"/>
                <w:lang w:val="sr-Cyrl-CS"/>
              </w:rPr>
              <w:t>1</w:t>
            </w:r>
            <w:r>
              <w:rPr>
                <w:sz w:val="20"/>
                <w:szCs w:val="20"/>
              </w:rPr>
              <w:t>5</w:t>
            </w:r>
            <w:r w:rsidRPr="00670E24">
              <w:rPr>
                <w:sz w:val="20"/>
                <w:szCs w:val="20"/>
              </w:rPr>
              <w:t>.</w:t>
            </w:r>
          </w:p>
        </w:tc>
        <w:tc>
          <w:tcPr>
            <w:tcW w:w="8438" w:type="dxa"/>
            <w:gridSpan w:val="9"/>
            <w:shd w:val="clear" w:color="auto" w:fill="auto"/>
          </w:tcPr>
          <w:p w14:paraId="7C709B50" w14:textId="77777777" w:rsidR="00236AD5" w:rsidRPr="00670E24" w:rsidRDefault="00236AD5" w:rsidP="008074FB">
            <w:pPr>
              <w:jc w:val="both"/>
              <w:rPr>
                <w:sz w:val="20"/>
                <w:szCs w:val="20"/>
              </w:rPr>
            </w:pPr>
            <w:r w:rsidRPr="00670E24">
              <w:rPr>
                <w:sz w:val="20"/>
                <w:szCs w:val="20"/>
              </w:rPr>
              <w:t xml:space="preserve">D. </w:t>
            </w:r>
            <w:proofErr w:type="spellStart"/>
            <w:r w:rsidRPr="00670E24">
              <w:rPr>
                <w:sz w:val="20"/>
                <w:szCs w:val="20"/>
              </w:rPr>
              <w:t>Ćatić</w:t>
            </w:r>
            <w:proofErr w:type="spellEnd"/>
            <w:r w:rsidRPr="00670E24">
              <w:rPr>
                <w:sz w:val="20"/>
                <w:szCs w:val="20"/>
              </w:rPr>
              <w:t xml:space="preserve">, J. </w:t>
            </w:r>
            <w:proofErr w:type="spellStart"/>
            <w:r w:rsidRPr="00670E24">
              <w:rPr>
                <w:sz w:val="20"/>
                <w:szCs w:val="20"/>
              </w:rPr>
              <w:t>Glišović</w:t>
            </w:r>
            <w:proofErr w:type="spellEnd"/>
            <w:r w:rsidRPr="00670E24">
              <w:rPr>
                <w:sz w:val="20"/>
                <w:szCs w:val="20"/>
              </w:rPr>
              <w:t xml:space="preserve">, J. </w:t>
            </w:r>
            <w:proofErr w:type="spellStart"/>
            <w:r w:rsidRPr="00670E24">
              <w:rPr>
                <w:sz w:val="20"/>
                <w:szCs w:val="20"/>
              </w:rPr>
              <w:t>Miković</w:t>
            </w:r>
            <w:proofErr w:type="spellEnd"/>
            <w:r w:rsidRPr="00670E24">
              <w:rPr>
                <w:sz w:val="20"/>
                <w:szCs w:val="20"/>
              </w:rPr>
              <w:t xml:space="preserve">, S. </w:t>
            </w:r>
            <w:proofErr w:type="spellStart"/>
            <w:r w:rsidRPr="00670E24">
              <w:rPr>
                <w:sz w:val="20"/>
                <w:szCs w:val="20"/>
              </w:rPr>
              <w:t>Veličković</w:t>
            </w:r>
            <w:proofErr w:type="spellEnd"/>
            <w:r w:rsidRPr="00670E24">
              <w:rPr>
                <w:sz w:val="20"/>
                <w:szCs w:val="20"/>
              </w:rPr>
              <w:t xml:space="preserve">, Analysis of Failure Causes and the Criticality Degree of Elements of Motor Vehicle’s Drum Brakes, </w:t>
            </w:r>
            <w:r w:rsidRPr="00A71F79">
              <w:rPr>
                <w:i/>
                <w:sz w:val="20"/>
                <w:szCs w:val="20"/>
              </w:rPr>
              <w:t>Tribology in Industry</w:t>
            </w:r>
            <w:r w:rsidRPr="00670E24">
              <w:rPr>
                <w:sz w:val="20"/>
                <w:szCs w:val="20"/>
              </w:rPr>
              <w:t>, Vol.36, No.3, pp. 316-325, ISSN 0354-8996, 2014</w:t>
            </w:r>
          </w:p>
        </w:tc>
        <w:tc>
          <w:tcPr>
            <w:tcW w:w="923" w:type="dxa"/>
            <w:vAlign w:val="center"/>
          </w:tcPr>
          <w:p w14:paraId="07034992" w14:textId="77777777" w:rsidR="00236AD5" w:rsidRPr="00670E24" w:rsidRDefault="00236AD5" w:rsidP="008074FB">
            <w:pPr>
              <w:jc w:val="center"/>
              <w:rPr>
                <w:sz w:val="20"/>
                <w:szCs w:val="20"/>
                <w:lang w:val="en-GB"/>
              </w:rPr>
            </w:pPr>
            <w:r w:rsidRPr="00670E24">
              <w:rPr>
                <w:sz w:val="20"/>
                <w:szCs w:val="20"/>
                <w:lang w:val="sr-Cyrl-CS"/>
              </w:rPr>
              <w:t>М</w:t>
            </w:r>
            <w:r w:rsidRPr="00670E24">
              <w:rPr>
                <w:sz w:val="20"/>
                <w:szCs w:val="20"/>
              </w:rPr>
              <w:t>24</w:t>
            </w:r>
          </w:p>
        </w:tc>
      </w:tr>
      <w:tr w:rsidR="00236AD5" w:rsidRPr="005C605F" w14:paraId="39E5CE91" w14:textId="77777777" w:rsidTr="008074FB">
        <w:trPr>
          <w:trHeight w:val="227"/>
          <w:jc w:val="center"/>
        </w:trPr>
        <w:tc>
          <w:tcPr>
            <w:tcW w:w="562" w:type="dxa"/>
          </w:tcPr>
          <w:p w14:paraId="7F919E11" w14:textId="77777777" w:rsidR="00236AD5" w:rsidRPr="00670E24" w:rsidRDefault="00236AD5" w:rsidP="008074FB">
            <w:pPr>
              <w:rPr>
                <w:sz w:val="20"/>
                <w:szCs w:val="20"/>
                <w:lang w:val="sr-Cyrl-CS"/>
              </w:rPr>
            </w:pPr>
            <w:r>
              <w:rPr>
                <w:sz w:val="20"/>
                <w:szCs w:val="20"/>
                <w:lang w:val="sr-Cyrl-CS"/>
              </w:rPr>
              <w:t>1</w:t>
            </w:r>
            <w:r>
              <w:rPr>
                <w:sz w:val="20"/>
                <w:szCs w:val="20"/>
              </w:rPr>
              <w:t>6</w:t>
            </w:r>
            <w:r>
              <w:rPr>
                <w:sz w:val="20"/>
                <w:szCs w:val="20"/>
                <w:lang w:val="sr-Cyrl-CS"/>
              </w:rPr>
              <w:t>.</w:t>
            </w:r>
          </w:p>
        </w:tc>
        <w:tc>
          <w:tcPr>
            <w:tcW w:w="8438" w:type="dxa"/>
            <w:gridSpan w:val="9"/>
            <w:shd w:val="clear" w:color="auto" w:fill="auto"/>
          </w:tcPr>
          <w:p w14:paraId="1069FB86" w14:textId="77777777" w:rsidR="00236AD5" w:rsidRPr="00670E24" w:rsidRDefault="00236AD5" w:rsidP="008074FB">
            <w:pPr>
              <w:jc w:val="both"/>
              <w:rPr>
                <w:sz w:val="20"/>
                <w:szCs w:val="20"/>
              </w:rPr>
            </w:pPr>
            <w:r w:rsidRPr="00423848">
              <w:rPr>
                <w:sz w:val="20"/>
                <w:szCs w:val="20"/>
              </w:rPr>
              <w:t xml:space="preserve">N. Stojanović, O.I. Abdullah, J. Schlattmann, I. Grujić, J. </w:t>
            </w:r>
            <w:proofErr w:type="spellStart"/>
            <w:r w:rsidRPr="00423848">
              <w:rPr>
                <w:sz w:val="20"/>
                <w:szCs w:val="20"/>
              </w:rPr>
              <w:t>Glišović</w:t>
            </w:r>
            <w:proofErr w:type="spellEnd"/>
            <w:r w:rsidRPr="00423848">
              <w:rPr>
                <w:sz w:val="20"/>
                <w:szCs w:val="20"/>
              </w:rPr>
              <w:t xml:space="preserve">, Investigation of the Penetration and Temperature of the Friction Pair Under Different Working Conditions, </w:t>
            </w:r>
            <w:r w:rsidRPr="00B24379">
              <w:rPr>
                <w:i/>
                <w:sz w:val="20"/>
                <w:szCs w:val="20"/>
              </w:rPr>
              <w:t>Tribology in Industry</w:t>
            </w:r>
            <w:r w:rsidRPr="00423848">
              <w:rPr>
                <w:sz w:val="20"/>
                <w:szCs w:val="20"/>
              </w:rPr>
              <w:t xml:space="preserve">, Vol.42, No.2, pp. 288-298, ISSN 0354-8996, Doi </w:t>
            </w:r>
            <w:proofErr w:type="spellStart"/>
            <w:r w:rsidRPr="00423848">
              <w:rPr>
                <w:sz w:val="20"/>
                <w:szCs w:val="20"/>
              </w:rPr>
              <w:t>DOI</w:t>
            </w:r>
            <w:proofErr w:type="spellEnd"/>
            <w:r w:rsidRPr="00423848">
              <w:rPr>
                <w:sz w:val="20"/>
                <w:szCs w:val="20"/>
              </w:rPr>
              <w:t>: 10.24874/ti.849.02.20.05, 2020</w:t>
            </w:r>
          </w:p>
        </w:tc>
        <w:tc>
          <w:tcPr>
            <w:tcW w:w="923" w:type="dxa"/>
            <w:vAlign w:val="center"/>
          </w:tcPr>
          <w:p w14:paraId="4CE2F535" w14:textId="77777777" w:rsidR="00236AD5" w:rsidRPr="00670E24" w:rsidRDefault="00236AD5" w:rsidP="008074FB">
            <w:pPr>
              <w:jc w:val="center"/>
              <w:rPr>
                <w:sz w:val="20"/>
                <w:szCs w:val="20"/>
                <w:lang w:val="sr-Cyrl-CS"/>
              </w:rPr>
            </w:pPr>
            <w:r w:rsidRPr="00670E24">
              <w:rPr>
                <w:sz w:val="20"/>
                <w:szCs w:val="20"/>
                <w:lang w:val="sr-Cyrl-CS"/>
              </w:rPr>
              <w:t>М</w:t>
            </w:r>
            <w:r w:rsidRPr="00670E24">
              <w:rPr>
                <w:sz w:val="20"/>
                <w:szCs w:val="20"/>
              </w:rPr>
              <w:t>24</w:t>
            </w:r>
          </w:p>
        </w:tc>
      </w:tr>
      <w:tr w:rsidR="00236AD5" w:rsidRPr="005C605F" w14:paraId="67EB2A1B" w14:textId="77777777" w:rsidTr="008074FB">
        <w:trPr>
          <w:jc w:val="center"/>
        </w:trPr>
        <w:tc>
          <w:tcPr>
            <w:tcW w:w="9923" w:type="dxa"/>
            <w:gridSpan w:val="11"/>
            <w:vAlign w:val="center"/>
          </w:tcPr>
          <w:p w14:paraId="40326220"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b/>
                <w:sz w:val="20"/>
                <w:szCs w:val="20"/>
                <w:lang w:val="sr-Cyrl-CS" w:eastAsia="sr-Latn-CS"/>
              </w:rPr>
              <w:t>Збирни подаци научне активност наставника</w:t>
            </w:r>
          </w:p>
        </w:tc>
      </w:tr>
      <w:tr w:rsidR="00236AD5" w:rsidRPr="005C605F" w14:paraId="5E7A2722" w14:textId="77777777" w:rsidTr="008074FB">
        <w:trPr>
          <w:jc w:val="center"/>
        </w:trPr>
        <w:tc>
          <w:tcPr>
            <w:tcW w:w="4678" w:type="dxa"/>
            <w:gridSpan w:val="5"/>
            <w:vAlign w:val="center"/>
          </w:tcPr>
          <w:p w14:paraId="43BB4EC3"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Укупан број цитата, без аутоцитата</w:t>
            </w:r>
          </w:p>
        </w:tc>
        <w:tc>
          <w:tcPr>
            <w:tcW w:w="5245" w:type="dxa"/>
            <w:gridSpan w:val="6"/>
            <w:vAlign w:val="center"/>
          </w:tcPr>
          <w:p w14:paraId="03C95979" w14:textId="77777777" w:rsidR="00236AD5" w:rsidRPr="00071713" w:rsidRDefault="00236AD5" w:rsidP="008074FB">
            <w:pPr>
              <w:widowControl w:val="0"/>
              <w:tabs>
                <w:tab w:val="left" w:pos="567"/>
              </w:tabs>
              <w:autoSpaceDE w:val="0"/>
              <w:autoSpaceDN w:val="0"/>
              <w:adjustRightInd w:val="0"/>
              <w:spacing w:after="60"/>
              <w:rPr>
                <w:sz w:val="20"/>
                <w:szCs w:val="20"/>
                <w:lang w:val="sr-Cyrl-CS" w:eastAsia="sr-Latn-CS"/>
              </w:rPr>
            </w:pPr>
            <w:r w:rsidRPr="00071713">
              <w:rPr>
                <w:rFonts w:eastAsia="Calibri"/>
                <w:sz w:val="20"/>
                <w:szCs w:val="18"/>
              </w:rPr>
              <w:t>5</w:t>
            </w:r>
            <w:r w:rsidRPr="00071713">
              <w:rPr>
                <w:rFonts w:eastAsia="Calibri"/>
                <w:sz w:val="20"/>
                <w:szCs w:val="18"/>
                <w:lang w:val="sr-Cyrl-RS"/>
              </w:rPr>
              <w:t xml:space="preserve">1 (извор: ISI/Web </w:t>
            </w:r>
            <w:proofErr w:type="spellStart"/>
            <w:r w:rsidRPr="00071713">
              <w:rPr>
                <w:rFonts w:eastAsia="Calibri"/>
                <w:sz w:val="20"/>
                <w:szCs w:val="18"/>
                <w:lang w:val="sr-Cyrl-RS"/>
              </w:rPr>
              <w:t>of</w:t>
            </w:r>
            <w:proofErr w:type="spellEnd"/>
            <w:r w:rsidRPr="00071713">
              <w:rPr>
                <w:rFonts w:eastAsia="Calibri"/>
                <w:sz w:val="20"/>
                <w:szCs w:val="18"/>
                <w:lang w:val="sr-Cyrl-RS"/>
              </w:rPr>
              <w:t xml:space="preserve"> </w:t>
            </w:r>
            <w:proofErr w:type="spellStart"/>
            <w:r w:rsidRPr="00071713">
              <w:rPr>
                <w:rFonts w:eastAsia="Calibri"/>
                <w:sz w:val="20"/>
                <w:szCs w:val="18"/>
                <w:lang w:val="sr-Cyrl-RS"/>
              </w:rPr>
              <w:t>Science</w:t>
            </w:r>
            <w:proofErr w:type="spellEnd"/>
            <w:r w:rsidRPr="00071713">
              <w:rPr>
                <w:rFonts w:eastAsia="Calibri"/>
                <w:sz w:val="20"/>
                <w:szCs w:val="18"/>
              </w:rPr>
              <w:t>)</w:t>
            </w:r>
            <w:r w:rsidRPr="00071713">
              <w:rPr>
                <w:rFonts w:eastAsia="Calibri"/>
                <w:sz w:val="20"/>
                <w:szCs w:val="18"/>
                <w:lang w:val="sr-Cyrl-RS"/>
              </w:rPr>
              <w:t>,</w:t>
            </w:r>
            <w:r w:rsidRPr="00071713">
              <w:rPr>
                <w:rFonts w:eastAsia="Calibri"/>
                <w:sz w:val="20"/>
                <w:szCs w:val="18"/>
              </w:rPr>
              <w:t xml:space="preserve"> 40(</w:t>
            </w:r>
            <w:r w:rsidRPr="00071713">
              <w:rPr>
                <w:rFonts w:eastAsia="Calibri"/>
                <w:sz w:val="20"/>
                <w:szCs w:val="18"/>
                <w:lang w:val="sr-Cyrl-RS"/>
              </w:rPr>
              <w:t>извор: SCOPUS)</w:t>
            </w:r>
          </w:p>
        </w:tc>
      </w:tr>
      <w:tr w:rsidR="00236AD5" w:rsidRPr="005C605F" w14:paraId="3C15FED9" w14:textId="77777777" w:rsidTr="008074FB">
        <w:trPr>
          <w:jc w:val="center"/>
        </w:trPr>
        <w:tc>
          <w:tcPr>
            <w:tcW w:w="4678" w:type="dxa"/>
            <w:gridSpan w:val="5"/>
            <w:vAlign w:val="center"/>
          </w:tcPr>
          <w:p w14:paraId="0F3C3BB1"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Укупан број радова са SCI (или SSCI) листе</w:t>
            </w:r>
          </w:p>
        </w:tc>
        <w:tc>
          <w:tcPr>
            <w:tcW w:w="5245" w:type="dxa"/>
            <w:gridSpan w:val="6"/>
            <w:vAlign w:val="center"/>
          </w:tcPr>
          <w:p w14:paraId="14CA9DD7" w14:textId="77777777" w:rsidR="00236AD5" w:rsidRPr="00071713" w:rsidRDefault="00236AD5" w:rsidP="008074FB">
            <w:pPr>
              <w:widowControl w:val="0"/>
              <w:tabs>
                <w:tab w:val="left" w:pos="567"/>
              </w:tabs>
              <w:autoSpaceDE w:val="0"/>
              <w:autoSpaceDN w:val="0"/>
              <w:adjustRightInd w:val="0"/>
              <w:spacing w:after="60"/>
              <w:rPr>
                <w:sz w:val="20"/>
                <w:szCs w:val="20"/>
                <w:lang w:eastAsia="sr-Latn-CS"/>
              </w:rPr>
            </w:pPr>
            <w:r>
              <w:rPr>
                <w:sz w:val="20"/>
                <w:szCs w:val="20"/>
                <w:lang w:eastAsia="sr-Latn-CS"/>
              </w:rPr>
              <w:t>14</w:t>
            </w:r>
          </w:p>
        </w:tc>
      </w:tr>
      <w:tr w:rsidR="00236AD5" w:rsidRPr="005C605F" w14:paraId="64DC30E5" w14:textId="77777777" w:rsidTr="008074FB">
        <w:trPr>
          <w:jc w:val="center"/>
        </w:trPr>
        <w:tc>
          <w:tcPr>
            <w:tcW w:w="4678" w:type="dxa"/>
            <w:gridSpan w:val="5"/>
            <w:vAlign w:val="center"/>
          </w:tcPr>
          <w:p w14:paraId="32DE9816"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Тренутно учешће на пројектима</w:t>
            </w:r>
          </w:p>
        </w:tc>
        <w:tc>
          <w:tcPr>
            <w:tcW w:w="2334" w:type="dxa"/>
            <w:gridSpan w:val="2"/>
            <w:vAlign w:val="center"/>
          </w:tcPr>
          <w:p w14:paraId="207D41E3" w14:textId="77777777" w:rsidR="00236AD5" w:rsidRPr="00670E24" w:rsidRDefault="00236AD5" w:rsidP="008074FB">
            <w:pPr>
              <w:widowControl w:val="0"/>
              <w:tabs>
                <w:tab w:val="left" w:pos="567"/>
              </w:tabs>
              <w:autoSpaceDE w:val="0"/>
              <w:autoSpaceDN w:val="0"/>
              <w:adjustRightInd w:val="0"/>
              <w:spacing w:after="60"/>
              <w:rPr>
                <w:sz w:val="20"/>
                <w:szCs w:val="20"/>
                <w:lang w:eastAsia="sr-Latn-CS"/>
              </w:rPr>
            </w:pPr>
            <w:r w:rsidRPr="005C605F">
              <w:rPr>
                <w:sz w:val="20"/>
                <w:szCs w:val="20"/>
                <w:lang w:val="sr-Cyrl-CS" w:eastAsia="sr-Latn-CS"/>
              </w:rPr>
              <w:t>Домаћи</w:t>
            </w:r>
            <w:r>
              <w:rPr>
                <w:sz w:val="20"/>
                <w:szCs w:val="20"/>
                <w:lang w:eastAsia="sr-Latn-CS"/>
              </w:rPr>
              <w:t>: 1</w:t>
            </w:r>
          </w:p>
        </w:tc>
        <w:tc>
          <w:tcPr>
            <w:tcW w:w="2911" w:type="dxa"/>
            <w:gridSpan w:val="4"/>
            <w:vAlign w:val="center"/>
          </w:tcPr>
          <w:p w14:paraId="0055564B" w14:textId="77777777" w:rsidR="00236AD5" w:rsidRPr="00670E24" w:rsidRDefault="00236AD5" w:rsidP="008074FB">
            <w:pPr>
              <w:widowControl w:val="0"/>
              <w:tabs>
                <w:tab w:val="left" w:pos="567"/>
              </w:tabs>
              <w:autoSpaceDE w:val="0"/>
              <w:autoSpaceDN w:val="0"/>
              <w:adjustRightInd w:val="0"/>
              <w:spacing w:after="60"/>
              <w:rPr>
                <w:sz w:val="20"/>
                <w:szCs w:val="20"/>
                <w:lang w:eastAsia="sr-Latn-CS"/>
              </w:rPr>
            </w:pPr>
            <w:r w:rsidRPr="005C605F">
              <w:rPr>
                <w:sz w:val="20"/>
                <w:szCs w:val="20"/>
                <w:lang w:val="sr-Cyrl-CS" w:eastAsia="sr-Latn-CS"/>
              </w:rPr>
              <w:t>Међународни</w:t>
            </w:r>
            <w:r>
              <w:rPr>
                <w:sz w:val="20"/>
                <w:szCs w:val="20"/>
                <w:lang w:eastAsia="sr-Latn-CS"/>
              </w:rPr>
              <w:t>:0</w:t>
            </w:r>
          </w:p>
        </w:tc>
      </w:tr>
      <w:tr w:rsidR="00236AD5" w:rsidRPr="005C605F" w14:paraId="339FA146" w14:textId="77777777" w:rsidTr="008074FB">
        <w:trPr>
          <w:jc w:val="center"/>
        </w:trPr>
        <w:tc>
          <w:tcPr>
            <w:tcW w:w="4678" w:type="dxa"/>
            <w:gridSpan w:val="5"/>
            <w:vAlign w:val="center"/>
          </w:tcPr>
          <w:p w14:paraId="6E4C9D21" w14:textId="77777777" w:rsidR="00236AD5" w:rsidRPr="005C605F" w:rsidRDefault="00236AD5" w:rsidP="008074FB">
            <w:pPr>
              <w:widowControl w:val="0"/>
              <w:tabs>
                <w:tab w:val="left" w:pos="567"/>
              </w:tabs>
              <w:autoSpaceDE w:val="0"/>
              <w:autoSpaceDN w:val="0"/>
              <w:adjustRightInd w:val="0"/>
              <w:spacing w:after="60"/>
              <w:rPr>
                <w:sz w:val="20"/>
                <w:szCs w:val="20"/>
                <w:lang w:val="sr-Cyrl-CS" w:eastAsia="sr-Latn-CS"/>
              </w:rPr>
            </w:pPr>
            <w:r w:rsidRPr="005C605F">
              <w:rPr>
                <w:sz w:val="20"/>
                <w:szCs w:val="20"/>
                <w:lang w:val="sr-Cyrl-CS" w:eastAsia="sr-Latn-CS"/>
              </w:rPr>
              <w:t xml:space="preserve">Усавршавања </w:t>
            </w:r>
          </w:p>
        </w:tc>
        <w:tc>
          <w:tcPr>
            <w:tcW w:w="5245" w:type="dxa"/>
            <w:gridSpan w:val="6"/>
            <w:vAlign w:val="center"/>
          </w:tcPr>
          <w:p w14:paraId="0C34DE59" w14:textId="77777777" w:rsidR="00236AD5" w:rsidRPr="00670E24" w:rsidRDefault="00236AD5" w:rsidP="008074FB">
            <w:pPr>
              <w:widowControl w:val="0"/>
              <w:tabs>
                <w:tab w:val="left" w:pos="567"/>
              </w:tabs>
              <w:autoSpaceDE w:val="0"/>
              <w:autoSpaceDN w:val="0"/>
              <w:adjustRightInd w:val="0"/>
              <w:rPr>
                <w:sz w:val="20"/>
                <w:szCs w:val="20"/>
                <w:lang w:val="sr-Cyrl-CS" w:eastAsia="sr-Latn-CS"/>
              </w:rPr>
            </w:pPr>
            <w:proofErr w:type="spellStart"/>
            <w:r w:rsidRPr="00670E24">
              <w:rPr>
                <w:sz w:val="20"/>
                <w:szCs w:val="20"/>
                <w:lang w:val="sr-Cyrl-CS" w:eastAsia="sr-Latn-CS"/>
              </w:rPr>
              <w:t>National</w:t>
            </w:r>
            <w:proofErr w:type="spellEnd"/>
            <w:r w:rsidRPr="00670E24">
              <w:rPr>
                <w:sz w:val="20"/>
                <w:szCs w:val="20"/>
                <w:lang w:val="sr-Cyrl-CS" w:eastAsia="sr-Latn-CS"/>
              </w:rPr>
              <w:t xml:space="preserve"> </w:t>
            </w:r>
            <w:proofErr w:type="spellStart"/>
            <w:r w:rsidRPr="00670E24">
              <w:rPr>
                <w:sz w:val="20"/>
                <w:szCs w:val="20"/>
                <w:lang w:val="sr-Cyrl-CS" w:eastAsia="sr-Latn-CS"/>
              </w:rPr>
              <w:t>Technical</w:t>
            </w:r>
            <w:proofErr w:type="spellEnd"/>
            <w:r w:rsidRPr="00670E24">
              <w:rPr>
                <w:sz w:val="20"/>
                <w:szCs w:val="20"/>
                <w:lang w:val="sr-Cyrl-CS" w:eastAsia="sr-Latn-CS"/>
              </w:rPr>
              <w:t xml:space="preserve"> </w:t>
            </w:r>
            <w:proofErr w:type="spellStart"/>
            <w:r w:rsidRPr="00670E24">
              <w:rPr>
                <w:sz w:val="20"/>
                <w:szCs w:val="20"/>
                <w:lang w:val="sr-Cyrl-CS" w:eastAsia="sr-Latn-CS"/>
              </w:rPr>
              <w:t>University</w:t>
            </w:r>
            <w:proofErr w:type="spellEnd"/>
            <w:r w:rsidRPr="00670E24">
              <w:rPr>
                <w:sz w:val="20"/>
                <w:szCs w:val="20"/>
                <w:lang w:val="sr-Cyrl-CS" w:eastAsia="sr-Latn-CS"/>
              </w:rPr>
              <w:t xml:space="preserve"> </w:t>
            </w:r>
            <w:proofErr w:type="spellStart"/>
            <w:r w:rsidRPr="00670E24">
              <w:rPr>
                <w:sz w:val="20"/>
                <w:szCs w:val="20"/>
                <w:lang w:val="sr-Cyrl-CS" w:eastAsia="sr-Latn-CS"/>
              </w:rPr>
              <w:t>of</w:t>
            </w:r>
            <w:proofErr w:type="spellEnd"/>
            <w:r w:rsidRPr="00670E24">
              <w:rPr>
                <w:sz w:val="20"/>
                <w:szCs w:val="20"/>
                <w:lang w:val="sr-Cyrl-CS" w:eastAsia="sr-Latn-CS"/>
              </w:rPr>
              <w:t xml:space="preserve"> </w:t>
            </w:r>
            <w:proofErr w:type="spellStart"/>
            <w:r w:rsidRPr="00670E24">
              <w:rPr>
                <w:sz w:val="20"/>
                <w:szCs w:val="20"/>
                <w:lang w:val="sr-Cyrl-CS" w:eastAsia="sr-Latn-CS"/>
              </w:rPr>
              <w:t>Athens</w:t>
            </w:r>
            <w:proofErr w:type="spellEnd"/>
            <w:r w:rsidRPr="00670E24">
              <w:rPr>
                <w:sz w:val="20"/>
                <w:szCs w:val="20"/>
                <w:lang w:val="sr-Cyrl-CS" w:eastAsia="sr-Latn-CS"/>
              </w:rPr>
              <w:t xml:space="preserve"> (NTUA), </w:t>
            </w:r>
            <w:proofErr w:type="spellStart"/>
            <w:r w:rsidRPr="00670E24">
              <w:rPr>
                <w:sz w:val="20"/>
                <w:szCs w:val="20"/>
                <w:lang w:val="sr-Cyrl-CS" w:eastAsia="sr-Latn-CS"/>
              </w:rPr>
              <w:t>Greece</w:t>
            </w:r>
            <w:proofErr w:type="spellEnd"/>
            <w:r w:rsidRPr="00670E24">
              <w:rPr>
                <w:sz w:val="20"/>
                <w:szCs w:val="20"/>
                <w:lang w:val="sr-Cyrl-CS" w:eastAsia="sr-Latn-CS"/>
              </w:rPr>
              <w:t>, 2006.</w:t>
            </w:r>
          </w:p>
          <w:p w14:paraId="6342AA69" w14:textId="77777777" w:rsidR="00236AD5" w:rsidRPr="00670E24" w:rsidRDefault="00236AD5" w:rsidP="008074FB">
            <w:pPr>
              <w:widowControl w:val="0"/>
              <w:tabs>
                <w:tab w:val="left" w:pos="567"/>
              </w:tabs>
              <w:autoSpaceDE w:val="0"/>
              <w:autoSpaceDN w:val="0"/>
              <w:adjustRightInd w:val="0"/>
              <w:rPr>
                <w:sz w:val="20"/>
                <w:szCs w:val="20"/>
                <w:lang w:val="sr-Cyrl-CS" w:eastAsia="sr-Latn-CS"/>
              </w:rPr>
            </w:pPr>
            <w:proofErr w:type="spellStart"/>
            <w:r w:rsidRPr="00670E24">
              <w:rPr>
                <w:sz w:val="20"/>
                <w:szCs w:val="20"/>
                <w:lang w:val="sr-Cyrl-CS" w:eastAsia="sr-Latn-CS"/>
              </w:rPr>
              <w:t>Vilnius</w:t>
            </w:r>
            <w:proofErr w:type="spellEnd"/>
            <w:r w:rsidRPr="00670E24">
              <w:rPr>
                <w:sz w:val="20"/>
                <w:szCs w:val="20"/>
                <w:lang w:val="sr-Cyrl-CS" w:eastAsia="sr-Latn-CS"/>
              </w:rPr>
              <w:t xml:space="preserve"> </w:t>
            </w:r>
            <w:proofErr w:type="spellStart"/>
            <w:r w:rsidRPr="00670E24">
              <w:rPr>
                <w:sz w:val="20"/>
                <w:szCs w:val="20"/>
                <w:lang w:val="sr-Cyrl-CS" w:eastAsia="sr-Latn-CS"/>
              </w:rPr>
              <w:t>Gediminas</w:t>
            </w:r>
            <w:proofErr w:type="spellEnd"/>
            <w:r w:rsidRPr="00670E24">
              <w:rPr>
                <w:sz w:val="20"/>
                <w:szCs w:val="20"/>
                <w:lang w:val="sr-Cyrl-CS" w:eastAsia="sr-Latn-CS"/>
              </w:rPr>
              <w:t xml:space="preserve"> </w:t>
            </w:r>
            <w:proofErr w:type="spellStart"/>
            <w:r w:rsidRPr="00670E24">
              <w:rPr>
                <w:sz w:val="20"/>
                <w:szCs w:val="20"/>
                <w:lang w:val="sr-Cyrl-CS" w:eastAsia="sr-Latn-CS"/>
              </w:rPr>
              <w:t>Technical</w:t>
            </w:r>
            <w:proofErr w:type="spellEnd"/>
            <w:r w:rsidRPr="00670E24">
              <w:rPr>
                <w:sz w:val="20"/>
                <w:szCs w:val="20"/>
                <w:lang w:val="sr-Cyrl-CS" w:eastAsia="sr-Latn-CS"/>
              </w:rPr>
              <w:t xml:space="preserve"> </w:t>
            </w:r>
            <w:proofErr w:type="spellStart"/>
            <w:r w:rsidRPr="00670E24">
              <w:rPr>
                <w:sz w:val="20"/>
                <w:szCs w:val="20"/>
                <w:lang w:val="sr-Cyrl-CS" w:eastAsia="sr-Latn-CS"/>
              </w:rPr>
              <w:t>University</w:t>
            </w:r>
            <w:proofErr w:type="spellEnd"/>
            <w:r w:rsidRPr="00670E24">
              <w:rPr>
                <w:sz w:val="20"/>
                <w:szCs w:val="20"/>
                <w:lang w:val="sr-Cyrl-CS" w:eastAsia="sr-Latn-CS"/>
              </w:rPr>
              <w:t xml:space="preserve">, </w:t>
            </w:r>
            <w:proofErr w:type="spellStart"/>
            <w:r w:rsidRPr="00670E24">
              <w:rPr>
                <w:sz w:val="20"/>
                <w:szCs w:val="20"/>
                <w:lang w:val="sr-Cyrl-CS" w:eastAsia="sr-Latn-CS"/>
              </w:rPr>
              <w:t>Lithuania</w:t>
            </w:r>
            <w:proofErr w:type="spellEnd"/>
            <w:r w:rsidRPr="00670E24">
              <w:rPr>
                <w:sz w:val="20"/>
                <w:szCs w:val="20"/>
                <w:lang w:val="sr-Cyrl-CS" w:eastAsia="sr-Latn-CS"/>
              </w:rPr>
              <w:t>, 2013.</w:t>
            </w:r>
          </w:p>
          <w:p w14:paraId="0F907330" w14:textId="77777777" w:rsidR="00236AD5" w:rsidRPr="005C605F" w:rsidRDefault="00236AD5" w:rsidP="008074FB">
            <w:pPr>
              <w:widowControl w:val="0"/>
              <w:tabs>
                <w:tab w:val="left" w:pos="567"/>
              </w:tabs>
              <w:autoSpaceDE w:val="0"/>
              <w:autoSpaceDN w:val="0"/>
              <w:adjustRightInd w:val="0"/>
              <w:rPr>
                <w:sz w:val="20"/>
                <w:szCs w:val="20"/>
                <w:lang w:val="sr-Cyrl-CS" w:eastAsia="sr-Latn-CS"/>
              </w:rPr>
            </w:pPr>
            <w:proofErr w:type="spellStart"/>
            <w:r w:rsidRPr="00670E24">
              <w:rPr>
                <w:sz w:val="20"/>
                <w:szCs w:val="20"/>
                <w:lang w:val="sr-Cyrl-CS" w:eastAsia="sr-Latn-CS"/>
              </w:rPr>
              <w:t>Politecnico</w:t>
            </w:r>
            <w:proofErr w:type="spellEnd"/>
            <w:r w:rsidRPr="00670E24">
              <w:rPr>
                <w:sz w:val="20"/>
                <w:szCs w:val="20"/>
                <w:lang w:val="sr-Cyrl-CS" w:eastAsia="sr-Latn-CS"/>
              </w:rPr>
              <w:t xml:space="preserve"> di </w:t>
            </w:r>
            <w:proofErr w:type="spellStart"/>
            <w:r w:rsidRPr="00670E24">
              <w:rPr>
                <w:sz w:val="20"/>
                <w:szCs w:val="20"/>
                <w:lang w:val="sr-Cyrl-CS" w:eastAsia="sr-Latn-CS"/>
              </w:rPr>
              <w:t>Torino</w:t>
            </w:r>
            <w:proofErr w:type="spellEnd"/>
            <w:r w:rsidRPr="00670E24">
              <w:rPr>
                <w:sz w:val="20"/>
                <w:szCs w:val="20"/>
                <w:lang w:val="sr-Cyrl-CS" w:eastAsia="sr-Latn-CS"/>
              </w:rPr>
              <w:t xml:space="preserve">, </w:t>
            </w:r>
            <w:proofErr w:type="spellStart"/>
            <w:r w:rsidRPr="00670E24">
              <w:rPr>
                <w:sz w:val="20"/>
                <w:szCs w:val="20"/>
                <w:lang w:val="sr-Cyrl-CS" w:eastAsia="sr-Latn-CS"/>
              </w:rPr>
              <w:t>Torino</w:t>
            </w:r>
            <w:proofErr w:type="spellEnd"/>
            <w:r w:rsidRPr="00670E24">
              <w:rPr>
                <w:sz w:val="20"/>
                <w:szCs w:val="20"/>
                <w:lang w:val="sr-Cyrl-CS" w:eastAsia="sr-Latn-CS"/>
              </w:rPr>
              <w:t xml:space="preserve">, </w:t>
            </w:r>
            <w:proofErr w:type="spellStart"/>
            <w:r w:rsidRPr="00670E24">
              <w:rPr>
                <w:sz w:val="20"/>
                <w:szCs w:val="20"/>
                <w:lang w:val="sr-Cyrl-CS" w:eastAsia="sr-Latn-CS"/>
              </w:rPr>
              <w:t>Italy</w:t>
            </w:r>
            <w:proofErr w:type="spellEnd"/>
            <w:r w:rsidRPr="00670E24">
              <w:rPr>
                <w:sz w:val="20"/>
                <w:szCs w:val="20"/>
                <w:lang w:val="sr-Cyrl-CS" w:eastAsia="sr-Latn-CS"/>
              </w:rPr>
              <w:t>, 2014.</w:t>
            </w:r>
          </w:p>
        </w:tc>
      </w:tr>
      <w:bookmarkEnd w:id="9"/>
    </w:tbl>
    <w:p w14:paraId="3EAD1F84" w14:textId="77777777" w:rsidR="000859A8" w:rsidRPr="00C37861" w:rsidRDefault="000859A8">
      <w:r w:rsidRPr="00C37861">
        <w:br w:type="page"/>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1"/>
        <w:gridCol w:w="1796"/>
        <w:gridCol w:w="34"/>
        <w:gridCol w:w="1228"/>
        <w:gridCol w:w="358"/>
        <w:gridCol w:w="700"/>
        <w:gridCol w:w="1910"/>
        <w:gridCol w:w="424"/>
        <w:gridCol w:w="165"/>
        <w:gridCol w:w="1045"/>
        <w:gridCol w:w="709"/>
        <w:gridCol w:w="989"/>
      </w:tblGrid>
      <w:tr w:rsidR="003A7235" w:rsidRPr="00C37861" w14:paraId="1BA55E71" w14:textId="77777777" w:rsidTr="003A7235">
        <w:trPr>
          <w:trHeight w:val="227"/>
          <w:jc w:val="center"/>
        </w:trPr>
        <w:tc>
          <w:tcPr>
            <w:tcW w:w="3620" w:type="dxa"/>
            <w:gridSpan w:val="5"/>
            <w:vAlign w:val="center"/>
          </w:tcPr>
          <w:p w14:paraId="129ED4E9" w14:textId="77777777" w:rsidR="003A7235" w:rsidRPr="00C37861" w:rsidRDefault="003A7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0" w:type="dxa"/>
            <w:gridSpan w:val="8"/>
            <w:vAlign w:val="center"/>
          </w:tcPr>
          <w:p w14:paraId="725AACD5" w14:textId="77777777" w:rsidR="003A7235" w:rsidRPr="00C37861" w:rsidRDefault="003A7235" w:rsidP="003A7235">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10" w:name="Gordic"/>
            <w:bookmarkEnd w:id="10"/>
            <w:r w:rsidRPr="00C37861">
              <w:rPr>
                <w:rFonts w:ascii="Calibri" w:hAnsi="Calibri" w:cs="Calibri"/>
                <w:b/>
                <w:sz w:val="20"/>
                <w:szCs w:val="20"/>
                <w:lang w:val="sr-Cyrl-CS" w:eastAsia="sr-Latn-CS"/>
              </w:rPr>
              <w:t>Душан Гордић</w:t>
            </w:r>
          </w:p>
        </w:tc>
      </w:tr>
      <w:tr w:rsidR="003A7235" w:rsidRPr="00C37861" w14:paraId="510BDAAA" w14:textId="77777777" w:rsidTr="003A7235">
        <w:trPr>
          <w:trHeight w:val="227"/>
          <w:jc w:val="center"/>
        </w:trPr>
        <w:tc>
          <w:tcPr>
            <w:tcW w:w="3620" w:type="dxa"/>
            <w:gridSpan w:val="5"/>
            <w:vAlign w:val="center"/>
          </w:tcPr>
          <w:p w14:paraId="3224E0A8" w14:textId="77777777" w:rsidR="003A7235" w:rsidRPr="00C37861" w:rsidRDefault="003A7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0" w:type="dxa"/>
            <w:gridSpan w:val="8"/>
            <w:vAlign w:val="center"/>
          </w:tcPr>
          <w:p w14:paraId="4BCB4B12" w14:textId="77777777" w:rsidR="003A7235" w:rsidRPr="00C37861" w:rsidRDefault="003A7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3A7235" w:rsidRPr="00C37861" w14:paraId="700EE5DB" w14:textId="77777777" w:rsidTr="003A7235">
        <w:trPr>
          <w:trHeight w:val="227"/>
          <w:jc w:val="center"/>
        </w:trPr>
        <w:tc>
          <w:tcPr>
            <w:tcW w:w="3620" w:type="dxa"/>
            <w:gridSpan w:val="5"/>
            <w:vAlign w:val="center"/>
          </w:tcPr>
          <w:p w14:paraId="4ED07F87" w14:textId="77777777" w:rsidR="003A7235" w:rsidRPr="00C37861" w:rsidRDefault="003A7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0" w:type="dxa"/>
            <w:gridSpan w:val="8"/>
            <w:vAlign w:val="center"/>
          </w:tcPr>
          <w:p w14:paraId="2FB93ABB" w14:textId="77777777" w:rsidR="003A7235" w:rsidRPr="00C37861" w:rsidRDefault="003A7235" w:rsidP="003A723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Енергетика и процесна техника</w:t>
            </w:r>
          </w:p>
        </w:tc>
      </w:tr>
      <w:tr w:rsidR="00D91DEA" w:rsidRPr="00C37861" w14:paraId="3B1BF363" w14:textId="77777777" w:rsidTr="003A7235">
        <w:trPr>
          <w:trHeight w:val="227"/>
          <w:jc w:val="center"/>
        </w:trPr>
        <w:tc>
          <w:tcPr>
            <w:tcW w:w="2392" w:type="dxa"/>
            <w:gridSpan w:val="4"/>
            <w:vAlign w:val="center"/>
          </w:tcPr>
          <w:p w14:paraId="0694FF2B"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1D0DCACC" w14:textId="77777777" w:rsidR="00D91DEA" w:rsidRPr="00C37861" w:rsidRDefault="00D91DEA" w:rsidP="00D91DEA">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3529B419" w14:textId="77777777" w:rsidR="00D91DEA" w:rsidRPr="00C37861" w:rsidRDefault="00D91DEA" w:rsidP="00D91DEA">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3" w:type="dxa"/>
            <w:gridSpan w:val="3"/>
            <w:vAlign w:val="center"/>
          </w:tcPr>
          <w:p w14:paraId="1BEF0192" w14:textId="77777777" w:rsidR="00D91DEA" w:rsidRPr="00C37861" w:rsidRDefault="00D91DEA" w:rsidP="00D91DEA">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D91DEA" w:rsidRPr="00C37861" w14:paraId="594C04DE" w14:textId="77777777" w:rsidTr="003A7235">
        <w:trPr>
          <w:trHeight w:val="227"/>
          <w:jc w:val="center"/>
        </w:trPr>
        <w:tc>
          <w:tcPr>
            <w:tcW w:w="2392" w:type="dxa"/>
            <w:gridSpan w:val="4"/>
            <w:vAlign w:val="center"/>
          </w:tcPr>
          <w:p w14:paraId="3A550364"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6A6FF8C7"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2012</w:t>
            </w:r>
          </w:p>
        </w:tc>
        <w:tc>
          <w:tcPr>
            <w:tcW w:w="3557" w:type="dxa"/>
            <w:gridSpan w:val="5"/>
            <w:vAlign w:val="center"/>
          </w:tcPr>
          <w:p w14:paraId="64A7E83F"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Крагујевац</w:t>
            </w:r>
          </w:p>
        </w:tc>
        <w:tc>
          <w:tcPr>
            <w:tcW w:w="2743" w:type="dxa"/>
            <w:gridSpan w:val="3"/>
            <w:vAlign w:val="center"/>
          </w:tcPr>
          <w:p w14:paraId="18859FB1" w14:textId="77777777" w:rsidR="00D91DEA" w:rsidRPr="00C37861" w:rsidRDefault="00D91DEA" w:rsidP="00D91DEA">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процесна техника </w:t>
            </w:r>
          </w:p>
        </w:tc>
      </w:tr>
      <w:tr w:rsidR="00D91DEA" w:rsidRPr="00C37861" w14:paraId="37BD5722" w14:textId="77777777" w:rsidTr="003A7235">
        <w:trPr>
          <w:trHeight w:val="227"/>
          <w:jc w:val="center"/>
        </w:trPr>
        <w:tc>
          <w:tcPr>
            <w:tcW w:w="2392" w:type="dxa"/>
            <w:gridSpan w:val="4"/>
            <w:vAlign w:val="center"/>
          </w:tcPr>
          <w:p w14:paraId="5463A1FF"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0D4A9C51"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2002</w:t>
            </w:r>
          </w:p>
        </w:tc>
        <w:tc>
          <w:tcPr>
            <w:tcW w:w="3557" w:type="dxa"/>
            <w:gridSpan w:val="5"/>
            <w:vAlign w:val="center"/>
          </w:tcPr>
          <w:p w14:paraId="025B7964"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vAlign w:val="center"/>
          </w:tcPr>
          <w:p w14:paraId="0A4C9A05" w14:textId="77777777" w:rsidR="00D91DEA" w:rsidRPr="00C37861" w:rsidRDefault="00D91DEA" w:rsidP="00D91DEA">
            <w:pPr>
              <w:tabs>
                <w:tab w:val="left" w:pos="567"/>
              </w:tabs>
              <w:spacing w:after="60"/>
              <w:rPr>
                <w:rFonts w:ascii="Calibri" w:hAnsi="Calibri" w:cs="Calibri"/>
                <w:sz w:val="20"/>
                <w:szCs w:val="20"/>
              </w:rPr>
            </w:pPr>
            <w:r w:rsidRPr="00C37861">
              <w:rPr>
                <w:rFonts w:ascii="Calibri" w:hAnsi="Calibri" w:cs="Calibri"/>
                <w:sz w:val="20"/>
                <w:szCs w:val="20"/>
                <w:lang w:val="sr-Cyrl-CS"/>
              </w:rPr>
              <w:t>Енергетика и процесна техника</w:t>
            </w:r>
          </w:p>
        </w:tc>
      </w:tr>
      <w:tr w:rsidR="00D91DEA" w:rsidRPr="00C37861" w14:paraId="0DA8614D" w14:textId="77777777" w:rsidTr="003A7235">
        <w:trPr>
          <w:trHeight w:val="227"/>
          <w:jc w:val="center"/>
        </w:trPr>
        <w:tc>
          <w:tcPr>
            <w:tcW w:w="2392" w:type="dxa"/>
            <w:gridSpan w:val="4"/>
            <w:vAlign w:val="center"/>
          </w:tcPr>
          <w:p w14:paraId="75C48F5A"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10BC62B7"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1994</w:t>
            </w:r>
          </w:p>
        </w:tc>
        <w:tc>
          <w:tcPr>
            <w:tcW w:w="3557" w:type="dxa"/>
            <w:gridSpan w:val="5"/>
            <w:vAlign w:val="center"/>
          </w:tcPr>
          <w:p w14:paraId="2623B311"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vAlign w:val="center"/>
          </w:tcPr>
          <w:p w14:paraId="42994993" w14:textId="77777777" w:rsidR="00D91DEA" w:rsidRPr="00C37861" w:rsidRDefault="00D91DEA" w:rsidP="00D91DEA">
            <w:pPr>
              <w:tabs>
                <w:tab w:val="left" w:pos="567"/>
              </w:tabs>
              <w:spacing w:after="60"/>
              <w:rPr>
                <w:rFonts w:ascii="Calibri" w:hAnsi="Calibri" w:cs="Calibri"/>
                <w:sz w:val="20"/>
                <w:szCs w:val="20"/>
              </w:rPr>
            </w:pPr>
            <w:r w:rsidRPr="00C37861">
              <w:rPr>
                <w:rFonts w:ascii="Calibri" w:hAnsi="Calibri" w:cs="Calibri"/>
                <w:sz w:val="20"/>
                <w:szCs w:val="20"/>
                <w:lang w:val="sr-Cyrl-CS"/>
              </w:rPr>
              <w:t>Процесна техника</w:t>
            </w:r>
          </w:p>
        </w:tc>
      </w:tr>
      <w:tr w:rsidR="00D91DEA" w:rsidRPr="00C37861" w14:paraId="72A34CC4" w14:textId="77777777" w:rsidTr="003A7235">
        <w:trPr>
          <w:trHeight w:val="227"/>
          <w:jc w:val="center"/>
        </w:trPr>
        <w:tc>
          <w:tcPr>
            <w:tcW w:w="9920" w:type="dxa"/>
            <w:gridSpan w:val="13"/>
            <w:vAlign w:val="center"/>
          </w:tcPr>
          <w:p w14:paraId="0FA972BC"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D91DEA" w:rsidRPr="00C37861" w14:paraId="716021C6" w14:textId="77777777" w:rsidTr="003A7235">
        <w:trPr>
          <w:trHeight w:val="227"/>
          <w:jc w:val="center"/>
        </w:trPr>
        <w:tc>
          <w:tcPr>
            <w:tcW w:w="562" w:type="dxa"/>
            <w:gridSpan w:val="2"/>
            <w:vAlign w:val="center"/>
          </w:tcPr>
          <w:p w14:paraId="7DC4FD6D"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416" w:type="dxa"/>
            <w:gridSpan w:val="4"/>
            <w:vAlign w:val="center"/>
          </w:tcPr>
          <w:p w14:paraId="093B331D"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610" w:type="dxa"/>
            <w:gridSpan w:val="2"/>
            <w:vAlign w:val="center"/>
          </w:tcPr>
          <w:p w14:paraId="3F24A465"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34" w:type="dxa"/>
            <w:gridSpan w:val="3"/>
            <w:vAlign w:val="center"/>
          </w:tcPr>
          <w:p w14:paraId="7BC38DC1"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698" w:type="dxa"/>
            <w:gridSpan w:val="2"/>
            <w:vAlign w:val="center"/>
          </w:tcPr>
          <w:p w14:paraId="182227DE"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D91DEA" w:rsidRPr="00C37861" w14:paraId="72EAF396" w14:textId="77777777" w:rsidTr="003A7235">
        <w:trPr>
          <w:trHeight w:val="227"/>
          <w:jc w:val="center"/>
        </w:trPr>
        <w:tc>
          <w:tcPr>
            <w:tcW w:w="562" w:type="dxa"/>
            <w:gridSpan w:val="2"/>
            <w:vAlign w:val="center"/>
          </w:tcPr>
          <w:p w14:paraId="0FFC96A1"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3416" w:type="dxa"/>
            <w:gridSpan w:val="4"/>
            <w:vAlign w:val="center"/>
          </w:tcPr>
          <w:p w14:paraId="682B4EF7"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Оптимизација потрошње енергије за грејање </w:t>
            </w:r>
            <w:proofErr w:type="spellStart"/>
            <w:r w:rsidRPr="00C37861">
              <w:rPr>
                <w:rFonts w:ascii="Calibri" w:hAnsi="Calibri" w:cs="Calibri"/>
                <w:sz w:val="20"/>
                <w:szCs w:val="20"/>
                <w:lang w:val="sr-Cyrl-CS" w:eastAsia="sr-Latn-CS"/>
              </w:rPr>
              <w:t>вишепородичног</w:t>
            </w:r>
            <w:proofErr w:type="spellEnd"/>
            <w:r w:rsidRPr="00C37861">
              <w:rPr>
                <w:rFonts w:ascii="Calibri" w:hAnsi="Calibri" w:cs="Calibri"/>
                <w:sz w:val="20"/>
                <w:szCs w:val="20"/>
                <w:lang w:val="sr-Cyrl-CS" w:eastAsia="sr-Latn-CS"/>
              </w:rPr>
              <w:t xml:space="preserve"> стамбеног грађевинског фонда града коришћењем енергетског модела</w:t>
            </w:r>
          </w:p>
        </w:tc>
        <w:tc>
          <w:tcPr>
            <w:tcW w:w="2610" w:type="dxa"/>
            <w:gridSpan w:val="2"/>
            <w:vAlign w:val="center"/>
          </w:tcPr>
          <w:p w14:paraId="60814793"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Андреја Стефановић</w:t>
            </w:r>
          </w:p>
        </w:tc>
        <w:tc>
          <w:tcPr>
            <w:tcW w:w="1634" w:type="dxa"/>
            <w:gridSpan w:val="3"/>
            <w:vAlign w:val="center"/>
          </w:tcPr>
          <w:p w14:paraId="5AA3B72E"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val="sr-Cyrl-CS" w:eastAsia="sr-Latn-CS"/>
              </w:rPr>
            </w:pPr>
          </w:p>
        </w:tc>
        <w:tc>
          <w:tcPr>
            <w:tcW w:w="1698" w:type="dxa"/>
            <w:gridSpan w:val="2"/>
            <w:vAlign w:val="center"/>
          </w:tcPr>
          <w:p w14:paraId="55B74550"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r>
      <w:tr w:rsidR="00D91DEA" w:rsidRPr="00C37861" w14:paraId="5E1924A3" w14:textId="77777777" w:rsidTr="003A7235">
        <w:trPr>
          <w:trHeight w:val="227"/>
          <w:jc w:val="center"/>
        </w:trPr>
        <w:tc>
          <w:tcPr>
            <w:tcW w:w="562" w:type="dxa"/>
            <w:gridSpan w:val="2"/>
            <w:vAlign w:val="center"/>
          </w:tcPr>
          <w:p w14:paraId="3A8FC66A"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3416" w:type="dxa"/>
            <w:gridSpan w:val="4"/>
            <w:vAlign w:val="center"/>
          </w:tcPr>
          <w:p w14:paraId="38BBB357"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Методологија дугорочног планирања коришћења потенцијала биомасе</w:t>
            </w:r>
          </w:p>
        </w:tc>
        <w:tc>
          <w:tcPr>
            <w:tcW w:w="2610" w:type="dxa"/>
            <w:gridSpan w:val="2"/>
            <w:vAlign w:val="center"/>
          </w:tcPr>
          <w:p w14:paraId="13DBDA7D"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Владимир Вукашиновић</w:t>
            </w:r>
          </w:p>
        </w:tc>
        <w:tc>
          <w:tcPr>
            <w:tcW w:w="1634" w:type="dxa"/>
            <w:gridSpan w:val="3"/>
            <w:vAlign w:val="center"/>
          </w:tcPr>
          <w:p w14:paraId="7459A4A1"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2014.</w:t>
            </w:r>
          </w:p>
        </w:tc>
        <w:tc>
          <w:tcPr>
            <w:tcW w:w="1698" w:type="dxa"/>
            <w:gridSpan w:val="2"/>
            <w:vAlign w:val="center"/>
          </w:tcPr>
          <w:p w14:paraId="2E0DAFAC"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2017.</w:t>
            </w:r>
          </w:p>
        </w:tc>
      </w:tr>
      <w:tr w:rsidR="00D91DEA" w:rsidRPr="00C37861" w14:paraId="68385D13" w14:textId="77777777" w:rsidTr="003A7235">
        <w:trPr>
          <w:trHeight w:val="227"/>
          <w:jc w:val="center"/>
        </w:trPr>
        <w:tc>
          <w:tcPr>
            <w:tcW w:w="562" w:type="dxa"/>
            <w:gridSpan w:val="2"/>
            <w:vAlign w:val="center"/>
          </w:tcPr>
          <w:p w14:paraId="059F622D"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3416" w:type="dxa"/>
            <w:gridSpan w:val="4"/>
            <w:vAlign w:val="center"/>
          </w:tcPr>
          <w:p w14:paraId="4E860D79"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Методологија за имплементацију концепта </w:t>
            </w:r>
            <w:proofErr w:type="spellStart"/>
            <w:r w:rsidRPr="00C37861">
              <w:rPr>
                <w:rFonts w:ascii="Calibri" w:hAnsi="Calibri" w:cs="Calibri"/>
                <w:sz w:val="20"/>
                <w:szCs w:val="20"/>
                <w:lang w:val="sr-Cyrl-CS" w:eastAsia="sr-Latn-CS"/>
              </w:rPr>
              <w:t>еко</w:t>
            </w:r>
            <w:proofErr w:type="spellEnd"/>
            <w:r w:rsidRPr="00C37861">
              <w:rPr>
                <w:rFonts w:ascii="Calibri" w:hAnsi="Calibri" w:cs="Calibri"/>
                <w:sz w:val="20"/>
                <w:szCs w:val="20"/>
                <w:lang w:val="sr-Cyrl-CS" w:eastAsia="sr-Latn-CS"/>
              </w:rPr>
              <w:t xml:space="preserve">-ефикасности у производњи </w:t>
            </w:r>
            <w:proofErr w:type="spellStart"/>
            <w:r w:rsidRPr="00C37861">
              <w:rPr>
                <w:rFonts w:ascii="Calibri" w:hAnsi="Calibri" w:cs="Calibri"/>
                <w:sz w:val="20"/>
                <w:szCs w:val="20"/>
                <w:lang w:val="sr-Cyrl-CS" w:eastAsia="sr-Latn-CS"/>
              </w:rPr>
              <w:t>маргаринаи</w:t>
            </w:r>
            <w:proofErr w:type="spellEnd"/>
            <w:r w:rsidRPr="00C37861">
              <w:rPr>
                <w:rFonts w:ascii="Calibri" w:hAnsi="Calibri" w:cs="Calibri"/>
                <w:sz w:val="20"/>
                <w:szCs w:val="20"/>
                <w:lang w:val="sr-Cyrl-CS" w:eastAsia="sr-Latn-CS"/>
              </w:rPr>
              <w:t xml:space="preserve"> биљних масноћа</w:t>
            </w:r>
          </w:p>
        </w:tc>
        <w:tc>
          <w:tcPr>
            <w:tcW w:w="2610" w:type="dxa"/>
            <w:gridSpan w:val="2"/>
            <w:vAlign w:val="center"/>
          </w:tcPr>
          <w:p w14:paraId="07BFAC7C"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Александар Алексић</w:t>
            </w:r>
          </w:p>
        </w:tc>
        <w:tc>
          <w:tcPr>
            <w:tcW w:w="1634" w:type="dxa"/>
            <w:gridSpan w:val="3"/>
            <w:vAlign w:val="center"/>
          </w:tcPr>
          <w:p w14:paraId="5F48B623"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c>
          <w:tcPr>
            <w:tcW w:w="1698" w:type="dxa"/>
            <w:gridSpan w:val="2"/>
            <w:vAlign w:val="center"/>
          </w:tcPr>
          <w:p w14:paraId="03803330" w14:textId="77777777" w:rsidR="00D91DEA" w:rsidRPr="00C37861" w:rsidRDefault="00D91DEA" w:rsidP="00D91DEA">
            <w:pPr>
              <w:widowControl w:val="0"/>
              <w:tabs>
                <w:tab w:val="left" w:pos="567"/>
              </w:tabs>
              <w:autoSpaceDE w:val="0"/>
              <w:autoSpaceDN w:val="0"/>
              <w:adjustRightInd w:val="0"/>
              <w:spacing w:after="60"/>
              <w:jc w:val="center"/>
              <w:rPr>
                <w:rFonts w:ascii="Calibri" w:hAnsi="Calibri" w:cs="Calibri"/>
                <w:sz w:val="20"/>
                <w:szCs w:val="20"/>
                <w:lang w:val="sr-Cyrl-CS" w:eastAsia="sr-Latn-CS"/>
              </w:rPr>
            </w:pPr>
          </w:p>
        </w:tc>
      </w:tr>
      <w:tr w:rsidR="00D91DEA" w:rsidRPr="00C37861" w14:paraId="1CED2340" w14:textId="77777777" w:rsidTr="003A7235">
        <w:trPr>
          <w:trHeight w:val="227"/>
          <w:jc w:val="center"/>
        </w:trPr>
        <w:tc>
          <w:tcPr>
            <w:tcW w:w="9920" w:type="dxa"/>
            <w:gridSpan w:val="13"/>
            <w:vAlign w:val="center"/>
          </w:tcPr>
          <w:p w14:paraId="55579B49" w14:textId="77777777" w:rsidR="00D91DEA" w:rsidRPr="00C37861" w:rsidRDefault="00D91DEA" w:rsidP="00D91DEA">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D91DEA" w:rsidRPr="00C37861" w14:paraId="07891385" w14:textId="77777777" w:rsidTr="003A7235">
        <w:trPr>
          <w:trHeight w:val="227"/>
          <w:jc w:val="center"/>
        </w:trPr>
        <w:tc>
          <w:tcPr>
            <w:tcW w:w="521" w:type="dxa"/>
            <w:vAlign w:val="center"/>
          </w:tcPr>
          <w:p w14:paraId="506E1F06"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2BA8FBAD" w14:textId="77777777" w:rsidR="00D91DEA" w:rsidRPr="00C37861" w:rsidRDefault="00D91DEA" w:rsidP="00D91DEA">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Vukašinović</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 xml:space="preserve">, D. (2016). </w:t>
            </w:r>
            <w:proofErr w:type="spellStart"/>
            <w:r w:rsidRPr="00C37861">
              <w:rPr>
                <w:rFonts w:ascii="Calibri" w:hAnsi="Calibri" w:cs="Calibri"/>
                <w:sz w:val="20"/>
                <w:szCs w:val="20"/>
                <w:lang w:val="sr-Cyrl-CS" w:eastAsia="sr-Latn-CS"/>
              </w:rPr>
              <w:t>Optimization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GIS-</w:t>
            </w:r>
            <w:proofErr w:type="spellStart"/>
            <w:r w:rsidRPr="00C37861">
              <w:rPr>
                <w:rFonts w:ascii="Calibri" w:hAnsi="Calibri" w:cs="Calibri"/>
                <w:sz w:val="20"/>
                <w:szCs w:val="20"/>
                <w:lang w:val="sr-Cyrl-CS" w:eastAsia="sr-Latn-CS"/>
              </w:rPr>
              <w:t>based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combined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approach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determination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most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cost-effective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investments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biomass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sector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Applied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sz w:val="20"/>
                <w:szCs w:val="20"/>
                <w:lang w:val="sr-Cyrl-CS" w:eastAsia="sr-Latn-CS"/>
              </w:rPr>
              <w:t xml:space="preserve">, 178(15), </w:t>
            </w:r>
            <w:r w:rsidRPr="00C37861">
              <w:rPr>
                <w:rFonts w:ascii="Calibri" w:hAnsi="Calibri" w:cs="Calibri"/>
                <w:sz w:val="20"/>
                <w:szCs w:val="20"/>
                <w:lang w:val="sr-Cyrl-CS" w:eastAsia="sr-Latn-CS"/>
              </w:rPr>
              <w:br/>
              <w:t>250-259</w:t>
            </w:r>
          </w:p>
        </w:tc>
        <w:tc>
          <w:tcPr>
            <w:tcW w:w="989" w:type="dxa"/>
            <w:vAlign w:val="center"/>
          </w:tcPr>
          <w:p w14:paraId="0CCBF52A"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M21a</w:t>
            </w:r>
          </w:p>
        </w:tc>
      </w:tr>
      <w:tr w:rsidR="00D91DEA" w:rsidRPr="00C37861" w14:paraId="316FD499" w14:textId="77777777" w:rsidTr="003A7235">
        <w:trPr>
          <w:trHeight w:val="227"/>
          <w:jc w:val="center"/>
        </w:trPr>
        <w:tc>
          <w:tcPr>
            <w:tcW w:w="521" w:type="dxa"/>
            <w:vAlign w:val="center"/>
          </w:tcPr>
          <w:p w14:paraId="30BE7ED4"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2</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1714569F"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Stefanovic</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(2016). </w:t>
            </w:r>
            <w:proofErr w:type="spellStart"/>
            <w:r w:rsidRPr="00C37861">
              <w:rPr>
                <w:rFonts w:ascii="Calibri" w:hAnsi="Calibri" w:cs="Calibri"/>
                <w:sz w:val="20"/>
                <w:szCs w:val="20"/>
                <w:lang w:val="sr-Cyrl-CS" w:eastAsia="sr-Latn-CS"/>
              </w:rPr>
              <w:t>Modeling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methodology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heating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consumption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reductions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due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thermal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improvements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staggered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block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buildings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Buildings</w:t>
            </w:r>
            <w:proofErr w:type="spellEnd"/>
            <w:r w:rsidRPr="00C37861">
              <w:rPr>
                <w:rFonts w:ascii="Calibri" w:hAnsi="Calibri" w:cs="Calibri"/>
                <w:sz w:val="20"/>
                <w:szCs w:val="20"/>
                <w:lang w:val="sr-Cyrl-CS" w:eastAsia="sr-Latn-CS"/>
              </w:rPr>
              <w:t xml:space="preserve">, 125, </w:t>
            </w:r>
            <w:proofErr w:type="spellStart"/>
            <w:r w:rsidRPr="00C37861">
              <w:rPr>
                <w:rFonts w:ascii="Calibri" w:hAnsi="Calibri" w:cs="Calibri"/>
                <w:sz w:val="20"/>
                <w:szCs w:val="20"/>
                <w:lang w:val="sr-Cyrl-CS" w:eastAsia="sr-Latn-CS"/>
              </w:rPr>
              <w:t>No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August</w:t>
            </w:r>
            <w:proofErr w:type="spellEnd"/>
            <w:r w:rsidRPr="00C37861">
              <w:rPr>
                <w:rFonts w:ascii="Calibri" w:hAnsi="Calibri" w:cs="Calibri"/>
                <w:sz w:val="20"/>
                <w:szCs w:val="20"/>
                <w:lang w:val="sr-Cyrl-CS" w:eastAsia="sr-Latn-CS"/>
              </w:rPr>
              <w:t xml:space="preserve"> 2016, 244-253, ISSN 0378-7788.</w:t>
            </w:r>
          </w:p>
        </w:tc>
        <w:tc>
          <w:tcPr>
            <w:tcW w:w="989" w:type="dxa"/>
            <w:vAlign w:val="center"/>
          </w:tcPr>
          <w:p w14:paraId="024BCFCE" w14:textId="77777777" w:rsidR="00D91DEA" w:rsidRPr="00C37861" w:rsidRDefault="00EA35F6" w:rsidP="00D91DEA">
            <w:pPr>
              <w:widowControl w:val="0"/>
              <w:tabs>
                <w:tab w:val="left" w:pos="567"/>
              </w:tabs>
              <w:autoSpaceDE w:val="0"/>
              <w:autoSpaceDN w:val="0"/>
              <w:adjustRightInd w:val="0"/>
              <w:jc w:val="center"/>
              <w:rPr>
                <w:rFonts w:ascii="Calibri" w:hAnsi="Calibri" w:cs="Calibri"/>
                <w:sz w:val="20"/>
                <w:szCs w:val="20"/>
                <w:lang w:eastAsia="sr-Latn-CS"/>
              </w:rPr>
            </w:pPr>
            <w:r>
              <w:rPr>
                <w:rFonts w:ascii="Calibri" w:hAnsi="Calibri" w:cs="Calibri"/>
                <w:sz w:val="20"/>
                <w:szCs w:val="20"/>
                <w:lang w:eastAsia="sr-Latn-CS"/>
              </w:rPr>
              <w:t>M21</w:t>
            </w:r>
            <w:r w:rsidR="00D91DEA" w:rsidRPr="00C37861">
              <w:rPr>
                <w:rFonts w:ascii="Calibri" w:hAnsi="Calibri" w:cs="Calibri"/>
                <w:sz w:val="20"/>
                <w:szCs w:val="20"/>
                <w:lang w:eastAsia="sr-Latn-CS"/>
              </w:rPr>
              <w:t>a</w:t>
            </w:r>
          </w:p>
        </w:tc>
      </w:tr>
      <w:tr w:rsidR="00D91DEA" w:rsidRPr="00C37861" w14:paraId="4D9430B8" w14:textId="77777777" w:rsidTr="003A7235">
        <w:trPr>
          <w:trHeight w:val="227"/>
          <w:jc w:val="center"/>
        </w:trPr>
        <w:tc>
          <w:tcPr>
            <w:tcW w:w="521" w:type="dxa"/>
            <w:vAlign w:val="center"/>
          </w:tcPr>
          <w:p w14:paraId="2A3BC55B"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3</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520F0162"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sz w:val="20"/>
                <w:szCs w:val="20"/>
                <w:lang w:eastAsia="sr-Latn-CS"/>
              </w:rPr>
              <w:t>L</w:t>
            </w:r>
            <w:proofErr w:type="spellStart"/>
            <w:r w:rsidRPr="00C37861">
              <w:rPr>
                <w:rFonts w:ascii="Calibri" w:hAnsi="Calibri" w:cs="Calibri"/>
                <w:sz w:val="20"/>
                <w:szCs w:val="20"/>
                <w:lang w:val="sr-Cyrl-CS" w:eastAsia="sr-Latn-CS"/>
              </w:rPr>
              <w:t>ukic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Jurisevic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Nikolic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r w:rsidRPr="00C37861">
              <w:rPr>
                <w:rFonts w:ascii="Calibri" w:hAnsi="Calibri" w:cs="Calibri"/>
                <w:sz w:val="20"/>
                <w:szCs w:val="20"/>
                <w:lang w:val="sr-Latn-CS" w:eastAsia="sr-Latn-CS"/>
              </w:rPr>
              <w:t>(2015).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Specific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heating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consumption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residential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sector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Serbia</w:t>
            </w:r>
            <w:proofErr w:type="spellEnd"/>
            <w:r w:rsidRPr="00C37861">
              <w:rPr>
                <w:rFonts w:ascii="Calibri" w:hAnsi="Calibri" w:cs="Calibri"/>
                <w:sz w:val="20"/>
                <w:szCs w:val="20"/>
                <w:lang w:val="sr-Cyrl-CS" w:eastAsia="sr-Latn-CS"/>
              </w:rPr>
              <w:t>–</w:t>
            </w:r>
            <w:proofErr w:type="spellStart"/>
            <w:r w:rsidRPr="00C37861">
              <w:rPr>
                <w:rFonts w:ascii="Calibri" w:hAnsi="Calibri" w:cs="Calibri"/>
                <w:sz w:val="20"/>
                <w:szCs w:val="20"/>
                <w:lang w:val="sr-Cyrl-CS" w:eastAsia="sr-Latn-CS"/>
              </w:rPr>
              <w:t>example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Kragujevac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Buildings</w:t>
            </w:r>
            <w:proofErr w:type="spellEnd"/>
            <w:r w:rsidRPr="00C37861">
              <w:rPr>
                <w:rFonts w:ascii="Calibri" w:hAnsi="Calibri" w:cs="Calibri"/>
                <w:sz w:val="20"/>
                <w:szCs w:val="20"/>
                <w:lang w:val="sr-Cyrl-CS" w:eastAsia="sr-Latn-CS"/>
              </w:rPr>
              <w:t xml:space="preserve">, 107, </w:t>
            </w:r>
            <w:proofErr w:type="spellStart"/>
            <w:r w:rsidRPr="00C37861">
              <w:rPr>
                <w:rFonts w:ascii="Calibri" w:hAnsi="Calibri" w:cs="Calibri"/>
                <w:sz w:val="20"/>
                <w:szCs w:val="20"/>
                <w:lang w:val="sr-Cyrl-CS" w:eastAsia="sr-Latn-CS"/>
              </w:rPr>
              <w:t>No.November</w:t>
            </w:r>
            <w:proofErr w:type="spellEnd"/>
            <w:r w:rsidRPr="00C37861">
              <w:rPr>
                <w:rFonts w:ascii="Calibri" w:hAnsi="Calibri" w:cs="Calibri"/>
                <w:sz w:val="20"/>
                <w:szCs w:val="20"/>
                <w:lang w:val="sr-Cyrl-CS" w:eastAsia="sr-Latn-CS"/>
              </w:rPr>
              <w:t xml:space="preserve"> 2015, 163-171, ISSN 0378-7788</w:t>
            </w:r>
            <w:r w:rsidRPr="00C37861">
              <w:rPr>
                <w:rFonts w:ascii="Calibri" w:hAnsi="Calibri" w:cs="Calibri"/>
                <w:sz w:val="20"/>
                <w:szCs w:val="20"/>
                <w:lang w:val="sr-Latn-CS" w:eastAsia="sr-Latn-CS"/>
              </w:rPr>
              <w:t>.</w:t>
            </w:r>
          </w:p>
        </w:tc>
        <w:tc>
          <w:tcPr>
            <w:tcW w:w="989" w:type="dxa"/>
            <w:vAlign w:val="center"/>
          </w:tcPr>
          <w:p w14:paraId="24B4F7D3" w14:textId="77777777" w:rsidR="00D91DEA" w:rsidRPr="00C37861" w:rsidRDefault="00EA35F6" w:rsidP="00D91DEA">
            <w:pPr>
              <w:widowControl w:val="0"/>
              <w:tabs>
                <w:tab w:val="left" w:pos="567"/>
              </w:tabs>
              <w:autoSpaceDE w:val="0"/>
              <w:autoSpaceDN w:val="0"/>
              <w:adjustRightInd w:val="0"/>
              <w:jc w:val="center"/>
              <w:rPr>
                <w:rFonts w:ascii="Calibri" w:hAnsi="Calibri" w:cs="Calibri"/>
                <w:sz w:val="20"/>
                <w:szCs w:val="20"/>
                <w:lang w:val="sr-Cyrl-CS" w:eastAsia="sr-Latn-CS"/>
              </w:rPr>
            </w:pPr>
            <w:r>
              <w:rPr>
                <w:rFonts w:ascii="Calibri" w:hAnsi="Calibri" w:cs="Calibri"/>
                <w:sz w:val="20"/>
                <w:szCs w:val="20"/>
                <w:lang w:val="sr-Cyrl-CS" w:eastAsia="sr-Latn-CS"/>
              </w:rPr>
              <w:t>M21</w:t>
            </w:r>
            <w:r w:rsidR="00D91DEA" w:rsidRPr="00C37861">
              <w:rPr>
                <w:rFonts w:ascii="Calibri" w:hAnsi="Calibri" w:cs="Calibri"/>
                <w:sz w:val="20"/>
                <w:szCs w:val="20"/>
                <w:lang w:val="sr-Cyrl-CS" w:eastAsia="sr-Latn-CS"/>
              </w:rPr>
              <w:t>a</w:t>
            </w:r>
          </w:p>
        </w:tc>
      </w:tr>
      <w:tr w:rsidR="00D91DEA" w:rsidRPr="00C37861" w14:paraId="208AE9EA" w14:textId="77777777" w:rsidTr="003A7235">
        <w:trPr>
          <w:trHeight w:val="227"/>
          <w:jc w:val="center"/>
        </w:trPr>
        <w:tc>
          <w:tcPr>
            <w:tcW w:w="521" w:type="dxa"/>
            <w:vAlign w:val="center"/>
          </w:tcPr>
          <w:p w14:paraId="491DDF3B"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4</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1A09B2DA" w14:textId="77777777" w:rsidR="00D91DEA" w:rsidRPr="00C37861" w:rsidRDefault="00D91DEA" w:rsidP="00D91DEA">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Jelic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Koncalovic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Vukasinovic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Integrating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wood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furniture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color w:val="000000" w:themeColor="text1"/>
                <w:sz w:val="20"/>
                <w:szCs w:val="20"/>
                <w:lang w:val="sr-Cyrl-CS" w:eastAsia="sr-Latn-CS"/>
              </w:rPr>
              <w:t>The</w:t>
            </w:r>
            <w:proofErr w:type="spellEnd"/>
            <w:r w:rsidRPr="00C37861">
              <w:rPr>
                <w:rFonts w:ascii="Calibri" w:hAnsi="Calibri" w:cs="Calibri"/>
                <w:i/>
                <w:color w:val="000000" w:themeColor="text1"/>
                <w:sz w:val="20"/>
                <w:szCs w:val="20"/>
                <w:lang w:val="sr-Cyrl-CS" w:eastAsia="sr-Latn-CS"/>
              </w:rPr>
              <w:t xml:space="preserve"> </w:t>
            </w:r>
            <w:proofErr w:type="spellStart"/>
            <w:r w:rsidRPr="00C37861">
              <w:rPr>
                <w:rFonts w:ascii="Calibri" w:hAnsi="Calibri" w:cs="Calibri"/>
                <w:i/>
                <w:color w:val="000000" w:themeColor="text1"/>
                <w:sz w:val="20"/>
                <w:szCs w:val="20"/>
                <w:lang w:val="sr-Cyrl-CS" w:eastAsia="sr-Latn-CS"/>
              </w:rPr>
              <w:t>Scientific</w:t>
            </w:r>
            <w:proofErr w:type="spellEnd"/>
            <w:r w:rsidRPr="00C37861">
              <w:rPr>
                <w:rFonts w:ascii="Calibri" w:hAnsi="Calibri" w:cs="Calibri"/>
                <w:i/>
                <w:color w:val="000000" w:themeColor="text1"/>
                <w:sz w:val="20"/>
                <w:szCs w:val="20"/>
                <w:lang w:val="sr-Cyrl-CS" w:eastAsia="sr-Latn-CS"/>
              </w:rPr>
              <w:t xml:space="preserve"> </w:t>
            </w:r>
            <w:proofErr w:type="spellStart"/>
            <w:r w:rsidRPr="00C37861">
              <w:rPr>
                <w:rFonts w:ascii="Calibri" w:hAnsi="Calibri" w:cs="Calibri"/>
                <w:i/>
                <w:color w:val="000000" w:themeColor="text1"/>
                <w:sz w:val="20"/>
                <w:szCs w:val="20"/>
                <w:lang w:val="sr-Cyrl-CS" w:eastAsia="sr-Latn-CS"/>
              </w:rPr>
              <w:t>World</w:t>
            </w:r>
            <w:proofErr w:type="spellEnd"/>
            <w:r w:rsidRPr="00C37861">
              <w:rPr>
                <w:rFonts w:ascii="Calibri" w:hAnsi="Calibri" w:cs="Calibri"/>
                <w:i/>
                <w:color w:val="000000" w:themeColor="text1"/>
                <w:sz w:val="20"/>
                <w:szCs w:val="20"/>
                <w:lang w:val="sr-Cyrl-CS" w:eastAsia="sr-Latn-CS"/>
              </w:rPr>
              <w:t xml:space="preserve"> </w:t>
            </w:r>
            <w:proofErr w:type="spellStart"/>
            <w:r w:rsidRPr="00C37861">
              <w:rPr>
                <w:rFonts w:ascii="Calibri" w:hAnsi="Calibri" w:cs="Calibri"/>
                <w:i/>
                <w:color w:val="000000" w:themeColor="text1"/>
                <w:sz w:val="20"/>
                <w:szCs w:val="20"/>
                <w:lang w:val="sr-Cyrl-CS" w:eastAsia="sr-Latn-CS"/>
              </w:rPr>
              <w:t>Journal</w:t>
            </w:r>
            <w:proofErr w:type="spellEnd"/>
            <w:r w:rsidRPr="00C37861">
              <w:rPr>
                <w:rFonts w:ascii="Calibri" w:hAnsi="Calibri" w:cs="Calibri"/>
                <w:sz w:val="20"/>
                <w:szCs w:val="20"/>
                <w:lang w:val="sr-Cyrl-CS" w:eastAsia="sr-Latn-CS"/>
              </w:rPr>
              <w:t xml:space="preserve">, Vol.2014, </w:t>
            </w:r>
            <w:proofErr w:type="spellStart"/>
            <w:r w:rsidRPr="00C37861">
              <w:rPr>
                <w:rFonts w:ascii="Calibri" w:hAnsi="Calibri" w:cs="Calibri"/>
                <w:sz w:val="20"/>
                <w:szCs w:val="20"/>
                <w:lang w:val="sr-Cyrl-CS" w:eastAsia="sr-Latn-CS"/>
              </w:rPr>
              <w:t>No.Article</w:t>
            </w:r>
            <w:proofErr w:type="spellEnd"/>
            <w:r w:rsidRPr="00C37861">
              <w:rPr>
                <w:rFonts w:ascii="Calibri" w:hAnsi="Calibri" w:cs="Calibri"/>
                <w:sz w:val="20"/>
                <w:szCs w:val="20"/>
                <w:lang w:val="sr-Cyrl-CS" w:eastAsia="sr-Latn-CS"/>
              </w:rPr>
              <w:t xml:space="preserve"> ID 596958,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xml:space="preserve">. 18 </w:t>
            </w:r>
            <w:proofErr w:type="spellStart"/>
            <w:r w:rsidRPr="00C37861">
              <w:rPr>
                <w:rFonts w:ascii="Calibri" w:hAnsi="Calibri" w:cs="Calibri"/>
                <w:sz w:val="20"/>
                <w:szCs w:val="20"/>
                <w:lang w:val="sr-Cyrl-CS" w:eastAsia="sr-Latn-CS"/>
              </w:rPr>
              <w:t>pages</w:t>
            </w:r>
            <w:proofErr w:type="spellEnd"/>
            <w:r w:rsidRPr="00C37861">
              <w:rPr>
                <w:rFonts w:ascii="Calibri" w:hAnsi="Calibri" w:cs="Calibri"/>
                <w:sz w:val="20"/>
                <w:szCs w:val="20"/>
                <w:lang w:val="sr-Cyrl-CS" w:eastAsia="sr-Latn-CS"/>
              </w:rPr>
              <w:t xml:space="preserve">, ISSN 1537-7441, </w:t>
            </w:r>
            <w:proofErr w:type="spellStart"/>
            <w:r w:rsidRPr="00C37861">
              <w:rPr>
                <w:rFonts w:ascii="Calibri" w:hAnsi="Calibri" w:cs="Calibri"/>
                <w:sz w:val="20"/>
                <w:szCs w:val="20"/>
                <w:lang w:val="sr-Cyrl-CS" w:eastAsia="sr-Latn-CS"/>
              </w:rPr>
              <w:t>Doi</w:t>
            </w:r>
            <w:proofErr w:type="spellEnd"/>
            <w:r w:rsidRPr="00C37861">
              <w:rPr>
                <w:rFonts w:ascii="Calibri" w:hAnsi="Calibri" w:cs="Calibri"/>
                <w:sz w:val="20"/>
                <w:szCs w:val="20"/>
                <w:lang w:val="sr-Cyrl-CS" w:eastAsia="sr-Latn-CS"/>
              </w:rPr>
              <w:t xml:space="preserve"> 10.1155/2014/596958, 2014 </w:t>
            </w:r>
          </w:p>
        </w:tc>
        <w:tc>
          <w:tcPr>
            <w:tcW w:w="989" w:type="dxa"/>
            <w:vAlign w:val="center"/>
          </w:tcPr>
          <w:p w14:paraId="011F1590"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D91DEA" w:rsidRPr="00C37861" w14:paraId="064ABE5E" w14:textId="77777777" w:rsidTr="003A7235">
        <w:trPr>
          <w:trHeight w:val="227"/>
          <w:jc w:val="center"/>
        </w:trPr>
        <w:tc>
          <w:tcPr>
            <w:tcW w:w="521" w:type="dxa"/>
            <w:vAlign w:val="center"/>
          </w:tcPr>
          <w:p w14:paraId="0C3C7D1F"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5</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0798B557"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Sustersic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Jovicic</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Koncalovic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Jelic</w:t>
            </w:r>
            <w:proofErr w:type="spellEnd"/>
            <w:r w:rsidRPr="00C37861">
              <w:rPr>
                <w:rFonts w:ascii="Calibri" w:hAnsi="Calibri" w:cs="Calibri"/>
                <w:sz w:val="20"/>
                <w:szCs w:val="20"/>
                <w:lang w:val="sr-Cyrl-CS" w:eastAsia="sr-Latn-CS"/>
              </w:rPr>
              <w:t>, D. (</w:t>
            </w:r>
            <w:r w:rsidRPr="00C37861">
              <w:rPr>
                <w:rFonts w:ascii="Calibri" w:hAnsi="Calibri" w:cs="Calibri"/>
                <w:sz w:val="20"/>
                <w:szCs w:val="20"/>
                <w:lang w:val="sr-Latn-CS" w:eastAsia="sr-Latn-CS"/>
              </w:rPr>
              <w:t>2010</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Development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System</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Case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Study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Serbian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Manufacturer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Conversion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w:t>
            </w:r>
            <w:r w:rsidRPr="00C37861">
              <w:rPr>
                <w:rFonts w:ascii="Calibri" w:hAnsi="Calibri" w:cs="Calibri"/>
                <w:sz w:val="20"/>
                <w:szCs w:val="20"/>
                <w:lang w:val="sr-Cyrl-CS" w:eastAsia="sr-Latn-CS"/>
              </w:rPr>
              <w:t>, 51(12</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2783-2790, ISSN 0196-8904.</w:t>
            </w:r>
          </w:p>
        </w:tc>
        <w:tc>
          <w:tcPr>
            <w:tcW w:w="989" w:type="dxa"/>
            <w:vAlign w:val="center"/>
          </w:tcPr>
          <w:p w14:paraId="087186BD"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D91DEA" w:rsidRPr="00C37861" w14:paraId="386FBA13" w14:textId="77777777" w:rsidTr="003A7235">
        <w:trPr>
          <w:trHeight w:val="227"/>
          <w:jc w:val="center"/>
        </w:trPr>
        <w:tc>
          <w:tcPr>
            <w:tcW w:w="521" w:type="dxa"/>
            <w:vAlign w:val="center"/>
          </w:tcPr>
          <w:p w14:paraId="7C75D2BB"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6</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4F22496E"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Todorović</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Jeremić</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Demichela</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Mačužić</w:t>
            </w:r>
            <w:proofErr w:type="spellEnd"/>
            <w:r w:rsidRPr="00C37861">
              <w:rPr>
                <w:rFonts w:ascii="Calibri" w:hAnsi="Calibri" w:cs="Calibri"/>
                <w:sz w:val="20"/>
                <w:szCs w:val="20"/>
                <w:lang w:val="sr-Cyrl-CS" w:eastAsia="sr-Latn-CS"/>
              </w:rPr>
              <w:t>, I. (</w:t>
            </w:r>
            <w:r w:rsidRPr="00C37861">
              <w:rPr>
                <w:rFonts w:ascii="Calibri" w:hAnsi="Calibri" w:cs="Calibri"/>
                <w:sz w:val="20"/>
                <w:szCs w:val="20"/>
                <w:lang w:val="sr-Latn-CS" w:eastAsia="sr-Latn-CS"/>
              </w:rPr>
              <w:t>2013</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implementation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infrared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thermography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maintenance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world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manufacturing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strategy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Science</w:t>
            </w:r>
            <w:r w:rsidRPr="00C37861">
              <w:rPr>
                <w:rFonts w:ascii="Calibri" w:hAnsi="Calibri" w:cs="Calibri"/>
                <w:sz w:val="20"/>
                <w:szCs w:val="20"/>
                <w:lang w:val="sr-Cyrl-CS" w:eastAsia="sr-Latn-CS"/>
              </w:rPr>
              <w:t>,17</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977-987, ISSN 0354-9836.</w:t>
            </w:r>
          </w:p>
        </w:tc>
        <w:tc>
          <w:tcPr>
            <w:tcW w:w="989" w:type="dxa"/>
            <w:vAlign w:val="center"/>
          </w:tcPr>
          <w:p w14:paraId="7167DBFF"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D91DEA" w:rsidRPr="00C37861" w14:paraId="7082DFB2" w14:textId="77777777" w:rsidTr="003A7235">
        <w:trPr>
          <w:trHeight w:val="227"/>
          <w:jc w:val="center"/>
        </w:trPr>
        <w:tc>
          <w:tcPr>
            <w:tcW w:w="521" w:type="dxa"/>
            <w:vAlign w:val="center"/>
          </w:tcPr>
          <w:p w14:paraId="31424F3C"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7</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57E66C97"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Vukasinovic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Jelic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Koncalovic</w:t>
            </w:r>
            <w:proofErr w:type="spellEnd"/>
            <w:r w:rsidRPr="00C37861">
              <w:rPr>
                <w:rFonts w:ascii="Calibri" w:hAnsi="Calibri" w:cs="Calibri"/>
                <w:sz w:val="20"/>
                <w:szCs w:val="20"/>
                <w:lang w:val="sr-Cyrl-CS" w:eastAsia="sr-Latn-CS"/>
              </w:rPr>
              <w:t>, D. (</w:t>
            </w:r>
            <w:r w:rsidRPr="00C37861">
              <w:rPr>
                <w:rFonts w:ascii="Calibri" w:hAnsi="Calibri" w:cs="Calibri"/>
                <w:sz w:val="20"/>
                <w:szCs w:val="20"/>
                <w:lang w:val="sr-Latn-CS" w:eastAsia="sr-Latn-CS"/>
              </w:rPr>
              <w:t>2016</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Review</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cogeneration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internal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combustion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Green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val="sr-Latn-CS" w:eastAsia="sr-Latn-CS"/>
              </w:rPr>
              <w:t>13(5)</w:t>
            </w:r>
            <w:r w:rsidRPr="00C37861">
              <w:rPr>
                <w:rFonts w:ascii="Calibri" w:hAnsi="Calibri" w:cs="Calibri"/>
                <w:sz w:val="20"/>
                <w:szCs w:val="20"/>
                <w:lang w:val="sr-Cyrl-CS" w:eastAsia="sr-Latn-CS"/>
              </w:rPr>
              <w:t>, 446-453, ISSN 1543-5075</w:t>
            </w:r>
            <w:r w:rsidRPr="00C37861">
              <w:rPr>
                <w:rFonts w:ascii="Calibri" w:hAnsi="Calibri" w:cs="Calibri"/>
                <w:sz w:val="20"/>
                <w:szCs w:val="20"/>
                <w:lang w:val="sr-Latn-CS" w:eastAsia="sr-Latn-CS"/>
              </w:rPr>
              <w:t>.</w:t>
            </w:r>
          </w:p>
        </w:tc>
        <w:tc>
          <w:tcPr>
            <w:tcW w:w="989" w:type="dxa"/>
            <w:vAlign w:val="center"/>
          </w:tcPr>
          <w:p w14:paraId="3DE0B4BF"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D91DEA" w:rsidRPr="00C37861" w14:paraId="1F6F6E1F" w14:textId="77777777" w:rsidTr="003A7235">
        <w:trPr>
          <w:trHeight w:val="227"/>
          <w:jc w:val="center"/>
        </w:trPr>
        <w:tc>
          <w:tcPr>
            <w:tcW w:w="521" w:type="dxa"/>
            <w:vAlign w:val="center"/>
          </w:tcPr>
          <w:p w14:paraId="67CCA779"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8</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3141B7E2" w14:textId="77777777" w:rsidR="00D91DEA" w:rsidRPr="00C37861" w:rsidRDefault="00D91DEA" w:rsidP="00EA35F6">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Šušteršič</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Cyrl-CS" w:eastAsia="sr-Latn-CS"/>
              </w:rPr>
              <w:t xml:space="preserve"> , M. (</w:t>
            </w:r>
            <w:r w:rsidRPr="00C37861">
              <w:rPr>
                <w:rFonts w:ascii="Calibri" w:hAnsi="Calibri" w:cs="Calibri"/>
                <w:sz w:val="20"/>
                <w:szCs w:val="20"/>
                <w:lang w:val="sr-Latn-CS" w:eastAsia="sr-Latn-CS"/>
              </w:rPr>
              <w:t>2016</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Application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trap</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wastewater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treatment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margarine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Desalination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Water</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Treatment</w:t>
            </w:r>
            <w:proofErr w:type="spellEnd"/>
            <w:r w:rsidRPr="00C37861">
              <w:rPr>
                <w:rFonts w:ascii="Calibri" w:hAnsi="Calibri" w:cs="Calibri"/>
                <w:sz w:val="20"/>
                <w:szCs w:val="20"/>
                <w:lang w:val="sr-Cyrl-CS" w:eastAsia="sr-Latn-CS"/>
              </w:rPr>
              <w:t>, 57</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8</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3466–3472, </w:t>
            </w:r>
            <w:r w:rsidRPr="00C37861">
              <w:rPr>
                <w:rFonts w:ascii="Calibri" w:hAnsi="Calibri" w:cs="Calibri"/>
                <w:sz w:val="20"/>
                <w:szCs w:val="20"/>
                <w:lang w:val="sr-Cyrl-CS" w:eastAsia="sr-Latn-CS"/>
              </w:rPr>
              <w:br/>
              <w:t>ISSN 1944-3986.</w:t>
            </w:r>
          </w:p>
        </w:tc>
        <w:tc>
          <w:tcPr>
            <w:tcW w:w="989" w:type="dxa"/>
            <w:vAlign w:val="center"/>
          </w:tcPr>
          <w:p w14:paraId="4138144C"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D91DEA" w:rsidRPr="00C37861" w14:paraId="29393563" w14:textId="77777777" w:rsidTr="003A7235">
        <w:trPr>
          <w:trHeight w:val="227"/>
          <w:jc w:val="center"/>
        </w:trPr>
        <w:tc>
          <w:tcPr>
            <w:tcW w:w="521" w:type="dxa"/>
            <w:vAlign w:val="center"/>
          </w:tcPr>
          <w:p w14:paraId="10E04BD2"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9</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07C95F61" w14:textId="77777777" w:rsidR="00D91DEA" w:rsidRPr="00C37861" w:rsidRDefault="00D91DEA" w:rsidP="00D91DEA">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Vukasinovic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Jelic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Koncalovic</w:t>
            </w:r>
            <w:proofErr w:type="spellEnd"/>
            <w:r w:rsidRPr="00C37861">
              <w:rPr>
                <w:rFonts w:ascii="Calibri" w:hAnsi="Calibri" w:cs="Calibri"/>
                <w:sz w:val="20"/>
                <w:szCs w:val="20"/>
                <w:lang w:val="sr-Cyrl-CS" w:eastAsia="sr-Latn-CS"/>
              </w:rPr>
              <w:t>, D. (</w:t>
            </w:r>
            <w:r w:rsidRPr="00C37861">
              <w:rPr>
                <w:rFonts w:ascii="Calibri" w:hAnsi="Calibri" w:cs="Calibri"/>
                <w:sz w:val="20"/>
                <w:szCs w:val="20"/>
                <w:lang w:val="sr-Latn-CS" w:eastAsia="sr-Latn-CS"/>
              </w:rPr>
              <w:t>2016</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biomass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fuel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cogeneration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Serbia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Environmental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sz w:val="20"/>
                <w:szCs w:val="20"/>
                <w:lang w:val="sr-Cyrl-CS" w:eastAsia="sr-Latn-CS"/>
              </w:rPr>
              <w:t>, 15(11</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2413-2420, ISSN 1582-9596.</w:t>
            </w:r>
          </w:p>
        </w:tc>
        <w:tc>
          <w:tcPr>
            <w:tcW w:w="989" w:type="dxa"/>
            <w:vAlign w:val="center"/>
          </w:tcPr>
          <w:p w14:paraId="535CC688" w14:textId="77777777" w:rsidR="00D91DEA" w:rsidRPr="00C37861" w:rsidRDefault="00D91DEA" w:rsidP="00D91DEA">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D91DEA" w:rsidRPr="00C37861" w14:paraId="28BF9DE9" w14:textId="77777777" w:rsidTr="003A7235">
        <w:trPr>
          <w:trHeight w:val="227"/>
          <w:jc w:val="center"/>
        </w:trPr>
        <w:tc>
          <w:tcPr>
            <w:tcW w:w="521" w:type="dxa"/>
            <w:vAlign w:val="center"/>
          </w:tcPr>
          <w:p w14:paraId="12C1D29C"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10</w:t>
            </w:r>
            <w:r w:rsidRPr="00C37861">
              <w:rPr>
                <w:rFonts w:ascii="Calibri" w:hAnsi="Calibri" w:cs="Calibri"/>
                <w:sz w:val="20"/>
                <w:szCs w:val="20"/>
                <w:lang w:val="sr-Cyrl-RS" w:eastAsia="sr-Latn-CS"/>
              </w:rPr>
              <w:t>.</w:t>
            </w:r>
          </w:p>
        </w:tc>
        <w:tc>
          <w:tcPr>
            <w:tcW w:w="8410" w:type="dxa"/>
            <w:gridSpan w:val="11"/>
            <w:shd w:val="clear" w:color="auto" w:fill="auto"/>
            <w:vAlign w:val="center"/>
          </w:tcPr>
          <w:p w14:paraId="30B974A1" w14:textId="77777777" w:rsidR="00D91DEA" w:rsidRPr="00C37861" w:rsidRDefault="00D91DEA" w:rsidP="00D91DEA">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Cvetkovic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Sustersic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Stosic</w:t>
            </w:r>
            <w:proofErr w:type="spellEnd"/>
            <w:r w:rsidRPr="00C37861">
              <w:rPr>
                <w:rFonts w:ascii="Calibri" w:hAnsi="Calibri" w:cs="Calibri"/>
                <w:sz w:val="20"/>
                <w:szCs w:val="20"/>
                <w:lang w:val="sr-Cyrl-CS" w:eastAsia="sr-Latn-CS"/>
              </w:rPr>
              <w:t>, S. (</w:t>
            </w:r>
            <w:r w:rsidRPr="00C37861">
              <w:rPr>
                <w:rFonts w:ascii="Calibri" w:hAnsi="Calibri" w:cs="Calibri"/>
                <w:sz w:val="20"/>
                <w:szCs w:val="20"/>
                <w:lang w:val="sr-Latn-CS" w:eastAsia="sr-Latn-CS"/>
              </w:rPr>
              <w:t>2014</w:t>
            </w:r>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 xml:space="preserve">. </w:t>
            </w:r>
            <w:proofErr w:type="spellStart"/>
            <w:r w:rsidRPr="00C37861">
              <w:rPr>
                <w:rFonts w:ascii="Calibri" w:hAnsi="Calibri" w:cs="Calibri"/>
                <w:sz w:val="20"/>
                <w:szCs w:val="20"/>
                <w:lang w:val="sr-Cyrl-CS" w:eastAsia="sr-Latn-CS"/>
              </w:rPr>
              <w:t>Perfomance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single-stage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rotating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biological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contactor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supplemental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aeration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Environmental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sz w:val="20"/>
                <w:szCs w:val="20"/>
                <w:lang w:val="sr-Cyrl-CS" w:eastAsia="sr-Latn-CS"/>
              </w:rPr>
              <w:t>, 13</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3</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681-688, ISSN 1582-9596.</w:t>
            </w:r>
          </w:p>
        </w:tc>
        <w:tc>
          <w:tcPr>
            <w:tcW w:w="989" w:type="dxa"/>
            <w:vAlign w:val="center"/>
          </w:tcPr>
          <w:p w14:paraId="55BC02AE"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787B484A" w14:textId="77777777" w:rsidTr="003A7235">
        <w:trPr>
          <w:trHeight w:val="227"/>
          <w:jc w:val="center"/>
        </w:trPr>
        <w:tc>
          <w:tcPr>
            <w:tcW w:w="521" w:type="dxa"/>
            <w:vAlign w:val="center"/>
          </w:tcPr>
          <w:p w14:paraId="5A19BF2C"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11</w:t>
            </w:r>
            <w:r w:rsidRPr="00C37861">
              <w:rPr>
                <w:rFonts w:ascii="Calibri" w:hAnsi="Calibri" w:cs="Calibri"/>
                <w:sz w:val="20"/>
                <w:szCs w:val="20"/>
                <w:lang w:val="sr-Cyrl-RS" w:eastAsia="sr-Latn-CS"/>
              </w:rPr>
              <w:t>.</w:t>
            </w:r>
          </w:p>
        </w:tc>
        <w:tc>
          <w:tcPr>
            <w:tcW w:w="8410" w:type="dxa"/>
            <w:gridSpan w:val="11"/>
            <w:shd w:val="clear" w:color="auto" w:fill="auto"/>
          </w:tcPr>
          <w:p w14:paraId="28C7D86C" w14:textId="77777777" w:rsidR="00D91DEA" w:rsidRPr="00C37861" w:rsidRDefault="00D91DEA" w:rsidP="00EA35F6">
            <w:pPr>
              <w:jc w:val="both"/>
              <w:rPr>
                <w:rFonts w:ascii="Calibri" w:hAnsi="Calibri" w:cs="Calibri"/>
                <w:b/>
                <w:sz w:val="20"/>
                <w:szCs w:val="20"/>
              </w:rPr>
            </w:pP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Babić, M., Jelić, D.,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Jovičić, N., Šušteršič, V. (2009). Energy auditing and </w:t>
            </w:r>
            <w:r w:rsidRPr="00C37861">
              <w:rPr>
                <w:rFonts w:ascii="Calibri" w:hAnsi="Calibri" w:cs="Calibri"/>
                <w:sz w:val="20"/>
                <w:szCs w:val="20"/>
              </w:rPr>
              <w:lastRenderedPageBreak/>
              <w:t>energy saving measures in '</w:t>
            </w:r>
            <w:proofErr w:type="spellStart"/>
            <w:r w:rsidRPr="00C37861">
              <w:rPr>
                <w:rFonts w:ascii="Calibri" w:hAnsi="Calibri" w:cs="Calibri"/>
                <w:sz w:val="20"/>
                <w:szCs w:val="20"/>
              </w:rPr>
              <w:t>Zastava</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Automobili</w:t>
            </w:r>
            <w:proofErr w:type="spellEnd"/>
            <w:r w:rsidRPr="00C37861">
              <w:rPr>
                <w:rFonts w:ascii="Calibri" w:hAnsi="Calibri" w:cs="Calibri"/>
                <w:sz w:val="20"/>
                <w:szCs w:val="20"/>
              </w:rPr>
              <w:t xml:space="preserve">' factory, </w:t>
            </w:r>
            <w:r w:rsidRPr="00C37861">
              <w:rPr>
                <w:rFonts w:ascii="Calibri" w:hAnsi="Calibri" w:cs="Calibri"/>
                <w:i/>
                <w:sz w:val="20"/>
                <w:szCs w:val="20"/>
              </w:rPr>
              <w:t>Thermal Science</w:t>
            </w:r>
            <w:r w:rsidRPr="00C37861">
              <w:rPr>
                <w:rFonts w:ascii="Calibri" w:hAnsi="Calibri" w:cs="Calibri"/>
                <w:sz w:val="20"/>
                <w:szCs w:val="20"/>
              </w:rPr>
              <w:t xml:space="preserve">, 13(1), 185-193, </w:t>
            </w:r>
            <w:r w:rsidRPr="00C37861">
              <w:rPr>
                <w:rFonts w:ascii="Calibri" w:hAnsi="Calibri" w:cs="Calibri"/>
                <w:sz w:val="20"/>
                <w:szCs w:val="20"/>
              </w:rPr>
              <w:br/>
              <w:t>ISSN 0354-9836.</w:t>
            </w:r>
          </w:p>
        </w:tc>
        <w:tc>
          <w:tcPr>
            <w:tcW w:w="989" w:type="dxa"/>
            <w:vAlign w:val="center"/>
          </w:tcPr>
          <w:p w14:paraId="15C66E1F"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lastRenderedPageBreak/>
              <w:t>M23</w:t>
            </w:r>
          </w:p>
        </w:tc>
      </w:tr>
      <w:tr w:rsidR="00D91DEA" w:rsidRPr="00C37861" w14:paraId="4DC54844" w14:textId="77777777" w:rsidTr="003A7235">
        <w:trPr>
          <w:trHeight w:val="227"/>
          <w:jc w:val="center"/>
        </w:trPr>
        <w:tc>
          <w:tcPr>
            <w:tcW w:w="521" w:type="dxa"/>
            <w:vAlign w:val="center"/>
          </w:tcPr>
          <w:p w14:paraId="2C914575"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12</w:t>
            </w:r>
            <w:r w:rsidRPr="00C37861">
              <w:rPr>
                <w:rFonts w:ascii="Calibri" w:hAnsi="Calibri" w:cs="Calibri"/>
                <w:sz w:val="20"/>
                <w:szCs w:val="20"/>
                <w:lang w:val="sr-Cyrl-RS" w:eastAsia="sr-Latn-CS"/>
              </w:rPr>
              <w:t>.</w:t>
            </w:r>
          </w:p>
        </w:tc>
        <w:tc>
          <w:tcPr>
            <w:tcW w:w="8410" w:type="dxa"/>
            <w:gridSpan w:val="11"/>
            <w:shd w:val="clear" w:color="auto" w:fill="auto"/>
          </w:tcPr>
          <w:p w14:paraId="5C2255AC" w14:textId="77777777" w:rsidR="00D91DEA" w:rsidRPr="00C37861" w:rsidRDefault="00D91DEA" w:rsidP="00EA35F6">
            <w:pPr>
              <w:jc w:val="both"/>
              <w:rPr>
                <w:rFonts w:ascii="Calibri" w:hAnsi="Calibri" w:cs="Calibri"/>
                <w:b/>
                <w:sz w:val="20"/>
                <w:szCs w:val="20"/>
              </w:rPr>
            </w:pPr>
            <w:r w:rsidRPr="00C37861">
              <w:rPr>
                <w:rFonts w:ascii="Calibri" w:hAnsi="Calibri" w:cs="Calibri"/>
                <w:sz w:val="20"/>
                <w:szCs w:val="20"/>
              </w:rPr>
              <w:t xml:space="preserve">Jelić, D.,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Babić, M.,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Šušteršič, V. (2010). Review of existing energy management standards and possibilities for its introduction in Serbia, </w:t>
            </w:r>
            <w:r w:rsidRPr="00C37861">
              <w:rPr>
                <w:rFonts w:ascii="Calibri" w:hAnsi="Calibri" w:cs="Calibri"/>
                <w:i/>
                <w:sz w:val="20"/>
                <w:szCs w:val="20"/>
              </w:rPr>
              <w:t>Thermal Science</w:t>
            </w:r>
            <w:r w:rsidRPr="00C37861">
              <w:rPr>
                <w:rFonts w:ascii="Calibri" w:hAnsi="Calibri" w:cs="Calibri"/>
                <w:sz w:val="20"/>
                <w:szCs w:val="20"/>
              </w:rPr>
              <w:t>, 14(3), 613-623, ISSN 0354-9836.</w:t>
            </w:r>
          </w:p>
        </w:tc>
        <w:tc>
          <w:tcPr>
            <w:tcW w:w="989" w:type="dxa"/>
            <w:vAlign w:val="center"/>
          </w:tcPr>
          <w:p w14:paraId="2C3D7BDB"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51868EAC" w14:textId="77777777" w:rsidTr="003A7235">
        <w:trPr>
          <w:trHeight w:val="227"/>
          <w:jc w:val="center"/>
        </w:trPr>
        <w:tc>
          <w:tcPr>
            <w:tcW w:w="521" w:type="dxa"/>
            <w:vAlign w:val="center"/>
          </w:tcPr>
          <w:p w14:paraId="24722C07"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13</w:t>
            </w:r>
            <w:r w:rsidRPr="00C37861">
              <w:rPr>
                <w:rFonts w:ascii="Calibri" w:hAnsi="Calibri" w:cs="Calibri"/>
                <w:sz w:val="20"/>
                <w:szCs w:val="20"/>
                <w:lang w:val="sr-Cyrl-RS" w:eastAsia="sr-Latn-CS"/>
              </w:rPr>
              <w:t>.</w:t>
            </w:r>
          </w:p>
        </w:tc>
        <w:tc>
          <w:tcPr>
            <w:tcW w:w="8410" w:type="dxa"/>
            <w:gridSpan w:val="11"/>
            <w:shd w:val="clear" w:color="auto" w:fill="auto"/>
          </w:tcPr>
          <w:p w14:paraId="4B0FBB6B" w14:textId="77777777" w:rsidR="00D91DEA" w:rsidRPr="00C37861" w:rsidRDefault="00D91DEA" w:rsidP="00D91DEA">
            <w:pPr>
              <w:jc w:val="both"/>
              <w:rPr>
                <w:rFonts w:ascii="Calibri" w:hAnsi="Calibri" w:cs="Calibri"/>
                <w:b/>
                <w:sz w:val="20"/>
                <w:szCs w:val="20"/>
              </w:rPr>
            </w:pPr>
            <w:r w:rsidRPr="00C37861">
              <w:rPr>
                <w:rFonts w:ascii="Calibri" w:hAnsi="Calibri" w:cs="Calibri"/>
                <w:sz w:val="20"/>
                <w:szCs w:val="20"/>
              </w:rPr>
              <w:t xml:space="preserve">Vujić, G., Jovičić, N., </w:t>
            </w:r>
            <w:proofErr w:type="spellStart"/>
            <w:r w:rsidRPr="00C37861">
              <w:rPr>
                <w:rFonts w:ascii="Calibri" w:hAnsi="Calibri" w:cs="Calibri"/>
                <w:sz w:val="20"/>
                <w:szCs w:val="20"/>
              </w:rPr>
              <w:t>Djurović</w:t>
            </w:r>
            <w:proofErr w:type="spellEnd"/>
            <w:r w:rsidRPr="00C37861">
              <w:rPr>
                <w:rFonts w:ascii="Calibri" w:hAnsi="Calibri" w:cs="Calibri"/>
                <w:sz w:val="20"/>
                <w:szCs w:val="20"/>
              </w:rPr>
              <w:t xml:space="preserve"> - Petrović, M., </w:t>
            </w:r>
            <w:proofErr w:type="spellStart"/>
            <w:r w:rsidRPr="00C37861">
              <w:rPr>
                <w:rFonts w:ascii="Calibri" w:hAnsi="Calibri" w:cs="Calibri"/>
                <w:sz w:val="20"/>
                <w:szCs w:val="20"/>
              </w:rPr>
              <w:t>Ubavin</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Nakomčić</w:t>
            </w:r>
            <w:proofErr w:type="spellEnd"/>
            <w:r w:rsidRPr="00C37861">
              <w:rPr>
                <w:rFonts w:ascii="Calibri" w:hAnsi="Calibri" w:cs="Calibri"/>
                <w:sz w:val="20"/>
                <w:szCs w:val="20"/>
              </w:rPr>
              <w:t xml:space="preserve">, B., Jovičić, G.,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(2010). Influence Of Ambience Temperature </w:t>
            </w:r>
            <w:proofErr w:type="gramStart"/>
            <w:r w:rsidRPr="00C37861">
              <w:rPr>
                <w:rFonts w:ascii="Calibri" w:hAnsi="Calibri" w:cs="Calibri"/>
                <w:sz w:val="20"/>
                <w:szCs w:val="20"/>
              </w:rPr>
              <w:t>And</w:t>
            </w:r>
            <w:proofErr w:type="gramEnd"/>
            <w:r w:rsidRPr="00C37861">
              <w:rPr>
                <w:rFonts w:ascii="Calibri" w:hAnsi="Calibri" w:cs="Calibri"/>
                <w:sz w:val="20"/>
                <w:szCs w:val="20"/>
              </w:rPr>
              <w:t xml:space="preserve"> Operational-Constructive Parameters On Landfill Gas Generation - Case Study Novi Sad, </w:t>
            </w:r>
            <w:r w:rsidRPr="00C37861">
              <w:rPr>
                <w:rFonts w:ascii="Calibri" w:hAnsi="Calibri" w:cs="Calibri"/>
                <w:i/>
                <w:sz w:val="20"/>
                <w:szCs w:val="20"/>
              </w:rPr>
              <w:t>Thermal Science</w:t>
            </w:r>
            <w:r w:rsidRPr="00C37861">
              <w:rPr>
                <w:rFonts w:ascii="Calibri" w:hAnsi="Calibri" w:cs="Calibri"/>
                <w:sz w:val="20"/>
                <w:szCs w:val="20"/>
              </w:rPr>
              <w:t>, 14(2), 555-564, ISSN 0354-9836.</w:t>
            </w:r>
          </w:p>
        </w:tc>
        <w:tc>
          <w:tcPr>
            <w:tcW w:w="989" w:type="dxa"/>
            <w:vAlign w:val="center"/>
          </w:tcPr>
          <w:p w14:paraId="3595DE86"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1B137381" w14:textId="77777777" w:rsidTr="003A7235">
        <w:trPr>
          <w:trHeight w:val="227"/>
          <w:jc w:val="center"/>
        </w:trPr>
        <w:tc>
          <w:tcPr>
            <w:tcW w:w="521" w:type="dxa"/>
            <w:vAlign w:val="center"/>
          </w:tcPr>
          <w:p w14:paraId="321C4E14"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14</w:t>
            </w:r>
            <w:r w:rsidRPr="00C37861">
              <w:rPr>
                <w:rFonts w:ascii="Calibri" w:hAnsi="Calibri" w:cs="Calibri"/>
                <w:sz w:val="20"/>
                <w:szCs w:val="20"/>
                <w:lang w:val="sr-Cyrl-RS" w:eastAsia="sr-Latn-CS"/>
              </w:rPr>
              <w:t>.</w:t>
            </w:r>
          </w:p>
        </w:tc>
        <w:tc>
          <w:tcPr>
            <w:tcW w:w="8410" w:type="dxa"/>
            <w:gridSpan w:val="11"/>
            <w:shd w:val="clear" w:color="auto" w:fill="auto"/>
          </w:tcPr>
          <w:p w14:paraId="02EC16D5" w14:textId="77777777" w:rsidR="00D91DEA" w:rsidRPr="00C37861" w:rsidRDefault="00D91DEA" w:rsidP="00D91DEA">
            <w:pPr>
              <w:jc w:val="both"/>
              <w:rPr>
                <w:rFonts w:ascii="Calibri" w:hAnsi="Calibri" w:cs="Calibri"/>
                <w:b/>
                <w:sz w:val="20"/>
                <w:szCs w:val="20"/>
              </w:rPr>
            </w:pPr>
            <w:r w:rsidRPr="00C37861">
              <w:rPr>
                <w:rFonts w:ascii="Calibri" w:hAnsi="Calibri" w:cs="Calibri"/>
                <w:sz w:val="20"/>
                <w:szCs w:val="20"/>
              </w:rPr>
              <w:t xml:space="preserve">Savic, S., </w:t>
            </w:r>
            <w:proofErr w:type="spellStart"/>
            <w:r w:rsidRPr="00C37861">
              <w:rPr>
                <w:rFonts w:ascii="Calibri" w:hAnsi="Calibri" w:cs="Calibri"/>
                <w:sz w:val="20"/>
                <w:szCs w:val="20"/>
              </w:rPr>
              <w:t>Obrovic</w:t>
            </w:r>
            <w:proofErr w:type="spellEnd"/>
            <w:r w:rsidRPr="00C37861">
              <w:rPr>
                <w:rFonts w:ascii="Calibri" w:hAnsi="Calibri" w:cs="Calibri"/>
                <w:sz w:val="20"/>
                <w:szCs w:val="20"/>
              </w:rPr>
              <w:t xml:space="preserve">, B., </w:t>
            </w:r>
            <w:proofErr w:type="spellStart"/>
            <w:r w:rsidRPr="00C37861">
              <w:rPr>
                <w:rFonts w:ascii="Calibri" w:hAnsi="Calibri" w:cs="Calibri"/>
                <w:sz w:val="20"/>
                <w:szCs w:val="20"/>
              </w:rPr>
              <w:t>Gordic</w:t>
            </w:r>
            <w:proofErr w:type="spellEnd"/>
            <w:r w:rsidRPr="00C37861">
              <w:rPr>
                <w:rFonts w:ascii="Calibri" w:hAnsi="Calibri" w:cs="Calibri"/>
                <w:sz w:val="20"/>
                <w:szCs w:val="20"/>
              </w:rPr>
              <w:t xml:space="preserve">, D., Jovanovic, S. (2010). Investigation Of </w:t>
            </w:r>
            <w:proofErr w:type="gramStart"/>
            <w:r w:rsidRPr="00C37861">
              <w:rPr>
                <w:rFonts w:ascii="Calibri" w:hAnsi="Calibri" w:cs="Calibri"/>
                <w:sz w:val="20"/>
                <w:szCs w:val="20"/>
              </w:rPr>
              <w:t>The</w:t>
            </w:r>
            <w:proofErr w:type="gramEnd"/>
            <w:r w:rsidRPr="00C37861">
              <w:rPr>
                <w:rFonts w:ascii="Calibri" w:hAnsi="Calibri" w:cs="Calibri"/>
                <w:sz w:val="20"/>
                <w:szCs w:val="20"/>
              </w:rPr>
              <w:t xml:space="preserve"> Ionized Gas Flow Adjacent To Porous Wall In The Case When Electroconductivity Is A Function Of The Longitudinal Velocity Gradient, </w:t>
            </w:r>
            <w:r w:rsidRPr="00C37861">
              <w:rPr>
                <w:rFonts w:ascii="Calibri" w:hAnsi="Calibri" w:cs="Calibri"/>
                <w:i/>
                <w:sz w:val="20"/>
                <w:szCs w:val="20"/>
              </w:rPr>
              <w:t>Thermal Science</w:t>
            </w:r>
            <w:r w:rsidRPr="00C37861">
              <w:rPr>
                <w:rFonts w:ascii="Calibri" w:hAnsi="Calibri" w:cs="Calibri"/>
                <w:sz w:val="20"/>
                <w:szCs w:val="20"/>
              </w:rPr>
              <w:t>, 14(1), 185-193, ISSN 0354-9836.</w:t>
            </w:r>
          </w:p>
        </w:tc>
        <w:tc>
          <w:tcPr>
            <w:tcW w:w="989" w:type="dxa"/>
            <w:vAlign w:val="center"/>
          </w:tcPr>
          <w:p w14:paraId="36349A62"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06718E17" w14:textId="77777777" w:rsidTr="003A7235">
        <w:trPr>
          <w:trHeight w:val="227"/>
          <w:jc w:val="center"/>
        </w:trPr>
        <w:tc>
          <w:tcPr>
            <w:tcW w:w="521" w:type="dxa"/>
            <w:vAlign w:val="center"/>
          </w:tcPr>
          <w:p w14:paraId="5442D46F"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15</w:t>
            </w:r>
            <w:r w:rsidRPr="00C37861">
              <w:rPr>
                <w:rFonts w:ascii="Calibri" w:hAnsi="Calibri" w:cs="Calibri"/>
                <w:sz w:val="20"/>
                <w:szCs w:val="20"/>
                <w:lang w:val="sr-Cyrl-RS" w:eastAsia="sr-Latn-CS"/>
              </w:rPr>
              <w:t>.</w:t>
            </w:r>
          </w:p>
        </w:tc>
        <w:tc>
          <w:tcPr>
            <w:tcW w:w="8410" w:type="dxa"/>
            <w:gridSpan w:val="11"/>
            <w:shd w:val="clear" w:color="auto" w:fill="auto"/>
          </w:tcPr>
          <w:p w14:paraId="22DC857C" w14:textId="77777777" w:rsidR="00D91DEA" w:rsidRPr="00C37861" w:rsidRDefault="00D91DEA" w:rsidP="00EA35F6">
            <w:pPr>
              <w:jc w:val="both"/>
              <w:rPr>
                <w:rFonts w:ascii="Calibri" w:hAnsi="Calibri" w:cs="Calibri"/>
                <w:b/>
                <w:sz w:val="20"/>
                <w:szCs w:val="20"/>
              </w:rPr>
            </w:pPr>
            <w:r w:rsidRPr="00C37861">
              <w:rPr>
                <w:rFonts w:ascii="Calibri" w:hAnsi="Calibri" w:cs="Calibri"/>
                <w:sz w:val="20"/>
                <w:szCs w:val="20"/>
              </w:rPr>
              <w:t xml:space="preserve">Babić, M.,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Jelić, D.,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(2010). Analysis of the Electricity Production Potential in the Case of Retrofit of Steam Turbines in a District Heating Company, </w:t>
            </w:r>
            <w:r w:rsidRPr="00C37861">
              <w:rPr>
                <w:rFonts w:ascii="Calibri" w:hAnsi="Calibri" w:cs="Calibri"/>
                <w:i/>
                <w:sz w:val="20"/>
                <w:szCs w:val="20"/>
              </w:rPr>
              <w:t>Thermal Science</w:t>
            </w:r>
            <w:r w:rsidRPr="00C37861">
              <w:rPr>
                <w:rFonts w:ascii="Calibri" w:hAnsi="Calibri" w:cs="Calibri"/>
                <w:sz w:val="20"/>
                <w:szCs w:val="20"/>
              </w:rPr>
              <w:t>, 14, S27-S40, ISSN 0354-9836.</w:t>
            </w:r>
          </w:p>
        </w:tc>
        <w:tc>
          <w:tcPr>
            <w:tcW w:w="989" w:type="dxa"/>
            <w:vAlign w:val="center"/>
          </w:tcPr>
          <w:p w14:paraId="00F9B3C0"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0465F4E0" w14:textId="77777777" w:rsidTr="003A7235">
        <w:trPr>
          <w:trHeight w:val="227"/>
          <w:jc w:val="center"/>
        </w:trPr>
        <w:tc>
          <w:tcPr>
            <w:tcW w:w="521" w:type="dxa"/>
            <w:vAlign w:val="center"/>
          </w:tcPr>
          <w:p w14:paraId="4D64CAD1"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16</w:t>
            </w:r>
            <w:r w:rsidRPr="00C37861">
              <w:rPr>
                <w:rFonts w:ascii="Calibri" w:hAnsi="Calibri" w:cs="Calibri"/>
                <w:sz w:val="20"/>
                <w:szCs w:val="20"/>
                <w:lang w:val="sr-Cyrl-RS" w:eastAsia="sr-Latn-CS"/>
              </w:rPr>
              <w:t>.</w:t>
            </w:r>
          </w:p>
        </w:tc>
        <w:tc>
          <w:tcPr>
            <w:tcW w:w="8410" w:type="dxa"/>
            <w:gridSpan w:val="11"/>
            <w:shd w:val="clear" w:color="auto" w:fill="auto"/>
          </w:tcPr>
          <w:p w14:paraId="2EC59DAF" w14:textId="77777777" w:rsidR="00D91DEA" w:rsidRPr="00C37861" w:rsidRDefault="00D91DEA" w:rsidP="00EA35F6">
            <w:pPr>
              <w:jc w:val="both"/>
              <w:rPr>
                <w:rFonts w:ascii="Calibri" w:hAnsi="Calibri" w:cs="Calibri"/>
                <w:b/>
                <w:sz w:val="20"/>
                <w:szCs w:val="20"/>
              </w:rPr>
            </w:pPr>
            <w:r w:rsidRPr="00C37861">
              <w:rPr>
                <w:rFonts w:ascii="Calibri" w:hAnsi="Calibri" w:cs="Calibri"/>
                <w:sz w:val="20"/>
                <w:szCs w:val="20"/>
              </w:rPr>
              <w:t xml:space="preserve">Babić, M.,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Jelić, D.,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Milovanović, D., Jovičić, N., </w:t>
            </w:r>
            <w:proofErr w:type="spellStart"/>
            <w:r w:rsidRPr="00C37861">
              <w:rPr>
                <w:rFonts w:ascii="Calibri" w:hAnsi="Calibri" w:cs="Calibri"/>
                <w:sz w:val="20"/>
                <w:szCs w:val="20"/>
              </w:rPr>
              <w:t>Despotović</w:t>
            </w:r>
            <w:proofErr w:type="spellEnd"/>
            <w:r w:rsidRPr="00C37861">
              <w:rPr>
                <w:rFonts w:ascii="Calibri" w:hAnsi="Calibri" w:cs="Calibri"/>
                <w:sz w:val="20"/>
                <w:szCs w:val="20"/>
              </w:rPr>
              <w:t xml:space="preserve">, M. (2010). Overview of a New Method for Designing High Efficiency Small Hydro Power Plants, </w:t>
            </w:r>
            <w:r w:rsidRPr="00C37861">
              <w:rPr>
                <w:rFonts w:ascii="Calibri" w:hAnsi="Calibri" w:cs="Calibri"/>
                <w:i/>
                <w:sz w:val="20"/>
                <w:szCs w:val="20"/>
              </w:rPr>
              <w:t>Thermal Science</w:t>
            </w:r>
            <w:r w:rsidRPr="00C37861">
              <w:rPr>
                <w:rFonts w:ascii="Calibri" w:hAnsi="Calibri" w:cs="Calibri"/>
                <w:sz w:val="20"/>
                <w:szCs w:val="20"/>
              </w:rPr>
              <w:t>, 14, S155-S169, ISSN 0354-9836.</w:t>
            </w:r>
          </w:p>
        </w:tc>
        <w:tc>
          <w:tcPr>
            <w:tcW w:w="989" w:type="dxa"/>
            <w:vAlign w:val="center"/>
          </w:tcPr>
          <w:p w14:paraId="6E3F106C"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4761EA83" w14:textId="77777777" w:rsidTr="003A7235">
        <w:trPr>
          <w:trHeight w:val="227"/>
          <w:jc w:val="center"/>
        </w:trPr>
        <w:tc>
          <w:tcPr>
            <w:tcW w:w="521" w:type="dxa"/>
            <w:vAlign w:val="center"/>
          </w:tcPr>
          <w:p w14:paraId="566FEFBE"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17</w:t>
            </w:r>
            <w:r w:rsidRPr="00C37861">
              <w:rPr>
                <w:rFonts w:ascii="Calibri" w:hAnsi="Calibri" w:cs="Calibri"/>
                <w:sz w:val="20"/>
                <w:szCs w:val="20"/>
                <w:lang w:val="sr-Cyrl-RS" w:eastAsia="sr-Latn-CS"/>
              </w:rPr>
              <w:t>.</w:t>
            </w:r>
          </w:p>
        </w:tc>
        <w:tc>
          <w:tcPr>
            <w:tcW w:w="8410" w:type="dxa"/>
            <w:gridSpan w:val="11"/>
            <w:shd w:val="clear" w:color="auto" w:fill="auto"/>
          </w:tcPr>
          <w:p w14:paraId="1F4D38F9" w14:textId="77777777" w:rsidR="00D91DEA" w:rsidRPr="00C37861" w:rsidRDefault="00D91DEA" w:rsidP="00EA35F6">
            <w:pPr>
              <w:jc w:val="both"/>
              <w:rPr>
                <w:rFonts w:ascii="Calibri" w:hAnsi="Calibri" w:cs="Calibri"/>
                <w:b/>
                <w:sz w:val="20"/>
                <w:szCs w:val="20"/>
              </w:rPr>
            </w:pPr>
            <w:r w:rsidRPr="00C37861">
              <w:rPr>
                <w:rFonts w:ascii="Calibri" w:hAnsi="Calibri" w:cs="Calibri"/>
                <w:sz w:val="20"/>
                <w:szCs w:val="20"/>
              </w:rPr>
              <w:t xml:space="preserve">Jovicic, N., Boskovic, G., Vujic, G., Jovicic, G., </w:t>
            </w:r>
            <w:proofErr w:type="spellStart"/>
            <w:r w:rsidRPr="00C37861">
              <w:rPr>
                <w:rFonts w:ascii="Calibri" w:hAnsi="Calibri" w:cs="Calibri"/>
                <w:sz w:val="20"/>
                <w:szCs w:val="20"/>
              </w:rPr>
              <w:t>Despotovic</w:t>
            </w:r>
            <w:proofErr w:type="spellEnd"/>
            <w:r w:rsidRPr="00C37861">
              <w:rPr>
                <w:rFonts w:ascii="Calibri" w:hAnsi="Calibri" w:cs="Calibri"/>
                <w:sz w:val="20"/>
                <w:szCs w:val="20"/>
              </w:rPr>
              <w:t xml:space="preserve">, M., Milovanovic, D., </w:t>
            </w:r>
            <w:proofErr w:type="spellStart"/>
            <w:r w:rsidRPr="00C37861">
              <w:rPr>
                <w:rFonts w:ascii="Calibri" w:hAnsi="Calibri" w:cs="Calibri"/>
                <w:sz w:val="20"/>
                <w:szCs w:val="20"/>
              </w:rPr>
              <w:t>Gordic</w:t>
            </w:r>
            <w:proofErr w:type="spellEnd"/>
            <w:r w:rsidRPr="00C37861">
              <w:rPr>
                <w:rFonts w:ascii="Calibri" w:hAnsi="Calibri" w:cs="Calibri"/>
                <w:sz w:val="20"/>
                <w:szCs w:val="20"/>
              </w:rPr>
              <w:t xml:space="preserve">, D. (2010). Route Optimization to Increase Energy Efficiency and Reduce Fuel Consumption of Communal Vehicles, </w:t>
            </w:r>
            <w:r w:rsidRPr="00C37861">
              <w:rPr>
                <w:rFonts w:ascii="Calibri" w:hAnsi="Calibri" w:cs="Calibri"/>
                <w:i/>
                <w:sz w:val="20"/>
                <w:szCs w:val="20"/>
              </w:rPr>
              <w:t>Thermal Science</w:t>
            </w:r>
            <w:r w:rsidRPr="00C37861">
              <w:rPr>
                <w:rFonts w:ascii="Calibri" w:hAnsi="Calibri" w:cs="Calibri"/>
                <w:sz w:val="20"/>
                <w:szCs w:val="20"/>
              </w:rPr>
              <w:t>, 14, S67-S78, ISSN 0354-9836.</w:t>
            </w:r>
          </w:p>
        </w:tc>
        <w:tc>
          <w:tcPr>
            <w:tcW w:w="989" w:type="dxa"/>
            <w:vAlign w:val="center"/>
          </w:tcPr>
          <w:p w14:paraId="708F5FFA"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4A9BB237" w14:textId="77777777" w:rsidTr="003A7235">
        <w:trPr>
          <w:trHeight w:val="227"/>
          <w:jc w:val="center"/>
        </w:trPr>
        <w:tc>
          <w:tcPr>
            <w:tcW w:w="521" w:type="dxa"/>
            <w:vAlign w:val="center"/>
          </w:tcPr>
          <w:p w14:paraId="126E84A0"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18</w:t>
            </w:r>
            <w:r w:rsidRPr="00C37861">
              <w:rPr>
                <w:rFonts w:ascii="Calibri" w:hAnsi="Calibri" w:cs="Calibri"/>
                <w:sz w:val="20"/>
                <w:szCs w:val="20"/>
                <w:lang w:val="sr-Cyrl-RS" w:eastAsia="sr-Latn-CS"/>
              </w:rPr>
              <w:t>.</w:t>
            </w:r>
          </w:p>
        </w:tc>
        <w:tc>
          <w:tcPr>
            <w:tcW w:w="8410" w:type="dxa"/>
            <w:gridSpan w:val="11"/>
            <w:shd w:val="clear" w:color="auto" w:fill="auto"/>
          </w:tcPr>
          <w:p w14:paraId="34E2AA38" w14:textId="77777777" w:rsidR="00D91DEA" w:rsidRPr="00C37861" w:rsidRDefault="00D91DEA" w:rsidP="00EA35F6">
            <w:pPr>
              <w:jc w:val="both"/>
              <w:rPr>
                <w:rFonts w:ascii="Calibri" w:hAnsi="Calibri" w:cs="Calibri"/>
                <w:b/>
                <w:sz w:val="20"/>
                <w:szCs w:val="20"/>
              </w:rPr>
            </w:pPr>
            <w:r w:rsidRPr="00C37861">
              <w:rPr>
                <w:rFonts w:ascii="Calibri" w:hAnsi="Calibri" w:cs="Calibri"/>
                <w:sz w:val="20"/>
                <w:szCs w:val="20"/>
              </w:rPr>
              <w:t xml:space="preserve">Sustersic, V., Babic, M., </w:t>
            </w:r>
            <w:proofErr w:type="spellStart"/>
            <w:r w:rsidRPr="00C37861">
              <w:rPr>
                <w:rFonts w:ascii="Calibri" w:hAnsi="Calibri" w:cs="Calibri"/>
                <w:sz w:val="20"/>
                <w:szCs w:val="20"/>
              </w:rPr>
              <w:t>Gordic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Despotovic</w:t>
            </w:r>
            <w:proofErr w:type="spellEnd"/>
            <w:r w:rsidRPr="00C37861">
              <w:rPr>
                <w:rFonts w:ascii="Calibri" w:hAnsi="Calibri" w:cs="Calibri"/>
                <w:sz w:val="20"/>
                <w:szCs w:val="20"/>
              </w:rPr>
              <w:t xml:space="preserve">, M., Milovanovic, D. (2010). An Overview of the Regulatory Framework for the Geothermal Energy in Europe and Serbia, </w:t>
            </w:r>
            <w:r w:rsidRPr="00C37861">
              <w:rPr>
                <w:rFonts w:ascii="Calibri" w:hAnsi="Calibri" w:cs="Calibri"/>
                <w:i/>
                <w:sz w:val="20"/>
                <w:szCs w:val="20"/>
              </w:rPr>
              <w:t>Thermal Science</w:t>
            </w:r>
            <w:r w:rsidRPr="00C37861">
              <w:rPr>
                <w:rFonts w:ascii="Calibri" w:hAnsi="Calibri" w:cs="Calibri"/>
                <w:sz w:val="20"/>
                <w:szCs w:val="20"/>
              </w:rPr>
              <w:t>, 14,</w:t>
            </w:r>
            <w:r w:rsidRPr="00C37861">
              <w:rPr>
                <w:rFonts w:ascii="Calibri" w:hAnsi="Calibri" w:cs="Calibri"/>
                <w:sz w:val="20"/>
                <w:szCs w:val="20"/>
              </w:rPr>
              <w:br/>
              <w:t>S115 - S125, ISSN 0354-9836.</w:t>
            </w:r>
          </w:p>
        </w:tc>
        <w:tc>
          <w:tcPr>
            <w:tcW w:w="989" w:type="dxa"/>
            <w:vAlign w:val="center"/>
          </w:tcPr>
          <w:p w14:paraId="76A8F3BE" w14:textId="77777777" w:rsidR="00D91DEA" w:rsidRPr="00C37861" w:rsidRDefault="00D91DEA" w:rsidP="00D91DEA">
            <w:pPr>
              <w:jc w:val="center"/>
              <w:rPr>
                <w:rFonts w:ascii="Calibri" w:hAnsi="Calibri" w:cs="Calibri"/>
              </w:rPr>
            </w:pPr>
            <w:r w:rsidRPr="00C37861">
              <w:rPr>
                <w:rFonts w:ascii="Calibri" w:hAnsi="Calibri" w:cs="Calibri"/>
                <w:sz w:val="20"/>
                <w:szCs w:val="20"/>
                <w:lang w:eastAsia="sr-Latn-CS"/>
              </w:rPr>
              <w:t>M23</w:t>
            </w:r>
          </w:p>
        </w:tc>
      </w:tr>
      <w:tr w:rsidR="00D91DEA" w:rsidRPr="00C37861" w14:paraId="66DFF2DB" w14:textId="77777777" w:rsidTr="003A7235">
        <w:trPr>
          <w:jc w:val="center"/>
        </w:trPr>
        <w:tc>
          <w:tcPr>
            <w:tcW w:w="9920" w:type="dxa"/>
            <w:gridSpan w:val="13"/>
            <w:vAlign w:val="center"/>
          </w:tcPr>
          <w:p w14:paraId="5210BAED"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D91DEA" w:rsidRPr="00C37861" w14:paraId="4F70A332" w14:textId="77777777" w:rsidTr="003A7235">
        <w:trPr>
          <w:jc w:val="center"/>
        </w:trPr>
        <w:tc>
          <w:tcPr>
            <w:tcW w:w="4678" w:type="dxa"/>
            <w:gridSpan w:val="7"/>
            <w:vAlign w:val="center"/>
          </w:tcPr>
          <w:p w14:paraId="3874B6D1"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2" w:type="dxa"/>
            <w:gridSpan w:val="6"/>
            <w:vAlign w:val="center"/>
          </w:tcPr>
          <w:p w14:paraId="7096420B" w14:textId="77777777" w:rsidR="00D91DEA" w:rsidRPr="00C37861" w:rsidRDefault="00EA35F6" w:rsidP="00D91DEA">
            <w:pPr>
              <w:widowControl w:val="0"/>
              <w:tabs>
                <w:tab w:val="left" w:pos="567"/>
              </w:tabs>
              <w:autoSpaceDE w:val="0"/>
              <w:autoSpaceDN w:val="0"/>
              <w:adjustRightInd w:val="0"/>
              <w:rPr>
                <w:rFonts w:ascii="Calibri" w:hAnsi="Calibri" w:cs="Calibri"/>
                <w:sz w:val="20"/>
                <w:szCs w:val="20"/>
                <w:lang w:val="sr-Cyrl-CS" w:eastAsia="sr-Latn-CS"/>
              </w:rPr>
            </w:pPr>
            <w:r>
              <w:rPr>
                <w:rFonts w:ascii="Calibri" w:hAnsi="Calibri" w:cs="Calibri"/>
                <w:sz w:val="20"/>
                <w:szCs w:val="20"/>
                <w:lang w:val="sr-Latn-RS" w:eastAsia="sr-Latn-CS"/>
              </w:rPr>
              <w:t>184</w:t>
            </w:r>
            <w:r w:rsidR="00D91DEA" w:rsidRPr="00C37861">
              <w:rPr>
                <w:rFonts w:ascii="Calibri" w:hAnsi="Calibri" w:cs="Calibri"/>
                <w:sz w:val="20"/>
                <w:szCs w:val="20"/>
                <w:lang w:val="sr-Cyrl-CS" w:eastAsia="sr-Latn-CS"/>
              </w:rPr>
              <w:t xml:space="preserve"> </w:t>
            </w:r>
            <w:r w:rsidR="00D91DEA" w:rsidRPr="00C37861">
              <w:rPr>
                <w:rFonts w:ascii="Calibri" w:hAnsi="Calibri" w:cs="Calibri"/>
                <w:sz w:val="20"/>
                <w:szCs w:val="20"/>
                <w:lang w:eastAsia="sr-Latn-CS"/>
              </w:rPr>
              <w:t xml:space="preserve">Scopus – 126 </w:t>
            </w:r>
            <w:proofErr w:type="spellStart"/>
            <w:r w:rsidR="00D91DEA" w:rsidRPr="00C37861">
              <w:rPr>
                <w:rFonts w:ascii="Calibri" w:hAnsi="Calibri" w:cs="Calibri"/>
                <w:sz w:val="20"/>
                <w:szCs w:val="20"/>
                <w:lang w:eastAsia="sr-Latn-CS"/>
              </w:rPr>
              <w:t>WoS</w:t>
            </w:r>
            <w:proofErr w:type="spellEnd"/>
          </w:p>
        </w:tc>
      </w:tr>
      <w:tr w:rsidR="00D91DEA" w:rsidRPr="00C37861" w14:paraId="40C42699" w14:textId="77777777" w:rsidTr="003A7235">
        <w:trPr>
          <w:jc w:val="center"/>
        </w:trPr>
        <w:tc>
          <w:tcPr>
            <w:tcW w:w="4678" w:type="dxa"/>
            <w:gridSpan w:val="7"/>
            <w:vAlign w:val="center"/>
          </w:tcPr>
          <w:p w14:paraId="2F31911A"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2" w:type="dxa"/>
            <w:gridSpan w:val="6"/>
            <w:vAlign w:val="center"/>
          </w:tcPr>
          <w:p w14:paraId="1B98676B" w14:textId="77777777" w:rsidR="00D91DEA" w:rsidRPr="00C37861" w:rsidRDefault="00D91DEA" w:rsidP="00D91DEA">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24 SCI</w:t>
            </w:r>
          </w:p>
        </w:tc>
      </w:tr>
      <w:tr w:rsidR="00D91DEA" w:rsidRPr="00C37861" w14:paraId="19A4D3AC" w14:textId="77777777" w:rsidTr="003A7235">
        <w:trPr>
          <w:jc w:val="center"/>
        </w:trPr>
        <w:tc>
          <w:tcPr>
            <w:tcW w:w="4678" w:type="dxa"/>
            <w:gridSpan w:val="7"/>
            <w:vAlign w:val="center"/>
          </w:tcPr>
          <w:p w14:paraId="4009944C"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4A8B03D9"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val="sr-Cyrl-CS" w:eastAsia="sr-Latn-CS"/>
              </w:rPr>
              <w:tab/>
              <w:t>1</w:t>
            </w:r>
          </w:p>
        </w:tc>
        <w:tc>
          <w:tcPr>
            <w:tcW w:w="2908" w:type="dxa"/>
            <w:gridSpan w:val="4"/>
            <w:vAlign w:val="center"/>
          </w:tcPr>
          <w:p w14:paraId="521F664F"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val="sr-Cyrl-CS" w:eastAsia="sr-Latn-CS"/>
              </w:rPr>
              <w:tab/>
            </w:r>
            <w:r w:rsidRPr="00C37861">
              <w:rPr>
                <w:rFonts w:ascii="Calibri" w:hAnsi="Calibri" w:cs="Calibri"/>
                <w:sz w:val="20"/>
                <w:szCs w:val="20"/>
                <w:lang w:val="sr-Cyrl-CS" w:eastAsia="sr-Latn-CS"/>
              </w:rPr>
              <w:tab/>
              <w:t>0</w:t>
            </w:r>
          </w:p>
        </w:tc>
      </w:tr>
      <w:tr w:rsidR="00D91DEA" w:rsidRPr="00C37861" w14:paraId="66FBDAF0" w14:textId="77777777" w:rsidTr="003A7235">
        <w:trPr>
          <w:jc w:val="center"/>
        </w:trPr>
        <w:tc>
          <w:tcPr>
            <w:tcW w:w="2358" w:type="dxa"/>
            <w:gridSpan w:val="3"/>
            <w:vAlign w:val="center"/>
          </w:tcPr>
          <w:p w14:paraId="63592155"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7562" w:type="dxa"/>
            <w:gridSpan w:val="10"/>
            <w:vAlign w:val="center"/>
          </w:tcPr>
          <w:p w14:paraId="6D60AE64"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Тренинг </w:t>
            </w:r>
            <w:proofErr w:type="spellStart"/>
            <w:r w:rsidRPr="00C37861">
              <w:rPr>
                <w:rFonts w:ascii="Calibri" w:hAnsi="Calibri" w:cs="Calibri"/>
                <w:sz w:val="20"/>
                <w:szCs w:val="20"/>
                <w:lang w:val="sr-Cyrl-CS" w:eastAsia="sr-Latn-CS"/>
              </w:rPr>
              <w:t>Financial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Projects</w:t>
            </w:r>
            <w:proofErr w:type="spellEnd"/>
            <w:r w:rsidRPr="00C37861">
              <w:rPr>
                <w:rFonts w:ascii="Calibri" w:hAnsi="Calibri" w:cs="Calibri"/>
                <w:sz w:val="20"/>
                <w:szCs w:val="20"/>
                <w:lang w:val="sr-Cyrl-CS" w:eastAsia="sr-Latn-CS"/>
              </w:rPr>
              <w:t xml:space="preserve">, СЕЕА, </w:t>
            </w:r>
            <w:proofErr w:type="spellStart"/>
            <w:r w:rsidRPr="00C37861">
              <w:rPr>
                <w:rFonts w:ascii="Calibri" w:hAnsi="Calibri" w:cs="Calibri"/>
                <w:sz w:val="20"/>
                <w:szCs w:val="20"/>
                <w:lang w:val="sr-Cyrl-CS" w:eastAsia="sr-Latn-CS"/>
              </w:rPr>
              <w:t>Norwegian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Group</w:t>
            </w:r>
            <w:proofErr w:type="spellEnd"/>
            <w:r w:rsidRPr="00C37861">
              <w:rPr>
                <w:rFonts w:ascii="Calibri" w:hAnsi="Calibri" w:cs="Calibri"/>
                <w:sz w:val="20"/>
                <w:szCs w:val="20"/>
                <w:lang w:val="sr-Cyrl-CS" w:eastAsia="sr-Latn-CS"/>
              </w:rPr>
              <w:t>, Нови Сад, Београд и Аранђеловац, окт. 2002 – мај 2003,</w:t>
            </w:r>
          </w:p>
          <w:p w14:paraId="310F1D7A"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Technology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Life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Sciences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Bydgoszcz</w:t>
            </w:r>
            <w:proofErr w:type="spellEnd"/>
            <w:r w:rsidRPr="00C37861">
              <w:rPr>
                <w:rFonts w:ascii="Calibri" w:hAnsi="Calibri" w:cs="Calibri"/>
                <w:sz w:val="20"/>
                <w:szCs w:val="20"/>
                <w:lang w:val="sr-Cyrl-CS" w:eastAsia="sr-Latn-CS"/>
              </w:rPr>
              <w:t>, Пољска, недељу дана, 2007</w:t>
            </w:r>
          </w:p>
          <w:p w14:paraId="2BEAA192"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Baden-Württemberg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Germany</w:t>
            </w:r>
            <w:proofErr w:type="spellEnd"/>
            <w:r w:rsidRPr="00C37861">
              <w:rPr>
                <w:rFonts w:ascii="Calibri" w:hAnsi="Calibri" w:cs="Calibri"/>
                <w:sz w:val="20"/>
                <w:szCs w:val="20"/>
                <w:lang w:val="sr-Cyrl-CS" w:eastAsia="sr-Latn-CS"/>
              </w:rPr>
              <w:t>, недељу дана, 2008</w:t>
            </w:r>
          </w:p>
          <w:p w14:paraId="6345261E"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Canterbury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Christ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Church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Engleska</w:t>
            </w:r>
            <w:proofErr w:type="spellEnd"/>
            <w:r w:rsidRPr="00C37861">
              <w:rPr>
                <w:rFonts w:ascii="Calibri" w:hAnsi="Calibri" w:cs="Calibri"/>
                <w:sz w:val="20"/>
                <w:szCs w:val="20"/>
                <w:lang w:val="sr-Cyrl-CS" w:eastAsia="sr-Latn-CS"/>
              </w:rPr>
              <w:t>, недељу дана, 2010</w:t>
            </w:r>
          </w:p>
          <w:p w14:paraId="6ED4430F"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Instituto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Superior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Técnico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Porto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Portugal</w:t>
            </w:r>
            <w:proofErr w:type="spellEnd"/>
            <w:r w:rsidRPr="00C37861">
              <w:rPr>
                <w:rFonts w:ascii="Calibri" w:hAnsi="Calibri" w:cs="Calibri"/>
                <w:sz w:val="20"/>
                <w:szCs w:val="20"/>
                <w:lang w:val="sr-Cyrl-CS" w:eastAsia="sr-Latn-CS"/>
              </w:rPr>
              <w:t>, недељу дана, 2011</w:t>
            </w:r>
          </w:p>
          <w:p w14:paraId="601D8172"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of </w:t>
            </w:r>
            <w:proofErr w:type="spellStart"/>
            <w:r w:rsidRPr="00C37861">
              <w:rPr>
                <w:rFonts w:ascii="Calibri" w:hAnsi="Calibri" w:cs="Calibri"/>
                <w:sz w:val="20"/>
                <w:szCs w:val="20"/>
                <w:lang w:val="sr-Cyrl-CS" w:eastAsia="sr-Latn-CS"/>
              </w:rPr>
              <w:t>Bologna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Italija</w:t>
            </w:r>
            <w:proofErr w:type="spellEnd"/>
            <w:r w:rsidRPr="00C37861">
              <w:rPr>
                <w:rFonts w:ascii="Calibri" w:hAnsi="Calibri" w:cs="Calibri"/>
                <w:sz w:val="20"/>
                <w:szCs w:val="20"/>
                <w:lang w:val="sr-Cyrl-CS" w:eastAsia="sr-Latn-CS"/>
              </w:rPr>
              <w:t>, недељу дана, 2012</w:t>
            </w:r>
          </w:p>
        </w:tc>
      </w:tr>
      <w:tr w:rsidR="00D91DEA" w:rsidRPr="00C37861" w14:paraId="7CAB689C" w14:textId="77777777" w:rsidTr="003A7235">
        <w:trPr>
          <w:jc w:val="center"/>
        </w:trPr>
        <w:tc>
          <w:tcPr>
            <w:tcW w:w="9920" w:type="dxa"/>
            <w:gridSpan w:val="13"/>
            <w:vAlign w:val="center"/>
          </w:tcPr>
          <w:p w14:paraId="670B11EF"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p w14:paraId="2EBBFB7B" w14:textId="77777777" w:rsidR="00D91DEA" w:rsidRPr="00C37861" w:rsidRDefault="00D91DEA" w:rsidP="00D91DEA">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Рецензент у SCI часописима: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Conversion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Policy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Renewable</w:t>
            </w:r>
            <w:proofErr w:type="spellEnd"/>
            <w:r w:rsidRPr="00C37861">
              <w:rPr>
                <w:rFonts w:ascii="Calibri" w:hAnsi="Calibri" w:cs="Calibri"/>
                <w:sz w:val="20"/>
                <w:szCs w:val="20"/>
                <w:lang w:val="sr-Cyrl-CS" w:eastAsia="sr-Latn-CS"/>
              </w:rPr>
              <w:t xml:space="preserve"> &amp; </w:t>
            </w:r>
            <w:proofErr w:type="spellStart"/>
            <w:r w:rsidRPr="00C37861">
              <w:rPr>
                <w:rFonts w:ascii="Calibri" w:hAnsi="Calibri" w:cs="Calibri"/>
                <w:sz w:val="20"/>
                <w:szCs w:val="20"/>
                <w:lang w:val="sr-Cyrl-CS" w:eastAsia="sr-Latn-CS"/>
              </w:rPr>
              <w:t>Sustainable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Reviews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Simulation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Practice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Theory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Тhеrmаl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Sciеncе</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Progress</w:t>
            </w:r>
            <w:proofErr w:type="spellEnd"/>
            <w:r w:rsidRPr="00C37861">
              <w:rPr>
                <w:rFonts w:ascii="Calibri" w:hAnsi="Calibri" w:cs="Calibri"/>
                <w:sz w:val="20"/>
                <w:szCs w:val="20"/>
                <w:lang w:val="sr-Cyrl-CS" w:eastAsia="sr-Latn-CS"/>
              </w:rPr>
              <w:t xml:space="preserve"> &amp; </w:t>
            </w:r>
            <w:proofErr w:type="spellStart"/>
            <w:r w:rsidRPr="00C37861">
              <w:rPr>
                <w:rFonts w:ascii="Calibri" w:hAnsi="Calibri" w:cs="Calibri"/>
                <w:sz w:val="20"/>
                <w:szCs w:val="20"/>
                <w:lang w:val="sr-Cyrl-CS" w:eastAsia="sr-Latn-CS"/>
              </w:rPr>
              <w:t>Sustainable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Measurement</w:t>
            </w:r>
            <w:proofErr w:type="spellEnd"/>
            <w:r w:rsidRPr="00C37861">
              <w:rPr>
                <w:rFonts w:ascii="Calibri" w:hAnsi="Calibri" w:cs="Calibri"/>
                <w:sz w:val="20"/>
                <w:szCs w:val="20"/>
                <w:lang w:val="sr-Cyrl-CS" w:eastAsia="sr-Latn-CS"/>
              </w:rPr>
              <w:t xml:space="preserve">, ASME </w:t>
            </w:r>
            <w:proofErr w:type="spellStart"/>
            <w:r w:rsidRPr="00C37861">
              <w:rPr>
                <w:rFonts w:ascii="Calibri" w:hAnsi="Calibri" w:cs="Calibri"/>
                <w:sz w:val="20"/>
                <w:szCs w:val="20"/>
                <w:lang w:val="sr-Cyrl-CS" w:eastAsia="sr-Latn-CS"/>
              </w:rPr>
              <w:t>Journal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Dynamic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Systems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Measurement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Control</w:t>
            </w:r>
            <w:proofErr w:type="spellEnd"/>
          </w:p>
        </w:tc>
      </w:tr>
    </w:tbl>
    <w:p w14:paraId="31AE905E" w14:textId="77777777" w:rsidR="00A876D8" w:rsidRDefault="00A876D8" w:rsidP="00A876D8">
      <w:pPr>
        <w:rPr>
          <w:lang w:val="sr-Cyrl-RS"/>
        </w:rPr>
      </w:pPr>
    </w:p>
    <w:p w14:paraId="56D91B16" w14:textId="032649B9" w:rsidR="00677E23" w:rsidRDefault="007F76A0" w:rsidP="00A876D8">
      <w:pPr>
        <w:rPr>
          <w:lang w:val="sr-Cyrl-RS"/>
        </w:rPr>
      </w:pPr>
      <w:r w:rsidRPr="00C37861">
        <w:rPr>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04"/>
        <w:gridCol w:w="2298"/>
        <w:gridCol w:w="538"/>
        <w:gridCol w:w="583"/>
        <w:gridCol w:w="544"/>
        <w:gridCol w:w="1025"/>
        <w:gridCol w:w="808"/>
        <w:gridCol w:w="487"/>
        <w:gridCol w:w="1259"/>
        <w:gridCol w:w="675"/>
      </w:tblGrid>
      <w:tr w:rsidR="00A876D8" w:rsidRPr="00A876D8" w14:paraId="04616E04" w14:textId="77777777" w:rsidTr="00A876D8">
        <w:trPr>
          <w:trHeight w:val="227"/>
          <w:jc w:val="center"/>
        </w:trPr>
        <w:tc>
          <w:tcPr>
            <w:tcW w:w="4474" w:type="dxa"/>
            <w:gridSpan w:val="4"/>
            <w:vAlign w:val="center"/>
          </w:tcPr>
          <w:p w14:paraId="43BE384F" w14:textId="77777777" w:rsidR="00A876D8" w:rsidRPr="00A876D8" w:rsidRDefault="00A876D8" w:rsidP="008074FB">
            <w:pPr>
              <w:spacing w:after="60"/>
              <w:rPr>
                <w:rFonts w:asciiTheme="minorHAnsi" w:hAnsiTheme="minorHAnsi" w:cstheme="minorHAnsi"/>
                <w:sz w:val="20"/>
                <w:szCs w:val="20"/>
                <w:lang w:val="sr-Cyrl-CS"/>
              </w:rPr>
            </w:pPr>
            <w:bookmarkStart w:id="11" w:name="IvanGrujic"/>
            <w:r w:rsidRPr="00A876D8">
              <w:rPr>
                <w:rFonts w:asciiTheme="minorHAnsi" w:hAnsiTheme="minorHAnsi" w:cstheme="minorHAnsi"/>
                <w:b/>
                <w:sz w:val="20"/>
                <w:szCs w:val="20"/>
                <w:lang w:val="sr-Cyrl-CS"/>
              </w:rPr>
              <w:lastRenderedPageBreak/>
              <w:t>Име и презиме</w:t>
            </w:r>
          </w:p>
        </w:tc>
        <w:tc>
          <w:tcPr>
            <w:tcW w:w="5381" w:type="dxa"/>
            <w:gridSpan w:val="7"/>
            <w:vAlign w:val="center"/>
          </w:tcPr>
          <w:p w14:paraId="738304F0" w14:textId="77777777" w:rsidR="00A876D8" w:rsidRPr="00A876D8" w:rsidRDefault="00A876D8" w:rsidP="008074FB">
            <w:pPr>
              <w:tabs>
                <w:tab w:val="left" w:pos="567"/>
              </w:tabs>
              <w:spacing w:after="60"/>
              <w:rPr>
                <w:rFonts w:asciiTheme="minorHAnsi" w:hAnsiTheme="minorHAnsi" w:cstheme="minorHAnsi"/>
                <w:b/>
                <w:sz w:val="20"/>
                <w:szCs w:val="20"/>
                <w:lang w:val="en-GB"/>
              </w:rPr>
            </w:pPr>
            <w:proofErr w:type="spellStart"/>
            <w:r w:rsidRPr="00A876D8">
              <w:rPr>
                <w:rFonts w:asciiTheme="minorHAnsi" w:hAnsiTheme="minorHAnsi" w:cstheme="minorHAnsi"/>
                <w:b/>
                <w:sz w:val="20"/>
                <w:szCs w:val="20"/>
                <w:lang w:val="en-GB"/>
              </w:rPr>
              <w:t>Иван</w:t>
            </w:r>
            <w:proofErr w:type="spellEnd"/>
            <w:r w:rsidRPr="00A876D8">
              <w:rPr>
                <w:rFonts w:asciiTheme="minorHAnsi" w:hAnsiTheme="minorHAnsi" w:cstheme="minorHAnsi"/>
                <w:b/>
                <w:sz w:val="20"/>
                <w:szCs w:val="20"/>
                <w:lang w:val="en-GB"/>
              </w:rPr>
              <w:t xml:space="preserve"> Љ. </w:t>
            </w:r>
            <w:proofErr w:type="spellStart"/>
            <w:r w:rsidRPr="00A876D8">
              <w:rPr>
                <w:rFonts w:asciiTheme="minorHAnsi" w:hAnsiTheme="minorHAnsi" w:cstheme="minorHAnsi"/>
                <w:b/>
                <w:sz w:val="20"/>
                <w:szCs w:val="20"/>
                <w:lang w:val="en-GB"/>
              </w:rPr>
              <w:t>Грујић</w:t>
            </w:r>
            <w:proofErr w:type="spellEnd"/>
          </w:p>
        </w:tc>
      </w:tr>
      <w:tr w:rsidR="00A876D8" w:rsidRPr="00A876D8" w14:paraId="0B623F6F" w14:textId="77777777" w:rsidTr="00A876D8">
        <w:trPr>
          <w:trHeight w:val="227"/>
          <w:jc w:val="center"/>
        </w:trPr>
        <w:tc>
          <w:tcPr>
            <w:tcW w:w="4474" w:type="dxa"/>
            <w:gridSpan w:val="4"/>
            <w:vAlign w:val="center"/>
          </w:tcPr>
          <w:p w14:paraId="28C648A0"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b/>
                <w:sz w:val="20"/>
                <w:szCs w:val="20"/>
                <w:lang w:val="sr-Cyrl-CS"/>
              </w:rPr>
              <w:t>Звање</w:t>
            </w:r>
          </w:p>
        </w:tc>
        <w:tc>
          <w:tcPr>
            <w:tcW w:w="5381" w:type="dxa"/>
            <w:gridSpan w:val="7"/>
            <w:vAlign w:val="center"/>
          </w:tcPr>
          <w:p w14:paraId="59DCEC4E" w14:textId="77777777" w:rsidR="00A876D8" w:rsidRPr="00A876D8" w:rsidRDefault="00A876D8" w:rsidP="008074FB">
            <w:pPr>
              <w:tabs>
                <w:tab w:val="left" w:pos="567"/>
              </w:tabs>
              <w:spacing w:after="60"/>
              <w:rPr>
                <w:rFonts w:asciiTheme="minorHAnsi" w:hAnsiTheme="minorHAnsi" w:cstheme="minorHAnsi"/>
                <w:sz w:val="20"/>
                <w:szCs w:val="20"/>
                <w:lang w:val="en-GB"/>
              </w:rPr>
            </w:pPr>
            <w:proofErr w:type="spellStart"/>
            <w:r w:rsidRPr="00A876D8">
              <w:rPr>
                <w:rFonts w:asciiTheme="minorHAnsi" w:hAnsiTheme="minorHAnsi" w:cstheme="minorHAnsi"/>
                <w:sz w:val="20"/>
                <w:szCs w:val="20"/>
                <w:lang w:val="en-GB"/>
              </w:rPr>
              <w:t>Доцент</w:t>
            </w:r>
            <w:proofErr w:type="spellEnd"/>
          </w:p>
        </w:tc>
      </w:tr>
      <w:tr w:rsidR="00A876D8" w:rsidRPr="00A876D8" w14:paraId="202E903B" w14:textId="77777777" w:rsidTr="00A876D8">
        <w:trPr>
          <w:trHeight w:val="227"/>
          <w:jc w:val="center"/>
        </w:trPr>
        <w:tc>
          <w:tcPr>
            <w:tcW w:w="4474" w:type="dxa"/>
            <w:gridSpan w:val="4"/>
            <w:vAlign w:val="center"/>
          </w:tcPr>
          <w:p w14:paraId="532849A8"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b/>
                <w:sz w:val="20"/>
                <w:szCs w:val="20"/>
                <w:lang w:val="sr-Cyrl-CS"/>
              </w:rPr>
              <w:t>Ужа научна, уметничка односно стручна  област</w:t>
            </w:r>
          </w:p>
        </w:tc>
        <w:tc>
          <w:tcPr>
            <w:tcW w:w="5381" w:type="dxa"/>
            <w:gridSpan w:val="7"/>
            <w:vAlign w:val="center"/>
          </w:tcPr>
          <w:p w14:paraId="4B9EA50C" w14:textId="77777777" w:rsidR="00A876D8" w:rsidRPr="00A876D8" w:rsidRDefault="00A876D8" w:rsidP="008074FB">
            <w:pPr>
              <w:tabs>
                <w:tab w:val="left" w:pos="567"/>
              </w:tabs>
              <w:spacing w:after="60"/>
              <w:rPr>
                <w:rFonts w:asciiTheme="minorHAnsi" w:hAnsiTheme="minorHAnsi" w:cstheme="minorHAnsi"/>
                <w:sz w:val="20"/>
                <w:szCs w:val="20"/>
                <w:lang w:val="en-GB"/>
              </w:rPr>
            </w:pPr>
            <w:proofErr w:type="spellStart"/>
            <w:r w:rsidRPr="00A876D8">
              <w:rPr>
                <w:rFonts w:asciiTheme="minorHAnsi" w:hAnsiTheme="minorHAnsi" w:cstheme="minorHAnsi"/>
                <w:sz w:val="20"/>
                <w:szCs w:val="20"/>
                <w:lang w:val="en-GB"/>
              </w:rPr>
              <w:t>Моторна</w:t>
            </w:r>
            <w:proofErr w:type="spellEnd"/>
            <w:r w:rsidRPr="00A876D8">
              <w:rPr>
                <w:rFonts w:asciiTheme="minorHAnsi" w:hAnsiTheme="minorHAnsi" w:cstheme="minorHAnsi"/>
                <w:sz w:val="20"/>
                <w:szCs w:val="20"/>
                <w:lang w:val="en-GB"/>
              </w:rPr>
              <w:t xml:space="preserve"> </w:t>
            </w:r>
            <w:proofErr w:type="spellStart"/>
            <w:r w:rsidRPr="00A876D8">
              <w:rPr>
                <w:rFonts w:asciiTheme="minorHAnsi" w:hAnsiTheme="minorHAnsi" w:cstheme="minorHAnsi"/>
                <w:sz w:val="20"/>
                <w:szCs w:val="20"/>
                <w:lang w:val="en-GB"/>
              </w:rPr>
              <w:t>возила</w:t>
            </w:r>
            <w:proofErr w:type="spellEnd"/>
            <w:r w:rsidRPr="00A876D8">
              <w:rPr>
                <w:rFonts w:asciiTheme="minorHAnsi" w:hAnsiTheme="minorHAnsi" w:cstheme="minorHAnsi"/>
                <w:sz w:val="20"/>
                <w:szCs w:val="20"/>
                <w:lang w:val="en-GB"/>
              </w:rPr>
              <w:t xml:space="preserve"> и </w:t>
            </w:r>
            <w:proofErr w:type="spellStart"/>
            <w:r w:rsidRPr="00A876D8">
              <w:rPr>
                <w:rFonts w:asciiTheme="minorHAnsi" w:hAnsiTheme="minorHAnsi" w:cstheme="minorHAnsi"/>
                <w:sz w:val="20"/>
                <w:szCs w:val="20"/>
                <w:lang w:val="en-GB"/>
              </w:rPr>
              <w:t>мотори</w:t>
            </w:r>
            <w:proofErr w:type="spellEnd"/>
          </w:p>
        </w:tc>
      </w:tr>
      <w:tr w:rsidR="00A876D8" w:rsidRPr="00A876D8" w14:paraId="4A0B14EC" w14:textId="77777777" w:rsidTr="00A876D8">
        <w:trPr>
          <w:trHeight w:val="227"/>
          <w:jc w:val="center"/>
        </w:trPr>
        <w:tc>
          <w:tcPr>
            <w:tcW w:w="1638" w:type="dxa"/>
            <w:gridSpan w:val="2"/>
            <w:vAlign w:val="center"/>
          </w:tcPr>
          <w:p w14:paraId="355FFD3A"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b/>
                <w:sz w:val="20"/>
                <w:szCs w:val="20"/>
                <w:lang w:val="sr-Cyrl-CS"/>
              </w:rPr>
              <w:t>Академска каријера</w:t>
            </w:r>
          </w:p>
        </w:tc>
        <w:tc>
          <w:tcPr>
            <w:tcW w:w="2836" w:type="dxa"/>
            <w:gridSpan w:val="2"/>
            <w:vAlign w:val="center"/>
          </w:tcPr>
          <w:p w14:paraId="3E827316"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xml:space="preserve">Година </w:t>
            </w:r>
          </w:p>
        </w:tc>
        <w:tc>
          <w:tcPr>
            <w:tcW w:w="3447" w:type="dxa"/>
            <w:gridSpan w:val="5"/>
            <w:vAlign w:val="center"/>
          </w:tcPr>
          <w:p w14:paraId="2D85E4BE"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xml:space="preserve">Институција </w:t>
            </w:r>
          </w:p>
        </w:tc>
        <w:tc>
          <w:tcPr>
            <w:tcW w:w="1934" w:type="dxa"/>
            <w:gridSpan w:val="2"/>
            <w:vAlign w:val="center"/>
          </w:tcPr>
          <w:p w14:paraId="04A50706"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xml:space="preserve">Ужа научна, уметничка односно стручна област </w:t>
            </w:r>
          </w:p>
        </w:tc>
      </w:tr>
      <w:tr w:rsidR="00A876D8" w:rsidRPr="00A876D8" w14:paraId="46E5622F" w14:textId="77777777" w:rsidTr="00A876D8">
        <w:trPr>
          <w:trHeight w:val="227"/>
          <w:jc w:val="center"/>
        </w:trPr>
        <w:tc>
          <w:tcPr>
            <w:tcW w:w="1638" w:type="dxa"/>
            <w:gridSpan w:val="2"/>
            <w:vAlign w:val="center"/>
          </w:tcPr>
          <w:p w14:paraId="262E6DDD"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Избор у звање</w:t>
            </w:r>
          </w:p>
        </w:tc>
        <w:tc>
          <w:tcPr>
            <w:tcW w:w="2836" w:type="dxa"/>
            <w:gridSpan w:val="2"/>
            <w:vAlign w:val="center"/>
          </w:tcPr>
          <w:p w14:paraId="5E397FBD"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2022.</w:t>
            </w:r>
          </w:p>
        </w:tc>
        <w:tc>
          <w:tcPr>
            <w:tcW w:w="3447" w:type="dxa"/>
            <w:gridSpan w:val="5"/>
            <w:vAlign w:val="center"/>
          </w:tcPr>
          <w:p w14:paraId="5EE6684D"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Факултет инжењерских наука Универзитета у Крагујевцу</w:t>
            </w:r>
          </w:p>
        </w:tc>
        <w:tc>
          <w:tcPr>
            <w:tcW w:w="1934" w:type="dxa"/>
            <w:gridSpan w:val="2"/>
            <w:vAlign w:val="center"/>
          </w:tcPr>
          <w:p w14:paraId="483C285D" w14:textId="77777777" w:rsidR="00A876D8" w:rsidRPr="00A876D8" w:rsidRDefault="00A876D8" w:rsidP="008074FB">
            <w:pPr>
              <w:tabs>
                <w:tab w:val="left" w:pos="567"/>
              </w:tabs>
              <w:spacing w:after="60"/>
              <w:rPr>
                <w:rFonts w:asciiTheme="minorHAnsi" w:hAnsiTheme="minorHAnsi" w:cstheme="minorHAnsi"/>
                <w:sz w:val="20"/>
                <w:szCs w:val="20"/>
                <w:lang w:val="en-GB"/>
              </w:rPr>
            </w:pPr>
            <w:proofErr w:type="spellStart"/>
            <w:r w:rsidRPr="00A876D8">
              <w:rPr>
                <w:rFonts w:asciiTheme="minorHAnsi" w:hAnsiTheme="minorHAnsi" w:cstheme="minorHAnsi"/>
                <w:sz w:val="20"/>
                <w:szCs w:val="20"/>
                <w:lang w:val="en-GB"/>
              </w:rPr>
              <w:t>Моторна</w:t>
            </w:r>
            <w:proofErr w:type="spellEnd"/>
            <w:r w:rsidRPr="00A876D8">
              <w:rPr>
                <w:rFonts w:asciiTheme="minorHAnsi" w:hAnsiTheme="minorHAnsi" w:cstheme="minorHAnsi"/>
                <w:sz w:val="20"/>
                <w:szCs w:val="20"/>
                <w:lang w:val="en-GB"/>
              </w:rPr>
              <w:t xml:space="preserve"> </w:t>
            </w:r>
            <w:proofErr w:type="spellStart"/>
            <w:r w:rsidRPr="00A876D8">
              <w:rPr>
                <w:rFonts w:asciiTheme="minorHAnsi" w:hAnsiTheme="minorHAnsi" w:cstheme="minorHAnsi"/>
                <w:sz w:val="20"/>
                <w:szCs w:val="20"/>
                <w:lang w:val="en-GB"/>
              </w:rPr>
              <w:t>возила</w:t>
            </w:r>
            <w:proofErr w:type="spellEnd"/>
            <w:r w:rsidRPr="00A876D8">
              <w:rPr>
                <w:rFonts w:asciiTheme="minorHAnsi" w:hAnsiTheme="minorHAnsi" w:cstheme="minorHAnsi"/>
                <w:sz w:val="20"/>
                <w:szCs w:val="20"/>
                <w:lang w:val="en-GB"/>
              </w:rPr>
              <w:t xml:space="preserve"> и </w:t>
            </w:r>
            <w:proofErr w:type="spellStart"/>
            <w:r w:rsidRPr="00A876D8">
              <w:rPr>
                <w:rFonts w:asciiTheme="minorHAnsi" w:hAnsiTheme="minorHAnsi" w:cstheme="minorHAnsi"/>
                <w:sz w:val="20"/>
                <w:szCs w:val="20"/>
                <w:lang w:val="en-GB"/>
              </w:rPr>
              <w:t>мотори</w:t>
            </w:r>
            <w:proofErr w:type="spellEnd"/>
          </w:p>
        </w:tc>
      </w:tr>
      <w:tr w:rsidR="00A876D8" w:rsidRPr="00A876D8" w14:paraId="02A1C875" w14:textId="77777777" w:rsidTr="00A876D8">
        <w:trPr>
          <w:trHeight w:val="227"/>
          <w:jc w:val="center"/>
        </w:trPr>
        <w:tc>
          <w:tcPr>
            <w:tcW w:w="1638" w:type="dxa"/>
            <w:gridSpan w:val="2"/>
            <w:vAlign w:val="center"/>
          </w:tcPr>
          <w:p w14:paraId="68F47C37"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Докторат</w:t>
            </w:r>
          </w:p>
        </w:tc>
        <w:tc>
          <w:tcPr>
            <w:tcW w:w="2836" w:type="dxa"/>
            <w:gridSpan w:val="2"/>
            <w:vAlign w:val="center"/>
          </w:tcPr>
          <w:p w14:paraId="064E2D57"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2021.</w:t>
            </w:r>
          </w:p>
        </w:tc>
        <w:tc>
          <w:tcPr>
            <w:tcW w:w="3447" w:type="dxa"/>
            <w:gridSpan w:val="5"/>
            <w:vAlign w:val="center"/>
          </w:tcPr>
          <w:p w14:paraId="002E108A"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Факултет инжењерских наука Универзитета у Крагујевцу</w:t>
            </w:r>
          </w:p>
        </w:tc>
        <w:tc>
          <w:tcPr>
            <w:tcW w:w="1934" w:type="dxa"/>
            <w:gridSpan w:val="2"/>
            <w:vAlign w:val="center"/>
          </w:tcPr>
          <w:p w14:paraId="023D3EE0" w14:textId="77777777" w:rsidR="00A876D8" w:rsidRPr="00A876D8" w:rsidRDefault="00A876D8" w:rsidP="008074FB">
            <w:pPr>
              <w:tabs>
                <w:tab w:val="left" w:pos="567"/>
              </w:tabs>
              <w:spacing w:after="60"/>
              <w:rPr>
                <w:rFonts w:asciiTheme="minorHAnsi" w:hAnsiTheme="minorHAnsi" w:cstheme="minorHAnsi"/>
                <w:sz w:val="20"/>
                <w:szCs w:val="20"/>
                <w:lang w:val="en-GB"/>
              </w:rPr>
            </w:pPr>
            <w:proofErr w:type="spellStart"/>
            <w:r w:rsidRPr="00A876D8">
              <w:rPr>
                <w:rFonts w:asciiTheme="minorHAnsi" w:hAnsiTheme="minorHAnsi" w:cstheme="minorHAnsi"/>
                <w:sz w:val="20"/>
                <w:szCs w:val="20"/>
                <w:lang w:val="en-GB"/>
              </w:rPr>
              <w:t>Моторна</w:t>
            </w:r>
            <w:proofErr w:type="spellEnd"/>
            <w:r w:rsidRPr="00A876D8">
              <w:rPr>
                <w:rFonts w:asciiTheme="minorHAnsi" w:hAnsiTheme="minorHAnsi" w:cstheme="minorHAnsi"/>
                <w:sz w:val="20"/>
                <w:szCs w:val="20"/>
                <w:lang w:val="en-GB"/>
              </w:rPr>
              <w:t xml:space="preserve"> </w:t>
            </w:r>
            <w:proofErr w:type="spellStart"/>
            <w:r w:rsidRPr="00A876D8">
              <w:rPr>
                <w:rFonts w:asciiTheme="minorHAnsi" w:hAnsiTheme="minorHAnsi" w:cstheme="minorHAnsi"/>
                <w:sz w:val="20"/>
                <w:szCs w:val="20"/>
                <w:lang w:val="en-GB"/>
              </w:rPr>
              <w:t>возила</w:t>
            </w:r>
            <w:proofErr w:type="spellEnd"/>
            <w:r w:rsidRPr="00A876D8">
              <w:rPr>
                <w:rFonts w:asciiTheme="minorHAnsi" w:hAnsiTheme="minorHAnsi" w:cstheme="minorHAnsi"/>
                <w:sz w:val="20"/>
                <w:szCs w:val="20"/>
                <w:lang w:val="en-GB"/>
              </w:rPr>
              <w:t xml:space="preserve"> и </w:t>
            </w:r>
            <w:proofErr w:type="spellStart"/>
            <w:r w:rsidRPr="00A876D8">
              <w:rPr>
                <w:rFonts w:asciiTheme="minorHAnsi" w:hAnsiTheme="minorHAnsi" w:cstheme="minorHAnsi"/>
                <w:sz w:val="20"/>
                <w:szCs w:val="20"/>
                <w:lang w:val="en-GB"/>
              </w:rPr>
              <w:t>мотори</w:t>
            </w:r>
            <w:proofErr w:type="spellEnd"/>
          </w:p>
        </w:tc>
      </w:tr>
      <w:tr w:rsidR="00A876D8" w:rsidRPr="00A876D8" w14:paraId="3F3343A2" w14:textId="77777777" w:rsidTr="00A876D8">
        <w:trPr>
          <w:trHeight w:val="227"/>
          <w:jc w:val="center"/>
        </w:trPr>
        <w:tc>
          <w:tcPr>
            <w:tcW w:w="1638" w:type="dxa"/>
            <w:gridSpan w:val="2"/>
            <w:vAlign w:val="center"/>
          </w:tcPr>
          <w:p w14:paraId="1393F162" w14:textId="77777777" w:rsidR="00A876D8" w:rsidRPr="00A876D8" w:rsidRDefault="00A876D8" w:rsidP="008074FB">
            <w:pPr>
              <w:spacing w:after="60"/>
              <w:rPr>
                <w:rFonts w:asciiTheme="minorHAnsi" w:hAnsiTheme="minorHAnsi" w:cstheme="minorHAnsi"/>
                <w:sz w:val="20"/>
                <w:szCs w:val="20"/>
                <w:lang w:val="sr-Cyrl-RS"/>
              </w:rPr>
            </w:pPr>
            <w:r w:rsidRPr="00A876D8">
              <w:rPr>
                <w:rFonts w:asciiTheme="minorHAnsi" w:hAnsiTheme="minorHAnsi" w:cstheme="minorHAnsi"/>
                <w:sz w:val="20"/>
                <w:szCs w:val="20"/>
                <w:lang w:val="sr-Cyrl-RS"/>
              </w:rPr>
              <w:t>Мастер диплома</w:t>
            </w:r>
          </w:p>
        </w:tc>
        <w:tc>
          <w:tcPr>
            <w:tcW w:w="2836" w:type="dxa"/>
            <w:gridSpan w:val="2"/>
            <w:vAlign w:val="center"/>
          </w:tcPr>
          <w:p w14:paraId="2D9FFBBB"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2015.</w:t>
            </w:r>
          </w:p>
        </w:tc>
        <w:tc>
          <w:tcPr>
            <w:tcW w:w="3447" w:type="dxa"/>
            <w:gridSpan w:val="5"/>
            <w:vAlign w:val="center"/>
          </w:tcPr>
          <w:p w14:paraId="6D88FCD3"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Факултет инжењерских наука Универзитета у Крагујевцу</w:t>
            </w:r>
          </w:p>
        </w:tc>
        <w:tc>
          <w:tcPr>
            <w:tcW w:w="1934" w:type="dxa"/>
            <w:gridSpan w:val="2"/>
            <w:vAlign w:val="center"/>
          </w:tcPr>
          <w:p w14:paraId="3B582293" w14:textId="77777777" w:rsidR="00A876D8" w:rsidRPr="00A876D8" w:rsidRDefault="00A876D8" w:rsidP="008074FB">
            <w:pPr>
              <w:tabs>
                <w:tab w:val="left" w:pos="567"/>
              </w:tabs>
              <w:spacing w:after="60"/>
              <w:rPr>
                <w:rFonts w:asciiTheme="minorHAnsi" w:hAnsiTheme="minorHAnsi" w:cstheme="minorHAnsi"/>
                <w:sz w:val="20"/>
                <w:szCs w:val="20"/>
                <w:lang w:val="sr-Cyrl-RS"/>
              </w:rPr>
            </w:pPr>
            <w:r w:rsidRPr="00A876D8">
              <w:rPr>
                <w:rFonts w:asciiTheme="minorHAnsi" w:hAnsiTheme="minorHAnsi" w:cstheme="minorHAnsi"/>
                <w:sz w:val="20"/>
                <w:szCs w:val="20"/>
                <w:lang w:val="sr-Cyrl-RS"/>
              </w:rPr>
              <w:t>Аутомобилско инжењерство</w:t>
            </w:r>
          </w:p>
        </w:tc>
      </w:tr>
      <w:tr w:rsidR="00A876D8" w:rsidRPr="00A876D8" w14:paraId="2E2C9AED" w14:textId="77777777" w:rsidTr="00A876D8">
        <w:trPr>
          <w:trHeight w:val="227"/>
          <w:jc w:val="center"/>
        </w:trPr>
        <w:tc>
          <w:tcPr>
            <w:tcW w:w="1638" w:type="dxa"/>
            <w:gridSpan w:val="2"/>
            <w:vAlign w:val="center"/>
          </w:tcPr>
          <w:p w14:paraId="2CB67CB6"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Диплома</w:t>
            </w:r>
          </w:p>
        </w:tc>
        <w:tc>
          <w:tcPr>
            <w:tcW w:w="2836" w:type="dxa"/>
            <w:gridSpan w:val="2"/>
            <w:vAlign w:val="center"/>
          </w:tcPr>
          <w:p w14:paraId="6FDB2A4E"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2013</w:t>
            </w:r>
          </w:p>
        </w:tc>
        <w:tc>
          <w:tcPr>
            <w:tcW w:w="3447" w:type="dxa"/>
            <w:gridSpan w:val="5"/>
            <w:vAlign w:val="center"/>
          </w:tcPr>
          <w:p w14:paraId="45F2EA85" w14:textId="77777777" w:rsidR="00A876D8" w:rsidRPr="00A876D8" w:rsidRDefault="00A876D8" w:rsidP="008074FB">
            <w:pPr>
              <w:tabs>
                <w:tab w:val="left" w:pos="567"/>
              </w:tabs>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Факултет инжењерских наука Универзитета у Крагујевцу</w:t>
            </w:r>
          </w:p>
        </w:tc>
        <w:tc>
          <w:tcPr>
            <w:tcW w:w="1934" w:type="dxa"/>
            <w:gridSpan w:val="2"/>
            <w:vAlign w:val="center"/>
          </w:tcPr>
          <w:p w14:paraId="131BD7A5" w14:textId="77777777" w:rsidR="00A876D8" w:rsidRPr="00A876D8" w:rsidRDefault="00A876D8" w:rsidP="008074FB">
            <w:pPr>
              <w:tabs>
                <w:tab w:val="left" w:pos="567"/>
              </w:tabs>
              <w:spacing w:after="60"/>
              <w:rPr>
                <w:rFonts w:asciiTheme="minorHAnsi" w:hAnsiTheme="minorHAnsi" w:cstheme="minorHAnsi"/>
                <w:sz w:val="20"/>
                <w:szCs w:val="20"/>
                <w:lang w:val="en-GB"/>
              </w:rPr>
            </w:pPr>
            <w:proofErr w:type="spellStart"/>
            <w:r w:rsidRPr="00A876D8">
              <w:rPr>
                <w:rFonts w:asciiTheme="minorHAnsi" w:hAnsiTheme="minorHAnsi" w:cstheme="minorHAnsi"/>
                <w:sz w:val="20"/>
                <w:szCs w:val="20"/>
                <w:lang w:val="en-GB"/>
              </w:rPr>
              <w:t>Моторна</w:t>
            </w:r>
            <w:proofErr w:type="spellEnd"/>
            <w:r w:rsidRPr="00A876D8">
              <w:rPr>
                <w:rFonts w:asciiTheme="minorHAnsi" w:hAnsiTheme="minorHAnsi" w:cstheme="minorHAnsi"/>
                <w:sz w:val="20"/>
                <w:szCs w:val="20"/>
                <w:lang w:val="en-GB"/>
              </w:rPr>
              <w:t xml:space="preserve"> </w:t>
            </w:r>
            <w:proofErr w:type="spellStart"/>
            <w:r w:rsidRPr="00A876D8">
              <w:rPr>
                <w:rFonts w:asciiTheme="minorHAnsi" w:hAnsiTheme="minorHAnsi" w:cstheme="minorHAnsi"/>
                <w:sz w:val="20"/>
                <w:szCs w:val="20"/>
                <w:lang w:val="en-GB"/>
              </w:rPr>
              <w:t>возила</w:t>
            </w:r>
            <w:proofErr w:type="spellEnd"/>
            <w:r w:rsidRPr="00A876D8">
              <w:rPr>
                <w:rFonts w:asciiTheme="minorHAnsi" w:hAnsiTheme="minorHAnsi" w:cstheme="minorHAnsi"/>
                <w:sz w:val="20"/>
                <w:szCs w:val="20"/>
                <w:lang w:val="en-GB"/>
              </w:rPr>
              <w:t xml:space="preserve"> и </w:t>
            </w:r>
            <w:proofErr w:type="spellStart"/>
            <w:r w:rsidRPr="00A876D8">
              <w:rPr>
                <w:rFonts w:asciiTheme="minorHAnsi" w:hAnsiTheme="minorHAnsi" w:cstheme="minorHAnsi"/>
                <w:sz w:val="20"/>
                <w:szCs w:val="20"/>
                <w:lang w:val="en-GB"/>
              </w:rPr>
              <w:t>мотори</w:t>
            </w:r>
            <w:proofErr w:type="spellEnd"/>
          </w:p>
        </w:tc>
      </w:tr>
      <w:tr w:rsidR="00A876D8" w:rsidRPr="00A876D8" w14:paraId="3C47D2E1" w14:textId="77777777" w:rsidTr="00A876D8">
        <w:trPr>
          <w:trHeight w:val="227"/>
          <w:jc w:val="center"/>
        </w:trPr>
        <w:tc>
          <w:tcPr>
            <w:tcW w:w="9855" w:type="dxa"/>
            <w:gridSpan w:val="11"/>
            <w:vAlign w:val="center"/>
          </w:tcPr>
          <w:p w14:paraId="0040429B"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b/>
                <w:sz w:val="20"/>
                <w:szCs w:val="20"/>
                <w:lang w:val="sr-Cyrl-CS"/>
              </w:rPr>
              <w:t>Списак дисертација</w:t>
            </w:r>
            <w:r w:rsidRPr="00A876D8">
              <w:rPr>
                <w:rFonts w:asciiTheme="minorHAnsi" w:hAnsiTheme="minorHAnsi" w:cstheme="minorHAnsi"/>
                <w:b/>
                <w:sz w:val="20"/>
                <w:szCs w:val="20"/>
                <w:lang w:val="sr-Cyrl-RS"/>
              </w:rPr>
              <w:t xml:space="preserve"> </w:t>
            </w:r>
            <w:r w:rsidRPr="00A876D8">
              <w:rPr>
                <w:rFonts w:asciiTheme="minorHAnsi" w:hAnsiTheme="minorHAnsi" w:cstheme="minorHAnsi"/>
                <w:b/>
                <w:sz w:val="20"/>
                <w:szCs w:val="20"/>
                <w:lang w:val="sr-Cyrl-CS"/>
              </w:rPr>
              <w:t xml:space="preserve">а у којима је </w:t>
            </w:r>
            <w:proofErr w:type="spellStart"/>
            <w:r w:rsidRPr="00A876D8">
              <w:rPr>
                <w:rFonts w:asciiTheme="minorHAnsi" w:hAnsiTheme="minorHAnsi" w:cstheme="minorHAnsi"/>
                <w:b/>
                <w:sz w:val="20"/>
                <w:szCs w:val="20"/>
                <w:lang w:val="sr-Cyrl-CS"/>
              </w:rPr>
              <w:t>наставнк</w:t>
            </w:r>
            <w:proofErr w:type="spellEnd"/>
            <w:r w:rsidRPr="00A876D8">
              <w:rPr>
                <w:rFonts w:asciiTheme="minorHAnsi" w:hAnsiTheme="minorHAnsi" w:cstheme="minorHAnsi"/>
                <w:b/>
                <w:sz w:val="20"/>
                <w:szCs w:val="20"/>
                <w:lang w:val="sr-Cyrl-CS"/>
              </w:rPr>
              <w:t xml:space="preserve"> ментор или је био ментор у претходних 10 година</w:t>
            </w:r>
          </w:p>
        </w:tc>
      </w:tr>
      <w:tr w:rsidR="00A876D8" w:rsidRPr="00A876D8" w14:paraId="55E38085" w14:textId="77777777" w:rsidTr="00A876D8">
        <w:trPr>
          <w:trHeight w:val="227"/>
          <w:jc w:val="center"/>
        </w:trPr>
        <w:tc>
          <w:tcPr>
            <w:tcW w:w="1638" w:type="dxa"/>
            <w:gridSpan w:val="2"/>
            <w:vAlign w:val="center"/>
          </w:tcPr>
          <w:p w14:paraId="2A71DFC7"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Р.Б.</w:t>
            </w:r>
          </w:p>
        </w:tc>
        <w:tc>
          <w:tcPr>
            <w:tcW w:w="2298" w:type="dxa"/>
            <w:vAlign w:val="center"/>
          </w:tcPr>
          <w:p w14:paraId="6DA29594" w14:textId="77777777" w:rsidR="00A876D8" w:rsidRPr="00A876D8" w:rsidRDefault="00A876D8" w:rsidP="008074FB">
            <w:pPr>
              <w:spacing w:after="60"/>
              <w:rPr>
                <w:rFonts w:asciiTheme="minorHAnsi" w:hAnsiTheme="minorHAnsi" w:cstheme="minorHAnsi"/>
                <w:sz w:val="20"/>
                <w:szCs w:val="20"/>
                <w:lang w:val="sr-Cyrl-RS"/>
              </w:rPr>
            </w:pPr>
            <w:r w:rsidRPr="00A876D8">
              <w:rPr>
                <w:rFonts w:asciiTheme="minorHAnsi" w:hAnsiTheme="minorHAnsi" w:cstheme="minorHAnsi"/>
                <w:sz w:val="20"/>
                <w:szCs w:val="20"/>
                <w:lang w:val="sr-Cyrl-CS"/>
              </w:rPr>
              <w:t>Наслов дисертације</w:t>
            </w:r>
            <w:r w:rsidRPr="00A876D8">
              <w:rPr>
                <w:rFonts w:asciiTheme="minorHAnsi" w:hAnsiTheme="minorHAnsi" w:cstheme="minorHAnsi"/>
                <w:sz w:val="20"/>
                <w:szCs w:val="20"/>
                <w:lang w:val="sr-Cyrl-RS"/>
              </w:rPr>
              <w:t xml:space="preserve">- докторског уметничког пројекта </w:t>
            </w:r>
          </w:p>
        </w:tc>
        <w:tc>
          <w:tcPr>
            <w:tcW w:w="1665" w:type="dxa"/>
            <w:gridSpan w:val="3"/>
            <w:vAlign w:val="center"/>
          </w:tcPr>
          <w:p w14:paraId="11514920"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Име кандидата</w:t>
            </w:r>
          </w:p>
        </w:tc>
        <w:tc>
          <w:tcPr>
            <w:tcW w:w="1833" w:type="dxa"/>
            <w:gridSpan w:val="2"/>
            <w:vAlign w:val="center"/>
          </w:tcPr>
          <w:p w14:paraId="766F1BED"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xml:space="preserve">*пријављена </w:t>
            </w:r>
          </w:p>
        </w:tc>
        <w:tc>
          <w:tcPr>
            <w:tcW w:w="2421" w:type="dxa"/>
            <w:gridSpan w:val="3"/>
            <w:vAlign w:val="center"/>
          </w:tcPr>
          <w:p w14:paraId="1F8F41FE"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одбрањена</w:t>
            </w:r>
          </w:p>
        </w:tc>
      </w:tr>
      <w:tr w:rsidR="00A876D8" w:rsidRPr="00A876D8" w14:paraId="6BC1BC7C" w14:textId="77777777" w:rsidTr="00A876D8">
        <w:trPr>
          <w:trHeight w:val="227"/>
          <w:jc w:val="center"/>
        </w:trPr>
        <w:tc>
          <w:tcPr>
            <w:tcW w:w="1638" w:type="dxa"/>
            <w:gridSpan w:val="2"/>
            <w:vAlign w:val="center"/>
          </w:tcPr>
          <w:p w14:paraId="13C64097" w14:textId="77777777" w:rsidR="00A876D8" w:rsidRPr="00A876D8" w:rsidRDefault="00A876D8" w:rsidP="008074FB">
            <w:pPr>
              <w:spacing w:after="60"/>
              <w:rPr>
                <w:rFonts w:asciiTheme="minorHAnsi" w:hAnsiTheme="minorHAnsi" w:cstheme="minorHAnsi"/>
                <w:sz w:val="20"/>
                <w:szCs w:val="20"/>
                <w:lang w:val="sr-Cyrl-CS"/>
              </w:rPr>
            </w:pPr>
          </w:p>
        </w:tc>
        <w:tc>
          <w:tcPr>
            <w:tcW w:w="2298" w:type="dxa"/>
            <w:vAlign w:val="center"/>
          </w:tcPr>
          <w:p w14:paraId="37A8A544" w14:textId="77777777" w:rsidR="00A876D8" w:rsidRPr="00A876D8" w:rsidRDefault="00A876D8" w:rsidP="008074FB">
            <w:pPr>
              <w:spacing w:after="60"/>
              <w:rPr>
                <w:rFonts w:asciiTheme="minorHAnsi" w:hAnsiTheme="minorHAnsi" w:cstheme="minorHAnsi"/>
                <w:sz w:val="20"/>
                <w:szCs w:val="20"/>
                <w:lang w:val="sr-Cyrl-CS"/>
              </w:rPr>
            </w:pPr>
          </w:p>
        </w:tc>
        <w:tc>
          <w:tcPr>
            <w:tcW w:w="1665" w:type="dxa"/>
            <w:gridSpan w:val="3"/>
            <w:vAlign w:val="center"/>
          </w:tcPr>
          <w:p w14:paraId="5BD8F552" w14:textId="77777777" w:rsidR="00A876D8" w:rsidRPr="00A876D8" w:rsidRDefault="00A876D8" w:rsidP="008074FB">
            <w:pPr>
              <w:spacing w:after="60"/>
              <w:rPr>
                <w:rFonts w:asciiTheme="minorHAnsi" w:hAnsiTheme="minorHAnsi" w:cstheme="minorHAnsi"/>
                <w:sz w:val="20"/>
                <w:szCs w:val="20"/>
                <w:lang w:val="sr-Cyrl-CS"/>
              </w:rPr>
            </w:pPr>
          </w:p>
        </w:tc>
        <w:tc>
          <w:tcPr>
            <w:tcW w:w="1833" w:type="dxa"/>
            <w:gridSpan w:val="2"/>
            <w:vAlign w:val="center"/>
          </w:tcPr>
          <w:p w14:paraId="2D483FE7" w14:textId="77777777" w:rsidR="00A876D8" w:rsidRPr="00A876D8" w:rsidRDefault="00A876D8" w:rsidP="008074FB">
            <w:pPr>
              <w:spacing w:after="60"/>
              <w:rPr>
                <w:rFonts w:asciiTheme="minorHAnsi" w:hAnsiTheme="minorHAnsi" w:cstheme="minorHAnsi"/>
                <w:sz w:val="20"/>
                <w:szCs w:val="20"/>
                <w:lang w:val="sr-Cyrl-CS"/>
              </w:rPr>
            </w:pPr>
          </w:p>
        </w:tc>
        <w:tc>
          <w:tcPr>
            <w:tcW w:w="2421" w:type="dxa"/>
            <w:gridSpan w:val="3"/>
            <w:vAlign w:val="center"/>
          </w:tcPr>
          <w:p w14:paraId="47C85716" w14:textId="77777777" w:rsidR="00A876D8" w:rsidRPr="00A876D8" w:rsidRDefault="00A876D8" w:rsidP="008074FB">
            <w:pPr>
              <w:spacing w:after="60"/>
              <w:rPr>
                <w:rFonts w:asciiTheme="minorHAnsi" w:hAnsiTheme="minorHAnsi" w:cstheme="minorHAnsi"/>
                <w:sz w:val="20"/>
                <w:szCs w:val="20"/>
                <w:lang w:val="sr-Cyrl-CS"/>
              </w:rPr>
            </w:pPr>
          </w:p>
        </w:tc>
      </w:tr>
      <w:tr w:rsidR="00A876D8" w:rsidRPr="00A876D8" w14:paraId="7BE13C00" w14:textId="77777777" w:rsidTr="00A876D8">
        <w:trPr>
          <w:trHeight w:val="227"/>
          <w:jc w:val="center"/>
        </w:trPr>
        <w:tc>
          <w:tcPr>
            <w:tcW w:w="9855" w:type="dxa"/>
            <w:gridSpan w:val="11"/>
            <w:vAlign w:val="center"/>
          </w:tcPr>
          <w:p w14:paraId="0268C48E"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*Година  у којој је дисертација пријављена</w:t>
            </w:r>
            <w:r w:rsidRPr="00A876D8">
              <w:rPr>
                <w:rFonts w:asciiTheme="minorHAnsi" w:hAnsiTheme="minorHAnsi" w:cstheme="minorHAnsi"/>
                <w:sz w:val="20"/>
                <w:szCs w:val="20"/>
                <w:lang w:val="sr-Cyrl-RS"/>
              </w:rPr>
              <w:t xml:space="preserve"> </w:t>
            </w:r>
            <w:r w:rsidRPr="00A876D8">
              <w:rPr>
                <w:rFonts w:asciiTheme="minorHAnsi" w:hAnsiTheme="minorHAnsi" w:cstheme="minorHAnsi"/>
                <w:sz w:val="20"/>
                <w:szCs w:val="20"/>
                <w:lang w:val="sr-Cyrl-CS"/>
              </w:rPr>
              <w:t xml:space="preserve">(само за дисертације које су у току), </w:t>
            </w:r>
          </w:p>
          <w:p w14:paraId="08493775"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 Година у којој је дисертација одбрањена (само за дисертације из ранијег периода)</w:t>
            </w:r>
          </w:p>
        </w:tc>
      </w:tr>
      <w:tr w:rsidR="00A876D8" w:rsidRPr="00A876D8" w14:paraId="2B64DA0F" w14:textId="77777777" w:rsidTr="00A876D8">
        <w:trPr>
          <w:trHeight w:val="227"/>
          <w:jc w:val="center"/>
        </w:trPr>
        <w:tc>
          <w:tcPr>
            <w:tcW w:w="9855" w:type="dxa"/>
            <w:gridSpan w:val="11"/>
            <w:vAlign w:val="center"/>
          </w:tcPr>
          <w:p w14:paraId="0AC7BB30" w14:textId="77777777" w:rsidR="00A876D8" w:rsidRPr="00A876D8" w:rsidRDefault="00A876D8" w:rsidP="008074FB">
            <w:pPr>
              <w:spacing w:after="60"/>
              <w:jc w:val="both"/>
              <w:rPr>
                <w:rFonts w:asciiTheme="minorHAnsi" w:hAnsiTheme="minorHAnsi" w:cstheme="minorHAnsi"/>
                <w:b/>
                <w:sz w:val="20"/>
                <w:szCs w:val="20"/>
                <w:lang w:val="sr-Cyrl-RS"/>
              </w:rPr>
            </w:pPr>
            <w:r w:rsidRPr="00A876D8">
              <w:rPr>
                <w:rFonts w:asciiTheme="minorHAnsi" w:hAnsiTheme="minorHAnsi" w:cstheme="minorHAnsi"/>
                <w:b/>
                <w:sz w:val="20"/>
                <w:szCs w:val="20"/>
                <w:lang w:val="sr-Cyrl-CS"/>
              </w:rPr>
              <w:t>Категоризација публикације</w:t>
            </w:r>
            <w:r w:rsidRPr="00A876D8">
              <w:rPr>
                <w:rFonts w:asciiTheme="minorHAnsi" w:hAnsiTheme="minorHAnsi" w:cstheme="minorHAnsi"/>
                <w:b/>
                <w:sz w:val="20"/>
                <w:szCs w:val="20"/>
                <w:lang w:val="sr-Cyrl-RS"/>
              </w:rPr>
              <w:t xml:space="preserve"> научних радова  из области датог студијског програма </w:t>
            </w:r>
            <w:r w:rsidRPr="00A876D8">
              <w:rPr>
                <w:rFonts w:asciiTheme="minorHAnsi" w:hAnsiTheme="minorHAnsi" w:cstheme="minorHAnsi"/>
                <w:b/>
                <w:sz w:val="20"/>
                <w:szCs w:val="20"/>
                <w:lang w:val="sr-Cyrl-CS"/>
              </w:rPr>
              <w:t xml:space="preserve"> према класификацији </w:t>
            </w:r>
            <w:proofErr w:type="spellStart"/>
            <w:r w:rsidRPr="00A876D8">
              <w:rPr>
                <w:rFonts w:asciiTheme="minorHAnsi" w:hAnsiTheme="minorHAnsi" w:cstheme="minorHAnsi"/>
                <w:b/>
                <w:sz w:val="20"/>
                <w:szCs w:val="20"/>
                <w:lang w:val="sr-Cyrl-CS"/>
              </w:rPr>
              <w:t>ре</w:t>
            </w:r>
            <w:proofErr w:type="spellEnd"/>
            <w:r w:rsidRPr="00A876D8">
              <w:rPr>
                <w:rFonts w:asciiTheme="minorHAnsi" w:hAnsiTheme="minorHAnsi" w:cstheme="minorHAnsi"/>
                <w:b/>
                <w:sz w:val="20"/>
                <w:szCs w:val="20"/>
                <w:lang w:val="sr-Cyrl-RS"/>
              </w:rPr>
              <w:t>с</w:t>
            </w:r>
            <w:r w:rsidRPr="00A876D8">
              <w:rPr>
                <w:rFonts w:asciiTheme="minorHAnsi" w:hAnsiTheme="minorHAnsi" w:cstheme="minorHAnsi"/>
                <w:b/>
                <w:sz w:val="20"/>
                <w:szCs w:val="20"/>
                <w:lang w:val="sr-Cyrl-CS"/>
              </w:rPr>
              <w:t xml:space="preserve">орног Министарства просвете, науке и технолошког развоја  а у складу са допунским </w:t>
            </w:r>
            <w:proofErr w:type="spellStart"/>
            <w:r w:rsidRPr="00A876D8">
              <w:rPr>
                <w:rFonts w:asciiTheme="minorHAnsi" w:hAnsiTheme="minorHAnsi" w:cstheme="minorHAnsi"/>
                <w:b/>
                <w:sz w:val="20"/>
                <w:szCs w:val="20"/>
                <w:lang w:val="sr-Cyrl-CS"/>
              </w:rPr>
              <w:t>захтевевима</w:t>
            </w:r>
            <w:proofErr w:type="spellEnd"/>
            <w:r w:rsidRPr="00A876D8">
              <w:rPr>
                <w:rFonts w:asciiTheme="minorHAnsi" w:hAnsiTheme="minorHAnsi" w:cstheme="minorHAnsi"/>
                <w:b/>
                <w:sz w:val="20"/>
                <w:szCs w:val="20"/>
                <w:lang w:val="sr-Cyrl-CS"/>
              </w:rPr>
              <w:t xml:space="preserve">  стандарда за дато поље (минимално 5 не више од 20)</w:t>
            </w:r>
          </w:p>
        </w:tc>
      </w:tr>
      <w:tr w:rsidR="00A876D8" w:rsidRPr="00A876D8" w14:paraId="20AD72FF" w14:textId="77777777" w:rsidTr="00A876D8">
        <w:trPr>
          <w:trHeight w:val="227"/>
          <w:jc w:val="center"/>
        </w:trPr>
        <w:tc>
          <w:tcPr>
            <w:tcW w:w="534" w:type="dxa"/>
            <w:vAlign w:val="center"/>
          </w:tcPr>
          <w:p w14:paraId="570E3F13"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w:t>
            </w:r>
          </w:p>
        </w:tc>
        <w:tc>
          <w:tcPr>
            <w:tcW w:w="8646" w:type="dxa"/>
            <w:gridSpan w:val="9"/>
          </w:tcPr>
          <w:p w14:paraId="58969CA2"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N. Stojanović, O. I. Abdullah, J. </w:t>
            </w:r>
            <w:proofErr w:type="spellStart"/>
            <w:r w:rsidRPr="00A876D8">
              <w:rPr>
                <w:rFonts w:asciiTheme="minorHAnsi" w:hAnsiTheme="minorHAnsi" w:cstheme="minorHAnsi"/>
                <w:sz w:val="20"/>
                <w:szCs w:val="20"/>
                <w:lang w:val="en-GB"/>
              </w:rPr>
              <w:t>Glišović</w:t>
            </w:r>
            <w:proofErr w:type="spellEnd"/>
            <w:r w:rsidRPr="00A876D8">
              <w:rPr>
                <w:rFonts w:asciiTheme="minorHAnsi" w:hAnsiTheme="minorHAnsi" w:cstheme="minorHAnsi"/>
                <w:sz w:val="20"/>
                <w:szCs w:val="20"/>
                <w:lang w:val="en-GB"/>
              </w:rPr>
              <w:t>, I. Grujic, J. Dorić, Investigation of Thermal Behaviour of Brake System Using Alternative Materials, Heat Transfer Research, Vol.51, No.17, pp. 1609-1623, ISSN 1064-2285, Doi 10.1615/HeatTransRes.2020035198, 2020</w:t>
            </w:r>
          </w:p>
        </w:tc>
        <w:tc>
          <w:tcPr>
            <w:tcW w:w="675" w:type="dxa"/>
          </w:tcPr>
          <w:p w14:paraId="2503DFCD"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М22</w:t>
            </w:r>
          </w:p>
        </w:tc>
      </w:tr>
      <w:tr w:rsidR="00A876D8" w:rsidRPr="00A876D8" w14:paraId="1B5D1603" w14:textId="77777777" w:rsidTr="00A876D8">
        <w:trPr>
          <w:trHeight w:val="227"/>
          <w:jc w:val="center"/>
        </w:trPr>
        <w:tc>
          <w:tcPr>
            <w:tcW w:w="534" w:type="dxa"/>
            <w:vAlign w:val="center"/>
          </w:tcPr>
          <w:p w14:paraId="39216AF7"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2.</w:t>
            </w:r>
          </w:p>
        </w:tc>
        <w:tc>
          <w:tcPr>
            <w:tcW w:w="8646" w:type="dxa"/>
            <w:gridSpan w:val="9"/>
          </w:tcPr>
          <w:p w14:paraId="521166C3"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N.R. Stojanović, J.D. </w:t>
            </w:r>
            <w:proofErr w:type="spellStart"/>
            <w:r w:rsidRPr="00A876D8">
              <w:rPr>
                <w:rFonts w:asciiTheme="minorHAnsi" w:hAnsiTheme="minorHAnsi" w:cstheme="minorHAnsi"/>
                <w:sz w:val="20"/>
                <w:szCs w:val="20"/>
                <w:lang w:val="en-GB"/>
              </w:rPr>
              <w:t>Glišović</w:t>
            </w:r>
            <w:proofErr w:type="spellEnd"/>
            <w:r w:rsidRPr="00A876D8">
              <w:rPr>
                <w:rFonts w:asciiTheme="minorHAnsi" w:hAnsiTheme="minorHAnsi" w:cstheme="minorHAnsi"/>
                <w:sz w:val="20"/>
                <w:szCs w:val="20"/>
                <w:lang w:val="en-GB"/>
              </w:rPr>
              <w:t xml:space="preserve">, O.I. Abdullah, </w:t>
            </w:r>
            <w:proofErr w:type="spellStart"/>
            <w:r w:rsidRPr="00A876D8">
              <w:rPr>
                <w:rFonts w:asciiTheme="minorHAnsi" w:hAnsiTheme="minorHAnsi" w:cstheme="minorHAnsi"/>
                <w:sz w:val="20"/>
                <w:szCs w:val="20"/>
                <w:lang w:val="en-GB"/>
              </w:rPr>
              <w:t>I.Lj</w:t>
            </w:r>
            <w:proofErr w:type="spellEnd"/>
            <w:r w:rsidRPr="00A876D8">
              <w:rPr>
                <w:rFonts w:asciiTheme="minorHAnsi" w:hAnsiTheme="minorHAnsi" w:cstheme="minorHAnsi"/>
                <w:sz w:val="20"/>
                <w:szCs w:val="20"/>
                <w:lang w:val="en-GB"/>
              </w:rPr>
              <w:t>. Grujić, S.Ž. Vasiljević, Pressure influence on heating of ventilating disc brakes for passenger cars, Thermal Science, Vol.24, No.1A, pp. 203-214, ISSN 0354-9836, Doi 10.2298/TSCI190608314S, 2020</w:t>
            </w:r>
          </w:p>
        </w:tc>
        <w:tc>
          <w:tcPr>
            <w:tcW w:w="675" w:type="dxa"/>
          </w:tcPr>
          <w:p w14:paraId="00A0294D"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М22</w:t>
            </w:r>
          </w:p>
        </w:tc>
      </w:tr>
      <w:tr w:rsidR="00A876D8" w:rsidRPr="00A876D8" w14:paraId="1307FA7D" w14:textId="77777777" w:rsidTr="00A876D8">
        <w:trPr>
          <w:trHeight w:val="227"/>
          <w:jc w:val="center"/>
        </w:trPr>
        <w:tc>
          <w:tcPr>
            <w:tcW w:w="534" w:type="dxa"/>
            <w:vAlign w:val="center"/>
          </w:tcPr>
          <w:p w14:paraId="5D223CEB"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3.</w:t>
            </w:r>
          </w:p>
        </w:tc>
        <w:tc>
          <w:tcPr>
            <w:tcW w:w="8646" w:type="dxa"/>
            <w:gridSpan w:val="9"/>
          </w:tcPr>
          <w:p w14:paraId="0587E1D2"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N. Stojanovic, J. </w:t>
            </w:r>
            <w:proofErr w:type="spellStart"/>
            <w:r w:rsidRPr="00A876D8">
              <w:rPr>
                <w:rFonts w:asciiTheme="minorHAnsi" w:hAnsiTheme="minorHAnsi" w:cstheme="minorHAnsi"/>
                <w:sz w:val="20"/>
                <w:szCs w:val="20"/>
                <w:lang w:val="en-GB"/>
              </w:rPr>
              <w:t>Glisovic</w:t>
            </w:r>
            <w:proofErr w:type="spellEnd"/>
            <w:r w:rsidRPr="00A876D8">
              <w:rPr>
                <w:rFonts w:asciiTheme="minorHAnsi" w:hAnsiTheme="minorHAnsi" w:cstheme="minorHAnsi"/>
                <w:sz w:val="20"/>
                <w:szCs w:val="20"/>
                <w:lang w:val="en-GB"/>
              </w:rPr>
              <w:t>, O. I. Abdullah, A. Belhocine, I. Grujic, Particle formation due to brake wear, influence on the people health and measures for their reduction: a review, Environmental Science and Pollution Research, Vol.29, No.7, pp. 9606–9625, ISSN 0944-1344, Doi 10.1007/s11356-021-17907-3, 2022</w:t>
            </w:r>
          </w:p>
        </w:tc>
        <w:tc>
          <w:tcPr>
            <w:tcW w:w="675" w:type="dxa"/>
          </w:tcPr>
          <w:p w14:paraId="48EEFA5F"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М22</w:t>
            </w:r>
          </w:p>
        </w:tc>
      </w:tr>
      <w:tr w:rsidR="00A876D8" w:rsidRPr="00A876D8" w14:paraId="4490CD9F" w14:textId="77777777" w:rsidTr="00A876D8">
        <w:trPr>
          <w:trHeight w:val="227"/>
          <w:jc w:val="center"/>
        </w:trPr>
        <w:tc>
          <w:tcPr>
            <w:tcW w:w="534" w:type="dxa"/>
            <w:vAlign w:val="center"/>
          </w:tcPr>
          <w:p w14:paraId="34213712"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4.</w:t>
            </w:r>
          </w:p>
        </w:tc>
        <w:tc>
          <w:tcPr>
            <w:tcW w:w="8646" w:type="dxa"/>
            <w:gridSpan w:val="9"/>
          </w:tcPr>
          <w:p w14:paraId="794A8713"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O.I. Abdullah, N, Stojanovic, I. Grujic, The influence of the braking disc ribs and applied material on the natural frequency, International Journal of Precision Engineering and Manufacturing, Vol.23, No.1, pp. 87-97, ISSN 2234-7593, Doi 10.1007/s12541-021-00597-9, 2022</w:t>
            </w:r>
          </w:p>
        </w:tc>
        <w:tc>
          <w:tcPr>
            <w:tcW w:w="675" w:type="dxa"/>
          </w:tcPr>
          <w:p w14:paraId="3B2CE66E"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М22</w:t>
            </w:r>
          </w:p>
        </w:tc>
      </w:tr>
      <w:tr w:rsidR="00A876D8" w:rsidRPr="00A876D8" w14:paraId="546CD5D7" w14:textId="77777777" w:rsidTr="00A876D8">
        <w:trPr>
          <w:trHeight w:val="227"/>
          <w:jc w:val="center"/>
        </w:trPr>
        <w:tc>
          <w:tcPr>
            <w:tcW w:w="534" w:type="dxa"/>
            <w:vAlign w:val="center"/>
          </w:tcPr>
          <w:p w14:paraId="022D276E"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5.</w:t>
            </w:r>
          </w:p>
        </w:tc>
        <w:tc>
          <w:tcPr>
            <w:tcW w:w="8646" w:type="dxa"/>
            <w:gridSpan w:val="9"/>
          </w:tcPr>
          <w:p w14:paraId="194E5232"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Grujić, N. Stojanović, J. Dorić, D. </w:t>
            </w:r>
            <w:proofErr w:type="spellStart"/>
            <w:r w:rsidRPr="00A876D8">
              <w:rPr>
                <w:rFonts w:asciiTheme="minorHAnsi" w:hAnsiTheme="minorHAnsi" w:cstheme="minorHAnsi"/>
                <w:sz w:val="20"/>
                <w:szCs w:val="20"/>
                <w:lang w:val="en-GB"/>
              </w:rPr>
              <w:t>Miloradović</w:t>
            </w:r>
            <w:proofErr w:type="spellEnd"/>
            <w:r w:rsidRPr="00A876D8">
              <w:rPr>
                <w:rFonts w:asciiTheme="minorHAnsi" w:hAnsiTheme="minorHAnsi" w:cstheme="minorHAnsi"/>
                <w:sz w:val="20"/>
                <w:szCs w:val="20"/>
                <w:lang w:val="en-GB"/>
              </w:rPr>
              <w:t xml:space="preserve">, J. </w:t>
            </w:r>
            <w:proofErr w:type="spellStart"/>
            <w:r w:rsidRPr="00A876D8">
              <w:rPr>
                <w:rFonts w:asciiTheme="minorHAnsi" w:hAnsiTheme="minorHAnsi" w:cstheme="minorHAnsi"/>
                <w:sz w:val="20"/>
                <w:szCs w:val="20"/>
                <w:lang w:val="en-GB"/>
              </w:rPr>
              <w:t>Glišović</w:t>
            </w:r>
            <w:proofErr w:type="spellEnd"/>
            <w:r w:rsidRPr="00A876D8">
              <w:rPr>
                <w:rFonts w:asciiTheme="minorHAnsi" w:hAnsiTheme="minorHAnsi" w:cstheme="minorHAnsi"/>
                <w:sz w:val="20"/>
                <w:szCs w:val="20"/>
                <w:lang w:val="en-GB"/>
              </w:rPr>
              <w:t xml:space="preserve">, The Application of Neural Networks for Prediction of Concentration of Harmful Components in the Exhaust Gases of Diesel Engines, </w:t>
            </w:r>
            <w:proofErr w:type="spellStart"/>
            <w:r w:rsidRPr="00A876D8">
              <w:rPr>
                <w:rFonts w:asciiTheme="minorHAnsi" w:hAnsiTheme="minorHAnsi" w:cstheme="minorHAnsi"/>
                <w:sz w:val="20"/>
                <w:szCs w:val="20"/>
                <w:lang w:val="en-GB"/>
              </w:rPr>
              <w:t>Tehnički</w:t>
            </w:r>
            <w:proofErr w:type="spellEnd"/>
            <w:r w:rsidRPr="00A876D8">
              <w:rPr>
                <w:rFonts w:asciiTheme="minorHAnsi" w:hAnsiTheme="minorHAnsi" w:cstheme="minorHAnsi"/>
                <w:sz w:val="20"/>
                <w:szCs w:val="20"/>
                <w:lang w:val="en-GB"/>
              </w:rPr>
              <w:t xml:space="preserve"> </w:t>
            </w:r>
            <w:proofErr w:type="spellStart"/>
            <w:r w:rsidRPr="00A876D8">
              <w:rPr>
                <w:rFonts w:asciiTheme="minorHAnsi" w:hAnsiTheme="minorHAnsi" w:cstheme="minorHAnsi"/>
                <w:sz w:val="20"/>
                <w:szCs w:val="20"/>
                <w:lang w:val="en-GB"/>
              </w:rPr>
              <w:t>Vjesnik</w:t>
            </w:r>
            <w:proofErr w:type="spellEnd"/>
            <w:r w:rsidRPr="00A876D8">
              <w:rPr>
                <w:rFonts w:asciiTheme="minorHAnsi" w:hAnsiTheme="minorHAnsi" w:cstheme="minorHAnsi"/>
                <w:sz w:val="20"/>
                <w:szCs w:val="20"/>
                <w:lang w:val="en-GB"/>
              </w:rPr>
              <w:t xml:space="preserve"> / Technical Gazette, Vol.27, No.1, pp. 262-269, ISSN 1330-3651, Doi https://doi.org/10.17559/TV-20181126111859, 2020</w:t>
            </w:r>
          </w:p>
        </w:tc>
        <w:tc>
          <w:tcPr>
            <w:tcW w:w="675" w:type="dxa"/>
          </w:tcPr>
          <w:p w14:paraId="6CB41A96"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20BAF2A0" w14:textId="77777777" w:rsidTr="00A876D8">
        <w:trPr>
          <w:trHeight w:val="227"/>
          <w:jc w:val="center"/>
        </w:trPr>
        <w:tc>
          <w:tcPr>
            <w:tcW w:w="534" w:type="dxa"/>
            <w:vAlign w:val="center"/>
          </w:tcPr>
          <w:p w14:paraId="6E5481ED"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6.</w:t>
            </w:r>
          </w:p>
        </w:tc>
        <w:tc>
          <w:tcPr>
            <w:tcW w:w="8646" w:type="dxa"/>
            <w:gridSpan w:val="9"/>
          </w:tcPr>
          <w:p w14:paraId="3B0965B9"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Grujic, N. Stojanovic, R. Pesic, A. </w:t>
            </w:r>
            <w:proofErr w:type="spellStart"/>
            <w:r w:rsidRPr="00A876D8">
              <w:rPr>
                <w:rFonts w:asciiTheme="minorHAnsi" w:hAnsiTheme="minorHAnsi" w:cstheme="minorHAnsi"/>
                <w:sz w:val="20"/>
                <w:szCs w:val="20"/>
                <w:lang w:val="en-GB"/>
              </w:rPr>
              <w:t>Davinic</w:t>
            </w:r>
            <w:proofErr w:type="spellEnd"/>
            <w:r w:rsidRPr="00A876D8">
              <w:rPr>
                <w:rFonts w:asciiTheme="minorHAnsi" w:hAnsiTheme="minorHAnsi" w:cstheme="minorHAnsi"/>
                <w:sz w:val="20"/>
                <w:szCs w:val="20"/>
                <w:lang w:val="en-GB"/>
              </w:rPr>
              <w:t>, S. Narayan, Numerical analysis of IC engine operation with high-pressure hydrogen injection, Transactions of FAMENA, Vol.44, No.1, pp. 55-66, ISSN 1333-1124, Doi https://doi.org/10.21278/TOF.44105, 2020</w:t>
            </w:r>
          </w:p>
        </w:tc>
        <w:tc>
          <w:tcPr>
            <w:tcW w:w="675" w:type="dxa"/>
          </w:tcPr>
          <w:p w14:paraId="72903129"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6CFA8818" w14:textId="77777777" w:rsidTr="00A876D8">
        <w:trPr>
          <w:trHeight w:val="227"/>
          <w:jc w:val="center"/>
        </w:trPr>
        <w:tc>
          <w:tcPr>
            <w:tcW w:w="534" w:type="dxa"/>
            <w:vAlign w:val="center"/>
          </w:tcPr>
          <w:p w14:paraId="3EFA9A00"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7.</w:t>
            </w:r>
          </w:p>
        </w:tc>
        <w:tc>
          <w:tcPr>
            <w:tcW w:w="8646" w:type="dxa"/>
            <w:gridSpan w:val="9"/>
          </w:tcPr>
          <w:p w14:paraId="2EF2BC7B"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Grujić, J. Dorić, O.I. Abdullah, N. Stojanović, A. </w:t>
            </w:r>
            <w:proofErr w:type="spellStart"/>
            <w:r w:rsidRPr="00A876D8">
              <w:rPr>
                <w:rFonts w:asciiTheme="minorHAnsi" w:hAnsiTheme="minorHAnsi" w:cstheme="minorHAnsi"/>
                <w:sz w:val="20"/>
                <w:szCs w:val="20"/>
                <w:lang w:val="en-GB"/>
              </w:rPr>
              <w:t>Davinić</w:t>
            </w:r>
            <w:proofErr w:type="spellEnd"/>
            <w:r w:rsidRPr="00A876D8">
              <w:rPr>
                <w:rFonts w:asciiTheme="minorHAnsi" w:hAnsiTheme="minorHAnsi" w:cstheme="minorHAnsi"/>
                <w:sz w:val="20"/>
                <w:szCs w:val="20"/>
                <w:lang w:val="en-GB"/>
              </w:rPr>
              <w:t xml:space="preserve">, </w:t>
            </w:r>
            <w:proofErr w:type="gramStart"/>
            <w:r w:rsidRPr="00A876D8">
              <w:rPr>
                <w:rFonts w:asciiTheme="minorHAnsi" w:hAnsiTheme="minorHAnsi" w:cstheme="minorHAnsi"/>
                <w:sz w:val="20"/>
                <w:szCs w:val="20"/>
                <w:lang w:val="en-GB"/>
              </w:rPr>
              <w:t>The</w:t>
            </w:r>
            <w:proofErr w:type="gramEnd"/>
            <w:r w:rsidRPr="00A876D8">
              <w:rPr>
                <w:rFonts w:asciiTheme="minorHAnsi" w:hAnsiTheme="minorHAnsi" w:cstheme="minorHAnsi"/>
                <w:sz w:val="20"/>
                <w:szCs w:val="20"/>
                <w:lang w:val="en-GB"/>
              </w:rPr>
              <w:t xml:space="preserve"> influence of the hydrogen injection timing on the IC engine working cycle, Thermal Science, Vol.25, No.5B, pp. 3801-3811, ISSN 0354-9836, Doi https://doi.org/10.2298/TSCI190816346G, 2021</w:t>
            </w:r>
          </w:p>
        </w:tc>
        <w:tc>
          <w:tcPr>
            <w:tcW w:w="675" w:type="dxa"/>
          </w:tcPr>
          <w:p w14:paraId="3135834A"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20832A79" w14:textId="77777777" w:rsidTr="00A876D8">
        <w:trPr>
          <w:trHeight w:val="227"/>
          <w:jc w:val="center"/>
        </w:trPr>
        <w:tc>
          <w:tcPr>
            <w:tcW w:w="534" w:type="dxa"/>
            <w:vAlign w:val="center"/>
          </w:tcPr>
          <w:p w14:paraId="6243F53B"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8.</w:t>
            </w:r>
          </w:p>
        </w:tc>
        <w:tc>
          <w:tcPr>
            <w:tcW w:w="8646" w:type="dxa"/>
            <w:gridSpan w:val="9"/>
          </w:tcPr>
          <w:p w14:paraId="6423C3A7"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K. Muhammad Usman, A. Shitu, B. Ashok, B. Dhinesh, N. Sanny, I. Grujic, N. Stojanovic, Comparative analyses of biodiesel produced from jatropha and neem seed oil using a gas chromatography–mass spectroscopy technique, Biofuels, Vol.12, No.7, pp. 757–768, ISSN 1759-7269, Doi 10.1080/17597269.2018.1537206, 2021</w:t>
            </w:r>
          </w:p>
        </w:tc>
        <w:tc>
          <w:tcPr>
            <w:tcW w:w="675" w:type="dxa"/>
          </w:tcPr>
          <w:p w14:paraId="4B15DB19"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655474EA" w14:textId="77777777" w:rsidTr="00A876D8">
        <w:trPr>
          <w:trHeight w:val="227"/>
          <w:jc w:val="center"/>
        </w:trPr>
        <w:tc>
          <w:tcPr>
            <w:tcW w:w="534" w:type="dxa"/>
            <w:vAlign w:val="center"/>
          </w:tcPr>
          <w:p w14:paraId="63011602"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9.</w:t>
            </w:r>
          </w:p>
        </w:tc>
        <w:tc>
          <w:tcPr>
            <w:tcW w:w="8646" w:type="dxa"/>
            <w:gridSpan w:val="9"/>
          </w:tcPr>
          <w:p w14:paraId="3BB63174"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N. Stojanovic, O.I. Abdullah, I. Grujic, B. Boskovic, Particles formation due to the wear of tires and measures for the wear reduction: A review, Proceedings of the Institution of Mechanical Engineers, Part D: Journal of Automobile Engineering, Vol.-, No.-, pp. 1-15, ISSN 0954-4070, Doi 10.1177/09544070211067879, 2021</w:t>
            </w:r>
          </w:p>
        </w:tc>
        <w:tc>
          <w:tcPr>
            <w:tcW w:w="675" w:type="dxa"/>
          </w:tcPr>
          <w:p w14:paraId="57940A1A"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3B9B64D8" w14:textId="77777777" w:rsidTr="00A876D8">
        <w:trPr>
          <w:trHeight w:val="227"/>
          <w:jc w:val="center"/>
        </w:trPr>
        <w:tc>
          <w:tcPr>
            <w:tcW w:w="534" w:type="dxa"/>
            <w:vAlign w:val="center"/>
          </w:tcPr>
          <w:p w14:paraId="74161D4E"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10.</w:t>
            </w:r>
          </w:p>
        </w:tc>
        <w:tc>
          <w:tcPr>
            <w:tcW w:w="8646" w:type="dxa"/>
            <w:gridSpan w:val="9"/>
          </w:tcPr>
          <w:p w14:paraId="0F6F338C"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S. Vasiljevic, J. </w:t>
            </w:r>
            <w:proofErr w:type="spellStart"/>
            <w:r w:rsidRPr="00A876D8">
              <w:rPr>
                <w:rFonts w:asciiTheme="minorHAnsi" w:hAnsiTheme="minorHAnsi" w:cstheme="minorHAnsi"/>
                <w:sz w:val="20"/>
                <w:szCs w:val="20"/>
                <w:lang w:val="en-GB"/>
              </w:rPr>
              <w:t>Glišović</w:t>
            </w:r>
            <w:proofErr w:type="spellEnd"/>
            <w:r w:rsidRPr="00A876D8">
              <w:rPr>
                <w:rFonts w:asciiTheme="minorHAnsi" w:hAnsiTheme="minorHAnsi" w:cstheme="minorHAnsi"/>
                <w:sz w:val="20"/>
                <w:szCs w:val="20"/>
                <w:lang w:val="en-GB"/>
              </w:rPr>
              <w:t xml:space="preserve">, B. Stojanovic, N. Stojanovic, I. Grujic, </w:t>
            </w:r>
            <w:proofErr w:type="gramStart"/>
            <w:r w:rsidRPr="00A876D8">
              <w:rPr>
                <w:rFonts w:asciiTheme="minorHAnsi" w:hAnsiTheme="minorHAnsi" w:cstheme="minorHAnsi"/>
                <w:sz w:val="20"/>
                <w:szCs w:val="20"/>
                <w:lang w:val="en-GB"/>
              </w:rPr>
              <w:t>The</w:t>
            </w:r>
            <w:proofErr w:type="gramEnd"/>
            <w:r w:rsidRPr="00A876D8">
              <w:rPr>
                <w:rFonts w:asciiTheme="minorHAnsi" w:hAnsiTheme="minorHAnsi" w:cstheme="minorHAnsi"/>
                <w:sz w:val="20"/>
                <w:szCs w:val="20"/>
                <w:lang w:val="en-GB"/>
              </w:rPr>
              <w:t xml:space="preserve"> analysis of the influential parameters </w:t>
            </w:r>
            <w:r w:rsidRPr="00A876D8">
              <w:rPr>
                <w:rFonts w:asciiTheme="minorHAnsi" w:hAnsiTheme="minorHAnsi" w:cstheme="minorHAnsi"/>
                <w:sz w:val="20"/>
                <w:szCs w:val="20"/>
                <w:lang w:val="en-GB"/>
              </w:rPr>
              <w:lastRenderedPageBreak/>
              <w:t>that cause particles formation during the braking process: A review, Proceedings of the Institution of Mechanical Engineers, Part J: Journal of Engineering Tribology, Vol.236, No.1, pp. 38-48, ISSN 1350-6501, Doi https://doi.org/10.1177/13506501211004798, 2022</w:t>
            </w:r>
          </w:p>
        </w:tc>
        <w:tc>
          <w:tcPr>
            <w:tcW w:w="675" w:type="dxa"/>
          </w:tcPr>
          <w:p w14:paraId="38193F3A"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lastRenderedPageBreak/>
              <w:t>М23</w:t>
            </w:r>
          </w:p>
        </w:tc>
      </w:tr>
      <w:tr w:rsidR="00A876D8" w:rsidRPr="00A876D8" w14:paraId="3B0BFD46" w14:textId="77777777" w:rsidTr="00A876D8">
        <w:trPr>
          <w:trHeight w:val="227"/>
          <w:jc w:val="center"/>
        </w:trPr>
        <w:tc>
          <w:tcPr>
            <w:tcW w:w="534" w:type="dxa"/>
            <w:vAlign w:val="center"/>
          </w:tcPr>
          <w:p w14:paraId="537884F7"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11.</w:t>
            </w:r>
          </w:p>
        </w:tc>
        <w:tc>
          <w:tcPr>
            <w:tcW w:w="8646" w:type="dxa"/>
            <w:gridSpan w:val="9"/>
          </w:tcPr>
          <w:p w14:paraId="5191D10B" w14:textId="77777777" w:rsidR="00A876D8" w:rsidRPr="00A876D8" w:rsidRDefault="00A876D8" w:rsidP="008074FB">
            <w:pPr>
              <w:rPr>
                <w:rFonts w:asciiTheme="minorHAnsi" w:hAnsiTheme="minorHAnsi" w:cstheme="minorHAnsi"/>
                <w:color w:val="000000"/>
                <w:sz w:val="20"/>
                <w:szCs w:val="20"/>
                <w:lang w:val="en-GB"/>
              </w:rPr>
            </w:pPr>
            <w:r w:rsidRPr="00A876D8">
              <w:rPr>
                <w:rFonts w:asciiTheme="minorHAnsi" w:hAnsiTheme="minorHAnsi" w:cstheme="minorHAnsi"/>
                <w:color w:val="000000"/>
                <w:sz w:val="20"/>
                <w:szCs w:val="20"/>
                <w:lang w:val="en-GB"/>
              </w:rPr>
              <w:t xml:space="preserve">S. Vasiljevic, J. </w:t>
            </w:r>
            <w:proofErr w:type="spellStart"/>
            <w:r w:rsidRPr="00A876D8">
              <w:rPr>
                <w:rFonts w:asciiTheme="minorHAnsi" w:hAnsiTheme="minorHAnsi" w:cstheme="minorHAnsi"/>
                <w:color w:val="000000"/>
                <w:sz w:val="20"/>
                <w:szCs w:val="20"/>
                <w:lang w:val="en-GB"/>
              </w:rPr>
              <w:t>Glisovic</w:t>
            </w:r>
            <w:proofErr w:type="spellEnd"/>
            <w:r w:rsidRPr="00A876D8">
              <w:rPr>
                <w:rFonts w:asciiTheme="minorHAnsi" w:hAnsiTheme="minorHAnsi" w:cstheme="minorHAnsi"/>
                <w:color w:val="000000"/>
                <w:sz w:val="20"/>
                <w:szCs w:val="20"/>
                <w:lang w:val="en-GB"/>
              </w:rPr>
              <w:t>, N. Stojanovic, I. Grujic, Application of neural networks in predictions of brake wear particulate matter emission, Proceedings of the Institution of Mechanical Engineers, Part D: Journal of Automobile Engineering, Vol.-, No.-, pp. -, ISSN 0954-4070, 2022</w:t>
            </w:r>
          </w:p>
        </w:tc>
        <w:tc>
          <w:tcPr>
            <w:tcW w:w="675" w:type="dxa"/>
          </w:tcPr>
          <w:p w14:paraId="620D809D"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М23</w:t>
            </w:r>
          </w:p>
        </w:tc>
      </w:tr>
      <w:tr w:rsidR="00A876D8" w:rsidRPr="00A876D8" w14:paraId="789FDE6B" w14:textId="77777777" w:rsidTr="00A876D8">
        <w:trPr>
          <w:trHeight w:val="227"/>
          <w:jc w:val="center"/>
        </w:trPr>
        <w:tc>
          <w:tcPr>
            <w:tcW w:w="534" w:type="dxa"/>
            <w:vAlign w:val="center"/>
          </w:tcPr>
          <w:p w14:paraId="56003208"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12.</w:t>
            </w:r>
          </w:p>
        </w:tc>
        <w:tc>
          <w:tcPr>
            <w:tcW w:w="8646" w:type="dxa"/>
            <w:gridSpan w:val="9"/>
          </w:tcPr>
          <w:p w14:paraId="608C414F"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N. Stojanović, O.I. Abdullah, J. Schlattmann, I. Grujić, J. </w:t>
            </w:r>
            <w:proofErr w:type="spellStart"/>
            <w:r w:rsidRPr="00A876D8">
              <w:rPr>
                <w:rFonts w:asciiTheme="minorHAnsi" w:hAnsiTheme="minorHAnsi" w:cstheme="minorHAnsi"/>
                <w:sz w:val="20"/>
                <w:szCs w:val="20"/>
                <w:lang w:val="en-GB"/>
              </w:rPr>
              <w:t>Glišović</w:t>
            </w:r>
            <w:proofErr w:type="spellEnd"/>
            <w:r w:rsidRPr="00A876D8">
              <w:rPr>
                <w:rFonts w:asciiTheme="minorHAnsi" w:hAnsiTheme="minorHAnsi" w:cstheme="minorHAnsi"/>
                <w:sz w:val="20"/>
                <w:szCs w:val="20"/>
                <w:lang w:val="en-GB"/>
              </w:rPr>
              <w:t>, Investigation of the penetration and temperature of the friction pair under different working conditions, Tribology in Industry, Vol.42, No.2, pp. 288-298, ISSN 0354-8996, Doi 10.24874/ti.849.02.20.05, 2020</w:t>
            </w:r>
          </w:p>
        </w:tc>
        <w:tc>
          <w:tcPr>
            <w:tcW w:w="675" w:type="dxa"/>
          </w:tcPr>
          <w:p w14:paraId="7FB25CD2"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M24</w:t>
            </w:r>
          </w:p>
        </w:tc>
      </w:tr>
      <w:tr w:rsidR="00A876D8" w:rsidRPr="00A876D8" w14:paraId="6A8770F8" w14:textId="77777777" w:rsidTr="00A876D8">
        <w:trPr>
          <w:trHeight w:val="227"/>
          <w:jc w:val="center"/>
        </w:trPr>
        <w:tc>
          <w:tcPr>
            <w:tcW w:w="534" w:type="dxa"/>
            <w:vAlign w:val="center"/>
          </w:tcPr>
          <w:p w14:paraId="2824B213"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13.</w:t>
            </w:r>
          </w:p>
        </w:tc>
        <w:tc>
          <w:tcPr>
            <w:tcW w:w="8646" w:type="dxa"/>
            <w:gridSpan w:val="9"/>
          </w:tcPr>
          <w:p w14:paraId="22D0387A"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Grujić, A. </w:t>
            </w:r>
            <w:proofErr w:type="spellStart"/>
            <w:r w:rsidRPr="00A876D8">
              <w:rPr>
                <w:rFonts w:asciiTheme="minorHAnsi" w:hAnsiTheme="minorHAnsi" w:cstheme="minorHAnsi"/>
                <w:sz w:val="20"/>
                <w:szCs w:val="20"/>
                <w:lang w:val="en-GB"/>
              </w:rPr>
              <w:t>Davinić</w:t>
            </w:r>
            <w:proofErr w:type="spellEnd"/>
            <w:r w:rsidRPr="00A876D8">
              <w:rPr>
                <w:rFonts w:asciiTheme="minorHAnsi" w:hAnsiTheme="minorHAnsi" w:cstheme="minorHAnsi"/>
                <w:sz w:val="20"/>
                <w:szCs w:val="20"/>
                <w:lang w:val="en-GB"/>
              </w:rPr>
              <w:t>, Influence of working regimes on double vibe function parameters for diesel engines, Mobility &amp; Vehicle Mechanics, Vol.42, No.1, pp. 1-8, ISSN 1450-5304, 2016</w:t>
            </w:r>
          </w:p>
        </w:tc>
        <w:tc>
          <w:tcPr>
            <w:tcW w:w="675" w:type="dxa"/>
          </w:tcPr>
          <w:p w14:paraId="2913754A"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М52</w:t>
            </w:r>
          </w:p>
        </w:tc>
      </w:tr>
      <w:tr w:rsidR="00A876D8" w:rsidRPr="00A876D8" w14:paraId="41012C0B" w14:textId="77777777" w:rsidTr="00A876D8">
        <w:trPr>
          <w:trHeight w:val="227"/>
          <w:jc w:val="center"/>
        </w:trPr>
        <w:tc>
          <w:tcPr>
            <w:tcW w:w="534" w:type="dxa"/>
            <w:vAlign w:val="center"/>
          </w:tcPr>
          <w:p w14:paraId="6905D92C"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14.</w:t>
            </w:r>
          </w:p>
        </w:tc>
        <w:tc>
          <w:tcPr>
            <w:tcW w:w="8646" w:type="dxa"/>
            <w:gridSpan w:val="9"/>
          </w:tcPr>
          <w:p w14:paraId="20694939"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Grujic, A. </w:t>
            </w:r>
            <w:proofErr w:type="spellStart"/>
            <w:r w:rsidRPr="00A876D8">
              <w:rPr>
                <w:rFonts w:asciiTheme="minorHAnsi" w:hAnsiTheme="minorHAnsi" w:cstheme="minorHAnsi"/>
                <w:sz w:val="20"/>
                <w:szCs w:val="20"/>
                <w:lang w:val="en-GB"/>
              </w:rPr>
              <w:t>Davinic</w:t>
            </w:r>
            <w:proofErr w:type="spellEnd"/>
            <w:r w:rsidRPr="00A876D8">
              <w:rPr>
                <w:rFonts w:asciiTheme="minorHAnsi" w:hAnsiTheme="minorHAnsi" w:cstheme="minorHAnsi"/>
                <w:sz w:val="20"/>
                <w:szCs w:val="20"/>
                <w:lang w:val="en-GB"/>
              </w:rPr>
              <w:t xml:space="preserve">, N. Stojanovic, D. </w:t>
            </w:r>
            <w:proofErr w:type="spellStart"/>
            <w:r w:rsidRPr="00A876D8">
              <w:rPr>
                <w:rFonts w:asciiTheme="minorHAnsi" w:hAnsiTheme="minorHAnsi" w:cstheme="minorHAnsi"/>
                <w:sz w:val="20"/>
                <w:szCs w:val="20"/>
                <w:lang w:val="en-GB"/>
              </w:rPr>
              <w:t>Taranovic</w:t>
            </w:r>
            <w:proofErr w:type="spellEnd"/>
            <w:r w:rsidRPr="00A876D8">
              <w:rPr>
                <w:rFonts w:asciiTheme="minorHAnsi" w:hAnsiTheme="minorHAnsi" w:cstheme="minorHAnsi"/>
                <w:sz w:val="20"/>
                <w:szCs w:val="20"/>
                <w:lang w:val="en-GB"/>
              </w:rPr>
              <w:t>, R. Pesic, Economic analysis of application of different drive trains in vehicles, Mobility &amp; Vehicle Mechanics, Vol.43, No.2, pp. 29-38, ISSN 1450-5304, Doi 10.24874/mvm.2017.43.02.03, 2017</w:t>
            </w:r>
          </w:p>
        </w:tc>
        <w:tc>
          <w:tcPr>
            <w:tcW w:w="675" w:type="dxa"/>
          </w:tcPr>
          <w:p w14:paraId="022ADA31"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М52</w:t>
            </w:r>
          </w:p>
        </w:tc>
      </w:tr>
      <w:tr w:rsidR="00A876D8" w:rsidRPr="00A876D8" w14:paraId="704E643A" w14:textId="77777777" w:rsidTr="00A876D8">
        <w:trPr>
          <w:trHeight w:val="227"/>
          <w:jc w:val="center"/>
        </w:trPr>
        <w:tc>
          <w:tcPr>
            <w:tcW w:w="534" w:type="dxa"/>
            <w:vAlign w:val="center"/>
          </w:tcPr>
          <w:p w14:paraId="65037C36"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15.</w:t>
            </w:r>
          </w:p>
        </w:tc>
        <w:tc>
          <w:tcPr>
            <w:tcW w:w="8646" w:type="dxa"/>
            <w:gridSpan w:val="9"/>
          </w:tcPr>
          <w:p w14:paraId="51C108C5"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Grujić, N. Stojanović, J. Dorić, B. Bošković, A. </w:t>
            </w:r>
            <w:proofErr w:type="spellStart"/>
            <w:r w:rsidRPr="00A876D8">
              <w:rPr>
                <w:rFonts w:asciiTheme="minorHAnsi" w:hAnsiTheme="minorHAnsi" w:cstheme="minorHAnsi"/>
                <w:sz w:val="20"/>
                <w:szCs w:val="20"/>
                <w:lang w:val="en-GB"/>
              </w:rPr>
              <w:t>Davinić</w:t>
            </w:r>
            <w:proofErr w:type="spellEnd"/>
            <w:r w:rsidRPr="00A876D8">
              <w:rPr>
                <w:rFonts w:asciiTheme="minorHAnsi" w:hAnsiTheme="minorHAnsi" w:cstheme="minorHAnsi"/>
                <w:sz w:val="20"/>
                <w:szCs w:val="20"/>
                <w:lang w:val="en-GB"/>
              </w:rPr>
              <w:t xml:space="preserve">, </w:t>
            </w:r>
            <w:proofErr w:type="gramStart"/>
            <w:r w:rsidRPr="00A876D8">
              <w:rPr>
                <w:rFonts w:asciiTheme="minorHAnsi" w:hAnsiTheme="minorHAnsi" w:cstheme="minorHAnsi"/>
                <w:sz w:val="20"/>
                <w:szCs w:val="20"/>
                <w:lang w:val="en-GB"/>
              </w:rPr>
              <w:t>The</w:t>
            </w:r>
            <w:proofErr w:type="gramEnd"/>
            <w:r w:rsidRPr="00A876D8">
              <w:rPr>
                <w:rFonts w:asciiTheme="minorHAnsi" w:hAnsiTheme="minorHAnsi" w:cstheme="minorHAnsi"/>
                <w:sz w:val="20"/>
                <w:szCs w:val="20"/>
                <w:lang w:val="en-GB"/>
              </w:rPr>
              <w:t xml:space="preserve"> analysis of the engine working cycle from the aspect of piston trajectory law, Tractors and power machines, Vol.24, No.1/2, pp. 9-13, ISSN 0354-9496, 2019</w:t>
            </w:r>
          </w:p>
        </w:tc>
        <w:tc>
          <w:tcPr>
            <w:tcW w:w="675" w:type="dxa"/>
          </w:tcPr>
          <w:p w14:paraId="757A4FA5"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M52</w:t>
            </w:r>
          </w:p>
        </w:tc>
      </w:tr>
      <w:tr w:rsidR="00A876D8" w:rsidRPr="00A876D8" w14:paraId="66E799E2" w14:textId="77777777" w:rsidTr="00A876D8">
        <w:trPr>
          <w:trHeight w:val="227"/>
          <w:jc w:val="center"/>
        </w:trPr>
        <w:tc>
          <w:tcPr>
            <w:tcW w:w="534" w:type="dxa"/>
            <w:vAlign w:val="center"/>
          </w:tcPr>
          <w:p w14:paraId="0A67E582"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16.</w:t>
            </w:r>
          </w:p>
        </w:tc>
        <w:tc>
          <w:tcPr>
            <w:tcW w:w="8646" w:type="dxa"/>
            <w:gridSpan w:val="9"/>
          </w:tcPr>
          <w:p w14:paraId="4EDC5703"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 xml:space="preserve">I. Grujić, N. Stojanović, J. Dorić, S. Vasiljević, R. </w:t>
            </w:r>
            <w:proofErr w:type="spellStart"/>
            <w:r w:rsidRPr="00A876D8">
              <w:rPr>
                <w:rFonts w:asciiTheme="minorHAnsi" w:hAnsiTheme="minorHAnsi" w:cstheme="minorHAnsi"/>
                <w:sz w:val="20"/>
                <w:szCs w:val="20"/>
                <w:lang w:val="en-GB"/>
              </w:rPr>
              <w:t>Pešić</w:t>
            </w:r>
            <w:proofErr w:type="spellEnd"/>
            <w:r w:rsidRPr="00A876D8">
              <w:rPr>
                <w:rFonts w:asciiTheme="minorHAnsi" w:hAnsiTheme="minorHAnsi" w:cstheme="minorHAnsi"/>
                <w:sz w:val="20"/>
                <w:szCs w:val="20"/>
                <w:lang w:val="en-GB"/>
              </w:rPr>
              <w:t xml:space="preserve">, The analysis of conventional and </w:t>
            </w:r>
            <w:proofErr w:type="spellStart"/>
            <w:r w:rsidRPr="00A876D8">
              <w:rPr>
                <w:rFonts w:asciiTheme="minorHAnsi" w:hAnsiTheme="minorHAnsi" w:cstheme="minorHAnsi"/>
                <w:sz w:val="20"/>
                <w:szCs w:val="20"/>
                <w:lang w:val="en-GB"/>
              </w:rPr>
              <w:t>non conventional</w:t>
            </w:r>
            <w:proofErr w:type="spellEnd"/>
            <w:r w:rsidRPr="00A876D8">
              <w:rPr>
                <w:rFonts w:asciiTheme="minorHAnsi" w:hAnsiTheme="minorHAnsi" w:cstheme="minorHAnsi"/>
                <w:sz w:val="20"/>
                <w:szCs w:val="20"/>
                <w:lang w:val="en-GB"/>
              </w:rPr>
              <w:t xml:space="preserve"> piston mechanism from aspect of mechanical stresses, Tractors and power machines, Vol.24, No.1/2, pp. 5-8, ISSN 0354-9496, 2019</w:t>
            </w:r>
          </w:p>
        </w:tc>
        <w:tc>
          <w:tcPr>
            <w:tcW w:w="675" w:type="dxa"/>
          </w:tcPr>
          <w:p w14:paraId="7602DD10"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М52</w:t>
            </w:r>
          </w:p>
        </w:tc>
      </w:tr>
      <w:tr w:rsidR="00A876D8" w:rsidRPr="00A876D8" w14:paraId="5383DF1C" w14:textId="77777777" w:rsidTr="00A876D8">
        <w:trPr>
          <w:trHeight w:val="227"/>
          <w:jc w:val="center"/>
        </w:trPr>
        <w:tc>
          <w:tcPr>
            <w:tcW w:w="534" w:type="dxa"/>
            <w:vAlign w:val="center"/>
          </w:tcPr>
          <w:p w14:paraId="5E0762AB"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17.</w:t>
            </w:r>
          </w:p>
        </w:tc>
        <w:tc>
          <w:tcPr>
            <w:tcW w:w="8646" w:type="dxa"/>
            <w:gridSpan w:val="9"/>
          </w:tcPr>
          <w:p w14:paraId="5C6125B7" w14:textId="77777777" w:rsidR="00A876D8" w:rsidRPr="00A876D8" w:rsidRDefault="00A876D8" w:rsidP="008074FB">
            <w:pPr>
              <w:jc w:val="both"/>
              <w:rPr>
                <w:rFonts w:asciiTheme="minorHAnsi" w:hAnsiTheme="minorHAnsi" w:cstheme="minorHAnsi"/>
                <w:sz w:val="20"/>
                <w:szCs w:val="20"/>
                <w:lang w:val="en-GB"/>
              </w:rPr>
            </w:pPr>
            <w:r w:rsidRPr="00A876D8">
              <w:rPr>
                <w:rFonts w:asciiTheme="minorHAnsi" w:hAnsiTheme="minorHAnsi" w:cstheme="minorHAnsi"/>
                <w:sz w:val="20"/>
                <w:szCs w:val="20"/>
                <w:lang w:val="en-GB"/>
              </w:rPr>
              <w:t>I. Grujić, N. Stojanović, J. Dorić, Investigation of the working cycle of the new conception of IC engine, Tractors and power machines, Vol.25, No.1/2, pp. 36-41, ISSN 0354-9496, 2020</w:t>
            </w:r>
          </w:p>
        </w:tc>
        <w:tc>
          <w:tcPr>
            <w:tcW w:w="675" w:type="dxa"/>
          </w:tcPr>
          <w:p w14:paraId="15F0D764" w14:textId="77777777" w:rsidR="00A876D8" w:rsidRPr="00A876D8" w:rsidRDefault="00A876D8" w:rsidP="008074FB">
            <w:pPr>
              <w:rPr>
                <w:rFonts w:asciiTheme="minorHAnsi" w:hAnsiTheme="minorHAnsi" w:cstheme="minorHAnsi"/>
                <w:sz w:val="20"/>
                <w:szCs w:val="20"/>
                <w:lang w:val="en-GB"/>
              </w:rPr>
            </w:pPr>
            <w:r w:rsidRPr="00A876D8">
              <w:rPr>
                <w:rFonts w:asciiTheme="minorHAnsi" w:hAnsiTheme="minorHAnsi" w:cstheme="minorHAnsi"/>
                <w:sz w:val="20"/>
                <w:szCs w:val="20"/>
                <w:lang w:val="en-GB"/>
              </w:rPr>
              <w:t>М52</w:t>
            </w:r>
          </w:p>
        </w:tc>
      </w:tr>
      <w:tr w:rsidR="00A876D8" w:rsidRPr="00A876D8" w14:paraId="4744F6FC" w14:textId="77777777" w:rsidTr="00A876D8">
        <w:trPr>
          <w:trHeight w:val="227"/>
          <w:jc w:val="center"/>
        </w:trPr>
        <w:tc>
          <w:tcPr>
            <w:tcW w:w="9855" w:type="dxa"/>
            <w:gridSpan w:val="11"/>
            <w:vAlign w:val="center"/>
          </w:tcPr>
          <w:p w14:paraId="05130F77" w14:textId="77777777" w:rsidR="00A876D8" w:rsidRPr="00A876D8" w:rsidRDefault="00A876D8" w:rsidP="008074FB">
            <w:pPr>
              <w:spacing w:after="60"/>
              <w:rPr>
                <w:rFonts w:asciiTheme="minorHAnsi" w:hAnsiTheme="minorHAnsi" w:cstheme="minorHAnsi"/>
                <w:b/>
                <w:sz w:val="20"/>
                <w:szCs w:val="20"/>
                <w:lang w:val="sr-Cyrl-CS"/>
              </w:rPr>
            </w:pPr>
            <w:r w:rsidRPr="00A876D8">
              <w:rPr>
                <w:rFonts w:asciiTheme="minorHAnsi" w:hAnsiTheme="minorHAnsi" w:cstheme="minorHAnsi"/>
                <w:b/>
                <w:sz w:val="20"/>
                <w:szCs w:val="20"/>
                <w:lang w:val="sr-Cyrl-CS"/>
              </w:rPr>
              <w:t>Збирни подаци научне активност наставника</w:t>
            </w:r>
          </w:p>
        </w:tc>
      </w:tr>
      <w:tr w:rsidR="00A876D8" w:rsidRPr="00A876D8" w14:paraId="4192D15C" w14:textId="77777777" w:rsidTr="00A876D8">
        <w:trPr>
          <w:trHeight w:val="227"/>
          <w:jc w:val="center"/>
        </w:trPr>
        <w:tc>
          <w:tcPr>
            <w:tcW w:w="5057" w:type="dxa"/>
            <w:gridSpan w:val="5"/>
            <w:vAlign w:val="center"/>
          </w:tcPr>
          <w:p w14:paraId="3BC40893"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Укупан број цитата, без аутоцитата</w:t>
            </w:r>
          </w:p>
        </w:tc>
        <w:tc>
          <w:tcPr>
            <w:tcW w:w="4798" w:type="dxa"/>
            <w:gridSpan w:val="6"/>
            <w:vAlign w:val="center"/>
          </w:tcPr>
          <w:p w14:paraId="6A89BFE0" w14:textId="77777777" w:rsidR="00A876D8" w:rsidRPr="00A876D8" w:rsidRDefault="00A876D8" w:rsidP="008074FB">
            <w:pPr>
              <w:spacing w:after="60"/>
              <w:rPr>
                <w:rFonts w:asciiTheme="minorHAnsi" w:hAnsiTheme="minorHAnsi" w:cstheme="minorHAnsi"/>
                <w:b/>
                <w:sz w:val="20"/>
                <w:szCs w:val="20"/>
                <w:lang w:val="sr-Cyrl-CS"/>
              </w:rPr>
            </w:pPr>
            <w:r w:rsidRPr="00A876D8">
              <w:rPr>
                <w:rFonts w:asciiTheme="minorHAnsi" w:hAnsiTheme="minorHAnsi" w:cstheme="minorHAnsi"/>
                <w:sz w:val="20"/>
                <w:szCs w:val="20"/>
              </w:rPr>
              <w:t>3</w:t>
            </w:r>
            <w:r w:rsidRPr="00A876D8">
              <w:rPr>
                <w:rFonts w:asciiTheme="minorHAnsi" w:hAnsiTheme="minorHAnsi" w:cstheme="minorHAnsi"/>
                <w:sz w:val="20"/>
                <w:szCs w:val="20"/>
                <w:lang w:val="sr-Cyrl-RS"/>
              </w:rPr>
              <w:t>3</w:t>
            </w:r>
            <w:r w:rsidRPr="00A876D8">
              <w:rPr>
                <w:rFonts w:asciiTheme="minorHAnsi" w:hAnsiTheme="minorHAnsi" w:cstheme="minorHAnsi"/>
                <w:sz w:val="20"/>
                <w:szCs w:val="20"/>
              </w:rPr>
              <w:t xml:space="preserve"> (</w:t>
            </w:r>
            <w:proofErr w:type="spellStart"/>
            <w:r w:rsidRPr="00A876D8">
              <w:rPr>
                <w:rFonts w:asciiTheme="minorHAnsi" w:hAnsiTheme="minorHAnsi" w:cstheme="minorHAnsi"/>
                <w:sz w:val="20"/>
                <w:szCs w:val="20"/>
              </w:rPr>
              <w:t>извор</w:t>
            </w:r>
            <w:proofErr w:type="spellEnd"/>
            <w:r w:rsidRPr="00A876D8">
              <w:rPr>
                <w:rFonts w:asciiTheme="minorHAnsi" w:hAnsiTheme="minorHAnsi" w:cstheme="minorHAnsi"/>
                <w:sz w:val="20"/>
                <w:szCs w:val="20"/>
              </w:rPr>
              <w:t>: ISI/Web of Science, SCOPUS)</w:t>
            </w:r>
          </w:p>
        </w:tc>
      </w:tr>
      <w:tr w:rsidR="00A876D8" w:rsidRPr="00A876D8" w14:paraId="65006330" w14:textId="77777777" w:rsidTr="00A876D8">
        <w:trPr>
          <w:trHeight w:val="227"/>
          <w:jc w:val="center"/>
        </w:trPr>
        <w:tc>
          <w:tcPr>
            <w:tcW w:w="5057" w:type="dxa"/>
            <w:gridSpan w:val="5"/>
            <w:vAlign w:val="center"/>
          </w:tcPr>
          <w:p w14:paraId="3876A039" w14:textId="77777777" w:rsidR="00A876D8" w:rsidRPr="00A876D8" w:rsidRDefault="00A876D8" w:rsidP="008074FB">
            <w:pPr>
              <w:spacing w:after="60"/>
              <w:rPr>
                <w:rFonts w:asciiTheme="minorHAnsi" w:hAnsiTheme="minorHAnsi" w:cstheme="minorHAnsi"/>
                <w:sz w:val="20"/>
                <w:szCs w:val="20"/>
                <w:lang w:val="sr-Cyrl-CS"/>
              </w:rPr>
            </w:pPr>
            <w:r w:rsidRPr="00A876D8">
              <w:rPr>
                <w:rFonts w:asciiTheme="minorHAnsi" w:hAnsiTheme="minorHAnsi" w:cstheme="minorHAnsi"/>
                <w:sz w:val="20"/>
                <w:szCs w:val="20"/>
                <w:lang w:val="sr-Cyrl-CS"/>
              </w:rPr>
              <w:t>Укупан број радова са SCI (или SSCI) листе</w:t>
            </w:r>
          </w:p>
        </w:tc>
        <w:tc>
          <w:tcPr>
            <w:tcW w:w="4798" w:type="dxa"/>
            <w:gridSpan w:val="6"/>
            <w:vAlign w:val="center"/>
          </w:tcPr>
          <w:p w14:paraId="39ED7077" w14:textId="77777777" w:rsidR="00A876D8" w:rsidRPr="00A876D8" w:rsidRDefault="00A876D8" w:rsidP="008074FB">
            <w:pPr>
              <w:spacing w:after="60"/>
              <w:rPr>
                <w:rFonts w:asciiTheme="minorHAnsi" w:hAnsiTheme="minorHAnsi" w:cstheme="minorHAnsi"/>
                <w:sz w:val="20"/>
                <w:szCs w:val="20"/>
              </w:rPr>
            </w:pPr>
            <w:r w:rsidRPr="00A876D8">
              <w:rPr>
                <w:rFonts w:asciiTheme="minorHAnsi" w:hAnsiTheme="minorHAnsi" w:cstheme="minorHAnsi"/>
                <w:sz w:val="20"/>
                <w:szCs w:val="20"/>
              </w:rPr>
              <w:t>11</w:t>
            </w:r>
          </w:p>
        </w:tc>
      </w:tr>
      <w:tr w:rsidR="00A876D8" w:rsidRPr="00A876D8" w14:paraId="43B06FB0" w14:textId="77777777" w:rsidTr="00A876D8">
        <w:trPr>
          <w:trHeight w:val="227"/>
          <w:jc w:val="center"/>
        </w:trPr>
        <w:tc>
          <w:tcPr>
            <w:tcW w:w="5057" w:type="dxa"/>
            <w:gridSpan w:val="5"/>
            <w:vAlign w:val="center"/>
          </w:tcPr>
          <w:p w14:paraId="5AEA2019" w14:textId="77777777" w:rsidR="00A876D8" w:rsidRPr="00A876D8" w:rsidRDefault="00A876D8" w:rsidP="008074FB">
            <w:pPr>
              <w:spacing w:after="60"/>
              <w:rPr>
                <w:rFonts w:asciiTheme="minorHAnsi" w:hAnsiTheme="minorHAnsi" w:cstheme="minorHAnsi"/>
                <w:b/>
                <w:sz w:val="20"/>
                <w:szCs w:val="20"/>
                <w:lang w:val="sr-Cyrl-CS"/>
              </w:rPr>
            </w:pPr>
            <w:r w:rsidRPr="00A876D8">
              <w:rPr>
                <w:rFonts w:asciiTheme="minorHAnsi" w:hAnsiTheme="minorHAnsi" w:cstheme="minorHAnsi"/>
                <w:sz w:val="20"/>
                <w:szCs w:val="20"/>
                <w:lang w:val="sr-Cyrl-CS"/>
              </w:rPr>
              <w:t>Тренутно учешће на пројектима</w:t>
            </w:r>
          </w:p>
        </w:tc>
        <w:tc>
          <w:tcPr>
            <w:tcW w:w="1569" w:type="dxa"/>
            <w:gridSpan w:val="2"/>
            <w:vAlign w:val="center"/>
          </w:tcPr>
          <w:p w14:paraId="62DE3BFE" w14:textId="77777777" w:rsidR="00A876D8" w:rsidRPr="00A876D8" w:rsidRDefault="00A876D8" w:rsidP="008074FB">
            <w:pPr>
              <w:spacing w:after="60"/>
              <w:rPr>
                <w:rFonts w:asciiTheme="minorHAnsi" w:hAnsiTheme="minorHAnsi" w:cstheme="minorHAnsi"/>
                <w:b/>
                <w:sz w:val="20"/>
                <w:szCs w:val="20"/>
              </w:rPr>
            </w:pPr>
            <w:r w:rsidRPr="00A876D8">
              <w:rPr>
                <w:rFonts w:asciiTheme="minorHAnsi" w:hAnsiTheme="minorHAnsi" w:cstheme="minorHAnsi"/>
                <w:sz w:val="20"/>
                <w:szCs w:val="20"/>
                <w:lang w:val="sr-Cyrl-CS"/>
              </w:rPr>
              <w:t>Домаћи</w:t>
            </w:r>
            <w:r w:rsidRPr="00A876D8">
              <w:rPr>
                <w:rFonts w:asciiTheme="minorHAnsi" w:hAnsiTheme="minorHAnsi" w:cstheme="minorHAnsi"/>
                <w:sz w:val="20"/>
                <w:szCs w:val="20"/>
              </w:rPr>
              <w:t>: 1</w:t>
            </w:r>
          </w:p>
        </w:tc>
        <w:tc>
          <w:tcPr>
            <w:tcW w:w="3229" w:type="dxa"/>
            <w:gridSpan w:val="4"/>
            <w:vAlign w:val="center"/>
          </w:tcPr>
          <w:p w14:paraId="02B0621C" w14:textId="77777777" w:rsidR="00A876D8" w:rsidRPr="00A876D8" w:rsidRDefault="00A876D8" w:rsidP="008074FB">
            <w:pPr>
              <w:spacing w:after="60"/>
              <w:rPr>
                <w:rFonts w:asciiTheme="minorHAnsi" w:hAnsiTheme="minorHAnsi" w:cstheme="minorHAnsi"/>
                <w:b/>
                <w:sz w:val="20"/>
                <w:szCs w:val="20"/>
              </w:rPr>
            </w:pPr>
            <w:r w:rsidRPr="00A876D8">
              <w:rPr>
                <w:rFonts w:asciiTheme="minorHAnsi" w:hAnsiTheme="minorHAnsi" w:cstheme="minorHAnsi"/>
                <w:sz w:val="20"/>
                <w:szCs w:val="20"/>
                <w:lang w:val="sr-Cyrl-CS"/>
              </w:rPr>
              <w:t>Међународни</w:t>
            </w:r>
            <w:r w:rsidRPr="00A876D8">
              <w:rPr>
                <w:rFonts w:asciiTheme="minorHAnsi" w:hAnsiTheme="minorHAnsi" w:cstheme="minorHAnsi"/>
                <w:sz w:val="20"/>
                <w:szCs w:val="20"/>
              </w:rPr>
              <w:t>: 0</w:t>
            </w:r>
          </w:p>
        </w:tc>
      </w:tr>
      <w:tr w:rsidR="00A876D8" w:rsidRPr="00A876D8" w14:paraId="79261A0E" w14:textId="77777777" w:rsidTr="00A876D8">
        <w:trPr>
          <w:trHeight w:val="227"/>
          <w:jc w:val="center"/>
        </w:trPr>
        <w:tc>
          <w:tcPr>
            <w:tcW w:w="5057" w:type="dxa"/>
            <w:gridSpan w:val="5"/>
            <w:vAlign w:val="center"/>
          </w:tcPr>
          <w:p w14:paraId="62B99086" w14:textId="77777777" w:rsidR="00A876D8" w:rsidRPr="00A876D8" w:rsidRDefault="00A876D8" w:rsidP="008074FB">
            <w:pPr>
              <w:spacing w:after="60"/>
              <w:rPr>
                <w:rFonts w:asciiTheme="minorHAnsi" w:hAnsiTheme="minorHAnsi" w:cstheme="minorHAnsi"/>
                <w:b/>
                <w:sz w:val="20"/>
                <w:szCs w:val="20"/>
                <w:lang w:val="sr-Cyrl-CS"/>
              </w:rPr>
            </w:pPr>
            <w:r w:rsidRPr="00A876D8">
              <w:rPr>
                <w:rFonts w:asciiTheme="minorHAnsi" w:hAnsiTheme="minorHAnsi" w:cstheme="minorHAnsi"/>
                <w:sz w:val="20"/>
                <w:szCs w:val="20"/>
                <w:lang w:val="sr-Cyrl-CS"/>
              </w:rPr>
              <w:t>Усавршавања</w:t>
            </w:r>
          </w:p>
        </w:tc>
        <w:tc>
          <w:tcPr>
            <w:tcW w:w="1569" w:type="dxa"/>
            <w:gridSpan w:val="2"/>
            <w:vAlign w:val="center"/>
          </w:tcPr>
          <w:p w14:paraId="03EA5081" w14:textId="77777777" w:rsidR="00A876D8" w:rsidRPr="00A876D8" w:rsidRDefault="00A876D8" w:rsidP="008074FB">
            <w:pPr>
              <w:spacing w:after="60"/>
              <w:rPr>
                <w:rFonts w:asciiTheme="minorHAnsi" w:hAnsiTheme="minorHAnsi" w:cstheme="minorHAnsi"/>
                <w:b/>
                <w:sz w:val="20"/>
                <w:szCs w:val="20"/>
                <w:lang w:val="sr-Cyrl-CS"/>
              </w:rPr>
            </w:pPr>
          </w:p>
        </w:tc>
        <w:tc>
          <w:tcPr>
            <w:tcW w:w="3229" w:type="dxa"/>
            <w:gridSpan w:val="4"/>
            <w:vAlign w:val="center"/>
          </w:tcPr>
          <w:p w14:paraId="4F1F26F3" w14:textId="77777777" w:rsidR="00A876D8" w:rsidRPr="00A876D8" w:rsidRDefault="00A876D8" w:rsidP="008074FB">
            <w:pPr>
              <w:spacing w:after="60"/>
              <w:rPr>
                <w:rFonts w:asciiTheme="minorHAnsi" w:hAnsiTheme="minorHAnsi" w:cstheme="minorHAnsi"/>
                <w:b/>
                <w:sz w:val="20"/>
                <w:szCs w:val="20"/>
                <w:lang w:val="sr-Cyrl-CS"/>
              </w:rPr>
            </w:pPr>
          </w:p>
        </w:tc>
      </w:tr>
      <w:tr w:rsidR="00A876D8" w:rsidRPr="00A876D8" w14:paraId="26663BAE" w14:textId="77777777" w:rsidTr="00A876D8">
        <w:trPr>
          <w:trHeight w:val="227"/>
          <w:jc w:val="center"/>
        </w:trPr>
        <w:tc>
          <w:tcPr>
            <w:tcW w:w="5057" w:type="dxa"/>
            <w:gridSpan w:val="5"/>
            <w:vAlign w:val="center"/>
          </w:tcPr>
          <w:p w14:paraId="45C28CDD" w14:textId="77777777" w:rsidR="00A876D8" w:rsidRPr="00A876D8" w:rsidRDefault="00A876D8" w:rsidP="008074FB">
            <w:pPr>
              <w:spacing w:after="60"/>
              <w:rPr>
                <w:rFonts w:asciiTheme="minorHAnsi" w:hAnsiTheme="minorHAnsi" w:cstheme="minorHAnsi"/>
                <w:b/>
                <w:sz w:val="20"/>
                <w:szCs w:val="20"/>
                <w:lang w:val="sr-Cyrl-CS"/>
              </w:rPr>
            </w:pPr>
            <w:r w:rsidRPr="00A876D8">
              <w:rPr>
                <w:rFonts w:asciiTheme="minorHAnsi" w:hAnsiTheme="minorHAnsi" w:cstheme="minorHAnsi"/>
                <w:sz w:val="20"/>
                <w:szCs w:val="20"/>
                <w:lang w:val="sr-Cyrl-CS"/>
              </w:rPr>
              <w:t>Други подаци које сматрате релевантним</w:t>
            </w:r>
          </w:p>
        </w:tc>
        <w:tc>
          <w:tcPr>
            <w:tcW w:w="4798" w:type="dxa"/>
            <w:gridSpan w:val="6"/>
            <w:vAlign w:val="center"/>
          </w:tcPr>
          <w:p w14:paraId="53A2C4D7" w14:textId="77777777" w:rsidR="00A876D8" w:rsidRPr="00A876D8" w:rsidRDefault="00A876D8" w:rsidP="008074FB">
            <w:pPr>
              <w:spacing w:after="60"/>
              <w:rPr>
                <w:rFonts w:asciiTheme="minorHAnsi" w:hAnsiTheme="minorHAnsi" w:cstheme="minorHAnsi"/>
                <w:b/>
                <w:sz w:val="20"/>
                <w:szCs w:val="20"/>
                <w:lang w:val="sr-Cyrl-CS"/>
              </w:rPr>
            </w:pPr>
          </w:p>
        </w:tc>
      </w:tr>
      <w:bookmarkEnd w:id="11"/>
    </w:tbl>
    <w:p w14:paraId="6EE6FB32" w14:textId="2E3FA7D3" w:rsidR="00A876D8" w:rsidRDefault="00A876D8" w:rsidP="00A876D8">
      <w:pPr>
        <w:rPr>
          <w:lang w:val="sr-Cyrl-RS"/>
        </w:rPr>
      </w:pPr>
    </w:p>
    <w:p w14:paraId="5B162164" w14:textId="77777777" w:rsidR="00A876D8" w:rsidRPr="00A876D8" w:rsidRDefault="00A876D8" w:rsidP="00A876D8">
      <w:pPr>
        <w:rPr>
          <w:lang w:val="sr-Cyrl-RS"/>
        </w:rPr>
      </w:pPr>
    </w:p>
    <w:p w14:paraId="1E5765D4" w14:textId="77777777" w:rsidR="00A876D8" w:rsidRDefault="00A876D8">
      <w:r>
        <w:br w:type="page"/>
      </w:r>
    </w:p>
    <w:tbl>
      <w:tblPr>
        <w:tblW w:w="99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3"/>
        <w:gridCol w:w="26"/>
        <w:gridCol w:w="1843"/>
        <w:gridCol w:w="1224"/>
        <w:gridCol w:w="210"/>
        <w:gridCol w:w="847"/>
        <w:gridCol w:w="1848"/>
        <w:gridCol w:w="478"/>
        <w:gridCol w:w="165"/>
        <w:gridCol w:w="1042"/>
        <w:gridCol w:w="773"/>
        <w:gridCol w:w="924"/>
      </w:tblGrid>
      <w:tr w:rsidR="00886B10" w:rsidRPr="00C37861" w14:paraId="7066CC8E" w14:textId="77777777" w:rsidTr="002F57D4">
        <w:trPr>
          <w:trHeight w:val="227"/>
          <w:jc w:val="center"/>
        </w:trPr>
        <w:tc>
          <w:tcPr>
            <w:tcW w:w="36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F102EA" w14:textId="700581F4"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lastRenderedPageBreak/>
              <w:t>Име</w:t>
            </w:r>
            <w:proofErr w:type="spellEnd"/>
            <w:r w:rsidRPr="00C37861">
              <w:rPr>
                <w:rFonts w:ascii="Calibri" w:hAnsi="Calibri" w:cs="Calibri"/>
                <w:b/>
                <w:sz w:val="20"/>
                <w:szCs w:val="20"/>
                <w:lang w:eastAsia="sr-Latn-CS"/>
              </w:rPr>
              <w:t xml:space="preserve"> и </w:t>
            </w:r>
            <w:proofErr w:type="spellStart"/>
            <w:r w:rsidRPr="00C37861">
              <w:rPr>
                <w:rFonts w:ascii="Calibri" w:hAnsi="Calibri" w:cs="Calibri"/>
                <w:b/>
                <w:sz w:val="20"/>
                <w:szCs w:val="20"/>
                <w:lang w:eastAsia="sr-Latn-CS"/>
              </w:rPr>
              <w:t>презиме</w:t>
            </w:r>
            <w:proofErr w:type="spellEnd"/>
          </w:p>
        </w:tc>
        <w:tc>
          <w:tcPr>
            <w:tcW w:w="628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9C8BC" w14:textId="77777777" w:rsidR="00886B10" w:rsidRPr="00C37861" w:rsidRDefault="00886B10" w:rsidP="002F57D4">
            <w:pPr>
              <w:widowControl w:val="0"/>
              <w:tabs>
                <w:tab w:val="left" w:pos="567"/>
              </w:tabs>
              <w:spacing w:after="60"/>
              <w:rPr>
                <w:rFonts w:ascii="Calibri" w:hAnsi="Calibri" w:cs="Calibri"/>
                <w:b/>
                <w:sz w:val="20"/>
                <w:szCs w:val="20"/>
                <w:lang w:eastAsia="sr-Latn-CS"/>
              </w:rPr>
            </w:pPr>
            <w:bookmarkStart w:id="12" w:name="Grujovic"/>
            <w:bookmarkEnd w:id="12"/>
            <w:proofErr w:type="spellStart"/>
            <w:r w:rsidRPr="00C37861">
              <w:rPr>
                <w:rFonts w:ascii="Calibri" w:hAnsi="Calibri" w:cs="Calibri"/>
                <w:b/>
                <w:sz w:val="20"/>
                <w:szCs w:val="20"/>
                <w:lang w:eastAsia="sr-Latn-CS"/>
              </w:rPr>
              <w:t>Ненад</w:t>
            </w:r>
            <w:proofErr w:type="spellEnd"/>
            <w:r w:rsidRPr="00C37861">
              <w:rPr>
                <w:rFonts w:ascii="Calibri" w:hAnsi="Calibri" w:cs="Calibri"/>
                <w:b/>
                <w:sz w:val="20"/>
                <w:szCs w:val="20"/>
                <w:lang w:eastAsia="sr-Latn-CS"/>
              </w:rPr>
              <w:t xml:space="preserve"> Грујовић</w:t>
            </w:r>
          </w:p>
        </w:tc>
      </w:tr>
      <w:tr w:rsidR="00886B10" w:rsidRPr="00C37861" w14:paraId="1463765F" w14:textId="77777777" w:rsidTr="002F57D4">
        <w:trPr>
          <w:trHeight w:val="227"/>
          <w:jc w:val="center"/>
        </w:trPr>
        <w:tc>
          <w:tcPr>
            <w:tcW w:w="36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C251F5"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Звање</w:t>
            </w:r>
            <w:proofErr w:type="spellEnd"/>
          </w:p>
        </w:tc>
        <w:tc>
          <w:tcPr>
            <w:tcW w:w="628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CEECE8"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Редовни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професор</w:t>
            </w:r>
            <w:proofErr w:type="spellEnd"/>
          </w:p>
        </w:tc>
      </w:tr>
      <w:tr w:rsidR="00886B10" w:rsidRPr="00C37861" w14:paraId="717552A5" w14:textId="77777777" w:rsidTr="002F57D4">
        <w:trPr>
          <w:trHeight w:val="227"/>
          <w:jc w:val="center"/>
        </w:trPr>
        <w:tc>
          <w:tcPr>
            <w:tcW w:w="36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C0D82D"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Ужа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област</w:t>
            </w:r>
            <w:proofErr w:type="spellEnd"/>
          </w:p>
        </w:tc>
        <w:tc>
          <w:tcPr>
            <w:tcW w:w="628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3222FE" w14:textId="77777777" w:rsidR="00886B10" w:rsidRPr="00C37861" w:rsidRDefault="00886B10" w:rsidP="00886B10">
            <w:pPr>
              <w:widowControl w:val="0"/>
              <w:tabs>
                <w:tab w:val="left" w:pos="567"/>
              </w:tabs>
              <w:spacing w:after="60"/>
              <w:jc w:val="both"/>
              <w:rPr>
                <w:rFonts w:ascii="Calibri" w:hAnsi="Calibri" w:cs="Calibri"/>
                <w:sz w:val="20"/>
                <w:szCs w:val="20"/>
                <w:lang w:eastAsia="sr-Latn-CS"/>
              </w:rPr>
            </w:pPr>
            <w:proofErr w:type="spellStart"/>
            <w:r w:rsidRPr="00C37861">
              <w:rPr>
                <w:rFonts w:ascii="Calibri" w:hAnsi="Calibri" w:cs="Calibri"/>
                <w:sz w:val="20"/>
                <w:szCs w:val="20"/>
                <w:lang w:eastAsia="sr-Latn-CS"/>
              </w:rPr>
              <w:t>Примењена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механика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Примењена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информатика</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рачунарско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инжењерство</w:t>
            </w:r>
            <w:proofErr w:type="spellEnd"/>
          </w:p>
        </w:tc>
      </w:tr>
      <w:tr w:rsidR="00D91DEA" w:rsidRPr="00C37861" w14:paraId="15132B47" w14:textId="77777777" w:rsidTr="002F57D4">
        <w:trPr>
          <w:trHeight w:val="227"/>
          <w:jc w:val="center"/>
        </w:trPr>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F08531" w14:textId="77777777" w:rsidR="00D91DEA" w:rsidRPr="00C37861" w:rsidRDefault="00D91DEA" w:rsidP="00D91DEA">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Академска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каријера</w:t>
            </w:r>
            <w:proofErr w:type="spellEnd"/>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328F60" w14:textId="77777777" w:rsidR="00D91DEA" w:rsidRPr="00C37861" w:rsidRDefault="00D91DEA" w:rsidP="00D91DEA">
            <w:pPr>
              <w:widowControl w:val="0"/>
              <w:tabs>
                <w:tab w:val="left" w:pos="567"/>
              </w:tabs>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Година</w:t>
            </w:r>
            <w:proofErr w:type="spellEnd"/>
            <w:r w:rsidRPr="00C37861">
              <w:rPr>
                <w:rFonts w:ascii="Calibri" w:hAnsi="Calibri" w:cs="Calibri"/>
                <w:b/>
                <w:sz w:val="20"/>
                <w:szCs w:val="20"/>
                <w:lang w:eastAsia="sr-Latn-CS"/>
              </w:rPr>
              <w:t xml:space="preserve"> </w:t>
            </w:r>
          </w:p>
        </w:tc>
        <w:tc>
          <w:tcPr>
            <w:tcW w:w="354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B34944" w14:textId="77777777" w:rsidR="00D91DEA" w:rsidRPr="00C37861" w:rsidRDefault="00D91DEA" w:rsidP="00D91DEA">
            <w:pPr>
              <w:widowControl w:val="0"/>
              <w:tabs>
                <w:tab w:val="left" w:pos="567"/>
              </w:tabs>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Институција</w:t>
            </w:r>
            <w:proofErr w:type="spellEnd"/>
            <w:r w:rsidRPr="00C37861">
              <w:rPr>
                <w:rFonts w:ascii="Calibri" w:hAnsi="Calibri" w:cs="Calibri"/>
                <w:b/>
                <w:sz w:val="20"/>
                <w:szCs w:val="20"/>
                <w:lang w:eastAsia="sr-Latn-CS"/>
              </w:rPr>
              <w:t xml:space="preserve"> </w:t>
            </w:r>
          </w:p>
        </w:tc>
        <w:tc>
          <w:tcPr>
            <w:tcW w:w="27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E850E" w14:textId="77777777" w:rsidR="00D91DEA" w:rsidRPr="00C37861" w:rsidRDefault="00D91DEA" w:rsidP="00D91DEA">
            <w:pPr>
              <w:widowControl w:val="0"/>
              <w:tabs>
                <w:tab w:val="left" w:pos="567"/>
              </w:tabs>
              <w:spacing w:after="60"/>
              <w:rPr>
                <w:rFonts w:ascii="Calibri" w:hAnsi="Calibri" w:cs="Calibri"/>
                <w:b/>
                <w:sz w:val="20"/>
                <w:szCs w:val="20"/>
                <w:lang w:eastAsia="sr-Latn-CS"/>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D91DEA" w:rsidRPr="00C37861" w14:paraId="52BDE732" w14:textId="77777777" w:rsidTr="002F57D4">
        <w:trPr>
          <w:trHeight w:val="227"/>
          <w:jc w:val="center"/>
        </w:trPr>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6FF752" w14:textId="77777777" w:rsidR="00D91DEA" w:rsidRPr="00C37861" w:rsidRDefault="00D91DEA" w:rsidP="00D91DEA">
            <w:pPr>
              <w:widowControl w:val="0"/>
              <w:tabs>
                <w:tab w:val="left" w:pos="567"/>
              </w:tabs>
              <w:rPr>
                <w:rFonts w:ascii="Calibri" w:hAnsi="Calibri" w:cs="Calibri"/>
                <w:sz w:val="20"/>
                <w:szCs w:val="20"/>
              </w:rPr>
            </w:pPr>
            <w:proofErr w:type="spellStart"/>
            <w:r w:rsidRPr="00C37861">
              <w:rPr>
                <w:rFonts w:ascii="Calibri" w:hAnsi="Calibri" w:cs="Calibri"/>
                <w:sz w:val="20"/>
                <w:szCs w:val="20"/>
                <w:lang w:eastAsia="sr-Latn-CS"/>
              </w:rPr>
              <w:t>Избор</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звање</w:t>
            </w:r>
            <w:proofErr w:type="spellEnd"/>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FC4EE"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20"/>
                <w:szCs w:val="20"/>
                <w:lang w:eastAsia="sr-Latn-CS"/>
              </w:rPr>
              <w:t>2007.</w:t>
            </w:r>
          </w:p>
        </w:tc>
        <w:tc>
          <w:tcPr>
            <w:tcW w:w="354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2A485"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CE55C9" w14:textId="77777777" w:rsidR="00D91DEA" w:rsidRPr="00C37861" w:rsidRDefault="00D91DEA" w:rsidP="00D91DEA">
            <w:pPr>
              <w:widowControl w:val="0"/>
              <w:tabs>
                <w:tab w:val="left" w:pos="567"/>
              </w:tabs>
              <w:spacing w:after="60"/>
              <w:rPr>
                <w:rFonts w:ascii="Calibri" w:hAnsi="Calibri" w:cs="Calibri"/>
                <w:sz w:val="20"/>
                <w:szCs w:val="20"/>
              </w:rPr>
            </w:pPr>
            <w:proofErr w:type="spellStart"/>
            <w:r w:rsidRPr="00C37861">
              <w:rPr>
                <w:rFonts w:ascii="Calibri" w:hAnsi="Calibri" w:cs="Calibri"/>
                <w:sz w:val="20"/>
                <w:szCs w:val="20"/>
                <w:lang w:eastAsia="sr-Latn-CS"/>
              </w:rPr>
              <w:t>Примењена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механика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Примењена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информатика</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рачунарско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инжењерство</w:t>
            </w:r>
            <w:proofErr w:type="spellEnd"/>
          </w:p>
        </w:tc>
      </w:tr>
      <w:tr w:rsidR="00D91DEA" w:rsidRPr="00C37861" w14:paraId="29C47AD7" w14:textId="77777777" w:rsidTr="002F57D4">
        <w:trPr>
          <w:trHeight w:val="227"/>
          <w:jc w:val="center"/>
        </w:trPr>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4793" w14:textId="77777777" w:rsidR="00D91DEA" w:rsidRPr="00C37861" w:rsidRDefault="00D91DEA" w:rsidP="00D91DEA">
            <w:pPr>
              <w:widowControl w:val="0"/>
              <w:tabs>
                <w:tab w:val="left" w:pos="567"/>
              </w:tabs>
              <w:rPr>
                <w:rFonts w:ascii="Calibri" w:hAnsi="Calibri" w:cs="Calibri"/>
                <w:sz w:val="20"/>
                <w:szCs w:val="20"/>
              </w:rPr>
            </w:pPr>
            <w:proofErr w:type="spellStart"/>
            <w:r w:rsidRPr="00C37861">
              <w:rPr>
                <w:rFonts w:ascii="Calibri" w:hAnsi="Calibri" w:cs="Calibri"/>
                <w:sz w:val="20"/>
                <w:szCs w:val="20"/>
                <w:lang w:eastAsia="sr-Latn-CS"/>
              </w:rPr>
              <w:t>Докторат</w:t>
            </w:r>
            <w:proofErr w:type="spellEnd"/>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D5A725"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20"/>
                <w:szCs w:val="20"/>
                <w:lang w:eastAsia="sr-Latn-CS"/>
              </w:rPr>
              <w:t>1996.</w:t>
            </w:r>
          </w:p>
        </w:tc>
        <w:tc>
          <w:tcPr>
            <w:tcW w:w="354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7A20FD"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506F23" w14:textId="77777777" w:rsidR="00D91DEA" w:rsidRPr="00C37861" w:rsidRDefault="00D91DEA" w:rsidP="00D91DEA">
            <w:pPr>
              <w:widowControl w:val="0"/>
              <w:tabs>
                <w:tab w:val="left" w:pos="567"/>
              </w:tabs>
              <w:spacing w:after="60"/>
              <w:rPr>
                <w:rFonts w:ascii="Calibri" w:hAnsi="Calibri" w:cs="Calibri"/>
                <w:sz w:val="20"/>
                <w:szCs w:val="20"/>
                <w:lang w:val="sr-Cyrl-RS"/>
              </w:rPr>
            </w:pPr>
            <w:r w:rsidRPr="00C37861">
              <w:rPr>
                <w:rFonts w:ascii="Calibri" w:hAnsi="Calibri" w:cs="Calibri"/>
                <w:sz w:val="20"/>
                <w:szCs w:val="20"/>
                <w:lang w:val="sr-Cyrl-CS" w:eastAsia="sr-Latn-CS"/>
              </w:rPr>
              <w:t>Примењена информатика и рачунарско инжењерство</w:t>
            </w:r>
          </w:p>
        </w:tc>
      </w:tr>
      <w:tr w:rsidR="00D91DEA" w:rsidRPr="00C37861" w14:paraId="045ECBAF" w14:textId="77777777" w:rsidTr="002F57D4">
        <w:trPr>
          <w:trHeight w:val="227"/>
          <w:jc w:val="center"/>
        </w:trPr>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95DF3" w14:textId="77777777" w:rsidR="00D91DEA" w:rsidRPr="00C37861" w:rsidRDefault="00D91DEA" w:rsidP="00D91DEA">
            <w:pPr>
              <w:widowControl w:val="0"/>
              <w:tabs>
                <w:tab w:val="left" w:pos="567"/>
              </w:tabs>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8616F0" w14:textId="77777777" w:rsidR="00D91DEA" w:rsidRPr="00C37861" w:rsidRDefault="00D91DEA" w:rsidP="00D91DEA">
            <w:pPr>
              <w:widowControl w:val="0"/>
              <w:tabs>
                <w:tab w:val="left" w:pos="567"/>
              </w:tabs>
              <w:rPr>
                <w:rFonts w:ascii="Calibri" w:hAnsi="Calibri" w:cs="Calibri"/>
                <w:sz w:val="20"/>
                <w:szCs w:val="20"/>
                <w:lang w:val="sr-Cyrl-RS" w:eastAsia="sr-Latn-CS"/>
              </w:rPr>
            </w:pPr>
            <w:r w:rsidRPr="00C37861">
              <w:rPr>
                <w:rFonts w:ascii="Calibri" w:hAnsi="Calibri" w:cs="Calibri"/>
                <w:sz w:val="20"/>
                <w:szCs w:val="20"/>
                <w:lang w:val="sr-Cyrl-RS" w:eastAsia="sr-Latn-CS"/>
              </w:rPr>
              <w:t>1989.</w:t>
            </w:r>
          </w:p>
        </w:tc>
        <w:tc>
          <w:tcPr>
            <w:tcW w:w="354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A98C6" w14:textId="77777777" w:rsidR="00D91DEA" w:rsidRPr="00C37861" w:rsidRDefault="00D91DEA" w:rsidP="00D91DEA">
            <w:pPr>
              <w:widowControl w:val="0"/>
              <w:tabs>
                <w:tab w:val="left" w:pos="567"/>
              </w:tabs>
              <w:rPr>
                <w:rFonts w:ascii="Calibri" w:hAnsi="Calibri" w:cs="Calibri"/>
                <w:sz w:val="18"/>
                <w:szCs w:val="18"/>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33EEDA" w14:textId="4C66C48B" w:rsidR="00D91DEA" w:rsidRPr="00C30565" w:rsidRDefault="00D91DEA" w:rsidP="00C73C64">
            <w:pPr>
              <w:widowControl w:val="0"/>
              <w:tabs>
                <w:tab w:val="left" w:pos="567"/>
              </w:tabs>
              <w:spacing w:after="60"/>
              <w:rPr>
                <w:rFonts w:ascii="Calibri" w:hAnsi="Calibri" w:cs="Calibri"/>
                <w:sz w:val="20"/>
                <w:szCs w:val="20"/>
                <w:highlight w:val="yellow"/>
                <w:lang w:val="sr-Cyrl-RS" w:eastAsia="sr-Latn-CS"/>
              </w:rPr>
            </w:pPr>
            <w:r w:rsidRPr="00C73C64">
              <w:rPr>
                <w:rFonts w:ascii="Calibri" w:hAnsi="Calibri" w:cs="Calibri"/>
                <w:sz w:val="20"/>
                <w:szCs w:val="20"/>
                <w:lang w:val="sr-Cyrl-CS" w:eastAsia="sr-Latn-CS"/>
              </w:rPr>
              <w:t xml:space="preserve">Примењена </w:t>
            </w:r>
            <w:r w:rsidR="00C73C64" w:rsidRPr="00C73C64">
              <w:rPr>
                <w:rFonts w:ascii="Calibri" w:hAnsi="Calibri" w:cs="Calibri"/>
                <w:sz w:val="20"/>
                <w:szCs w:val="20"/>
                <w:lang w:val="sr-Cyrl-CS" w:eastAsia="sr-Latn-CS"/>
              </w:rPr>
              <w:t>механика и машинске конструкције</w:t>
            </w:r>
          </w:p>
        </w:tc>
      </w:tr>
      <w:tr w:rsidR="00D91DEA" w:rsidRPr="00C37861" w14:paraId="564DCB77" w14:textId="77777777" w:rsidTr="002F57D4">
        <w:trPr>
          <w:trHeight w:val="227"/>
          <w:jc w:val="center"/>
        </w:trPr>
        <w:tc>
          <w:tcPr>
            <w:tcW w:w="24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B8ABAD" w14:textId="77777777" w:rsidR="00D91DEA" w:rsidRPr="00C37861" w:rsidRDefault="00D91DEA" w:rsidP="00D91DEA">
            <w:pPr>
              <w:widowControl w:val="0"/>
              <w:tabs>
                <w:tab w:val="left" w:pos="567"/>
              </w:tabs>
              <w:rPr>
                <w:rFonts w:ascii="Calibri" w:hAnsi="Calibri" w:cs="Calibri"/>
                <w:sz w:val="20"/>
                <w:szCs w:val="20"/>
              </w:rPr>
            </w:pPr>
            <w:proofErr w:type="spellStart"/>
            <w:r w:rsidRPr="00C37861">
              <w:rPr>
                <w:rFonts w:ascii="Calibri" w:hAnsi="Calibri" w:cs="Calibri"/>
                <w:sz w:val="20"/>
                <w:szCs w:val="20"/>
                <w:lang w:eastAsia="sr-Latn-CS"/>
              </w:rPr>
              <w:t>Диплома</w:t>
            </w:r>
            <w:proofErr w:type="spellEnd"/>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9EE10B"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20"/>
                <w:szCs w:val="20"/>
                <w:lang w:eastAsia="sr-Latn-CS"/>
              </w:rPr>
              <w:t>1986.</w:t>
            </w:r>
          </w:p>
        </w:tc>
        <w:tc>
          <w:tcPr>
            <w:tcW w:w="354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C2AA0" w14:textId="77777777" w:rsidR="00D91DEA" w:rsidRPr="00C37861" w:rsidRDefault="00D91DEA" w:rsidP="00D91DEA">
            <w:pPr>
              <w:widowControl w:val="0"/>
              <w:tabs>
                <w:tab w:val="left" w:pos="567"/>
              </w:tabs>
              <w:rPr>
                <w:rFonts w:ascii="Calibri" w:hAnsi="Calibri" w:cs="Calibri"/>
                <w:sz w:val="20"/>
                <w:szCs w:val="20"/>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C2ED7" w14:textId="46C4D841" w:rsidR="00D91DEA" w:rsidRPr="00C73C64" w:rsidRDefault="00C73C64" w:rsidP="00D91DEA">
            <w:pPr>
              <w:widowControl w:val="0"/>
              <w:tabs>
                <w:tab w:val="left" w:pos="567"/>
              </w:tabs>
              <w:spacing w:after="60"/>
              <w:rPr>
                <w:rFonts w:ascii="Calibri" w:hAnsi="Calibri" w:cs="Calibri"/>
                <w:sz w:val="20"/>
                <w:szCs w:val="20"/>
                <w:highlight w:val="yellow"/>
                <w:lang w:val="sr-Cyrl-RS"/>
              </w:rPr>
            </w:pPr>
            <w:r w:rsidRPr="00C73C64">
              <w:rPr>
                <w:rFonts w:ascii="Calibri" w:hAnsi="Calibri" w:cs="Calibri"/>
                <w:sz w:val="20"/>
                <w:szCs w:val="20"/>
                <w:lang w:val="sr-Cyrl-RS" w:eastAsia="sr-Latn-CS"/>
              </w:rPr>
              <w:t>Саобраћајно машинство и транспорт</w:t>
            </w:r>
          </w:p>
        </w:tc>
      </w:tr>
      <w:tr w:rsidR="00886B10" w:rsidRPr="00C37861" w14:paraId="2BFFA4BF" w14:textId="77777777" w:rsidTr="002F57D4">
        <w:trPr>
          <w:trHeight w:val="227"/>
          <w:jc w:val="center"/>
        </w:trPr>
        <w:tc>
          <w:tcPr>
            <w:tcW w:w="9923"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837A83"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Списак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дисертација</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којима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или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био</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претходних</w:t>
            </w:r>
            <w:proofErr w:type="spellEnd"/>
            <w:r w:rsidRPr="00C37861">
              <w:rPr>
                <w:rFonts w:ascii="Calibri" w:hAnsi="Calibri" w:cs="Calibri"/>
                <w:b/>
                <w:sz w:val="20"/>
                <w:szCs w:val="20"/>
                <w:lang w:eastAsia="sr-Latn-CS"/>
              </w:rPr>
              <w:t xml:space="preserve"> 10 </w:t>
            </w:r>
            <w:proofErr w:type="spellStart"/>
            <w:r w:rsidRPr="00C37861">
              <w:rPr>
                <w:rFonts w:ascii="Calibri" w:hAnsi="Calibri" w:cs="Calibri"/>
                <w:b/>
                <w:sz w:val="20"/>
                <w:szCs w:val="20"/>
                <w:lang w:eastAsia="sr-Latn-CS"/>
              </w:rPr>
              <w:t>година</w:t>
            </w:r>
            <w:proofErr w:type="spellEnd"/>
          </w:p>
        </w:tc>
      </w:tr>
      <w:tr w:rsidR="00886B10" w:rsidRPr="00C37861" w14:paraId="506E3C34" w14:textId="77777777" w:rsidTr="002F57D4">
        <w:trPr>
          <w:trHeight w:val="227"/>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FECDD"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Р.Б.</w:t>
            </w:r>
          </w:p>
        </w:tc>
        <w:tc>
          <w:tcPr>
            <w:tcW w:w="330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0E7F1D"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Наслов</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p>
        </w:tc>
        <w:tc>
          <w:tcPr>
            <w:tcW w:w="26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F4CCC"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Име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кандидата</w:t>
            </w:r>
            <w:proofErr w:type="spellEnd"/>
          </w:p>
        </w:tc>
        <w:tc>
          <w:tcPr>
            <w:tcW w:w="168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1F465"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988B4"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p>
        </w:tc>
      </w:tr>
      <w:tr w:rsidR="00886B10" w:rsidRPr="00C37861" w14:paraId="206B8304" w14:textId="77777777" w:rsidTr="002F57D4">
        <w:trPr>
          <w:trHeight w:val="227"/>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08766D"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330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3FDC7" w14:textId="77777777" w:rsidR="00886B10" w:rsidRPr="00C37861" w:rsidRDefault="00886B10" w:rsidP="002F57D4">
            <w:pPr>
              <w:widowControl w:val="0"/>
              <w:tabs>
                <w:tab w:val="left" w:pos="567"/>
              </w:tabs>
              <w:spacing w:after="60"/>
              <w:rPr>
                <w:rFonts w:ascii="Calibri" w:hAnsi="Calibri" w:cs="Calibri"/>
                <w:color w:val="000000"/>
                <w:sz w:val="20"/>
                <w:szCs w:val="20"/>
                <w:lang w:eastAsia="sr-Latn-CS"/>
              </w:rPr>
            </w:pPr>
            <w:proofErr w:type="spellStart"/>
            <w:r w:rsidRPr="00C37861">
              <w:rPr>
                <w:rFonts w:ascii="Calibri" w:hAnsi="Calibri" w:cs="Calibri"/>
                <w:color w:val="000000"/>
                <w:sz w:val="20"/>
                <w:szCs w:val="20"/>
                <w:lang w:eastAsia="sr-Latn-CS"/>
              </w:rPr>
              <w:t>Оптимизационе</w:t>
            </w:r>
            <w:proofErr w:type="spellEnd"/>
            <w:r w:rsidRPr="00C37861">
              <w:rPr>
                <w:rFonts w:ascii="Calibri" w:hAnsi="Calibri" w:cs="Calibri"/>
                <w:color w:val="000000"/>
                <w:sz w:val="20"/>
                <w:szCs w:val="20"/>
                <w:lang w:eastAsia="sr-Latn-CS"/>
              </w:rPr>
              <w:t xml:space="preserve"> </w:t>
            </w:r>
            <w:proofErr w:type="spellStart"/>
            <w:r w:rsidRPr="00C37861">
              <w:rPr>
                <w:rFonts w:ascii="Calibri" w:hAnsi="Calibri" w:cs="Calibri"/>
                <w:color w:val="000000"/>
                <w:sz w:val="20"/>
                <w:szCs w:val="20"/>
                <w:lang w:eastAsia="sr-Latn-CS"/>
              </w:rPr>
              <w:t>методе</w:t>
            </w:r>
            <w:proofErr w:type="spellEnd"/>
            <w:r w:rsidRPr="00C37861">
              <w:rPr>
                <w:rFonts w:ascii="Calibri" w:hAnsi="Calibri" w:cs="Calibri"/>
                <w:color w:val="000000"/>
                <w:sz w:val="20"/>
                <w:szCs w:val="20"/>
                <w:lang w:eastAsia="sr-Latn-CS"/>
              </w:rPr>
              <w:t xml:space="preserve"> у </w:t>
            </w:r>
            <w:proofErr w:type="spellStart"/>
            <w:r w:rsidRPr="00C37861">
              <w:rPr>
                <w:rFonts w:ascii="Calibri" w:hAnsi="Calibri" w:cs="Calibri"/>
                <w:color w:val="000000"/>
                <w:sz w:val="20"/>
                <w:szCs w:val="20"/>
                <w:lang w:eastAsia="sr-Latn-CS"/>
              </w:rPr>
              <w:t>симулацији</w:t>
            </w:r>
            <w:proofErr w:type="spellEnd"/>
            <w:r w:rsidRPr="00C37861">
              <w:rPr>
                <w:rFonts w:ascii="Calibri" w:hAnsi="Calibri" w:cs="Calibri"/>
                <w:color w:val="000000"/>
                <w:sz w:val="20"/>
                <w:szCs w:val="20"/>
                <w:lang w:eastAsia="sr-Latn-CS"/>
              </w:rPr>
              <w:t xml:space="preserve"> и </w:t>
            </w:r>
            <w:proofErr w:type="spellStart"/>
            <w:r w:rsidRPr="00C37861">
              <w:rPr>
                <w:rFonts w:ascii="Calibri" w:hAnsi="Calibri" w:cs="Calibri"/>
                <w:color w:val="000000"/>
                <w:sz w:val="20"/>
                <w:szCs w:val="20"/>
                <w:lang w:eastAsia="sr-Latn-CS"/>
              </w:rPr>
              <w:t>управљању</w:t>
            </w:r>
            <w:proofErr w:type="spellEnd"/>
            <w:r w:rsidRPr="00C37861">
              <w:rPr>
                <w:rFonts w:ascii="Calibri" w:hAnsi="Calibri" w:cs="Calibri"/>
                <w:color w:val="000000"/>
                <w:sz w:val="20"/>
                <w:szCs w:val="20"/>
                <w:lang w:eastAsia="sr-Latn-CS"/>
              </w:rPr>
              <w:t xml:space="preserve"> </w:t>
            </w:r>
            <w:proofErr w:type="spellStart"/>
            <w:r w:rsidRPr="00C37861">
              <w:rPr>
                <w:rFonts w:ascii="Calibri" w:hAnsi="Calibri" w:cs="Calibri"/>
                <w:color w:val="000000"/>
                <w:sz w:val="20"/>
                <w:szCs w:val="20"/>
                <w:lang w:eastAsia="sr-Latn-CS"/>
              </w:rPr>
              <w:t>хидроенергетским</w:t>
            </w:r>
            <w:proofErr w:type="spellEnd"/>
            <w:r w:rsidRPr="00C37861">
              <w:rPr>
                <w:rFonts w:ascii="Calibri" w:hAnsi="Calibri" w:cs="Calibri"/>
                <w:color w:val="000000"/>
                <w:sz w:val="20"/>
                <w:szCs w:val="20"/>
                <w:lang w:eastAsia="sr-Latn-CS"/>
              </w:rPr>
              <w:t xml:space="preserve"> </w:t>
            </w:r>
            <w:proofErr w:type="spellStart"/>
            <w:r w:rsidRPr="00C37861">
              <w:rPr>
                <w:rFonts w:ascii="Calibri" w:hAnsi="Calibri" w:cs="Calibri"/>
                <w:color w:val="000000"/>
                <w:sz w:val="20"/>
                <w:szCs w:val="20"/>
                <w:lang w:eastAsia="sr-Latn-CS"/>
              </w:rPr>
              <w:t>системима</w:t>
            </w:r>
            <w:proofErr w:type="spellEnd"/>
          </w:p>
        </w:tc>
        <w:tc>
          <w:tcPr>
            <w:tcW w:w="26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1B8E63"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Никола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Миливојевић</w:t>
            </w:r>
            <w:proofErr w:type="spellEnd"/>
          </w:p>
        </w:tc>
        <w:tc>
          <w:tcPr>
            <w:tcW w:w="168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256AB"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38469"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2008.</w:t>
            </w:r>
          </w:p>
        </w:tc>
      </w:tr>
      <w:tr w:rsidR="00886B10" w:rsidRPr="00C37861" w14:paraId="6E18DD61" w14:textId="77777777" w:rsidTr="002F57D4">
        <w:trPr>
          <w:trHeight w:val="227"/>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8E063F"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330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9277E6"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Развој</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имплементација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материјалног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модела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полимерне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материјале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памћењем</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облика</w:t>
            </w:r>
            <w:proofErr w:type="spellEnd"/>
          </w:p>
        </w:tc>
        <w:tc>
          <w:tcPr>
            <w:tcW w:w="26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0EAAAA"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Вукашин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Славковић</w:t>
            </w:r>
            <w:proofErr w:type="spellEnd"/>
          </w:p>
        </w:tc>
        <w:tc>
          <w:tcPr>
            <w:tcW w:w="168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B61C31"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2017.</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6454DF"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p>
        </w:tc>
      </w:tr>
      <w:tr w:rsidR="00886B10" w:rsidRPr="00C37861" w14:paraId="37968815" w14:textId="77777777" w:rsidTr="002F57D4">
        <w:trPr>
          <w:trHeight w:val="227"/>
          <w:jc w:val="center"/>
        </w:trPr>
        <w:tc>
          <w:tcPr>
            <w:tcW w:w="9923"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F1C16E"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proofErr w:type="gram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w:t>
            </w:r>
            <w:proofErr w:type="gram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су</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току</w:t>
            </w:r>
            <w:proofErr w:type="spellEnd"/>
            <w:r w:rsidRPr="00C37861">
              <w:rPr>
                <w:rFonts w:ascii="Calibri" w:hAnsi="Calibri" w:cs="Calibri"/>
                <w:sz w:val="20"/>
                <w:szCs w:val="20"/>
                <w:lang w:eastAsia="sr-Latn-CS"/>
              </w:rPr>
              <w:t xml:space="preserve">), ** </w:t>
            </w:r>
            <w:proofErr w:type="spell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ранијег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периода</w:t>
            </w:r>
            <w:proofErr w:type="spellEnd"/>
            <w:r w:rsidRPr="00C37861">
              <w:rPr>
                <w:rFonts w:ascii="Calibri" w:hAnsi="Calibri" w:cs="Calibri"/>
                <w:sz w:val="20"/>
                <w:szCs w:val="20"/>
                <w:lang w:eastAsia="sr-Latn-CS"/>
              </w:rPr>
              <w:t>)</w:t>
            </w:r>
          </w:p>
        </w:tc>
      </w:tr>
      <w:tr w:rsidR="00886B10" w:rsidRPr="00C37861" w14:paraId="0BC681C8" w14:textId="77777777" w:rsidTr="002F57D4">
        <w:trPr>
          <w:trHeight w:val="227"/>
          <w:jc w:val="center"/>
        </w:trPr>
        <w:tc>
          <w:tcPr>
            <w:tcW w:w="9923"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EF4F6B" w14:textId="77777777" w:rsidR="00886B10" w:rsidRPr="00C37861" w:rsidRDefault="00D91DEA" w:rsidP="002F57D4">
            <w:pPr>
              <w:widowControl w:val="0"/>
              <w:tabs>
                <w:tab w:val="left" w:pos="567"/>
              </w:tabs>
              <w:spacing w:after="60"/>
              <w:rPr>
                <w:rFonts w:ascii="Calibri" w:hAnsi="Calibri" w:cs="Calibri"/>
                <w:b/>
                <w:sz w:val="20"/>
                <w:szCs w:val="20"/>
                <w:lang w:eastAsia="sr-Latn-CS"/>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886B10" w:rsidRPr="00C37861" w14:paraId="6250FA21" w14:textId="77777777" w:rsidTr="002F57D4">
        <w:trPr>
          <w:trHeight w:val="227"/>
          <w:jc w:val="center"/>
        </w:trPr>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D9B30"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76FDB" w14:textId="717E9D43" w:rsidR="00886B10" w:rsidRPr="00C37861" w:rsidRDefault="00886B10" w:rsidP="0099159C">
            <w:pPr>
              <w:jc w:val="both"/>
              <w:rPr>
                <w:rFonts w:ascii="Calibri" w:hAnsi="Calibri" w:cs="Calibri"/>
                <w:sz w:val="20"/>
                <w:szCs w:val="20"/>
              </w:rPr>
            </w:pPr>
            <w:proofErr w:type="spellStart"/>
            <w:r w:rsidRPr="00C37861">
              <w:rPr>
                <w:rFonts w:ascii="Calibri" w:hAnsi="Calibri" w:cs="Calibri"/>
                <w:bCs/>
                <w:sz w:val="20"/>
                <w:szCs w:val="20"/>
              </w:rPr>
              <w:t>Grujovic</w:t>
            </w:r>
            <w:proofErr w:type="spellEnd"/>
            <w:r w:rsidRPr="00C37861">
              <w:rPr>
                <w:rFonts w:ascii="Calibri" w:hAnsi="Calibri" w:cs="Calibri"/>
                <w:bCs/>
                <w:sz w:val="20"/>
                <w:szCs w:val="20"/>
              </w:rPr>
              <w:t xml:space="preserve"> N., Zivic F., Zivkovic M., </w:t>
            </w:r>
            <w:proofErr w:type="spellStart"/>
            <w:r w:rsidRPr="00C37861">
              <w:rPr>
                <w:rFonts w:ascii="Calibri" w:hAnsi="Calibri" w:cs="Calibri"/>
                <w:bCs/>
                <w:sz w:val="20"/>
                <w:szCs w:val="20"/>
              </w:rPr>
              <w:t>Sljivic</w:t>
            </w:r>
            <w:proofErr w:type="spellEnd"/>
            <w:r w:rsidRPr="00C37861">
              <w:rPr>
                <w:rFonts w:ascii="Calibri" w:hAnsi="Calibri" w:cs="Calibri"/>
                <w:bCs/>
                <w:sz w:val="20"/>
                <w:szCs w:val="20"/>
              </w:rPr>
              <w:t xml:space="preserve"> M., Radovanovic A., Bukvic L., Mladenovic M., </w:t>
            </w:r>
            <w:proofErr w:type="spellStart"/>
            <w:r w:rsidRPr="00C37861">
              <w:rPr>
                <w:rFonts w:ascii="Calibri" w:hAnsi="Calibri" w:cs="Calibri"/>
                <w:bCs/>
                <w:sz w:val="20"/>
                <w:szCs w:val="20"/>
              </w:rPr>
              <w:t>Sindjelic</w:t>
            </w:r>
            <w:proofErr w:type="spellEnd"/>
            <w:r w:rsidRPr="00C37861">
              <w:rPr>
                <w:rFonts w:ascii="Calibri" w:hAnsi="Calibri" w:cs="Calibri"/>
                <w:bCs/>
                <w:sz w:val="20"/>
                <w:szCs w:val="20"/>
              </w:rPr>
              <w:t xml:space="preserve"> A., Custom design of furniture elements by fused filament fabrication, Proceedings of the Institution of Mechanical Engineers, Part C: Journal of Mechanical Engineering Science,</w:t>
            </w:r>
            <w:r w:rsidR="00C30565">
              <w:t xml:space="preserve"> </w:t>
            </w:r>
            <w:r w:rsidR="00C30565" w:rsidRPr="00C30565">
              <w:rPr>
                <w:rFonts w:ascii="Calibri" w:hAnsi="Calibri" w:cs="Calibri"/>
                <w:bCs/>
                <w:sz w:val="20"/>
                <w:szCs w:val="20"/>
              </w:rPr>
              <w:t xml:space="preserve">Volume: 231 </w:t>
            </w:r>
            <w:r w:rsidR="00C30565">
              <w:rPr>
                <w:rFonts w:ascii="Calibri" w:hAnsi="Calibri" w:cs="Calibri"/>
                <w:bCs/>
                <w:sz w:val="20"/>
                <w:szCs w:val="20"/>
              </w:rPr>
              <w:t>No</w:t>
            </w:r>
            <w:r w:rsidR="00C30565" w:rsidRPr="00C30565">
              <w:rPr>
                <w:rFonts w:ascii="Calibri" w:hAnsi="Calibri" w:cs="Calibri"/>
                <w:bCs/>
                <w:sz w:val="20"/>
                <w:szCs w:val="20"/>
              </w:rPr>
              <w:t xml:space="preserve">: 1, </w:t>
            </w:r>
            <w:r w:rsidR="00C30565">
              <w:rPr>
                <w:rFonts w:ascii="Calibri" w:hAnsi="Calibri" w:cs="Calibri"/>
                <w:bCs/>
                <w:sz w:val="20"/>
                <w:szCs w:val="20"/>
              </w:rPr>
              <w:t>pp.</w:t>
            </w:r>
            <w:r w:rsidR="00C30565" w:rsidRPr="00C30565">
              <w:rPr>
                <w:rFonts w:ascii="Calibri" w:hAnsi="Calibri" w:cs="Calibri"/>
                <w:bCs/>
                <w:sz w:val="20"/>
                <w:szCs w:val="20"/>
              </w:rPr>
              <w:t xml:space="preserve"> 88-95</w:t>
            </w:r>
            <w:r w:rsidR="00C30565">
              <w:rPr>
                <w:rFonts w:ascii="Calibri" w:hAnsi="Calibri" w:cs="Calibri"/>
                <w:bCs/>
                <w:sz w:val="20"/>
                <w:szCs w:val="20"/>
                <w:lang w:val="sr-Cyrl-RS"/>
              </w:rPr>
              <w:t>,</w:t>
            </w:r>
            <w:r w:rsidRPr="00C37861">
              <w:rPr>
                <w:rFonts w:ascii="Calibri" w:hAnsi="Calibri" w:cs="Calibri"/>
                <w:bCs/>
                <w:sz w:val="20"/>
                <w:szCs w:val="20"/>
              </w:rPr>
              <w:t xml:space="preserve"> 2016, ISSN 0954-4062</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B0238" w14:textId="77777777" w:rsidR="00886B10" w:rsidRPr="00C37861" w:rsidRDefault="00886B10" w:rsidP="00886B10">
            <w:pPr>
              <w:widowControl w:val="0"/>
              <w:tabs>
                <w:tab w:val="left" w:pos="567"/>
              </w:tabs>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М23</w:t>
            </w:r>
          </w:p>
        </w:tc>
      </w:tr>
      <w:tr w:rsidR="00886B10" w:rsidRPr="0099159C" w14:paraId="29FFB5AA" w14:textId="77777777" w:rsidTr="002F57D4">
        <w:trPr>
          <w:trHeight w:val="227"/>
          <w:jc w:val="center"/>
        </w:trPr>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8B162"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D9DDF0" w14:textId="77777777" w:rsidR="00886B10" w:rsidRPr="0099159C" w:rsidRDefault="00886B10" w:rsidP="00886B10">
            <w:pPr>
              <w:jc w:val="both"/>
              <w:rPr>
                <w:rFonts w:ascii="Calibri" w:hAnsi="Calibri" w:cs="Calibri"/>
                <w:sz w:val="20"/>
                <w:szCs w:val="20"/>
              </w:rPr>
            </w:pPr>
            <w:r w:rsidRPr="0099159C">
              <w:rPr>
                <w:rFonts w:ascii="Calibri" w:hAnsi="Calibri" w:cs="Calibri"/>
                <w:bCs/>
                <w:sz w:val="20"/>
                <w:szCs w:val="20"/>
              </w:rPr>
              <w:t xml:space="preserve">Zivic F., </w:t>
            </w:r>
            <w:proofErr w:type="spellStart"/>
            <w:r w:rsidRPr="0099159C">
              <w:rPr>
                <w:rFonts w:ascii="Calibri" w:hAnsi="Calibri" w:cs="Calibri"/>
                <w:bCs/>
                <w:sz w:val="20"/>
                <w:szCs w:val="20"/>
              </w:rPr>
              <w:t>Grujovic</w:t>
            </w:r>
            <w:proofErr w:type="spellEnd"/>
            <w:r w:rsidRPr="0099159C">
              <w:rPr>
                <w:rFonts w:ascii="Calibri" w:hAnsi="Calibri" w:cs="Calibri"/>
                <w:bCs/>
                <w:sz w:val="20"/>
                <w:szCs w:val="20"/>
              </w:rPr>
              <w:t xml:space="preserve"> N., Adamovic D., Divac D., Development of New Composites made of Waste Materials for Wood Pallet Element, In: Pellicer E., Nikolic D., Sort J., </w:t>
            </w:r>
            <w:proofErr w:type="spellStart"/>
            <w:r w:rsidRPr="0099159C">
              <w:rPr>
                <w:rFonts w:ascii="Calibri" w:hAnsi="Calibri" w:cs="Calibri"/>
                <w:bCs/>
                <w:sz w:val="20"/>
                <w:szCs w:val="20"/>
              </w:rPr>
              <w:t>Baró</w:t>
            </w:r>
            <w:proofErr w:type="spellEnd"/>
            <w:r w:rsidRPr="0099159C">
              <w:rPr>
                <w:rFonts w:ascii="Calibri" w:hAnsi="Calibri" w:cs="Calibri"/>
                <w:bCs/>
                <w:sz w:val="20"/>
                <w:szCs w:val="20"/>
              </w:rPr>
              <w:t xml:space="preserve"> M.D., Zivic F., </w:t>
            </w:r>
            <w:proofErr w:type="spellStart"/>
            <w:r w:rsidRPr="0099159C">
              <w:rPr>
                <w:rFonts w:ascii="Calibri" w:hAnsi="Calibri" w:cs="Calibri"/>
                <w:bCs/>
                <w:sz w:val="20"/>
                <w:szCs w:val="20"/>
              </w:rPr>
              <w:t>Grujovic</w:t>
            </w:r>
            <w:proofErr w:type="spellEnd"/>
            <w:r w:rsidRPr="0099159C">
              <w:rPr>
                <w:rFonts w:ascii="Calibri" w:hAnsi="Calibri" w:cs="Calibri"/>
                <w:bCs/>
                <w:sz w:val="20"/>
                <w:szCs w:val="20"/>
              </w:rPr>
              <w:t xml:space="preserve"> N., Grujic R., </w:t>
            </w:r>
            <w:proofErr w:type="spellStart"/>
            <w:r w:rsidRPr="0099159C">
              <w:rPr>
                <w:rFonts w:ascii="Calibri" w:hAnsi="Calibri" w:cs="Calibri"/>
                <w:bCs/>
                <w:sz w:val="20"/>
                <w:szCs w:val="20"/>
              </w:rPr>
              <w:t>Pelemis</w:t>
            </w:r>
            <w:proofErr w:type="spellEnd"/>
            <w:r w:rsidRPr="0099159C">
              <w:rPr>
                <w:rFonts w:ascii="Calibri" w:hAnsi="Calibri" w:cs="Calibri"/>
                <w:bCs/>
                <w:sz w:val="20"/>
                <w:szCs w:val="20"/>
              </w:rPr>
              <w:t xml:space="preserve"> S. (Eds) Advances in Application of Industrial Biomaterials, 2017, Springer Nature, ISBN 978-3-319-62766-3</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23F1CB" w14:textId="77777777" w:rsidR="00886B10" w:rsidRPr="0099159C" w:rsidRDefault="00886B10" w:rsidP="00886B10">
            <w:pPr>
              <w:widowControl w:val="0"/>
              <w:tabs>
                <w:tab w:val="left" w:pos="567"/>
              </w:tabs>
              <w:spacing w:after="60"/>
              <w:jc w:val="center"/>
              <w:rPr>
                <w:rFonts w:ascii="Calibri" w:hAnsi="Calibri" w:cs="Calibri"/>
                <w:sz w:val="20"/>
                <w:szCs w:val="20"/>
                <w:lang w:val="sr-Cyrl-RS" w:eastAsia="sr-Latn-CS"/>
              </w:rPr>
            </w:pPr>
            <w:r w:rsidRPr="0099159C">
              <w:rPr>
                <w:rFonts w:ascii="Calibri" w:hAnsi="Calibri" w:cs="Calibri"/>
                <w:sz w:val="20"/>
                <w:szCs w:val="20"/>
                <w:lang w:val="sr-Cyrl-RS" w:eastAsia="sr-Latn-CS"/>
              </w:rPr>
              <w:t>М13</w:t>
            </w:r>
          </w:p>
        </w:tc>
      </w:tr>
      <w:tr w:rsidR="00886B10" w:rsidRPr="00C37861" w14:paraId="0724D8E1" w14:textId="77777777" w:rsidTr="002F57D4">
        <w:trPr>
          <w:trHeight w:val="227"/>
          <w:jc w:val="center"/>
        </w:trPr>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90815" w14:textId="77777777" w:rsidR="00886B10" w:rsidRPr="0099159C"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E7F8D9" w14:textId="77777777" w:rsidR="00886B10" w:rsidRPr="0099159C" w:rsidRDefault="00886B10" w:rsidP="00886B10">
            <w:pPr>
              <w:jc w:val="both"/>
              <w:rPr>
                <w:rFonts w:ascii="Calibri" w:hAnsi="Calibri" w:cs="Calibri"/>
                <w:sz w:val="20"/>
                <w:szCs w:val="20"/>
              </w:rPr>
            </w:pPr>
            <w:r w:rsidRPr="0099159C">
              <w:rPr>
                <w:rFonts w:ascii="Calibri" w:hAnsi="Calibri" w:cs="Calibri"/>
                <w:bCs/>
                <w:sz w:val="20"/>
                <w:szCs w:val="20"/>
              </w:rPr>
              <w:t xml:space="preserve">Zivic F., </w:t>
            </w:r>
            <w:proofErr w:type="spellStart"/>
            <w:r w:rsidRPr="0099159C">
              <w:rPr>
                <w:rFonts w:ascii="Calibri" w:hAnsi="Calibri" w:cs="Calibri"/>
                <w:bCs/>
                <w:sz w:val="20"/>
                <w:szCs w:val="20"/>
              </w:rPr>
              <w:t>Grujovic</w:t>
            </w:r>
            <w:proofErr w:type="spellEnd"/>
            <w:r w:rsidRPr="0099159C">
              <w:rPr>
                <w:rFonts w:ascii="Calibri" w:hAnsi="Calibri" w:cs="Calibri"/>
                <w:bCs/>
                <w:sz w:val="20"/>
                <w:szCs w:val="20"/>
              </w:rPr>
              <w:t xml:space="preserve"> N., </w:t>
            </w:r>
            <w:proofErr w:type="spellStart"/>
            <w:r w:rsidRPr="0099159C">
              <w:rPr>
                <w:rFonts w:ascii="Calibri" w:hAnsi="Calibri" w:cs="Calibri"/>
                <w:bCs/>
                <w:sz w:val="20"/>
                <w:szCs w:val="20"/>
              </w:rPr>
              <w:t>Miljojkovic</w:t>
            </w:r>
            <w:proofErr w:type="spellEnd"/>
            <w:r w:rsidRPr="0099159C">
              <w:rPr>
                <w:rFonts w:ascii="Calibri" w:hAnsi="Calibri" w:cs="Calibri"/>
                <w:bCs/>
                <w:sz w:val="20"/>
                <w:szCs w:val="20"/>
              </w:rPr>
              <w:t xml:space="preserve"> J., Differences between Adopters and Non-adopters of Innovation: Case study of New Technologies Adoption by Small and Medium Enterprises in Serbia, </w:t>
            </w:r>
            <w:proofErr w:type="gramStart"/>
            <w:r w:rsidRPr="0099159C">
              <w:rPr>
                <w:rFonts w:ascii="Calibri" w:hAnsi="Calibri" w:cs="Calibri"/>
                <w:bCs/>
                <w:sz w:val="20"/>
                <w:szCs w:val="20"/>
              </w:rPr>
              <w:t>In</w:t>
            </w:r>
            <w:proofErr w:type="gramEnd"/>
            <w:r w:rsidRPr="0099159C">
              <w:rPr>
                <w:rFonts w:ascii="Calibri" w:hAnsi="Calibri" w:cs="Calibri"/>
                <w:bCs/>
                <w:sz w:val="20"/>
                <w:szCs w:val="20"/>
              </w:rPr>
              <w:t>: Peña J., Zivic F. (Eds) Supporting University Ventures in Nanotechnology, Biomaterials and Magnetic Sensing Applications - Policies, Practice and Future, 2017, Springer Nature, ISBN 978-3-319-61236-2</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429A44" w14:textId="77777777" w:rsidR="00886B10" w:rsidRPr="0099159C" w:rsidRDefault="00886B10" w:rsidP="00886B10">
            <w:pPr>
              <w:widowControl w:val="0"/>
              <w:tabs>
                <w:tab w:val="left" w:pos="567"/>
              </w:tabs>
              <w:spacing w:after="60"/>
              <w:jc w:val="center"/>
              <w:rPr>
                <w:rFonts w:ascii="Calibri" w:hAnsi="Calibri" w:cs="Calibri"/>
                <w:sz w:val="20"/>
                <w:szCs w:val="20"/>
                <w:lang w:val="sr-Cyrl-RS" w:eastAsia="sr-Latn-CS"/>
              </w:rPr>
            </w:pPr>
            <w:r w:rsidRPr="0099159C">
              <w:rPr>
                <w:rFonts w:ascii="Calibri" w:hAnsi="Calibri" w:cs="Calibri"/>
                <w:sz w:val="20"/>
                <w:szCs w:val="20"/>
                <w:lang w:val="sr-Cyrl-RS" w:eastAsia="sr-Latn-CS"/>
              </w:rPr>
              <w:t>М13</w:t>
            </w:r>
          </w:p>
        </w:tc>
      </w:tr>
      <w:tr w:rsidR="00886B10" w:rsidRPr="00C37861" w14:paraId="62F1F589" w14:textId="77777777" w:rsidTr="002F57D4">
        <w:trPr>
          <w:trHeight w:val="227"/>
          <w:jc w:val="center"/>
        </w:trPr>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A0EFBB"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19910E" w14:textId="77777777" w:rsidR="00886B10" w:rsidRPr="00C37861" w:rsidRDefault="00886B10" w:rsidP="00886B10">
            <w:pPr>
              <w:pStyle w:val="TextBody"/>
              <w:spacing w:after="0"/>
              <w:jc w:val="both"/>
              <w:rPr>
                <w:rFonts w:ascii="Calibri" w:hAnsi="Calibri" w:cs="Calibri"/>
                <w:sz w:val="20"/>
                <w:szCs w:val="20"/>
              </w:rPr>
            </w:pPr>
            <w:r w:rsidRPr="00C37861">
              <w:rPr>
                <w:rFonts w:ascii="Calibri" w:hAnsi="Calibri" w:cs="Calibri"/>
                <w:color w:val="000000"/>
                <w:sz w:val="20"/>
                <w:szCs w:val="20"/>
              </w:rPr>
              <w:t xml:space="preserve">Fatima </w:t>
            </w:r>
            <w:proofErr w:type="spellStart"/>
            <w:r w:rsidRPr="00C37861">
              <w:rPr>
                <w:rFonts w:ascii="Calibri" w:hAnsi="Calibri" w:cs="Calibri"/>
                <w:color w:val="000000"/>
                <w:sz w:val="20"/>
                <w:szCs w:val="20"/>
              </w:rPr>
              <w:t>Zivic</w:t>
            </w:r>
            <w:proofErr w:type="spellEnd"/>
            <w:r w:rsidRPr="00C37861">
              <w:rPr>
                <w:rFonts w:ascii="Calibri" w:hAnsi="Calibri" w:cs="Calibri"/>
                <w:color w:val="000000"/>
                <w:sz w:val="20"/>
                <w:szCs w:val="20"/>
              </w:rPr>
              <w:t xml:space="preserve">, Miroslav </w:t>
            </w:r>
            <w:proofErr w:type="spellStart"/>
            <w:r w:rsidRPr="00C37861">
              <w:rPr>
                <w:rFonts w:ascii="Calibri" w:hAnsi="Calibri" w:cs="Calibri"/>
                <w:color w:val="000000"/>
                <w:sz w:val="20"/>
                <w:szCs w:val="20"/>
              </w:rPr>
              <w:t>Babic</w:t>
            </w:r>
            <w:proofErr w:type="spellEnd"/>
            <w:r w:rsidRPr="00C37861">
              <w:rPr>
                <w:rFonts w:ascii="Calibri" w:hAnsi="Calibri" w:cs="Calibri"/>
                <w:color w:val="000000"/>
                <w:sz w:val="20"/>
                <w:szCs w:val="20"/>
              </w:rPr>
              <w:t xml:space="preserve">, Nenad </w:t>
            </w:r>
            <w:proofErr w:type="spellStart"/>
            <w:r w:rsidRPr="00C37861">
              <w:rPr>
                <w:rFonts w:ascii="Calibri" w:hAnsi="Calibri" w:cs="Calibri"/>
                <w:color w:val="000000"/>
                <w:sz w:val="20"/>
                <w:szCs w:val="20"/>
              </w:rPr>
              <w:t>Grujovic</w:t>
            </w:r>
            <w:proofErr w:type="spellEnd"/>
            <w:r w:rsidRPr="00C37861">
              <w:rPr>
                <w:rFonts w:ascii="Calibri" w:hAnsi="Calibri" w:cs="Calibri"/>
                <w:color w:val="000000"/>
                <w:sz w:val="20"/>
                <w:szCs w:val="20"/>
              </w:rPr>
              <w:t xml:space="preserve">, Slobodan </w:t>
            </w:r>
            <w:proofErr w:type="spellStart"/>
            <w:r w:rsidRPr="00C37861">
              <w:rPr>
                <w:rFonts w:ascii="Calibri" w:hAnsi="Calibri" w:cs="Calibri"/>
                <w:color w:val="000000"/>
                <w:sz w:val="20"/>
                <w:szCs w:val="20"/>
              </w:rPr>
              <w:t>Mitrovic</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Gregory</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Favaro</w:t>
            </w:r>
            <w:proofErr w:type="spellEnd"/>
            <w:r w:rsidRPr="00C37861">
              <w:rPr>
                <w:rFonts w:ascii="Calibri" w:hAnsi="Calibri" w:cs="Calibri"/>
                <w:color w:val="000000"/>
                <w:sz w:val="20"/>
                <w:szCs w:val="20"/>
              </w:rPr>
              <w:t xml:space="preserve">, Mihaela </w:t>
            </w:r>
            <w:proofErr w:type="spellStart"/>
            <w:r w:rsidRPr="00C37861">
              <w:rPr>
                <w:rFonts w:ascii="Calibri" w:hAnsi="Calibri" w:cs="Calibri"/>
                <w:color w:val="000000"/>
                <w:sz w:val="20"/>
                <w:szCs w:val="20"/>
              </w:rPr>
              <w:t>Caunii</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Effect</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vacuum-treatment</w:t>
            </w:r>
            <w:proofErr w:type="spellEnd"/>
            <w:r w:rsidRPr="00C37861">
              <w:rPr>
                <w:rFonts w:ascii="Calibri" w:hAnsi="Calibri" w:cs="Calibri"/>
                <w:color w:val="000000"/>
                <w:sz w:val="20"/>
                <w:szCs w:val="20"/>
              </w:rPr>
              <w:t xml:space="preserve"> on </w:t>
            </w:r>
            <w:proofErr w:type="spellStart"/>
            <w:r w:rsidRPr="00C37861">
              <w:rPr>
                <w:rFonts w:ascii="Calibri" w:hAnsi="Calibri" w:cs="Calibri"/>
                <w:color w:val="000000"/>
                <w:sz w:val="20"/>
                <w:szCs w:val="20"/>
              </w:rPr>
              <w:t>deformation</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properties</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PMMA bone cement, </w:t>
            </w:r>
            <w:proofErr w:type="spellStart"/>
            <w:r w:rsidRPr="00C37861">
              <w:rPr>
                <w:rFonts w:ascii="Calibri" w:hAnsi="Calibri" w:cs="Calibri"/>
                <w:color w:val="000000"/>
                <w:sz w:val="20"/>
                <w:szCs w:val="20"/>
              </w:rPr>
              <w:t>Journal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the</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Mechanical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Behavior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Biomedical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Materials</w:t>
            </w:r>
            <w:proofErr w:type="spellEnd"/>
            <w:r w:rsidRPr="00C37861">
              <w:rPr>
                <w:rFonts w:ascii="Calibri" w:hAnsi="Calibri" w:cs="Calibri"/>
                <w:color w:val="000000"/>
                <w:sz w:val="20"/>
                <w:szCs w:val="20"/>
              </w:rPr>
              <w:t xml:space="preserve">, Vol.5, No.1, </w:t>
            </w:r>
            <w:proofErr w:type="spellStart"/>
            <w:r w:rsidRPr="00C37861">
              <w:rPr>
                <w:rFonts w:ascii="Calibri" w:hAnsi="Calibri" w:cs="Calibri"/>
                <w:color w:val="000000"/>
                <w:sz w:val="20"/>
                <w:szCs w:val="20"/>
              </w:rPr>
              <w:t>pp</w:t>
            </w:r>
            <w:proofErr w:type="spellEnd"/>
            <w:r w:rsidRPr="00C37861">
              <w:rPr>
                <w:rFonts w:ascii="Calibri" w:hAnsi="Calibri" w:cs="Calibri"/>
                <w:color w:val="000000"/>
                <w:sz w:val="20"/>
                <w:szCs w:val="20"/>
              </w:rPr>
              <w:t>. 129-138, ISSN 1751-6161, 2012</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DEA1CC"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886B10" w:rsidRPr="00C37861" w14:paraId="75FD77F2" w14:textId="77777777" w:rsidTr="002F57D4">
        <w:trPr>
          <w:trHeight w:val="227"/>
          <w:jc w:val="center"/>
        </w:trPr>
        <w:tc>
          <w:tcPr>
            <w:tcW w:w="569"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14:paraId="77656E38"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left w:val="single" w:sz="4" w:space="0" w:color="00000A"/>
              <w:bottom w:val="single" w:sz="4" w:space="0" w:color="00000A"/>
              <w:right w:val="single" w:sz="4" w:space="0" w:color="00000A"/>
            </w:tcBorders>
            <w:shd w:val="clear" w:color="auto" w:fill="auto"/>
            <w:tcMar>
              <w:left w:w="108" w:type="dxa"/>
            </w:tcMar>
            <w:vAlign w:val="center"/>
          </w:tcPr>
          <w:p w14:paraId="0942584D" w14:textId="77777777" w:rsidR="00886B10" w:rsidRPr="00C37861" w:rsidRDefault="00886B10" w:rsidP="00886B10">
            <w:pPr>
              <w:pStyle w:val="TextBody"/>
              <w:spacing w:after="0"/>
              <w:jc w:val="both"/>
              <w:rPr>
                <w:rFonts w:ascii="Calibri" w:hAnsi="Calibri" w:cs="Calibri"/>
                <w:sz w:val="20"/>
                <w:szCs w:val="20"/>
              </w:rPr>
            </w:pPr>
            <w:r w:rsidRPr="00C37861">
              <w:rPr>
                <w:rFonts w:ascii="Calibri" w:hAnsi="Calibri" w:cs="Calibri"/>
                <w:color w:val="000000"/>
                <w:sz w:val="20"/>
                <w:szCs w:val="20"/>
              </w:rPr>
              <w:t xml:space="preserve">Vesna Ranković, Nenad </w:t>
            </w:r>
            <w:proofErr w:type="spellStart"/>
            <w:r w:rsidRPr="00C37861">
              <w:rPr>
                <w:rFonts w:ascii="Calibri" w:hAnsi="Calibri" w:cs="Calibri"/>
                <w:color w:val="000000"/>
                <w:sz w:val="20"/>
                <w:szCs w:val="20"/>
              </w:rPr>
              <w:t>Grujović</w:t>
            </w:r>
            <w:proofErr w:type="spellEnd"/>
            <w:r w:rsidRPr="00C37861">
              <w:rPr>
                <w:rFonts w:ascii="Calibri" w:hAnsi="Calibri" w:cs="Calibri"/>
                <w:color w:val="000000"/>
                <w:sz w:val="20"/>
                <w:szCs w:val="20"/>
              </w:rPr>
              <w:t xml:space="preserve">, Dejan Divac, Nikola Milivojević, Aleksandar Novaković, </w:t>
            </w:r>
            <w:proofErr w:type="spellStart"/>
            <w:r w:rsidRPr="00C37861">
              <w:rPr>
                <w:rFonts w:ascii="Calibri" w:hAnsi="Calibri" w:cs="Calibri"/>
                <w:color w:val="000000"/>
                <w:sz w:val="20"/>
                <w:szCs w:val="20"/>
              </w:rPr>
              <w:t>Modelling</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Dam </w:t>
            </w:r>
            <w:proofErr w:type="spellStart"/>
            <w:r w:rsidRPr="00C37861">
              <w:rPr>
                <w:rFonts w:ascii="Calibri" w:hAnsi="Calibri" w:cs="Calibri"/>
                <w:color w:val="000000"/>
                <w:sz w:val="20"/>
                <w:szCs w:val="20"/>
              </w:rPr>
              <w:t>Behaviour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Based</w:t>
            </w:r>
            <w:proofErr w:type="spellEnd"/>
            <w:r w:rsidRPr="00C37861">
              <w:rPr>
                <w:rFonts w:ascii="Calibri" w:hAnsi="Calibri" w:cs="Calibri"/>
                <w:color w:val="000000"/>
                <w:sz w:val="20"/>
                <w:szCs w:val="20"/>
              </w:rPr>
              <w:t xml:space="preserve"> on </w:t>
            </w:r>
            <w:proofErr w:type="spellStart"/>
            <w:r w:rsidRPr="00C37861">
              <w:rPr>
                <w:rFonts w:ascii="Calibri" w:hAnsi="Calibri" w:cs="Calibri"/>
                <w:color w:val="000000"/>
                <w:sz w:val="20"/>
                <w:szCs w:val="20"/>
              </w:rPr>
              <w:t>Neuro-Fuzzy</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Identification</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Engineering</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Structures</w:t>
            </w:r>
            <w:proofErr w:type="spellEnd"/>
            <w:r w:rsidRPr="00C37861">
              <w:rPr>
                <w:rFonts w:ascii="Calibri" w:hAnsi="Calibri" w:cs="Calibri"/>
                <w:color w:val="000000"/>
                <w:sz w:val="20"/>
                <w:szCs w:val="20"/>
              </w:rPr>
              <w:t xml:space="preserve">, Vol.35, No.00, </w:t>
            </w:r>
            <w:proofErr w:type="spellStart"/>
            <w:r w:rsidRPr="00C37861">
              <w:rPr>
                <w:rFonts w:ascii="Calibri" w:hAnsi="Calibri" w:cs="Calibri"/>
                <w:color w:val="000000"/>
                <w:sz w:val="20"/>
                <w:szCs w:val="20"/>
              </w:rPr>
              <w:t>pp</w:t>
            </w:r>
            <w:proofErr w:type="spellEnd"/>
            <w:r w:rsidRPr="00C37861">
              <w:rPr>
                <w:rFonts w:ascii="Calibri" w:hAnsi="Calibri" w:cs="Calibri"/>
                <w:color w:val="000000"/>
                <w:sz w:val="20"/>
                <w:szCs w:val="20"/>
              </w:rPr>
              <w:t xml:space="preserve">. 107-113, ISSN 0141-0296, </w:t>
            </w:r>
            <w:proofErr w:type="spellStart"/>
            <w:r w:rsidRPr="00C37861">
              <w:rPr>
                <w:rFonts w:ascii="Calibri" w:hAnsi="Calibri" w:cs="Calibri"/>
                <w:color w:val="000000"/>
                <w:sz w:val="20"/>
                <w:szCs w:val="20"/>
              </w:rPr>
              <w:t>Doi</w:t>
            </w:r>
            <w:proofErr w:type="spellEnd"/>
            <w:r w:rsidRPr="00C37861">
              <w:rPr>
                <w:rFonts w:ascii="Calibri" w:hAnsi="Calibri" w:cs="Calibri"/>
                <w:color w:val="000000"/>
                <w:sz w:val="20"/>
                <w:szCs w:val="20"/>
              </w:rPr>
              <w:t xml:space="preserve"> 10.1016/j.engstruct.2011.11.011, 2012</w:t>
            </w:r>
          </w:p>
        </w:tc>
        <w:tc>
          <w:tcPr>
            <w:tcW w:w="924" w:type="dxa"/>
            <w:tcBorders>
              <w:left w:val="single" w:sz="4" w:space="0" w:color="00000A"/>
              <w:bottom w:val="single" w:sz="4" w:space="0" w:color="00000A"/>
              <w:right w:val="single" w:sz="4" w:space="0" w:color="00000A"/>
            </w:tcBorders>
            <w:shd w:val="clear" w:color="auto" w:fill="auto"/>
            <w:tcMar>
              <w:left w:w="108" w:type="dxa"/>
            </w:tcMar>
            <w:vAlign w:val="center"/>
          </w:tcPr>
          <w:p w14:paraId="5142427C"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886B10" w:rsidRPr="00C37861" w14:paraId="61D9C814" w14:textId="77777777" w:rsidTr="002F57D4">
        <w:trPr>
          <w:trHeight w:val="227"/>
          <w:jc w:val="center"/>
        </w:trPr>
        <w:tc>
          <w:tcPr>
            <w:tcW w:w="569"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14:paraId="17EF6425"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left w:val="single" w:sz="4" w:space="0" w:color="00000A"/>
              <w:bottom w:val="single" w:sz="4" w:space="0" w:color="00000A"/>
              <w:right w:val="single" w:sz="4" w:space="0" w:color="00000A"/>
            </w:tcBorders>
            <w:shd w:val="clear" w:color="auto" w:fill="auto"/>
            <w:tcMar>
              <w:left w:w="108" w:type="dxa"/>
            </w:tcMar>
            <w:vAlign w:val="center"/>
          </w:tcPr>
          <w:p w14:paraId="55E1A234" w14:textId="77777777" w:rsidR="00886B10" w:rsidRPr="00C37861" w:rsidRDefault="00886B10" w:rsidP="00886B10">
            <w:pPr>
              <w:pStyle w:val="TextBody"/>
              <w:spacing w:after="0"/>
              <w:jc w:val="both"/>
              <w:rPr>
                <w:rFonts w:ascii="Calibri" w:hAnsi="Calibri" w:cs="Calibri"/>
                <w:sz w:val="20"/>
                <w:szCs w:val="20"/>
              </w:rPr>
            </w:pPr>
            <w:r w:rsidRPr="00C37861">
              <w:rPr>
                <w:rFonts w:ascii="Calibri" w:hAnsi="Calibri" w:cs="Calibri"/>
                <w:color w:val="000000"/>
                <w:sz w:val="20"/>
                <w:szCs w:val="20"/>
              </w:rPr>
              <w:t xml:space="preserve">F. </w:t>
            </w:r>
            <w:proofErr w:type="spellStart"/>
            <w:r w:rsidRPr="00C37861">
              <w:rPr>
                <w:rFonts w:ascii="Calibri" w:hAnsi="Calibri" w:cs="Calibri"/>
                <w:color w:val="000000"/>
                <w:sz w:val="20"/>
                <w:szCs w:val="20"/>
              </w:rPr>
              <w:t>Zivic</w:t>
            </w:r>
            <w:proofErr w:type="spellEnd"/>
            <w:r w:rsidRPr="00C37861">
              <w:rPr>
                <w:rFonts w:ascii="Calibri" w:hAnsi="Calibri" w:cs="Calibri"/>
                <w:color w:val="000000"/>
                <w:sz w:val="20"/>
                <w:szCs w:val="20"/>
              </w:rPr>
              <w:t xml:space="preserve">, M. </w:t>
            </w:r>
            <w:proofErr w:type="spellStart"/>
            <w:r w:rsidRPr="00C37861">
              <w:rPr>
                <w:rFonts w:ascii="Calibri" w:hAnsi="Calibri" w:cs="Calibri"/>
                <w:color w:val="000000"/>
                <w:sz w:val="20"/>
                <w:szCs w:val="20"/>
              </w:rPr>
              <w:t>Babic</w:t>
            </w:r>
            <w:proofErr w:type="spellEnd"/>
            <w:r w:rsidRPr="00C37861">
              <w:rPr>
                <w:rFonts w:ascii="Calibri" w:hAnsi="Calibri" w:cs="Calibri"/>
                <w:color w:val="000000"/>
                <w:sz w:val="20"/>
                <w:szCs w:val="20"/>
              </w:rPr>
              <w:t xml:space="preserve">, N. </w:t>
            </w:r>
            <w:proofErr w:type="spellStart"/>
            <w:r w:rsidRPr="00C37861">
              <w:rPr>
                <w:rFonts w:ascii="Calibri" w:hAnsi="Calibri" w:cs="Calibri"/>
                <w:color w:val="000000"/>
                <w:sz w:val="20"/>
                <w:szCs w:val="20"/>
              </w:rPr>
              <w:t>Grujovic</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S.Mitrovic</w:t>
            </w:r>
            <w:proofErr w:type="spellEnd"/>
            <w:r w:rsidRPr="00C37861">
              <w:rPr>
                <w:rFonts w:ascii="Calibri" w:hAnsi="Calibri" w:cs="Calibri"/>
                <w:color w:val="000000"/>
                <w:sz w:val="20"/>
                <w:szCs w:val="20"/>
              </w:rPr>
              <w:t xml:space="preserve">, D. </w:t>
            </w:r>
            <w:proofErr w:type="spellStart"/>
            <w:r w:rsidRPr="00C37861">
              <w:rPr>
                <w:rFonts w:ascii="Calibri" w:hAnsi="Calibri" w:cs="Calibri"/>
                <w:color w:val="000000"/>
                <w:sz w:val="20"/>
                <w:szCs w:val="20"/>
              </w:rPr>
              <w:t>Adamovic</w:t>
            </w:r>
            <w:proofErr w:type="spellEnd"/>
            <w:r w:rsidRPr="00C37861">
              <w:rPr>
                <w:rFonts w:ascii="Calibri" w:hAnsi="Calibri" w:cs="Calibri"/>
                <w:color w:val="000000"/>
                <w:sz w:val="20"/>
                <w:szCs w:val="20"/>
              </w:rPr>
              <w:t xml:space="preserve">, Influence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Loose</w:t>
            </w:r>
            <w:proofErr w:type="spellEnd"/>
            <w:r w:rsidRPr="00C37861">
              <w:rPr>
                <w:rFonts w:ascii="Calibri" w:hAnsi="Calibri" w:cs="Calibri"/>
                <w:color w:val="000000"/>
                <w:sz w:val="20"/>
                <w:szCs w:val="20"/>
              </w:rPr>
              <w:t xml:space="preserve"> PMMA Bone Cement </w:t>
            </w:r>
            <w:proofErr w:type="spellStart"/>
            <w:r w:rsidRPr="00C37861">
              <w:rPr>
                <w:rFonts w:ascii="Calibri" w:hAnsi="Calibri" w:cs="Calibri"/>
                <w:color w:val="000000"/>
                <w:sz w:val="20"/>
                <w:szCs w:val="20"/>
              </w:rPr>
              <w:t>Particles</w:t>
            </w:r>
            <w:proofErr w:type="spellEnd"/>
            <w:r w:rsidRPr="00C37861">
              <w:rPr>
                <w:rFonts w:ascii="Calibri" w:hAnsi="Calibri" w:cs="Calibri"/>
                <w:color w:val="000000"/>
                <w:sz w:val="20"/>
                <w:szCs w:val="20"/>
              </w:rPr>
              <w:t xml:space="preserve"> on </w:t>
            </w:r>
            <w:proofErr w:type="spellStart"/>
            <w:r w:rsidRPr="00C37861">
              <w:rPr>
                <w:rFonts w:ascii="Calibri" w:hAnsi="Calibri" w:cs="Calibri"/>
                <w:color w:val="000000"/>
                <w:sz w:val="20"/>
                <w:szCs w:val="20"/>
              </w:rPr>
              <w:t>the</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Corrosion</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Assisted</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Wear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the</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Orthopaedic</w:t>
            </w:r>
            <w:proofErr w:type="spellEnd"/>
            <w:r w:rsidRPr="00C37861">
              <w:rPr>
                <w:rFonts w:ascii="Calibri" w:hAnsi="Calibri" w:cs="Calibri"/>
                <w:color w:val="000000"/>
                <w:sz w:val="20"/>
                <w:szCs w:val="20"/>
              </w:rPr>
              <w:t xml:space="preserve"> AISI 316LVM </w:t>
            </w:r>
            <w:proofErr w:type="spellStart"/>
            <w:r w:rsidRPr="00C37861">
              <w:rPr>
                <w:rFonts w:ascii="Calibri" w:hAnsi="Calibri" w:cs="Calibri"/>
                <w:color w:val="000000"/>
                <w:sz w:val="20"/>
                <w:szCs w:val="20"/>
              </w:rPr>
              <w:t>Stainless</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Steel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during</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Reciprocating</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Sliding</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Wear</w:t>
            </w:r>
            <w:proofErr w:type="spellEnd"/>
            <w:r w:rsidRPr="00C37861">
              <w:rPr>
                <w:rFonts w:ascii="Calibri" w:hAnsi="Calibri" w:cs="Calibri"/>
                <w:color w:val="000000"/>
                <w:sz w:val="20"/>
                <w:szCs w:val="20"/>
              </w:rPr>
              <w:t xml:space="preserve">, Vol.300, </w:t>
            </w:r>
            <w:proofErr w:type="spellStart"/>
            <w:r w:rsidRPr="00C37861">
              <w:rPr>
                <w:rFonts w:ascii="Calibri" w:hAnsi="Calibri" w:cs="Calibri"/>
                <w:color w:val="000000"/>
                <w:sz w:val="20"/>
                <w:szCs w:val="20"/>
              </w:rPr>
              <w:t>No.Issues</w:t>
            </w:r>
            <w:proofErr w:type="spellEnd"/>
            <w:r w:rsidRPr="00C37861">
              <w:rPr>
                <w:rFonts w:ascii="Calibri" w:hAnsi="Calibri" w:cs="Calibri"/>
                <w:color w:val="000000"/>
                <w:sz w:val="20"/>
                <w:szCs w:val="20"/>
              </w:rPr>
              <w:t xml:space="preserve"> 1–2, </w:t>
            </w:r>
            <w:proofErr w:type="spellStart"/>
            <w:r w:rsidRPr="00C37861">
              <w:rPr>
                <w:rFonts w:ascii="Calibri" w:hAnsi="Calibri" w:cs="Calibri"/>
                <w:color w:val="000000"/>
                <w:sz w:val="20"/>
                <w:szCs w:val="20"/>
              </w:rPr>
              <w:t>pp</w:t>
            </w:r>
            <w:proofErr w:type="spellEnd"/>
            <w:r w:rsidRPr="00C37861">
              <w:rPr>
                <w:rFonts w:ascii="Calibri" w:hAnsi="Calibri" w:cs="Calibri"/>
                <w:color w:val="000000"/>
                <w:sz w:val="20"/>
                <w:szCs w:val="20"/>
              </w:rPr>
              <w:t>. 65-77, ISSN 0043-1648, 2013</w:t>
            </w:r>
          </w:p>
        </w:tc>
        <w:tc>
          <w:tcPr>
            <w:tcW w:w="924" w:type="dxa"/>
            <w:tcBorders>
              <w:left w:val="single" w:sz="4" w:space="0" w:color="00000A"/>
              <w:bottom w:val="single" w:sz="4" w:space="0" w:color="00000A"/>
              <w:right w:val="single" w:sz="4" w:space="0" w:color="00000A"/>
            </w:tcBorders>
            <w:shd w:val="clear" w:color="auto" w:fill="auto"/>
            <w:tcMar>
              <w:left w:w="108" w:type="dxa"/>
            </w:tcMar>
            <w:vAlign w:val="center"/>
          </w:tcPr>
          <w:p w14:paraId="4C1878A9"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886B10" w:rsidRPr="00C37861" w14:paraId="02DC5094" w14:textId="77777777" w:rsidTr="002F57D4">
        <w:trPr>
          <w:trHeight w:val="227"/>
          <w:jc w:val="center"/>
        </w:trPr>
        <w:tc>
          <w:tcPr>
            <w:tcW w:w="569"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14:paraId="7ADD9B8D" w14:textId="77777777" w:rsidR="00886B10" w:rsidRPr="00C37861" w:rsidRDefault="00886B10" w:rsidP="00886B10">
            <w:pPr>
              <w:pStyle w:val="ListParagraph"/>
              <w:numPr>
                <w:ilvl w:val="0"/>
                <w:numId w:val="19"/>
              </w:numPr>
              <w:suppressAutoHyphens/>
              <w:spacing w:line="259" w:lineRule="auto"/>
              <w:rPr>
                <w:rFonts w:ascii="Calibri" w:hAnsi="Calibri" w:cs="Calibri"/>
                <w:sz w:val="20"/>
              </w:rPr>
            </w:pPr>
          </w:p>
        </w:tc>
        <w:tc>
          <w:tcPr>
            <w:tcW w:w="8430" w:type="dxa"/>
            <w:gridSpan w:val="9"/>
            <w:tcBorders>
              <w:left w:val="single" w:sz="4" w:space="0" w:color="00000A"/>
              <w:bottom w:val="single" w:sz="4" w:space="0" w:color="00000A"/>
              <w:right w:val="single" w:sz="4" w:space="0" w:color="00000A"/>
            </w:tcBorders>
            <w:shd w:val="clear" w:color="auto" w:fill="auto"/>
            <w:tcMar>
              <w:left w:w="108" w:type="dxa"/>
            </w:tcMar>
            <w:vAlign w:val="center"/>
          </w:tcPr>
          <w:p w14:paraId="22A56CD5" w14:textId="77777777" w:rsidR="00886B10" w:rsidRPr="00C37861" w:rsidRDefault="00886B10" w:rsidP="00886B10">
            <w:pPr>
              <w:pStyle w:val="TextBody"/>
              <w:spacing w:after="0"/>
              <w:jc w:val="both"/>
              <w:rPr>
                <w:rFonts w:ascii="Calibri" w:hAnsi="Calibri" w:cs="Calibri"/>
                <w:color w:val="000000"/>
                <w:sz w:val="20"/>
                <w:szCs w:val="20"/>
              </w:rPr>
            </w:pPr>
            <w:r w:rsidRPr="00C37861">
              <w:rPr>
                <w:rFonts w:ascii="Calibri" w:hAnsi="Calibri" w:cs="Calibri"/>
                <w:color w:val="000000"/>
                <w:sz w:val="20"/>
                <w:szCs w:val="20"/>
              </w:rPr>
              <w:t xml:space="preserve">Vesna Ranković, Nenad </w:t>
            </w:r>
            <w:proofErr w:type="spellStart"/>
            <w:r w:rsidRPr="00C37861">
              <w:rPr>
                <w:rFonts w:ascii="Calibri" w:hAnsi="Calibri" w:cs="Calibri"/>
                <w:color w:val="000000"/>
                <w:sz w:val="20"/>
                <w:szCs w:val="20"/>
              </w:rPr>
              <w:t>Grujović</w:t>
            </w:r>
            <w:proofErr w:type="spellEnd"/>
            <w:r w:rsidRPr="00C37861">
              <w:rPr>
                <w:rFonts w:ascii="Calibri" w:hAnsi="Calibri" w:cs="Calibri"/>
                <w:color w:val="000000"/>
                <w:sz w:val="20"/>
                <w:szCs w:val="20"/>
              </w:rPr>
              <w:t xml:space="preserve"> , Dejan Divac, Nikola Milivojević, </w:t>
            </w:r>
            <w:proofErr w:type="spellStart"/>
            <w:r w:rsidRPr="00C37861">
              <w:rPr>
                <w:rFonts w:ascii="Calibri" w:hAnsi="Calibri" w:cs="Calibri"/>
                <w:color w:val="000000"/>
                <w:sz w:val="20"/>
                <w:szCs w:val="20"/>
              </w:rPr>
              <w:t>Development</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support</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vector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regression</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identification</w:t>
            </w:r>
            <w:proofErr w:type="spellEnd"/>
            <w:r w:rsidRPr="00C37861">
              <w:rPr>
                <w:rFonts w:ascii="Calibri" w:hAnsi="Calibri" w:cs="Calibri"/>
                <w:color w:val="000000"/>
                <w:sz w:val="20"/>
                <w:szCs w:val="20"/>
              </w:rPr>
              <w:t xml:space="preserve"> model </w:t>
            </w:r>
            <w:proofErr w:type="spellStart"/>
            <w:r w:rsidRPr="00C37861">
              <w:rPr>
                <w:rFonts w:ascii="Calibri" w:hAnsi="Calibri" w:cs="Calibri"/>
                <w:color w:val="000000"/>
                <w:sz w:val="20"/>
                <w:szCs w:val="20"/>
              </w:rPr>
              <w:t>for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prediction</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of</w:t>
            </w:r>
            <w:proofErr w:type="spellEnd"/>
            <w:r w:rsidRPr="00C37861">
              <w:rPr>
                <w:rFonts w:ascii="Calibri" w:hAnsi="Calibri" w:cs="Calibri"/>
                <w:color w:val="000000"/>
                <w:sz w:val="20"/>
                <w:szCs w:val="20"/>
              </w:rPr>
              <w:t xml:space="preserve"> dam </w:t>
            </w:r>
            <w:proofErr w:type="spellStart"/>
            <w:r w:rsidRPr="00C37861">
              <w:rPr>
                <w:rFonts w:ascii="Calibri" w:hAnsi="Calibri" w:cs="Calibri"/>
                <w:color w:val="000000"/>
                <w:sz w:val="20"/>
                <w:szCs w:val="20"/>
              </w:rPr>
              <w:t>structural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behaviour</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Structural</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Safety</w:t>
            </w:r>
            <w:proofErr w:type="spellEnd"/>
            <w:r w:rsidRPr="00C37861">
              <w:rPr>
                <w:rFonts w:ascii="Calibri" w:hAnsi="Calibri" w:cs="Calibri"/>
                <w:color w:val="000000"/>
                <w:sz w:val="20"/>
                <w:szCs w:val="20"/>
              </w:rPr>
              <w:t xml:space="preserve">, Vol.48, No.00, </w:t>
            </w:r>
            <w:proofErr w:type="spellStart"/>
            <w:r w:rsidRPr="00C37861">
              <w:rPr>
                <w:rFonts w:ascii="Calibri" w:hAnsi="Calibri" w:cs="Calibri"/>
                <w:color w:val="000000"/>
                <w:sz w:val="20"/>
                <w:szCs w:val="20"/>
              </w:rPr>
              <w:t>pp</w:t>
            </w:r>
            <w:proofErr w:type="spellEnd"/>
            <w:r w:rsidRPr="00C37861">
              <w:rPr>
                <w:rFonts w:ascii="Calibri" w:hAnsi="Calibri" w:cs="Calibri"/>
                <w:color w:val="000000"/>
                <w:sz w:val="20"/>
                <w:szCs w:val="20"/>
              </w:rPr>
              <w:t xml:space="preserve">. 33-39, ISSN 0167-4730, </w:t>
            </w:r>
            <w:proofErr w:type="spellStart"/>
            <w:r w:rsidRPr="00C37861">
              <w:rPr>
                <w:rFonts w:ascii="Calibri" w:hAnsi="Calibri" w:cs="Calibri"/>
                <w:color w:val="000000"/>
                <w:sz w:val="20"/>
                <w:szCs w:val="20"/>
              </w:rPr>
              <w:t>Doi</w:t>
            </w:r>
            <w:proofErr w:type="spellEnd"/>
            <w:r w:rsidRPr="00C37861">
              <w:rPr>
                <w:rFonts w:ascii="Calibri" w:hAnsi="Calibri" w:cs="Calibri"/>
                <w:color w:val="000000"/>
                <w:sz w:val="20"/>
                <w:szCs w:val="20"/>
              </w:rPr>
              <w:t xml:space="preserve"> Doi 10.1016/j.strusafe.2014.02.004, 2014</w:t>
            </w:r>
          </w:p>
        </w:tc>
        <w:tc>
          <w:tcPr>
            <w:tcW w:w="924" w:type="dxa"/>
            <w:tcBorders>
              <w:left w:val="single" w:sz="4" w:space="0" w:color="00000A"/>
              <w:bottom w:val="single" w:sz="4" w:space="0" w:color="00000A"/>
              <w:right w:val="single" w:sz="4" w:space="0" w:color="00000A"/>
            </w:tcBorders>
            <w:shd w:val="clear" w:color="auto" w:fill="auto"/>
            <w:tcMar>
              <w:left w:w="108" w:type="dxa"/>
            </w:tcMar>
            <w:vAlign w:val="center"/>
          </w:tcPr>
          <w:p w14:paraId="3F4CDD8D" w14:textId="77777777" w:rsidR="00886B10" w:rsidRPr="00C37861" w:rsidRDefault="00886B10" w:rsidP="00886B10">
            <w:pPr>
              <w:widowControl w:val="0"/>
              <w:tabs>
                <w:tab w:val="left" w:pos="567"/>
              </w:tabs>
              <w:spacing w:after="6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BA531B" w:rsidRPr="00C37861" w14:paraId="75E946AD" w14:textId="77777777" w:rsidTr="002F57D4">
        <w:trPr>
          <w:trHeight w:val="227"/>
          <w:jc w:val="center"/>
        </w:trPr>
        <w:tc>
          <w:tcPr>
            <w:tcW w:w="569"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14:paraId="590BF5E3" w14:textId="77777777" w:rsidR="00BA531B" w:rsidRPr="00C37861" w:rsidRDefault="00BA531B" w:rsidP="00886B10">
            <w:pPr>
              <w:pStyle w:val="ListParagraph"/>
              <w:numPr>
                <w:ilvl w:val="0"/>
                <w:numId w:val="19"/>
              </w:numPr>
              <w:suppressAutoHyphens/>
              <w:spacing w:line="259" w:lineRule="auto"/>
              <w:rPr>
                <w:rFonts w:ascii="Calibri" w:hAnsi="Calibri" w:cs="Calibri"/>
                <w:sz w:val="20"/>
              </w:rPr>
            </w:pPr>
          </w:p>
        </w:tc>
        <w:tc>
          <w:tcPr>
            <w:tcW w:w="8430" w:type="dxa"/>
            <w:gridSpan w:val="9"/>
            <w:tcBorders>
              <w:left w:val="single" w:sz="4" w:space="0" w:color="00000A"/>
              <w:bottom w:val="single" w:sz="4" w:space="0" w:color="00000A"/>
              <w:right w:val="single" w:sz="4" w:space="0" w:color="00000A"/>
            </w:tcBorders>
            <w:shd w:val="clear" w:color="auto" w:fill="auto"/>
            <w:tcMar>
              <w:left w:w="108" w:type="dxa"/>
            </w:tcMar>
            <w:vAlign w:val="center"/>
          </w:tcPr>
          <w:p w14:paraId="3AE4E12E" w14:textId="77777777" w:rsidR="00BA531B" w:rsidRPr="00C37861" w:rsidRDefault="00BA531B" w:rsidP="00BA531B">
            <w:pPr>
              <w:pStyle w:val="TextBody"/>
              <w:spacing w:after="0"/>
              <w:jc w:val="both"/>
              <w:rPr>
                <w:rFonts w:ascii="Calibri" w:hAnsi="Calibri" w:cs="Calibri"/>
                <w:color w:val="000000"/>
                <w:sz w:val="20"/>
                <w:szCs w:val="20"/>
              </w:rPr>
            </w:pPr>
            <w:r w:rsidRPr="00BA531B">
              <w:rPr>
                <w:rFonts w:ascii="Calibri" w:hAnsi="Calibri" w:cs="Calibri"/>
                <w:color w:val="000000"/>
                <w:sz w:val="20"/>
                <w:szCs w:val="20"/>
              </w:rPr>
              <w:t xml:space="preserve">Vesna Ranković, Aleksandar Novaković, Nenad </w:t>
            </w:r>
            <w:proofErr w:type="spellStart"/>
            <w:r w:rsidRPr="00BA531B">
              <w:rPr>
                <w:rFonts w:ascii="Calibri" w:hAnsi="Calibri" w:cs="Calibri"/>
                <w:color w:val="000000"/>
                <w:sz w:val="20"/>
                <w:szCs w:val="20"/>
              </w:rPr>
              <w:t>Grujović</w:t>
            </w:r>
            <w:proofErr w:type="spellEnd"/>
            <w:r w:rsidRPr="00BA531B">
              <w:rPr>
                <w:rFonts w:ascii="Calibri" w:hAnsi="Calibri" w:cs="Calibri"/>
                <w:color w:val="000000"/>
                <w:sz w:val="20"/>
                <w:szCs w:val="20"/>
              </w:rPr>
              <w:t xml:space="preserve">, Dejan Divac, Nikola Milivojević, </w:t>
            </w:r>
            <w:proofErr w:type="spellStart"/>
            <w:r w:rsidRPr="00BA531B">
              <w:rPr>
                <w:rFonts w:ascii="Calibri" w:hAnsi="Calibri" w:cs="Calibri"/>
                <w:color w:val="000000"/>
                <w:sz w:val="20"/>
                <w:szCs w:val="20"/>
              </w:rPr>
              <w:t>Predicting</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piezometric</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water</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level</w:t>
            </w:r>
            <w:proofErr w:type="spellEnd"/>
            <w:r w:rsidRPr="00BA531B">
              <w:rPr>
                <w:rFonts w:ascii="Calibri" w:hAnsi="Calibri" w:cs="Calibri"/>
                <w:color w:val="000000"/>
                <w:sz w:val="20"/>
                <w:szCs w:val="20"/>
              </w:rPr>
              <w:t xml:space="preserve"> in </w:t>
            </w:r>
            <w:proofErr w:type="spellStart"/>
            <w:r w:rsidRPr="00BA531B">
              <w:rPr>
                <w:rFonts w:ascii="Calibri" w:hAnsi="Calibri" w:cs="Calibri"/>
                <w:color w:val="000000"/>
                <w:sz w:val="20"/>
                <w:szCs w:val="20"/>
              </w:rPr>
              <w:t>dams</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via</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artificial</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neural</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networks</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Neural</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Computing</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and</w:t>
            </w:r>
            <w:proofErr w:type="spellEnd"/>
            <w:r w:rsidRPr="00BA531B">
              <w:rPr>
                <w:rFonts w:ascii="Calibri" w:hAnsi="Calibri" w:cs="Calibri"/>
                <w:color w:val="000000"/>
                <w:sz w:val="20"/>
                <w:szCs w:val="20"/>
              </w:rPr>
              <w:t xml:space="preserve"> </w:t>
            </w:r>
            <w:proofErr w:type="spellStart"/>
            <w:r w:rsidRPr="00BA531B">
              <w:rPr>
                <w:rFonts w:ascii="Calibri" w:hAnsi="Calibri" w:cs="Calibri"/>
                <w:color w:val="000000"/>
                <w:sz w:val="20"/>
                <w:szCs w:val="20"/>
              </w:rPr>
              <w:t>Applications</w:t>
            </w:r>
            <w:proofErr w:type="spellEnd"/>
            <w:r w:rsidRPr="00BA531B">
              <w:rPr>
                <w:rFonts w:ascii="Calibri" w:hAnsi="Calibri" w:cs="Calibri"/>
                <w:color w:val="000000"/>
                <w:sz w:val="20"/>
                <w:szCs w:val="20"/>
              </w:rPr>
              <w:t xml:space="preserve">, </w:t>
            </w:r>
            <w:r w:rsidRPr="00BA531B">
              <w:rPr>
                <w:rFonts w:ascii="Calibri" w:hAnsi="Calibri" w:cs="Calibri"/>
                <w:color w:val="000000"/>
                <w:sz w:val="20"/>
                <w:szCs w:val="20"/>
              </w:rPr>
              <w:lastRenderedPageBreak/>
              <w:t xml:space="preserve">Vol.24, No.5, </w:t>
            </w:r>
            <w:proofErr w:type="spellStart"/>
            <w:r w:rsidRPr="00BA531B">
              <w:rPr>
                <w:rFonts w:ascii="Calibri" w:hAnsi="Calibri" w:cs="Calibri"/>
                <w:color w:val="000000"/>
                <w:sz w:val="20"/>
                <w:szCs w:val="20"/>
              </w:rPr>
              <w:t>pp</w:t>
            </w:r>
            <w:proofErr w:type="spellEnd"/>
            <w:r w:rsidRPr="00BA531B">
              <w:rPr>
                <w:rFonts w:ascii="Calibri" w:hAnsi="Calibri" w:cs="Calibri"/>
                <w:color w:val="000000"/>
                <w:sz w:val="20"/>
                <w:szCs w:val="20"/>
              </w:rPr>
              <w:t>. 1115-1121, ISSN 0941-0643, 2014</w:t>
            </w:r>
          </w:p>
        </w:tc>
        <w:tc>
          <w:tcPr>
            <w:tcW w:w="924" w:type="dxa"/>
            <w:tcBorders>
              <w:left w:val="single" w:sz="4" w:space="0" w:color="00000A"/>
              <w:bottom w:val="single" w:sz="4" w:space="0" w:color="00000A"/>
              <w:right w:val="single" w:sz="4" w:space="0" w:color="00000A"/>
            </w:tcBorders>
            <w:shd w:val="clear" w:color="auto" w:fill="auto"/>
            <w:tcMar>
              <w:left w:w="108" w:type="dxa"/>
            </w:tcMar>
            <w:vAlign w:val="center"/>
          </w:tcPr>
          <w:p w14:paraId="799F78C6" w14:textId="77777777" w:rsidR="00BA531B" w:rsidRPr="00C37861" w:rsidRDefault="00BA531B" w:rsidP="00886B10">
            <w:pPr>
              <w:widowControl w:val="0"/>
              <w:tabs>
                <w:tab w:val="left" w:pos="567"/>
              </w:tabs>
              <w:spacing w:after="60"/>
              <w:jc w:val="center"/>
              <w:rPr>
                <w:rFonts w:ascii="Calibri" w:hAnsi="Calibri" w:cs="Calibri"/>
                <w:sz w:val="20"/>
                <w:szCs w:val="20"/>
                <w:lang w:eastAsia="sr-Latn-CS"/>
              </w:rPr>
            </w:pPr>
            <w:r>
              <w:rPr>
                <w:rFonts w:ascii="Calibri" w:hAnsi="Calibri" w:cs="Calibri"/>
                <w:sz w:val="20"/>
                <w:szCs w:val="20"/>
                <w:lang w:eastAsia="sr-Latn-CS"/>
              </w:rPr>
              <w:lastRenderedPageBreak/>
              <w:t>M23</w:t>
            </w:r>
          </w:p>
        </w:tc>
      </w:tr>
      <w:tr w:rsidR="00886B10" w:rsidRPr="00C37861" w14:paraId="460315CC" w14:textId="77777777" w:rsidTr="002F57D4">
        <w:trPr>
          <w:jc w:val="center"/>
        </w:trPr>
        <w:tc>
          <w:tcPr>
            <w:tcW w:w="9923"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4959B4"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Збирни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подаци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активност</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наставника</w:t>
            </w:r>
            <w:proofErr w:type="spellEnd"/>
          </w:p>
        </w:tc>
      </w:tr>
      <w:tr w:rsidR="00886B10" w:rsidRPr="00C37861" w14:paraId="6CF70AF2" w14:textId="77777777" w:rsidTr="002F57D4">
        <w:trPr>
          <w:jc w:val="center"/>
        </w:trPr>
        <w:tc>
          <w:tcPr>
            <w:tcW w:w="4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6810EB"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цитата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без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аутоцитата</w:t>
            </w:r>
            <w:proofErr w:type="spellEnd"/>
          </w:p>
        </w:tc>
        <w:tc>
          <w:tcPr>
            <w:tcW w:w="523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5DF118"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 xml:space="preserve">SCOPUS=118 (h-index=6); </w:t>
            </w:r>
            <w:proofErr w:type="spellStart"/>
            <w:r w:rsidRPr="00C37861">
              <w:rPr>
                <w:rFonts w:ascii="Calibri" w:hAnsi="Calibri" w:cs="Calibri"/>
                <w:sz w:val="20"/>
                <w:szCs w:val="20"/>
                <w:lang w:eastAsia="sr-Latn-CS"/>
              </w:rPr>
              <w:t>WoS</w:t>
            </w:r>
            <w:proofErr w:type="spellEnd"/>
            <w:r w:rsidRPr="00C37861">
              <w:rPr>
                <w:rFonts w:ascii="Calibri" w:hAnsi="Calibri" w:cs="Calibri"/>
                <w:sz w:val="20"/>
                <w:szCs w:val="20"/>
                <w:lang w:eastAsia="sr-Latn-CS"/>
              </w:rPr>
              <w:t>=77 (h-index=6)</w:t>
            </w:r>
          </w:p>
        </w:tc>
      </w:tr>
      <w:tr w:rsidR="00886B10" w:rsidRPr="00C37861" w14:paraId="3ADA4FF5" w14:textId="77777777" w:rsidTr="002F57D4">
        <w:trPr>
          <w:jc w:val="center"/>
        </w:trPr>
        <w:tc>
          <w:tcPr>
            <w:tcW w:w="4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6BCEF6"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радова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w:t>
            </w:r>
            <w:proofErr w:type="spellEnd"/>
            <w:r w:rsidRPr="00C37861">
              <w:rPr>
                <w:rFonts w:ascii="Calibri" w:hAnsi="Calibri" w:cs="Calibri"/>
                <w:sz w:val="20"/>
                <w:szCs w:val="20"/>
                <w:lang w:eastAsia="sr-Latn-CS"/>
              </w:rPr>
              <w:t xml:space="preserve"> SCI (</w:t>
            </w:r>
            <w:proofErr w:type="spellStart"/>
            <w:r w:rsidRPr="00C37861">
              <w:rPr>
                <w:rFonts w:ascii="Calibri" w:hAnsi="Calibri" w:cs="Calibri"/>
                <w:sz w:val="20"/>
                <w:szCs w:val="20"/>
                <w:lang w:eastAsia="sr-Latn-CS"/>
              </w:rPr>
              <w:t>или</w:t>
            </w:r>
            <w:proofErr w:type="spellEnd"/>
            <w:r w:rsidRPr="00C37861">
              <w:rPr>
                <w:rFonts w:ascii="Calibri" w:hAnsi="Calibri" w:cs="Calibri"/>
                <w:sz w:val="20"/>
                <w:szCs w:val="20"/>
                <w:lang w:eastAsia="sr-Latn-CS"/>
              </w:rPr>
              <w:t xml:space="preserve"> SSCI) </w:t>
            </w:r>
            <w:proofErr w:type="spellStart"/>
            <w:r w:rsidRPr="00C37861">
              <w:rPr>
                <w:rFonts w:ascii="Calibri" w:hAnsi="Calibri" w:cs="Calibri"/>
                <w:sz w:val="20"/>
                <w:szCs w:val="20"/>
                <w:lang w:eastAsia="sr-Latn-CS"/>
              </w:rPr>
              <w:t>листе</w:t>
            </w:r>
            <w:proofErr w:type="spellEnd"/>
          </w:p>
        </w:tc>
        <w:tc>
          <w:tcPr>
            <w:tcW w:w="523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EFA6AF"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12</w:t>
            </w:r>
          </w:p>
        </w:tc>
      </w:tr>
      <w:tr w:rsidR="00886B10" w:rsidRPr="00C37861" w14:paraId="53AB7743" w14:textId="77777777" w:rsidTr="002F57D4">
        <w:trPr>
          <w:jc w:val="center"/>
        </w:trPr>
        <w:tc>
          <w:tcPr>
            <w:tcW w:w="4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3A2F50" w14:textId="77777777" w:rsidR="00886B10" w:rsidRPr="00C37861" w:rsidRDefault="00886B10" w:rsidP="002F57D4">
            <w:pPr>
              <w:widowControl w:val="0"/>
              <w:tabs>
                <w:tab w:val="left" w:pos="567"/>
              </w:tabs>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Тренутно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учешће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пројектима</w:t>
            </w:r>
            <w:proofErr w:type="spellEnd"/>
          </w:p>
        </w:tc>
        <w:tc>
          <w:tcPr>
            <w:tcW w:w="23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35EA94" w14:textId="77777777" w:rsidR="00886B10" w:rsidRPr="00C37861" w:rsidRDefault="00886B10" w:rsidP="002F57D4">
            <w:pPr>
              <w:widowControl w:val="0"/>
              <w:tabs>
                <w:tab w:val="left" w:pos="567"/>
              </w:tabs>
              <w:spacing w:after="60"/>
              <w:rPr>
                <w:rFonts w:ascii="Calibri" w:hAnsi="Calibri" w:cs="Calibri"/>
                <w:sz w:val="20"/>
                <w:szCs w:val="20"/>
              </w:rPr>
            </w:pPr>
            <w:proofErr w:type="spellStart"/>
            <w:r w:rsidRPr="00C37861">
              <w:rPr>
                <w:rFonts w:ascii="Calibri" w:hAnsi="Calibri" w:cs="Calibri"/>
                <w:sz w:val="20"/>
                <w:szCs w:val="20"/>
                <w:lang w:eastAsia="sr-Latn-CS"/>
              </w:rPr>
              <w:t>Домаћи</w:t>
            </w:r>
            <w:proofErr w:type="spellEnd"/>
            <w:r w:rsidRPr="00C37861">
              <w:rPr>
                <w:rFonts w:ascii="Calibri" w:hAnsi="Calibri" w:cs="Calibri"/>
                <w:sz w:val="20"/>
                <w:szCs w:val="20"/>
                <w:lang w:eastAsia="sr-Latn-CS"/>
              </w:rPr>
              <w:t>: 2</w:t>
            </w:r>
          </w:p>
        </w:tc>
        <w:tc>
          <w:tcPr>
            <w:tcW w:w="290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74F36D" w14:textId="77777777" w:rsidR="00886B10" w:rsidRPr="00C37861" w:rsidRDefault="00886B10" w:rsidP="002F57D4">
            <w:pPr>
              <w:widowControl w:val="0"/>
              <w:tabs>
                <w:tab w:val="left" w:pos="567"/>
              </w:tabs>
              <w:spacing w:after="60"/>
              <w:rPr>
                <w:rFonts w:ascii="Calibri" w:hAnsi="Calibri" w:cs="Calibri"/>
                <w:sz w:val="20"/>
                <w:szCs w:val="20"/>
              </w:rPr>
            </w:pPr>
            <w:proofErr w:type="spellStart"/>
            <w:r w:rsidRPr="00C37861">
              <w:rPr>
                <w:rFonts w:ascii="Calibri" w:hAnsi="Calibri" w:cs="Calibri"/>
                <w:sz w:val="20"/>
                <w:szCs w:val="20"/>
                <w:lang w:eastAsia="sr-Latn-CS"/>
              </w:rPr>
              <w:t>Међународни</w:t>
            </w:r>
            <w:proofErr w:type="spellEnd"/>
            <w:r w:rsidRPr="00C37861">
              <w:rPr>
                <w:rFonts w:ascii="Calibri" w:hAnsi="Calibri" w:cs="Calibri"/>
                <w:sz w:val="20"/>
                <w:szCs w:val="20"/>
                <w:lang w:eastAsia="sr-Latn-CS"/>
              </w:rPr>
              <w:t>: 3</w:t>
            </w:r>
          </w:p>
        </w:tc>
      </w:tr>
      <w:tr w:rsidR="00886B10" w:rsidRPr="00C37861" w14:paraId="6FA57E04" w14:textId="77777777" w:rsidTr="002F57D4">
        <w:trPr>
          <w:jc w:val="center"/>
        </w:trPr>
        <w:tc>
          <w:tcPr>
            <w:tcW w:w="4693"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B16EF"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 xml:space="preserve">Усавршавања </w:t>
            </w:r>
          </w:p>
        </w:tc>
        <w:tc>
          <w:tcPr>
            <w:tcW w:w="523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7BC79B" w14:textId="77777777" w:rsidR="00886B10" w:rsidRPr="00C37861" w:rsidRDefault="00886B10" w:rsidP="002F57D4">
            <w:pPr>
              <w:widowControl w:val="0"/>
              <w:tabs>
                <w:tab w:val="left" w:pos="567"/>
              </w:tabs>
              <w:spacing w:after="60"/>
              <w:rPr>
                <w:rFonts w:ascii="Calibri" w:hAnsi="Calibri" w:cs="Calibri"/>
                <w:sz w:val="20"/>
                <w:szCs w:val="20"/>
                <w:lang w:eastAsia="sr-Latn-CS"/>
              </w:rPr>
            </w:pPr>
            <w:r w:rsidRPr="00C37861">
              <w:rPr>
                <w:rFonts w:ascii="Calibri" w:hAnsi="Calibri" w:cs="Calibri"/>
                <w:sz w:val="20"/>
                <w:szCs w:val="20"/>
                <w:lang w:eastAsia="sr-Latn-CS"/>
              </w:rPr>
              <w:t>Harvard School of Public Health – Boston, TU Braunschweig, UAB Barcelona, NTUA – Athens, UPC Barcelona</w:t>
            </w:r>
          </w:p>
        </w:tc>
      </w:tr>
      <w:tr w:rsidR="00886B10" w:rsidRPr="00C37861" w14:paraId="39E69AA0" w14:textId="77777777" w:rsidTr="002F57D4">
        <w:trPr>
          <w:jc w:val="center"/>
        </w:trPr>
        <w:tc>
          <w:tcPr>
            <w:tcW w:w="9923"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E05132" w14:textId="77777777" w:rsidR="00886B10" w:rsidRPr="00C37861" w:rsidRDefault="00886B10" w:rsidP="002F57D4">
            <w:pPr>
              <w:widowControl w:val="0"/>
              <w:tabs>
                <w:tab w:val="left" w:pos="567"/>
              </w:tabs>
              <w:spacing w:after="60"/>
              <w:rPr>
                <w:rFonts w:ascii="Calibri" w:hAnsi="Calibri" w:cs="Calibri"/>
                <w:sz w:val="20"/>
                <w:szCs w:val="20"/>
              </w:rPr>
            </w:pPr>
            <w:proofErr w:type="spellStart"/>
            <w:r w:rsidRPr="00C37861">
              <w:rPr>
                <w:rFonts w:ascii="Calibri" w:hAnsi="Calibri" w:cs="Calibri"/>
                <w:sz w:val="20"/>
                <w:szCs w:val="20"/>
                <w:lang w:eastAsia="sr-Latn-CS"/>
              </w:rPr>
              <w:t>Други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подаци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сматрате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релевантним</w:t>
            </w:r>
            <w:proofErr w:type="spellEnd"/>
          </w:p>
          <w:p w14:paraId="4A97BAD0" w14:textId="77777777" w:rsidR="00886B10" w:rsidRPr="00C37861" w:rsidRDefault="00886B10" w:rsidP="002F57D4">
            <w:pPr>
              <w:widowControl w:val="0"/>
              <w:tabs>
                <w:tab w:val="left" w:pos="567"/>
              </w:tabs>
              <w:spacing w:after="60"/>
              <w:rPr>
                <w:rFonts w:ascii="Calibri" w:hAnsi="Calibri" w:cs="Calibri"/>
                <w:sz w:val="20"/>
                <w:szCs w:val="20"/>
              </w:rPr>
            </w:pPr>
            <w:proofErr w:type="spellStart"/>
            <w:r w:rsidRPr="00C37861">
              <w:rPr>
                <w:rFonts w:ascii="Calibri" w:hAnsi="Calibri" w:cs="Calibri"/>
                <w:sz w:val="20"/>
                <w:szCs w:val="20"/>
                <w:lang w:eastAsia="sr-Latn-CS"/>
              </w:rPr>
              <w:t>Координатор</w:t>
            </w:r>
            <w:proofErr w:type="spellEnd"/>
            <w:r w:rsidRPr="00C37861">
              <w:rPr>
                <w:rFonts w:ascii="Calibri" w:hAnsi="Calibri" w:cs="Calibri"/>
                <w:sz w:val="20"/>
                <w:szCs w:val="20"/>
                <w:lang w:eastAsia="sr-Latn-CS"/>
              </w:rPr>
              <w:t xml:space="preserve">. 642642-SELECTA-H2020-MSCA-ITN-2014, WIMB-543898-TEMPUS-1-2013-1-ES-TEMPUS-JPHES, TEMPUS JEP CD 16156-2001, JEP UM 177119-2002, </w:t>
            </w:r>
            <w:r w:rsidRPr="00C37861">
              <w:rPr>
                <w:rFonts w:ascii="Calibri" w:hAnsi="Calibri" w:cs="Calibri"/>
                <w:sz w:val="20"/>
                <w:szCs w:val="20"/>
                <w:lang w:val="de-DE" w:eastAsia="sr-Latn-CS"/>
              </w:rPr>
              <w:t>IPA</w:t>
            </w:r>
            <w:r w:rsidRPr="00C37861">
              <w:rPr>
                <w:rFonts w:ascii="Calibri" w:hAnsi="Calibri" w:cs="Calibri"/>
                <w:sz w:val="20"/>
                <w:szCs w:val="20"/>
                <w:lang w:eastAsia="sr-Latn-CS"/>
              </w:rPr>
              <w:t xml:space="preserve">, </w:t>
            </w:r>
            <w:r w:rsidRPr="00C37861">
              <w:rPr>
                <w:rFonts w:ascii="Calibri" w:hAnsi="Calibri" w:cs="Calibri"/>
                <w:sz w:val="20"/>
                <w:szCs w:val="20"/>
                <w:lang w:val="de-DE" w:eastAsia="sr-Latn-CS"/>
              </w:rPr>
              <w:t>WUS</w:t>
            </w:r>
          </w:p>
        </w:tc>
      </w:tr>
    </w:tbl>
    <w:p w14:paraId="5EC6B687" w14:textId="77777777" w:rsidR="00DF5FC6" w:rsidRPr="00C37861" w:rsidRDefault="00D871C9">
      <w:pPr>
        <w:rPr>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864A4C" w:rsidRPr="00C37861" w14:paraId="11E487A8" w14:textId="77777777" w:rsidTr="002F57D4">
        <w:trPr>
          <w:trHeight w:val="227"/>
          <w:jc w:val="center"/>
        </w:trPr>
        <w:tc>
          <w:tcPr>
            <w:tcW w:w="3620" w:type="dxa"/>
            <w:gridSpan w:val="3"/>
            <w:vAlign w:val="center"/>
          </w:tcPr>
          <w:p w14:paraId="0855410C"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49AD2155" w14:textId="77777777" w:rsidR="00864A4C" w:rsidRPr="00C37861" w:rsidRDefault="00864A4C" w:rsidP="00864A4C">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13" w:name="Davinic"/>
            <w:bookmarkEnd w:id="13"/>
            <w:r w:rsidRPr="00C37861">
              <w:rPr>
                <w:rFonts w:ascii="Calibri" w:hAnsi="Calibri" w:cs="Calibri"/>
                <w:b/>
                <w:sz w:val="20"/>
                <w:szCs w:val="20"/>
                <w:lang w:val="sr-Cyrl-RS" w:eastAsia="sr-Latn-CS"/>
              </w:rPr>
              <w:t xml:space="preserve">Александар Давинић </w:t>
            </w:r>
          </w:p>
        </w:tc>
      </w:tr>
      <w:tr w:rsidR="00864A4C" w:rsidRPr="00C37861" w14:paraId="10B56D8D" w14:textId="77777777" w:rsidTr="002F57D4">
        <w:trPr>
          <w:trHeight w:val="227"/>
          <w:jc w:val="center"/>
        </w:trPr>
        <w:tc>
          <w:tcPr>
            <w:tcW w:w="3620" w:type="dxa"/>
            <w:gridSpan w:val="3"/>
            <w:vAlign w:val="center"/>
          </w:tcPr>
          <w:p w14:paraId="07350057"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175AC7F3"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Ванредни професор</w:t>
            </w:r>
          </w:p>
        </w:tc>
      </w:tr>
      <w:tr w:rsidR="00864A4C" w:rsidRPr="00C37861" w14:paraId="19B61C59" w14:textId="77777777" w:rsidTr="002F57D4">
        <w:trPr>
          <w:trHeight w:val="227"/>
          <w:jc w:val="center"/>
        </w:trPr>
        <w:tc>
          <w:tcPr>
            <w:tcW w:w="3620" w:type="dxa"/>
            <w:gridSpan w:val="3"/>
            <w:vAlign w:val="center"/>
          </w:tcPr>
          <w:p w14:paraId="1B387D83"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6133C269"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Моторна возила и мотори</w:t>
            </w:r>
          </w:p>
        </w:tc>
      </w:tr>
      <w:tr w:rsidR="003B6D0B" w:rsidRPr="00C37861" w14:paraId="3E63C4A5" w14:textId="77777777" w:rsidTr="002F57D4">
        <w:trPr>
          <w:trHeight w:val="227"/>
          <w:jc w:val="center"/>
        </w:trPr>
        <w:tc>
          <w:tcPr>
            <w:tcW w:w="2392" w:type="dxa"/>
            <w:gridSpan w:val="2"/>
            <w:vAlign w:val="center"/>
          </w:tcPr>
          <w:p w14:paraId="7A6A52E0"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5BFA65B1" w14:textId="77777777" w:rsidR="003B6D0B" w:rsidRPr="00C37861" w:rsidRDefault="003B6D0B" w:rsidP="003B6D0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301C1D21" w14:textId="77777777" w:rsidR="003B6D0B" w:rsidRPr="00C37861" w:rsidRDefault="003B6D0B" w:rsidP="003B6D0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41964F0F" w14:textId="77777777" w:rsidR="003B6D0B" w:rsidRPr="00C37861" w:rsidRDefault="003B6D0B" w:rsidP="003B6D0B">
            <w:pPr>
              <w:widowControl w:val="0"/>
              <w:autoSpaceDE w:val="0"/>
              <w:autoSpaceDN w:val="0"/>
              <w:adjustRightInd w:val="0"/>
              <w:spacing w:after="60"/>
              <w:rPr>
                <w:rFonts w:ascii="Calibri" w:eastAsia="Cambria" w:hAnsi="Calibri" w:cs="Calibri"/>
                <w:b/>
                <w:sz w:val="20"/>
                <w:szCs w:val="20"/>
                <w:lang w:val="sr-Cyrl-CS" w:eastAsia="sr-Latn-CS"/>
              </w:rPr>
            </w:pPr>
            <w:r w:rsidRPr="00C37861">
              <w:rPr>
                <w:rFonts w:ascii="Calibri" w:eastAsia="Cambria" w:hAnsi="Calibri" w:cs="Calibri"/>
                <w:b/>
                <w:sz w:val="20"/>
                <w:szCs w:val="20"/>
                <w:lang w:val="sr-Cyrl-CS" w:eastAsia="sr-Latn-CS"/>
              </w:rPr>
              <w:t xml:space="preserve">Ужа научна, уметничка односно стручна област </w:t>
            </w:r>
          </w:p>
        </w:tc>
      </w:tr>
      <w:tr w:rsidR="003B6D0B" w:rsidRPr="00C37861" w14:paraId="355984CC" w14:textId="77777777" w:rsidTr="002F57D4">
        <w:trPr>
          <w:trHeight w:val="227"/>
          <w:jc w:val="center"/>
        </w:trPr>
        <w:tc>
          <w:tcPr>
            <w:tcW w:w="2392" w:type="dxa"/>
            <w:gridSpan w:val="2"/>
            <w:vAlign w:val="center"/>
          </w:tcPr>
          <w:p w14:paraId="147BD1C0"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6D2A6420"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lang w:val="sr-Cyrl-CS"/>
              </w:rPr>
              <w:t>201</w:t>
            </w:r>
            <w:r w:rsidRPr="00C37861">
              <w:rPr>
                <w:rFonts w:ascii="Calibri" w:hAnsi="Calibri" w:cs="Calibri"/>
                <w:sz w:val="20"/>
              </w:rPr>
              <w:t>8</w:t>
            </w:r>
            <w:r w:rsidRPr="00C37861">
              <w:rPr>
                <w:rFonts w:ascii="Calibri" w:hAnsi="Calibri" w:cs="Calibri"/>
                <w:sz w:val="20"/>
                <w:lang w:val="sr-Cyrl-CS"/>
              </w:rPr>
              <w:t>.</w:t>
            </w:r>
          </w:p>
        </w:tc>
        <w:tc>
          <w:tcPr>
            <w:tcW w:w="3557" w:type="dxa"/>
            <w:gridSpan w:val="5"/>
            <w:vAlign w:val="center"/>
          </w:tcPr>
          <w:p w14:paraId="0E50145E"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312A0DA0"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Моторна возила и мотори</w:t>
            </w:r>
          </w:p>
        </w:tc>
      </w:tr>
      <w:tr w:rsidR="003B6D0B" w:rsidRPr="00C37861" w14:paraId="38205CDF" w14:textId="77777777" w:rsidTr="002F57D4">
        <w:trPr>
          <w:trHeight w:val="227"/>
          <w:jc w:val="center"/>
        </w:trPr>
        <w:tc>
          <w:tcPr>
            <w:tcW w:w="2392" w:type="dxa"/>
            <w:gridSpan w:val="2"/>
            <w:vAlign w:val="center"/>
          </w:tcPr>
          <w:p w14:paraId="46485F80"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61847FB9"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lang w:val="sr-Cyrl-CS"/>
              </w:rPr>
              <w:t>2013.</w:t>
            </w:r>
          </w:p>
        </w:tc>
        <w:tc>
          <w:tcPr>
            <w:tcW w:w="3557" w:type="dxa"/>
            <w:gridSpan w:val="5"/>
            <w:vAlign w:val="center"/>
          </w:tcPr>
          <w:p w14:paraId="3324CE53"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260C1222"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Моторна возила и мотори</w:t>
            </w:r>
          </w:p>
        </w:tc>
      </w:tr>
      <w:tr w:rsidR="003B6D0B" w:rsidRPr="00C37861" w14:paraId="51FD6B37" w14:textId="77777777" w:rsidTr="002F57D4">
        <w:trPr>
          <w:trHeight w:val="227"/>
          <w:jc w:val="center"/>
        </w:trPr>
        <w:tc>
          <w:tcPr>
            <w:tcW w:w="2392" w:type="dxa"/>
            <w:gridSpan w:val="2"/>
            <w:vAlign w:val="center"/>
          </w:tcPr>
          <w:p w14:paraId="4C97AB88"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719C560C"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lang w:val="sr-Cyrl-CS"/>
              </w:rPr>
            </w:pPr>
            <w:r w:rsidRPr="00C37861">
              <w:rPr>
                <w:rFonts w:ascii="Calibri" w:hAnsi="Calibri" w:cs="Calibri"/>
                <w:sz w:val="20"/>
                <w:lang w:val="sr-Cyrl-CS"/>
              </w:rPr>
              <w:t>1995.</w:t>
            </w:r>
          </w:p>
        </w:tc>
        <w:tc>
          <w:tcPr>
            <w:tcW w:w="3557" w:type="dxa"/>
            <w:gridSpan w:val="5"/>
            <w:vAlign w:val="center"/>
          </w:tcPr>
          <w:p w14:paraId="159DFBCE"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68D1C19C" w14:textId="77777777" w:rsidR="003B6D0B" w:rsidRPr="00C37861" w:rsidRDefault="003B6D0B" w:rsidP="003B6D0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Моторна возила и мотори</w:t>
            </w:r>
          </w:p>
        </w:tc>
      </w:tr>
      <w:tr w:rsidR="00864A4C" w:rsidRPr="00C37861" w14:paraId="73B561F8" w14:textId="77777777" w:rsidTr="002F57D4">
        <w:trPr>
          <w:trHeight w:val="227"/>
          <w:jc w:val="center"/>
        </w:trPr>
        <w:tc>
          <w:tcPr>
            <w:tcW w:w="2392" w:type="dxa"/>
            <w:gridSpan w:val="2"/>
            <w:vAlign w:val="center"/>
          </w:tcPr>
          <w:p w14:paraId="02070C41"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636DC2F9"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1987.</w:t>
            </w:r>
          </w:p>
        </w:tc>
        <w:tc>
          <w:tcPr>
            <w:tcW w:w="3557" w:type="dxa"/>
            <w:gridSpan w:val="5"/>
            <w:vAlign w:val="center"/>
          </w:tcPr>
          <w:p w14:paraId="04DDAE7E"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477BCEB2" w14:textId="77777777" w:rsidR="00864A4C" w:rsidRPr="00C37861" w:rsidRDefault="003B6D0B"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eastAsia="Calibri" w:hAnsi="Calibri" w:cs="Calibri"/>
                <w:sz w:val="20"/>
                <w:szCs w:val="20"/>
                <w:lang w:val="sr-Cyrl-CS"/>
              </w:rPr>
              <w:t>Саобраћајно машинство и транспорт</w:t>
            </w:r>
          </w:p>
        </w:tc>
      </w:tr>
      <w:tr w:rsidR="00864A4C" w:rsidRPr="00C37861" w14:paraId="0FD89D41" w14:textId="77777777" w:rsidTr="002F57D4">
        <w:trPr>
          <w:trHeight w:val="227"/>
          <w:jc w:val="center"/>
        </w:trPr>
        <w:tc>
          <w:tcPr>
            <w:tcW w:w="9923" w:type="dxa"/>
            <w:gridSpan w:val="11"/>
            <w:vAlign w:val="center"/>
          </w:tcPr>
          <w:p w14:paraId="107C6919"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864A4C" w:rsidRPr="00C37861" w14:paraId="6E94F0D1" w14:textId="77777777" w:rsidTr="002F57D4">
        <w:trPr>
          <w:trHeight w:val="227"/>
          <w:jc w:val="center"/>
        </w:trPr>
        <w:tc>
          <w:tcPr>
            <w:tcW w:w="562" w:type="dxa"/>
            <w:vAlign w:val="center"/>
          </w:tcPr>
          <w:p w14:paraId="041590CC"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4A608ED7"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7554B8CD"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4E42837D"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68BB255B"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864A4C" w:rsidRPr="00C37861" w14:paraId="20F1411A" w14:textId="77777777" w:rsidTr="002F57D4">
        <w:trPr>
          <w:trHeight w:val="227"/>
          <w:jc w:val="center"/>
        </w:trPr>
        <w:tc>
          <w:tcPr>
            <w:tcW w:w="562" w:type="dxa"/>
            <w:vAlign w:val="center"/>
          </w:tcPr>
          <w:p w14:paraId="62E77D2E"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65BA4645"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3626A8DF"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04294AC2"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3F259C7D"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864A4C" w:rsidRPr="00C37861" w14:paraId="62A03457" w14:textId="77777777" w:rsidTr="002F57D4">
        <w:trPr>
          <w:trHeight w:val="227"/>
          <w:jc w:val="center"/>
        </w:trPr>
        <w:tc>
          <w:tcPr>
            <w:tcW w:w="9923" w:type="dxa"/>
            <w:gridSpan w:val="11"/>
            <w:vAlign w:val="center"/>
          </w:tcPr>
          <w:p w14:paraId="625B462E"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864A4C" w:rsidRPr="00C37861" w14:paraId="5149A536" w14:textId="77777777" w:rsidTr="002F57D4">
        <w:trPr>
          <w:trHeight w:val="227"/>
          <w:jc w:val="center"/>
        </w:trPr>
        <w:tc>
          <w:tcPr>
            <w:tcW w:w="9923" w:type="dxa"/>
            <w:gridSpan w:val="11"/>
            <w:vAlign w:val="center"/>
          </w:tcPr>
          <w:p w14:paraId="3704E172" w14:textId="77777777" w:rsidR="00864A4C" w:rsidRPr="00C37861" w:rsidRDefault="00864A4C" w:rsidP="002F57D4">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D91DEA" w:rsidRPr="00C37861">
              <w:rPr>
                <w:rFonts w:ascii="Calibri" w:hAnsi="Calibri" w:cs="Calibri"/>
                <w:b/>
                <w:sz w:val="20"/>
                <w:szCs w:val="20"/>
                <w:lang w:val="sr-Cyrl-CS"/>
              </w:rPr>
              <w:t>Категоризација публикације</w:t>
            </w:r>
            <w:r w:rsidR="00D91DEA" w:rsidRPr="00C37861">
              <w:rPr>
                <w:rFonts w:ascii="Calibri" w:hAnsi="Calibri" w:cs="Calibri"/>
                <w:b/>
                <w:sz w:val="20"/>
                <w:szCs w:val="20"/>
                <w:lang w:val="sr-Cyrl-RS"/>
              </w:rPr>
              <w:t xml:space="preserve"> научних радова  из области датог студијског програма </w:t>
            </w:r>
            <w:r w:rsidR="00D91DEA"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864A4C" w:rsidRPr="00C37861" w14:paraId="73590213" w14:textId="77777777" w:rsidTr="002F57D4">
        <w:trPr>
          <w:trHeight w:val="227"/>
          <w:jc w:val="center"/>
        </w:trPr>
        <w:tc>
          <w:tcPr>
            <w:tcW w:w="562" w:type="dxa"/>
            <w:vAlign w:val="center"/>
          </w:tcPr>
          <w:p w14:paraId="1153D772"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38" w:type="dxa"/>
            <w:gridSpan w:val="9"/>
            <w:shd w:val="clear" w:color="auto" w:fill="auto"/>
            <w:vAlign w:val="center"/>
          </w:tcPr>
          <w:p w14:paraId="587CE72F"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Radivoje</w:t>
            </w:r>
            <w:proofErr w:type="spellEnd"/>
            <w:r w:rsidRPr="00C37861">
              <w:rPr>
                <w:rFonts w:ascii="Calibri" w:hAnsi="Calibri" w:cs="Calibri"/>
                <w:sz w:val="20"/>
                <w:szCs w:val="20"/>
                <w:lang w:val="sr-Cyrl-CS" w:eastAsia="sr-Latn-CS"/>
              </w:rPr>
              <w:t xml:space="preserve"> B. PEŠIĆ, </w:t>
            </w:r>
            <w:proofErr w:type="spellStart"/>
            <w:r w:rsidRPr="00C37861">
              <w:rPr>
                <w:rFonts w:ascii="Calibri" w:hAnsi="Calibri" w:cs="Calibri"/>
                <w:sz w:val="20"/>
                <w:szCs w:val="20"/>
                <w:lang w:val="sr-Cyrl-CS" w:eastAsia="sr-Latn-CS"/>
              </w:rPr>
              <w:t>Aleksandar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Lj</w:t>
            </w:r>
            <w:proofErr w:type="spellEnd"/>
            <w:r w:rsidRPr="00C37861">
              <w:rPr>
                <w:rFonts w:ascii="Calibri" w:hAnsi="Calibri" w:cs="Calibri"/>
                <w:sz w:val="20"/>
                <w:szCs w:val="20"/>
                <w:lang w:val="sr-Cyrl-CS" w:eastAsia="sr-Latn-CS"/>
              </w:rPr>
              <w:t xml:space="preserve">. DAVINIĆ, </w:t>
            </w:r>
            <w:proofErr w:type="spellStart"/>
            <w:r w:rsidRPr="00C37861">
              <w:rPr>
                <w:rFonts w:ascii="Calibri" w:hAnsi="Calibri" w:cs="Calibri"/>
                <w:sz w:val="20"/>
                <w:szCs w:val="20"/>
                <w:lang w:val="sr-Cyrl-CS" w:eastAsia="sr-Latn-CS"/>
              </w:rPr>
              <w:t>Dragan</w:t>
            </w:r>
            <w:proofErr w:type="spellEnd"/>
            <w:r w:rsidRPr="00C37861">
              <w:rPr>
                <w:rFonts w:ascii="Calibri" w:hAnsi="Calibri" w:cs="Calibri"/>
                <w:sz w:val="20"/>
                <w:szCs w:val="20"/>
                <w:lang w:val="sr-Cyrl-CS" w:eastAsia="sr-Latn-CS"/>
              </w:rPr>
              <w:t xml:space="preserve"> S. TARANOVIĆ, </w:t>
            </w:r>
            <w:proofErr w:type="spellStart"/>
            <w:r w:rsidRPr="00C37861">
              <w:rPr>
                <w:rFonts w:ascii="Calibri" w:hAnsi="Calibri" w:cs="Calibri"/>
                <w:sz w:val="20"/>
                <w:szCs w:val="20"/>
                <w:lang w:val="sr-Cyrl-CS" w:eastAsia="sr-Latn-CS"/>
              </w:rPr>
              <w:t>Danijela</w:t>
            </w:r>
            <w:proofErr w:type="spellEnd"/>
            <w:r w:rsidRPr="00C37861">
              <w:rPr>
                <w:rFonts w:ascii="Calibri" w:hAnsi="Calibri" w:cs="Calibri"/>
                <w:sz w:val="20"/>
                <w:szCs w:val="20"/>
                <w:lang w:val="sr-Cyrl-CS" w:eastAsia="sr-Latn-CS"/>
              </w:rPr>
              <w:t xml:space="preserve"> M. MILORADOVIĆ, </w:t>
            </w:r>
            <w:proofErr w:type="spellStart"/>
            <w:r w:rsidRPr="00C37861">
              <w:rPr>
                <w:rFonts w:ascii="Calibri" w:hAnsi="Calibri" w:cs="Calibri"/>
                <w:sz w:val="20"/>
                <w:szCs w:val="20"/>
                <w:lang w:val="sr-Cyrl-CS" w:eastAsia="sr-Latn-CS"/>
              </w:rPr>
              <w:t>Snežana</w:t>
            </w:r>
            <w:proofErr w:type="spellEnd"/>
            <w:r w:rsidRPr="00C37861">
              <w:rPr>
                <w:rFonts w:ascii="Calibri" w:hAnsi="Calibri" w:cs="Calibri"/>
                <w:sz w:val="20"/>
                <w:szCs w:val="20"/>
                <w:lang w:val="sr-Cyrl-CS" w:eastAsia="sr-Latn-CS"/>
              </w:rPr>
              <w:t xml:space="preserve"> D. PETKOVIĆ, </w:t>
            </w:r>
            <w:proofErr w:type="spellStart"/>
            <w:r w:rsidRPr="00C37861">
              <w:rPr>
                <w:rFonts w:ascii="Calibri" w:hAnsi="Calibri" w:cs="Calibri"/>
                <w:sz w:val="20"/>
                <w:szCs w:val="20"/>
                <w:lang w:val="sr-Cyrl-CS" w:eastAsia="sr-Latn-CS"/>
              </w:rPr>
              <w:t>Experimental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determination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double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Vibe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function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parameters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diesel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biodiesel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Science</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V</w:t>
            </w:r>
            <w:proofErr w:type="spellStart"/>
            <w:r w:rsidRPr="00C37861">
              <w:rPr>
                <w:rFonts w:ascii="Calibri" w:hAnsi="Calibri" w:cs="Calibri"/>
                <w:sz w:val="20"/>
                <w:szCs w:val="20"/>
                <w:lang w:val="sr-Cyrl-CS" w:eastAsia="sr-Latn-CS"/>
              </w:rPr>
              <w:t>ol</w:t>
            </w:r>
            <w:proofErr w:type="spellEnd"/>
            <w:r w:rsidRPr="00C37861">
              <w:rPr>
                <w:rFonts w:ascii="Calibri" w:hAnsi="Calibri" w:cs="Calibri"/>
                <w:sz w:val="20"/>
                <w:szCs w:val="20"/>
                <w:lang w:val="sr-Cyrl-CS" w:eastAsia="sr-Latn-CS"/>
              </w:rPr>
              <w:t xml:space="preserve">. 14 (2010), </w:t>
            </w:r>
            <w:proofErr w:type="spellStart"/>
            <w:r w:rsidRPr="00C37861">
              <w:rPr>
                <w:rFonts w:ascii="Calibri" w:hAnsi="Calibri" w:cs="Calibri"/>
                <w:sz w:val="20"/>
                <w:szCs w:val="20"/>
                <w:lang w:val="sr-Cyrl-CS" w:eastAsia="sr-Latn-CS"/>
              </w:rPr>
              <w:t>No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Suppl</w:t>
            </w:r>
            <w:proofErr w:type="spellEnd"/>
            <w:r w:rsidRPr="00C37861">
              <w:rPr>
                <w:rFonts w:ascii="Calibri" w:hAnsi="Calibri" w:cs="Calibri"/>
                <w:sz w:val="20"/>
                <w:szCs w:val="20"/>
                <w:lang w:val="sr-Cyrl-CS" w:eastAsia="sr-Latn-CS"/>
              </w:rPr>
              <w:t>., pp. S197-S208,  ISSN 0354-9836, 2010.</w:t>
            </w:r>
          </w:p>
        </w:tc>
        <w:tc>
          <w:tcPr>
            <w:tcW w:w="923" w:type="dxa"/>
            <w:vAlign w:val="center"/>
          </w:tcPr>
          <w:p w14:paraId="4ABDEDCF"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864A4C" w:rsidRPr="00C37861" w14:paraId="06339050" w14:textId="77777777" w:rsidTr="002F57D4">
        <w:trPr>
          <w:trHeight w:val="227"/>
          <w:jc w:val="center"/>
        </w:trPr>
        <w:tc>
          <w:tcPr>
            <w:tcW w:w="562" w:type="dxa"/>
            <w:vAlign w:val="center"/>
          </w:tcPr>
          <w:p w14:paraId="38B197FA"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438" w:type="dxa"/>
            <w:gridSpan w:val="9"/>
            <w:shd w:val="clear" w:color="auto" w:fill="auto"/>
            <w:vAlign w:val="center"/>
          </w:tcPr>
          <w:p w14:paraId="10201C14"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rPr>
              <w:t>Pešić</w:t>
            </w:r>
            <w:proofErr w:type="spellEnd"/>
            <w:r w:rsidRPr="00C37861">
              <w:rPr>
                <w:rFonts w:ascii="Calibri" w:hAnsi="Calibri" w:cs="Calibri"/>
                <w:sz w:val="20"/>
                <w:szCs w:val="20"/>
              </w:rPr>
              <w:t xml:space="preserve"> Radivoje B., </w:t>
            </w:r>
            <w:proofErr w:type="spellStart"/>
            <w:r w:rsidRPr="00C37861">
              <w:rPr>
                <w:rFonts w:ascii="Calibri" w:hAnsi="Calibri" w:cs="Calibri"/>
                <w:sz w:val="20"/>
                <w:szCs w:val="20"/>
              </w:rPr>
              <w:t>Davinić</w:t>
            </w:r>
            <w:proofErr w:type="spellEnd"/>
            <w:r w:rsidRPr="00C37861">
              <w:rPr>
                <w:rFonts w:ascii="Calibri" w:hAnsi="Calibri" w:cs="Calibri"/>
                <w:sz w:val="20"/>
                <w:szCs w:val="20"/>
              </w:rPr>
              <w:t xml:space="preserve"> Aleksandar </w:t>
            </w:r>
            <w:proofErr w:type="spellStart"/>
            <w:r w:rsidRPr="00C37861">
              <w:rPr>
                <w:rFonts w:ascii="Calibri" w:hAnsi="Calibri" w:cs="Calibri"/>
                <w:sz w:val="20"/>
                <w:szCs w:val="20"/>
              </w:rPr>
              <w:t>Lj</w:t>
            </w:r>
            <w:proofErr w:type="spellEnd"/>
            <w:r w:rsidRPr="00C37861">
              <w:rPr>
                <w:rFonts w:ascii="Calibri" w:hAnsi="Calibri" w:cs="Calibri"/>
                <w:sz w:val="20"/>
                <w:szCs w:val="20"/>
              </w:rPr>
              <w:t xml:space="preserve">., Petković Snežana D., </w:t>
            </w:r>
            <w:proofErr w:type="spellStart"/>
            <w:r w:rsidRPr="00C37861">
              <w:rPr>
                <w:rFonts w:ascii="Calibri" w:hAnsi="Calibri" w:cs="Calibri"/>
                <w:sz w:val="20"/>
                <w:szCs w:val="20"/>
              </w:rPr>
              <w:t>Taranović</w:t>
            </w:r>
            <w:proofErr w:type="spellEnd"/>
            <w:r w:rsidRPr="00C37861">
              <w:rPr>
                <w:rFonts w:ascii="Calibri" w:hAnsi="Calibri" w:cs="Calibri"/>
                <w:sz w:val="20"/>
                <w:szCs w:val="20"/>
              </w:rPr>
              <w:t xml:space="preserve"> Dragan S., </w:t>
            </w:r>
            <w:proofErr w:type="spellStart"/>
            <w:r w:rsidRPr="00C37861">
              <w:rPr>
                <w:rFonts w:ascii="Calibri" w:hAnsi="Calibri" w:cs="Calibri"/>
                <w:sz w:val="20"/>
                <w:szCs w:val="20"/>
              </w:rPr>
              <w:t>Miloradović</w:t>
            </w:r>
            <w:proofErr w:type="spellEnd"/>
            <w:r w:rsidRPr="00C37861">
              <w:rPr>
                <w:rFonts w:ascii="Calibri" w:hAnsi="Calibri" w:cs="Calibri"/>
                <w:sz w:val="20"/>
                <w:szCs w:val="20"/>
              </w:rPr>
              <w:t xml:space="preserve"> Danijela M., Aspects of volumetric efficiency measurement for reciprocating engines, </w:t>
            </w:r>
            <w:r w:rsidRPr="00C37861">
              <w:rPr>
                <w:rFonts w:ascii="Calibri" w:hAnsi="Calibri" w:cs="Calibri"/>
                <w:i/>
                <w:sz w:val="20"/>
                <w:szCs w:val="20"/>
              </w:rPr>
              <w:t>Thermal Science</w:t>
            </w:r>
            <w:r w:rsidRPr="00C37861">
              <w:rPr>
                <w:rFonts w:ascii="Calibri" w:hAnsi="Calibri" w:cs="Calibri"/>
                <w:sz w:val="20"/>
                <w:szCs w:val="20"/>
              </w:rPr>
              <w:t xml:space="preserve">, Vol.17, No.1, pp. 35-48, </w:t>
            </w:r>
            <w:r w:rsidRPr="00C37861">
              <w:rPr>
                <w:rFonts w:ascii="Calibri" w:hAnsi="Calibri" w:cs="Calibri"/>
                <w:sz w:val="20"/>
                <w:szCs w:val="20"/>
                <w:lang w:val="sr-Cyrl-CS" w:eastAsia="sr-Latn-CS"/>
              </w:rPr>
              <w:t xml:space="preserve">ISSN 0354-9836, </w:t>
            </w:r>
            <w:r w:rsidRPr="00C37861">
              <w:rPr>
                <w:rFonts w:ascii="Calibri" w:hAnsi="Calibri" w:cs="Calibri"/>
                <w:sz w:val="20"/>
                <w:szCs w:val="20"/>
              </w:rPr>
              <w:t xml:space="preserve">2013. </w:t>
            </w:r>
          </w:p>
        </w:tc>
        <w:tc>
          <w:tcPr>
            <w:tcW w:w="923" w:type="dxa"/>
            <w:vAlign w:val="center"/>
          </w:tcPr>
          <w:p w14:paraId="3AE1DEF7"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864A4C" w:rsidRPr="00C37861" w14:paraId="3C6192B3" w14:textId="77777777" w:rsidTr="002F57D4">
        <w:trPr>
          <w:trHeight w:val="227"/>
          <w:jc w:val="center"/>
        </w:trPr>
        <w:tc>
          <w:tcPr>
            <w:tcW w:w="562" w:type="dxa"/>
            <w:vAlign w:val="center"/>
          </w:tcPr>
          <w:p w14:paraId="0333F3BB"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8438" w:type="dxa"/>
            <w:gridSpan w:val="9"/>
            <w:shd w:val="clear" w:color="auto" w:fill="auto"/>
            <w:vAlign w:val="center"/>
          </w:tcPr>
          <w:p w14:paraId="7B19F5EB"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Milosavljević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Branimir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Pešić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Radivoje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Taranović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Dragan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Davinić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Aleksandar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Milojević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Saša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Measurements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pollution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from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traffic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street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canyon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ranking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influences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Science</w:t>
            </w:r>
            <w:proofErr w:type="spellEnd"/>
            <w:r w:rsidRPr="00C37861">
              <w:rPr>
                <w:rFonts w:ascii="Calibri" w:hAnsi="Calibri" w:cs="Calibri"/>
                <w:sz w:val="20"/>
                <w:szCs w:val="20"/>
                <w:lang w:val="sr-Cyrl-CS" w:eastAsia="sr-Latn-CS"/>
              </w:rPr>
              <w:t xml:space="preserve">, Vol.19, No.6,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2093 - 2104, ISSN 0354-9836, 2015</w:t>
            </w:r>
          </w:p>
        </w:tc>
        <w:tc>
          <w:tcPr>
            <w:tcW w:w="923" w:type="dxa"/>
            <w:vAlign w:val="center"/>
          </w:tcPr>
          <w:p w14:paraId="2DFC1FED"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864A4C" w:rsidRPr="00C37861" w14:paraId="5E696A86" w14:textId="77777777" w:rsidTr="002F57D4">
        <w:trPr>
          <w:trHeight w:val="227"/>
          <w:jc w:val="center"/>
        </w:trPr>
        <w:tc>
          <w:tcPr>
            <w:tcW w:w="562" w:type="dxa"/>
            <w:vAlign w:val="center"/>
          </w:tcPr>
          <w:p w14:paraId="0645C16F"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8438" w:type="dxa"/>
            <w:gridSpan w:val="9"/>
            <w:shd w:val="clear" w:color="auto" w:fill="auto"/>
            <w:vAlign w:val="center"/>
          </w:tcPr>
          <w:p w14:paraId="3D1A8216"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rPr>
              <w:t>Taranović</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Ninković</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Davinić</w:t>
            </w:r>
            <w:proofErr w:type="spellEnd"/>
            <w:r w:rsidRPr="00C37861">
              <w:rPr>
                <w:rFonts w:ascii="Calibri" w:hAnsi="Calibri" w:cs="Calibri"/>
                <w:sz w:val="20"/>
                <w:szCs w:val="20"/>
              </w:rPr>
              <w:t xml:space="preserve">, A., </w:t>
            </w:r>
            <w:proofErr w:type="spellStart"/>
            <w:r w:rsidRPr="00C37861">
              <w:rPr>
                <w:rFonts w:ascii="Calibri" w:hAnsi="Calibri" w:cs="Calibri"/>
                <w:sz w:val="20"/>
                <w:szCs w:val="20"/>
              </w:rPr>
              <w:t>Pešić</w:t>
            </w:r>
            <w:proofErr w:type="spellEnd"/>
            <w:r w:rsidRPr="00C37861">
              <w:rPr>
                <w:rFonts w:ascii="Calibri" w:hAnsi="Calibri" w:cs="Calibri"/>
                <w:sz w:val="20"/>
                <w:szCs w:val="20"/>
              </w:rPr>
              <w:t xml:space="preserve">, R., </w:t>
            </w:r>
            <w:proofErr w:type="spellStart"/>
            <w:r w:rsidRPr="00C37861">
              <w:rPr>
                <w:rFonts w:ascii="Calibri" w:hAnsi="Calibri" w:cs="Calibri"/>
                <w:sz w:val="20"/>
                <w:szCs w:val="20"/>
              </w:rPr>
              <w:t>Glišović</w:t>
            </w:r>
            <w:proofErr w:type="spellEnd"/>
            <w:r w:rsidRPr="00C37861">
              <w:rPr>
                <w:rFonts w:ascii="Calibri" w:hAnsi="Calibri" w:cs="Calibri"/>
                <w:sz w:val="20"/>
                <w:szCs w:val="20"/>
              </w:rPr>
              <w:t xml:space="preserve">, J., Milojević, S., Valve dynamics in reciprocating compressors for motor vehicles, </w:t>
            </w:r>
            <w:r w:rsidRPr="00C37861">
              <w:rPr>
                <w:rFonts w:ascii="Calibri" w:hAnsi="Calibri" w:cs="Calibri"/>
                <w:i/>
                <w:sz w:val="20"/>
                <w:szCs w:val="20"/>
              </w:rPr>
              <w:t>Technical gazette</w:t>
            </w:r>
            <w:r w:rsidRPr="00C37861">
              <w:rPr>
                <w:rFonts w:ascii="Calibri" w:hAnsi="Calibri" w:cs="Calibri"/>
                <w:sz w:val="20"/>
                <w:szCs w:val="20"/>
              </w:rPr>
              <w:t xml:space="preserve">, Vol.24, </w:t>
            </w:r>
            <w:proofErr w:type="spellStart"/>
            <w:proofErr w:type="gramStart"/>
            <w:r w:rsidRPr="00C37861">
              <w:rPr>
                <w:rFonts w:ascii="Calibri" w:hAnsi="Calibri" w:cs="Calibri"/>
                <w:sz w:val="20"/>
                <w:szCs w:val="20"/>
              </w:rPr>
              <w:t>No.Supplement</w:t>
            </w:r>
            <w:proofErr w:type="spellEnd"/>
            <w:proofErr w:type="gramEnd"/>
            <w:r w:rsidRPr="00C37861">
              <w:rPr>
                <w:rFonts w:ascii="Calibri" w:hAnsi="Calibri" w:cs="Calibri"/>
                <w:sz w:val="20"/>
                <w:szCs w:val="20"/>
              </w:rPr>
              <w:t xml:space="preserve"> 2, pp. 313-319, ISSN 1330-3651, 2017. </w:t>
            </w:r>
          </w:p>
        </w:tc>
        <w:tc>
          <w:tcPr>
            <w:tcW w:w="923" w:type="dxa"/>
            <w:vAlign w:val="center"/>
          </w:tcPr>
          <w:p w14:paraId="3CFD59C3"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M23</w:t>
            </w:r>
          </w:p>
        </w:tc>
      </w:tr>
      <w:tr w:rsidR="00864A4C" w:rsidRPr="00C37861" w14:paraId="35B8EDC6" w14:textId="77777777" w:rsidTr="002F57D4">
        <w:trPr>
          <w:trHeight w:val="227"/>
          <w:jc w:val="center"/>
        </w:trPr>
        <w:tc>
          <w:tcPr>
            <w:tcW w:w="562" w:type="dxa"/>
            <w:vAlign w:val="center"/>
          </w:tcPr>
          <w:p w14:paraId="0D288AF9"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5.</w:t>
            </w:r>
          </w:p>
        </w:tc>
        <w:tc>
          <w:tcPr>
            <w:tcW w:w="8438" w:type="dxa"/>
            <w:gridSpan w:val="9"/>
            <w:shd w:val="clear" w:color="auto" w:fill="auto"/>
            <w:vAlign w:val="center"/>
          </w:tcPr>
          <w:p w14:paraId="67682256"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Davinić</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Aleksandar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Lj</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Pešić</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Radivoje</w:t>
            </w:r>
            <w:proofErr w:type="spellEnd"/>
            <w:r w:rsidRPr="00C37861">
              <w:rPr>
                <w:rFonts w:ascii="Calibri" w:hAnsi="Calibri" w:cs="Calibri"/>
                <w:sz w:val="20"/>
                <w:szCs w:val="20"/>
                <w:lang w:val="sr-Cyrl-CS"/>
              </w:rPr>
              <w:t xml:space="preserve"> B., </w:t>
            </w:r>
            <w:proofErr w:type="spellStart"/>
            <w:r w:rsidRPr="00C37861">
              <w:rPr>
                <w:rFonts w:ascii="Calibri" w:hAnsi="Calibri" w:cs="Calibri"/>
                <w:sz w:val="20"/>
                <w:szCs w:val="20"/>
                <w:lang w:val="sr-Cyrl-CS"/>
              </w:rPr>
              <w:t>Taranović</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Dragan</w:t>
            </w:r>
            <w:proofErr w:type="spellEnd"/>
            <w:r w:rsidRPr="00C37861">
              <w:rPr>
                <w:rFonts w:ascii="Calibri" w:hAnsi="Calibri" w:cs="Calibri"/>
                <w:sz w:val="20"/>
                <w:szCs w:val="20"/>
                <w:lang w:val="sr-Cyrl-CS"/>
              </w:rPr>
              <w:t xml:space="preserve"> S., </w:t>
            </w:r>
            <w:proofErr w:type="spellStart"/>
            <w:r w:rsidRPr="00C37861">
              <w:rPr>
                <w:rFonts w:ascii="Calibri" w:hAnsi="Calibri" w:cs="Calibri"/>
                <w:sz w:val="20"/>
                <w:szCs w:val="20"/>
                <w:lang w:val="sr-Cyrl-CS"/>
              </w:rPr>
              <w:t>Ravlić</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Miroslav</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Performance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measurements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experimental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Otto</w:t>
            </w:r>
            <w:proofErr w:type="spellEnd"/>
            <w:r w:rsidRPr="00C37861">
              <w:rPr>
                <w:rFonts w:ascii="Calibri" w:hAnsi="Calibri" w:cs="Calibri"/>
                <w:sz w:val="20"/>
                <w:szCs w:val="20"/>
                <w:lang w:val="sr-Cyrl-CS"/>
              </w:rPr>
              <w:t>/</w:t>
            </w:r>
            <w:proofErr w:type="spellStart"/>
            <w:r w:rsidRPr="00C37861">
              <w:rPr>
                <w:rFonts w:ascii="Calibri" w:hAnsi="Calibri" w:cs="Calibri"/>
                <w:sz w:val="20"/>
                <w:szCs w:val="20"/>
                <w:lang w:val="sr-Cyrl-CS"/>
              </w:rPr>
              <w:t>Diesel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operating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with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different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fuels</w:t>
            </w:r>
            <w:proofErr w:type="spellEnd"/>
            <w:r w:rsidRPr="00C37861">
              <w:rPr>
                <w:rFonts w:ascii="Calibri" w:hAnsi="Calibri" w:cs="Calibri"/>
                <w:sz w:val="20"/>
                <w:szCs w:val="20"/>
                <w:lang w:val="sr-Cyrl-CS"/>
              </w:rPr>
              <w:t xml:space="preserve">, </w:t>
            </w:r>
            <w:proofErr w:type="spellStart"/>
            <w:r w:rsidRPr="00C37861">
              <w:rPr>
                <w:rFonts w:ascii="Calibri" w:hAnsi="Calibri" w:cs="Calibri"/>
                <w:i/>
                <w:sz w:val="20"/>
                <w:szCs w:val="20"/>
                <w:lang w:val="sr-Cyrl-CS"/>
              </w:rPr>
              <w:t>Thermal</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Science</w:t>
            </w:r>
            <w:proofErr w:type="spellEnd"/>
            <w:r w:rsidRPr="00C37861">
              <w:rPr>
                <w:rFonts w:ascii="Calibri" w:hAnsi="Calibri" w:cs="Calibri"/>
                <w:sz w:val="20"/>
                <w:szCs w:val="20"/>
                <w:lang w:val="sr-Cyrl-CS"/>
              </w:rPr>
              <w:t xml:space="preserve">, Vol.22, No.3,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xml:space="preserve">. 1203-1213, </w:t>
            </w:r>
            <w:r w:rsidRPr="00C37861">
              <w:rPr>
                <w:rFonts w:ascii="Calibri" w:hAnsi="Calibri" w:cs="Calibri"/>
                <w:sz w:val="20"/>
                <w:szCs w:val="20"/>
                <w:lang w:val="sr-Cyrl-CS" w:eastAsia="sr-Latn-CS"/>
              </w:rPr>
              <w:t>ISSN 0354-9836</w:t>
            </w:r>
            <w:r w:rsidRPr="00C37861">
              <w:rPr>
                <w:rFonts w:ascii="Calibri" w:hAnsi="Calibri" w:cs="Calibri"/>
                <w:sz w:val="20"/>
                <w:szCs w:val="20"/>
                <w:lang w:val="en-GB" w:eastAsia="sr-Latn-CS"/>
              </w:rPr>
              <w:t xml:space="preserve">, </w:t>
            </w:r>
            <w:r w:rsidRPr="00C37861">
              <w:rPr>
                <w:rFonts w:ascii="Calibri" w:hAnsi="Calibri" w:cs="Calibri"/>
                <w:sz w:val="20"/>
                <w:szCs w:val="20"/>
                <w:lang w:val="sr-Cyrl-CS"/>
              </w:rPr>
              <w:t>2018.</w:t>
            </w:r>
          </w:p>
        </w:tc>
        <w:tc>
          <w:tcPr>
            <w:tcW w:w="923" w:type="dxa"/>
            <w:vAlign w:val="center"/>
          </w:tcPr>
          <w:p w14:paraId="20FA19B5"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M2</w:t>
            </w:r>
            <w:r w:rsidRPr="00C37861">
              <w:rPr>
                <w:rFonts w:ascii="Calibri" w:hAnsi="Calibri" w:cs="Calibri"/>
                <w:sz w:val="20"/>
                <w:szCs w:val="20"/>
                <w:lang w:eastAsia="sr-Latn-CS"/>
              </w:rPr>
              <w:t>2</w:t>
            </w:r>
          </w:p>
        </w:tc>
      </w:tr>
      <w:tr w:rsidR="00864A4C" w:rsidRPr="00C37861" w14:paraId="7917E52B" w14:textId="77777777" w:rsidTr="002F57D4">
        <w:trPr>
          <w:jc w:val="center"/>
        </w:trPr>
        <w:tc>
          <w:tcPr>
            <w:tcW w:w="562" w:type="dxa"/>
            <w:vAlign w:val="center"/>
          </w:tcPr>
          <w:p w14:paraId="1286A78A"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7.</w:t>
            </w:r>
          </w:p>
        </w:tc>
        <w:tc>
          <w:tcPr>
            <w:tcW w:w="8438" w:type="dxa"/>
            <w:gridSpan w:val="9"/>
            <w:shd w:val="clear" w:color="auto" w:fill="auto"/>
            <w:vAlign w:val="center"/>
          </w:tcPr>
          <w:p w14:paraId="52D60E1B"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eastAsia="sr-Latn-CS"/>
              </w:rPr>
            </w:pPr>
            <w:r w:rsidRPr="00C37861">
              <w:rPr>
                <w:rFonts w:ascii="Calibri" w:hAnsi="Calibri" w:cs="Calibri"/>
                <w:sz w:val="20"/>
                <w:szCs w:val="20"/>
                <w:lang w:eastAsia="sr-Latn-CS"/>
              </w:rPr>
              <w:t xml:space="preserve">I. Grujić, A. </w:t>
            </w:r>
            <w:proofErr w:type="spellStart"/>
            <w:r w:rsidRPr="00C37861">
              <w:rPr>
                <w:rFonts w:ascii="Calibri" w:hAnsi="Calibri" w:cs="Calibri"/>
                <w:sz w:val="20"/>
                <w:szCs w:val="20"/>
                <w:lang w:eastAsia="sr-Latn-CS"/>
              </w:rPr>
              <w:t>Davinić</w:t>
            </w:r>
            <w:proofErr w:type="spellEnd"/>
            <w:r w:rsidRPr="00C37861">
              <w:rPr>
                <w:rFonts w:ascii="Calibri" w:hAnsi="Calibri" w:cs="Calibri"/>
                <w:sz w:val="20"/>
                <w:szCs w:val="20"/>
                <w:lang w:eastAsia="sr-Latn-CS"/>
              </w:rPr>
              <w:t xml:space="preserve">, INFLUENCE OF WORKING REGIMES ON DOUBLE VIBE FUNCTION PARAMETERS FOR DIESEL ENGINES, Mobility &amp; Vehicle Mechanics, Vol.42, No.1, Pp. 1-8, ISSN 1450-5304, 2016. </w:t>
            </w:r>
          </w:p>
        </w:tc>
        <w:tc>
          <w:tcPr>
            <w:tcW w:w="923" w:type="dxa"/>
            <w:vAlign w:val="center"/>
          </w:tcPr>
          <w:p w14:paraId="78E80BC1"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М52</w:t>
            </w:r>
          </w:p>
        </w:tc>
      </w:tr>
      <w:tr w:rsidR="00864A4C" w:rsidRPr="00C37861" w14:paraId="1936C0AA" w14:textId="77777777" w:rsidTr="002F57D4">
        <w:trPr>
          <w:jc w:val="center"/>
        </w:trPr>
        <w:tc>
          <w:tcPr>
            <w:tcW w:w="562" w:type="dxa"/>
            <w:vAlign w:val="center"/>
          </w:tcPr>
          <w:p w14:paraId="24BF9EC7"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8.</w:t>
            </w:r>
          </w:p>
        </w:tc>
        <w:tc>
          <w:tcPr>
            <w:tcW w:w="8438" w:type="dxa"/>
            <w:gridSpan w:val="9"/>
            <w:shd w:val="clear" w:color="auto" w:fill="auto"/>
            <w:vAlign w:val="center"/>
          </w:tcPr>
          <w:p w14:paraId="663B1161"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I</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Grujić</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Davinić</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val="sr-Cyrl-CS" w:eastAsia="sr-Latn-CS"/>
              </w:rPr>
              <w:t xml:space="preserve">, J. </w:t>
            </w:r>
            <w:proofErr w:type="spellStart"/>
            <w:r w:rsidRPr="00C37861">
              <w:rPr>
                <w:rFonts w:ascii="Calibri" w:hAnsi="Calibri" w:cs="Calibri"/>
                <w:sz w:val="20"/>
                <w:szCs w:val="20"/>
                <w:lang w:val="sr-Cyrl-CS" w:eastAsia="sr-Latn-CS"/>
              </w:rPr>
              <w:t>Glišović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Miloradović</w:t>
            </w:r>
            <w:proofErr w:type="spellEnd"/>
            <w:r w:rsidRPr="00C37861">
              <w:rPr>
                <w:rFonts w:ascii="Calibri" w:hAnsi="Calibri" w:cs="Calibri"/>
                <w:sz w:val="20"/>
                <w:szCs w:val="20"/>
                <w:lang w:val="sr-Cyrl-CS" w:eastAsia="sr-Latn-CS"/>
              </w:rPr>
              <w:t xml:space="preserve">, DETERMINATION OF INFLUENCE PARAMETERS ON CONCENTRATION OF CARBON MONOXIDE IN EXHAUST GASES BY USING ARTIFICIAL NEURAL NETWORKS (ANN), </w:t>
            </w:r>
            <w:proofErr w:type="spellStart"/>
            <w:r w:rsidRPr="00C37861">
              <w:rPr>
                <w:rFonts w:ascii="Calibri" w:hAnsi="Calibri" w:cs="Calibri"/>
                <w:i/>
                <w:sz w:val="20"/>
                <w:szCs w:val="20"/>
                <w:lang w:val="sr-Cyrl-CS" w:eastAsia="sr-Latn-CS"/>
              </w:rPr>
              <w:t>Traktori</w:t>
            </w:r>
            <w:proofErr w:type="spellEnd"/>
            <w:r w:rsidRPr="00C37861">
              <w:rPr>
                <w:rFonts w:ascii="Calibri" w:hAnsi="Calibri" w:cs="Calibri"/>
                <w:i/>
                <w:sz w:val="20"/>
                <w:szCs w:val="20"/>
                <w:lang w:val="sr-Cyrl-CS" w:eastAsia="sr-Latn-CS"/>
              </w:rPr>
              <w:t xml:space="preserve"> i </w:t>
            </w:r>
            <w:proofErr w:type="spellStart"/>
            <w:r w:rsidRPr="00C37861">
              <w:rPr>
                <w:rFonts w:ascii="Calibri" w:hAnsi="Calibri" w:cs="Calibri"/>
                <w:i/>
                <w:sz w:val="20"/>
                <w:szCs w:val="20"/>
                <w:lang w:val="sr-Cyrl-CS" w:eastAsia="sr-Latn-CS"/>
              </w:rPr>
              <w:t>pogonske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mašine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xml:space="preserve">. 22, </w:t>
            </w:r>
            <w:proofErr w:type="spellStart"/>
            <w:r w:rsidRPr="00C37861">
              <w:rPr>
                <w:rFonts w:ascii="Calibri" w:hAnsi="Calibri" w:cs="Calibri"/>
                <w:sz w:val="20"/>
                <w:szCs w:val="20"/>
                <w:lang w:val="sr-Cyrl-CS" w:eastAsia="sr-Latn-CS"/>
              </w:rPr>
              <w:t>No</w:t>
            </w:r>
            <w:proofErr w:type="spellEnd"/>
            <w:r w:rsidRPr="00C37861">
              <w:rPr>
                <w:rFonts w:ascii="Calibri" w:hAnsi="Calibri" w:cs="Calibri"/>
                <w:sz w:val="20"/>
                <w:szCs w:val="20"/>
                <w:lang w:val="sr-Cyrl-CS" w:eastAsia="sr-Latn-CS"/>
              </w:rPr>
              <w:t xml:space="preserve">. 1/2,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58-65, ISSN 0354-9496, 2017</w:t>
            </w:r>
          </w:p>
        </w:tc>
        <w:tc>
          <w:tcPr>
            <w:tcW w:w="923" w:type="dxa"/>
            <w:vAlign w:val="center"/>
          </w:tcPr>
          <w:p w14:paraId="0316B552"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М52</w:t>
            </w:r>
          </w:p>
        </w:tc>
      </w:tr>
      <w:tr w:rsidR="00864A4C" w:rsidRPr="00C37861" w14:paraId="199EE875" w14:textId="77777777" w:rsidTr="002F57D4">
        <w:trPr>
          <w:jc w:val="center"/>
        </w:trPr>
        <w:tc>
          <w:tcPr>
            <w:tcW w:w="562" w:type="dxa"/>
            <w:vAlign w:val="center"/>
          </w:tcPr>
          <w:p w14:paraId="648A043D"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9</w:t>
            </w:r>
          </w:p>
        </w:tc>
        <w:tc>
          <w:tcPr>
            <w:tcW w:w="8438" w:type="dxa"/>
            <w:gridSpan w:val="9"/>
            <w:shd w:val="clear" w:color="auto" w:fill="auto"/>
            <w:vAlign w:val="center"/>
          </w:tcPr>
          <w:p w14:paraId="1DD177C5" w14:textId="77777777" w:rsidR="00864A4C" w:rsidRPr="00C37861" w:rsidRDefault="00864A4C" w:rsidP="00864A4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Saša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Milojević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Radivoje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Pešić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Dragan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Taranović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Aleksandar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Davinić</w:t>
            </w:r>
            <w:proofErr w:type="spellEnd"/>
            <w:r w:rsidRPr="00C37861">
              <w:rPr>
                <w:rFonts w:ascii="Calibri" w:hAnsi="Calibri" w:cs="Calibri"/>
                <w:sz w:val="20"/>
                <w:szCs w:val="20"/>
                <w:lang w:val="sr-Cyrl-CS" w:eastAsia="sr-Latn-CS"/>
              </w:rPr>
              <w:t xml:space="preserve">, PREVLAKE ZA ALUMINIJUMSKE CILINDRE KLIPNIH KOMPRESORA, </w:t>
            </w:r>
            <w:proofErr w:type="spellStart"/>
            <w:r w:rsidRPr="00C37861">
              <w:rPr>
                <w:rFonts w:ascii="Calibri" w:hAnsi="Calibri" w:cs="Calibri"/>
                <w:i/>
                <w:sz w:val="20"/>
                <w:szCs w:val="20"/>
                <w:lang w:val="sr-Cyrl-CS" w:eastAsia="sr-Latn-CS"/>
              </w:rPr>
              <w:t>Traktori</w:t>
            </w:r>
            <w:proofErr w:type="spellEnd"/>
            <w:r w:rsidRPr="00C37861">
              <w:rPr>
                <w:rFonts w:ascii="Calibri" w:hAnsi="Calibri" w:cs="Calibri"/>
                <w:i/>
                <w:sz w:val="20"/>
                <w:szCs w:val="20"/>
                <w:lang w:val="sr-Cyrl-CS" w:eastAsia="sr-Latn-CS"/>
              </w:rPr>
              <w:t xml:space="preserve"> i </w:t>
            </w:r>
            <w:proofErr w:type="spellStart"/>
            <w:r w:rsidRPr="00C37861">
              <w:rPr>
                <w:rFonts w:ascii="Calibri" w:hAnsi="Calibri" w:cs="Calibri"/>
                <w:i/>
                <w:sz w:val="20"/>
                <w:szCs w:val="20"/>
                <w:lang w:val="sr-Cyrl-CS" w:eastAsia="sr-Latn-CS"/>
              </w:rPr>
              <w:t>pogonske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mašine</w:t>
            </w:r>
            <w:proofErr w:type="spellEnd"/>
            <w:r w:rsidRPr="00C37861">
              <w:rPr>
                <w:rFonts w:ascii="Calibri" w:hAnsi="Calibri" w:cs="Calibri"/>
                <w:sz w:val="20"/>
                <w:szCs w:val="20"/>
                <w:lang w:val="sr-Cyrl-CS" w:eastAsia="sr-Latn-CS"/>
              </w:rPr>
              <w:t xml:space="preserve">, Vol.20, No.3/4,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67-73, ISSN 0354-9496, 2015</w:t>
            </w:r>
          </w:p>
        </w:tc>
        <w:tc>
          <w:tcPr>
            <w:tcW w:w="923" w:type="dxa"/>
            <w:vAlign w:val="center"/>
          </w:tcPr>
          <w:p w14:paraId="07EC91B8" w14:textId="77777777" w:rsidR="00864A4C" w:rsidRPr="00C37861" w:rsidRDefault="00864A4C" w:rsidP="00864A4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М52</w:t>
            </w:r>
          </w:p>
        </w:tc>
      </w:tr>
      <w:tr w:rsidR="00864A4C" w:rsidRPr="00C37861" w14:paraId="7B91281B" w14:textId="77777777" w:rsidTr="002F57D4">
        <w:trPr>
          <w:jc w:val="center"/>
        </w:trPr>
        <w:tc>
          <w:tcPr>
            <w:tcW w:w="9923" w:type="dxa"/>
            <w:gridSpan w:val="11"/>
            <w:vAlign w:val="center"/>
          </w:tcPr>
          <w:p w14:paraId="00489538"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864A4C" w:rsidRPr="00C37861" w14:paraId="042E5187" w14:textId="77777777" w:rsidTr="002F57D4">
        <w:trPr>
          <w:jc w:val="center"/>
        </w:trPr>
        <w:tc>
          <w:tcPr>
            <w:tcW w:w="4678" w:type="dxa"/>
            <w:gridSpan w:val="5"/>
            <w:vAlign w:val="center"/>
          </w:tcPr>
          <w:p w14:paraId="0ABC9ECE"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0125049B"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15</w:t>
            </w:r>
          </w:p>
        </w:tc>
      </w:tr>
      <w:tr w:rsidR="00864A4C" w:rsidRPr="00C37861" w14:paraId="622E3EB4" w14:textId="77777777" w:rsidTr="002F57D4">
        <w:trPr>
          <w:jc w:val="center"/>
        </w:trPr>
        <w:tc>
          <w:tcPr>
            <w:tcW w:w="4678" w:type="dxa"/>
            <w:gridSpan w:val="5"/>
            <w:vAlign w:val="center"/>
          </w:tcPr>
          <w:p w14:paraId="7FFA69C1"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44B801EA"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r>
      <w:tr w:rsidR="00864A4C" w:rsidRPr="00C37861" w14:paraId="7DFEA2D6" w14:textId="77777777" w:rsidTr="002F57D4">
        <w:trPr>
          <w:jc w:val="center"/>
        </w:trPr>
        <w:tc>
          <w:tcPr>
            <w:tcW w:w="4678" w:type="dxa"/>
            <w:gridSpan w:val="5"/>
            <w:vAlign w:val="center"/>
          </w:tcPr>
          <w:p w14:paraId="23287149"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618EB497"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1</w:t>
            </w:r>
          </w:p>
        </w:tc>
        <w:tc>
          <w:tcPr>
            <w:tcW w:w="2911" w:type="dxa"/>
            <w:gridSpan w:val="4"/>
            <w:vAlign w:val="center"/>
          </w:tcPr>
          <w:p w14:paraId="3AB2F21A"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   0</w:t>
            </w:r>
          </w:p>
        </w:tc>
      </w:tr>
      <w:tr w:rsidR="00864A4C" w:rsidRPr="00C37861" w14:paraId="17EFA097" w14:textId="77777777" w:rsidTr="002F57D4">
        <w:trPr>
          <w:jc w:val="center"/>
        </w:trPr>
        <w:tc>
          <w:tcPr>
            <w:tcW w:w="4678" w:type="dxa"/>
            <w:gridSpan w:val="5"/>
            <w:vAlign w:val="center"/>
          </w:tcPr>
          <w:p w14:paraId="2CB9F251"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7491C997"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864A4C" w:rsidRPr="00C37861" w14:paraId="4CB98F60" w14:textId="77777777" w:rsidTr="002F57D4">
        <w:trPr>
          <w:jc w:val="center"/>
        </w:trPr>
        <w:tc>
          <w:tcPr>
            <w:tcW w:w="9923" w:type="dxa"/>
            <w:gridSpan w:val="11"/>
            <w:vAlign w:val="center"/>
          </w:tcPr>
          <w:p w14:paraId="5EF088B6" w14:textId="77777777" w:rsidR="00864A4C" w:rsidRPr="00C37861" w:rsidRDefault="00864A4C"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tc>
      </w:tr>
    </w:tbl>
    <w:p w14:paraId="05BE26E0" w14:textId="77777777" w:rsidR="00DF5FC6" w:rsidRPr="00C37861" w:rsidRDefault="00DF5FC6">
      <w:pPr>
        <w:rPr>
          <w:lang w:val="sr-Cyrl-RS"/>
        </w:rPr>
      </w:pPr>
      <w:r w:rsidRPr="00C37861">
        <w:rPr>
          <w:lang w:val="sr-Cyrl-RS"/>
        </w:rPr>
        <w:br w:type="page"/>
      </w:r>
    </w:p>
    <w:p w14:paraId="6AE62069" w14:textId="77777777" w:rsidR="00D871C9" w:rsidRPr="00C37861" w:rsidRDefault="00D871C9">
      <w:pPr>
        <w:rPr>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12"/>
        <w:gridCol w:w="1571"/>
        <w:gridCol w:w="1072"/>
        <w:gridCol w:w="562"/>
        <w:gridCol w:w="2436"/>
        <w:gridCol w:w="175"/>
        <w:gridCol w:w="134"/>
        <w:gridCol w:w="1537"/>
        <w:gridCol w:w="879"/>
        <w:gridCol w:w="753"/>
      </w:tblGrid>
      <w:tr w:rsidR="00864A4C" w:rsidRPr="00C37861" w14:paraId="420B7E6E" w14:textId="77777777" w:rsidTr="00BA531B">
        <w:tc>
          <w:tcPr>
            <w:tcW w:w="1714" w:type="pct"/>
            <w:gridSpan w:val="4"/>
          </w:tcPr>
          <w:p w14:paraId="19764F76"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b/>
                <w:sz w:val="20"/>
                <w:szCs w:val="20"/>
              </w:rPr>
              <w:t>Име</w:t>
            </w:r>
            <w:proofErr w:type="spellEnd"/>
            <w:r w:rsidRPr="00C37861">
              <w:rPr>
                <w:rFonts w:ascii="Calibri" w:hAnsi="Calibri" w:cs="Calibri"/>
                <w:b/>
                <w:sz w:val="20"/>
                <w:szCs w:val="20"/>
              </w:rPr>
              <w:t xml:space="preserve"> и </w:t>
            </w:r>
            <w:proofErr w:type="spellStart"/>
            <w:r w:rsidRPr="00C37861">
              <w:rPr>
                <w:rFonts w:ascii="Calibri" w:hAnsi="Calibri" w:cs="Calibri"/>
                <w:b/>
                <w:sz w:val="20"/>
                <w:szCs w:val="20"/>
              </w:rPr>
              <w:t>презиме</w:t>
            </w:r>
            <w:proofErr w:type="spellEnd"/>
          </w:p>
        </w:tc>
        <w:tc>
          <w:tcPr>
            <w:tcW w:w="3286" w:type="pct"/>
            <w:gridSpan w:val="7"/>
          </w:tcPr>
          <w:p w14:paraId="6AD32A52" w14:textId="77777777" w:rsidR="00864A4C" w:rsidRPr="00C37861" w:rsidRDefault="00864A4C" w:rsidP="002F57D4">
            <w:pPr>
              <w:rPr>
                <w:rFonts w:ascii="Calibri" w:hAnsi="Calibri" w:cs="Calibri"/>
                <w:b/>
                <w:sz w:val="20"/>
                <w:szCs w:val="20"/>
              </w:rPr>
            </w:pPr>
            <w:bookmarkStart w:id="14" w:name="Devedzic"/>
            <w:bookmarkEnd w:id="14"/>
            <w:proofErr w:type="spellStart"/>
            <w:r w:rsidRPr="00C37861">
              <w:rPr>
                <w:rFonts w:ascii="Calibri" w:hAnsi="Calibri" w:cs="Calibri"/>
                <w:b/>
                <w:sz w:val="20"/>
                <w:szCs w:val="20"/>
                <w:lang w:eastAsia="sr-Latn-CS"/>
              </w:rPr>
              <w:t>Горан</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Девеџић</w:t>
            </w:r>
            <w:proofErr w:type="spellEnd"/>
          </w:p>
        </w:tc>
      </w:tr>
      <w:tr w:rsidR="00864A4C" w:rsidRPr="00C37861" w14:paraId="77B786A3" w14:textId="77777777" w:rsidTr="00BA531B">
        <w:tc>
          <w:tcPr>
            <w:tcW w:w="1714" w:type="pct"/>
            <w:gridSpan w:val="4"/>
          </w:tcPr>
          <w:p w14:paraId="4DFE1881"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b/>
                <w:sz w:val="20"/>
                <w:szCs w:val="20"/>
              </w:rPr>
              <w:t>Звање</w:t>
            </w:r>
            <w:proofErr w:type="spellEnd"/>
          </w:p>
        </w:tc>
        <w:tc>
          <w:tcPr>
            <w:tcW w:w="3286" w:type="pct"/>
            <w:gridSpan w:val="7"/>
          </w:tcPr>
          <w:p w14:paraId="27FEDED6" w14:textId="77777777" w:rsidR="00864A4C" w:rsidRPr="00C37861" w:rsidRDefault="00BA531B" w:rsidP="002F57D4">
            <w:pPr>
              <w:rPr>
                <w:rFonts w:ascii="Calibri" w:hAnsi="Calibri" w:cs="Calibri"/>
                <w:b/>
                <w:sz w:val="20"/>
                <w:szCs w:val="20"/>
              </w:rPr>
            </w:pPr>
            <w:proofErr w:type="spellStart"/>
            <w:r>
              <w:rPr>
                <w:rFonts w:ascii="Calibri" w:hAnsi="Calibri" w:cs="Calibri"/>
                <w:sz w:val="20"/>
                <w:szCs w:val="20"/>
              </w:rPr>
              <w:t>Редовни</w:t>
            </w:r>
            <w:proofErr w:type="spellEnd"/>
            <w:r>
              <w:rPr>
                <w:rFonts w:ascii="Calibri" w:hAnsi="Calibri" w:cs="Calibri"/>
                <w:sz w:val="20"/>
                <w:szCs w:val="20"/>
              </w:rPr>
              <w:t xml:space="preserve"> </w:t>
            </w:r>
            <w:proofErr w:type="spellStart"/>
            <w:r>
              <w:rPr>
                <w:rFonts w:ascii="Calibri" w:hAnsi="Calibri" w:cs="Calibri"/>
                <w:sz w:val="20"/>
                <w:szCs w:val="20"/>
              </w:rPr>
              <w:t>професор</w:t>
            </w:r>
            <w:proofErr w:type="spellEnd"/>
          </w:p>
        </w:tc>
      </w:tr>
      <w:tr w:rsidR="00864A4C" w:rsidRPr="00C37861" w14:paraId="2EC8BDE8" w14:textId="77777777" w:rsidTr="00BA531B">
        <w:tc>
          <w:tcPr>
            <w:tcW w:w="1714" w:type="pct"/>
            <w:gridSpan w:val="4"/>
          </w:tcPr>
          <w:p w14:paraId="56B525AE"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c>
          <w:tcPr>
            <w:tcW w:w="3286" w:type="pct"/>
            <w:gridSpan w:val="7"/>
            <w:vAlign w:val="center"/>
          </w:tcPr>
          <w:p w14:paraId="7E7377D2" w14:textId="77777777" w:rsidR="00864A4C" w:rsidRPr="00C37861" w:rsidRDefault="00864A4C" w:rsidP="002F57D4">
            <w:pPr>
              <w:rPr>
                <w:rFonts w:ascii="Calibri" w:hAnsi="Calibri" w:cs="Calibri"/>
                <w:sz w:val="20"/>
                <w:szCs w:val="20"/>
                <w:lang w:val="sr-Cyrl-CS" w:eastAsia="sr-Latn-C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Индустријски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инжењеринг</w:t>
            </w:r>
            <w:proofErr w:type="spellEnd"/>
          </w:p>
        </w:tc>
      </w:tr>
      <w:tr w:rsidR="003B6D0B" w:rsidRPr="00C37861" w14:paraId="6B698B41" w14:textId="77777777" w:rsidTr="00616D58">
        <w:tc>
          <w:tcPr>
            <w:tcW w:w="1170" w:type="pct"/>
            <w:gridSpan w:val="3"/>
            <w:vAlign w:val="center"/>
          </w:tcPr>
          <w:p w14:paraId="662A489E" w14:textId="77777777" w:rsidR="003B6D0B" w:rsidRPr="00C37861" w:rsidRDefault="003B6D0B" w:rsidP="00616D58">
            <w:pPr>
              <w:rPr>
                <w:rFonts w:ascii="Calibri" w:hAnsi="Calibri" w:cs="Calibri"/>
                <w:b/>
                <w:sz w:val="20"/>
                <w:szCs w:val="20"/>
              </w:rPr>
            </w:pPr>
            <w:proofErr w:type="spellStart"/>
            <w:r w:rsidRPr="00C37861">
              <w:rPr>
                <w:rFonts w:ascii="Calibri" w:hAnsi="Calibri" w:cs="Calibri"/>
                <w:b/>
                <w:sz w:val="20"/>
                <w:szCs w:val="20"/>
              </w:rPr>
              <w:t>Академска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каријера</w:t>
            </w:r>
            <w:proofErr w:type="spellEnd"/>
          </w:p>
        </w:tc>
        <w:tc>
          <w:tcPr>
            <w:tcW w:w="544" w:type="pct"/>
            <w:vAlign w:val="center"/>
          </w:tcPr>
          <w:p w14:paraId="7F30BF58" w14:textId="77777777" w:rsidR="003B6D0B" w:rsidRPr="00C37861" w:rsidRDefault="003B6D0B" w:rsidP="00616D58">
            <w:pPr>
              <w:rPr>
                <w:rFonts w:ascii="Calibri" w:hAnsi="Calibri" w:cs="Calibri"/>
                <w:b/>
                <w:sz w:val="20"/>
                <w:szCs w:val="20"/>
              </w:rPr>
            </w:pPr>
            <w:proofErr w:type="spellStart"/>
            <w:r w:rsidRPr="00C37861">
              <w:rPr>
                <w:rFonts w:ascii="Calibri" w:hAnsi="Calibri" w:cs="Calibri"/>
                <w:b/>
                <w:sz w:val="20"/>
                <w:szCs w:val="20"/>
              </w:rPr>
              <w:t>Година</w:t>
            </w:r>
            <w:proofErr w:type="spellEnd"/>
            <w:r w:rsidRPr="00C37861">
              <w:rPr>
                <w:rFonts w:ascii="Calibri" w:hAnsi="Calibri" w:cs="Calibri"/>
                <w:b/>
                <w:sz w:val="20"/>
                <w:szCs w:val="20"/>
              </w:rPr>
              <w:t xml:space="preserve"> </w:t>
            </w:r>
          </w:p>
        </w:tc>
        <w:tc>
          <w:tcPr>
            <w:tcW w:w="1678" w:type="pct"/>
            <w:gridSpan w:val="4"/>
            <w:shd w:val="clear" w:color="auto" w:fill="auto"/>
            <w:vAlign w:val="center"/>
          </w:tcPr>
          <w:p w14:paraId="0C298D08" w14:textId="77777777" w:rsidR="003B6D0B" w:rsidRPr="00C37861" w:rsidRDefault="003B6D0B" w:rsidP="00616D58">
            <w:pPr>
              <w:rPr>
                <w:rFonts w:ascii="Calibri" w:hAnsi="Calibri" w:cs="Calibri"/>
                <w:b/>
                <w:sz w:val="20"/>
                <w:szCs w:val="20"/>
              </w:rPr>
            </w:pPr>
            <w:proofErr w:type="spellStart"/>
            <w:r w:rsidRPr="00C37861">
              <w:rPr>
                <w:rFonts w:ascii="Calibri" w:hAnsi="Calibri" w:cs="Calibri"/>
                <w:b/>
                <w:sz w:val="20"/>
                <w:szCs w:val="20"/>
              </w:rPr>
              <w:t>Институција</w:t>
            </w:r>
            <w:proofErr w:type="spellEnd"/>
            <w:r w:rsidRPr="00C37861">
              <w:rPr>
                <w:rFonts w:ascii="Calibri" w:hAnsi="Calibri" w:cs="Calibri"/>
                <w:b/>
                <w:sz w:val="20"/>
                <w:szCs w:val="20"/>
              </w:rPr>
              <w:t xml:space="preserve"> </w:t>
            </w:r>
          </w:p>
        </w:tc>
        <w:tc>
          <w:tcPr>
            <w:tcW w:w="1608" w:type="pct"/>
            <w:gridSpan w:val="3"/>
            <w:vAlign w:val="center"/>
          </w:tcPr>
          <w:p w14:paraId="31141B56" w14:textId="77777777" w:rsidR="003B6D0B" w:rsidRPr="00C37861" w:rsidRDefault="003B6D0B" w:rsidP="00616D58">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3B6D0B" w:rsidRPr="00C37861" w14:paraId="431F80AE" w14:textId="77777777" w:rsidTr="00BA531B">
        <w:tc>
          <w:tcPr>
            <w:tcW w:w="1170" w:type="pct"/>
            <w:gridSpan w:val="3"/>
            <w:vAlign w:val="center"/>
          </w:tcPr>
          <w:p w14:paraId="4B1034B9"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Избор</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звање</w:t>
            </w:r>
            <w:proofErr w:type="spellEnd"/>
          </w:p>
        </w:tc>
        <w:tc>
          <w:tcPr>
            <w:tcW w:w="544" w:type="pct"/>
            <w:vAlign w:val="center"/>
          </w:tcPr>
          <w:p w14:paraId="47C37DA4" w14:textId="77777777" w:rsidR="003B6D0B" w:rsidRPr="00C37861" w:rsidRDefault="003B6D0B" w:rsidP="00BA531B">
            <w:pPr>
              <w:rPr>
                <w:rFonts w:ascii="Calibri" w:hAnsi="Calibri" w:cs="Calibri"/>
                <w:b/>
                <w:sz w:val="20"/>
                <w:szCs w:val="20"/>
                <w:lang w:val="sr-Cyrl-RS"/>
              </w:rPr>
            </w:pPr>
            <w:r w:rsidRPr="00C37861">
              <w:rPr>
                <w:rFonts w:ascii="Calibri" w:hAnsi="Calibri" w:cs="Calibri"/>
                <w:sz w:val="20"/>
                <w:szCs w:val="20"/>
              </w:rPr>
              <w:t>2009</w:t>
            </w:r>
            <w:r w:rsidRPr="00C37861">
              <w:rPr>
                <w:rFonts w:ascii="Calibri" w:hAnsi="Calibri" w:cs="Calibri"/>
                <w:sz w:val="20"/>
                <w:szCs w:val="20"/>
                <w:lang w:val="sr-Cyrl-RS"/>
              </w:rPr>
              <w:t>.</w:t>
            </w:r>
          </w:p>
        </w:tc>
        <w:tc>
          <w:tcPr>
            <w:tcW w:w="1678" w:type="pct"/>
            <w:gridSpan w:val="4"/>
            <w:vAlign w:val="center"/>
          </w:tcPr>
          <w:p w14:paraId="31B7CDA7"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608" w:type="pct"/>
            <w:gridSpan w:val="3"/>
            <w:vAlign w:val="center"/>
          </w:tcPr>
          <w:p w14:paraId="735947AC" w14:textId="77777777" w:rsidR="003B6D0B" w:rsidRPr="00C37861" w:rsidRDefault="003B6D0B" w:rsidP="003B6D0B">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Индустријски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инжењеринг</w:t>
            </w:r>
            <w:proofErr w:type="spellEnd"/>
          </w:p>
        </w:tc>
      </w:tr>
      <w:tr w:rsidR="003B6D0B" w:rsidRPr="00C37861" w14:paraId="3385C12E" w14:textId="77777777" w:rsidTr="00BA531B">
        <w:tc>
          <w:tcPr>
            <w:tcW w:w="1170" w:type="pct"/>
            <w:gridSpan w:val="3"/>
            <w:vAlign w:val="center"/>
          </w:tcPr>
          <w:p w14:paraId="2A985BF8"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Докторат</w:t>
            </w:r>
            <w:proofErr w:type="spellEnd"/>
          </w:p>
        </w:tc>
        <w:tc>
          <w:tcPr>
            <w:tcW w:w="544" w:type="pct"/>
            <w:vAlign w:val="center"/>
          </w:tcPr>
          <w:p w14:paraId="320CFAE2" w14:textId="77777777" w:rsidR="003B6D0B" w:rsidRPr="00C37861" w:rsidRDefault="003B6D0B" w:rsidP="00BA531B">
            <w:pPr>
              <w:rPr>
                <w:rFonts w:ascii="Calibri" w:hAnsi="Calibri" w:cs="Calibri"/>
                <w:b/>
                <w:sz w:val="20"/>
                <w:szCs w:val="20"/>
                <w:lang w:val="sr-Cyrl-RS"/>
              </w:rPr>
            </w:pPr>
            <w:r w:rsidRPr="00C37861">
              <w:rPr>
                <w:rFonts w:ascii="Calibri" w:hAnsi="Calibri" w:cs="Calibri"/>
                <w:sz w:val="20"/>
                <w:szCs w:val="20"/>
              </w:rPr>
              <w:t>1998</w:t>
            </w:r>
            <w:r w:rsidRPr="00C37861">
              <w:rPr>
                <w:rFonts w:ascii="Calibri" w:hAnsi="Calibri" w:cs="Calibri"/>
                <w:sz w:val="20"/>
                <w:szCs w:val="20"/>
                <w:lang w:val="sr-Cyrl-RS"/>
              </w:rPr>
              <w:t>.</w:t>
            </w:r>
          </w:p>
        </w:tc>
        <w:tc>
          <w:tcPr>
            <w:tcW w:w="1678" w:type="pct"/>
            <w:gridSpan w:val="4"/>
            <w:vAlign w:val="center"/>
          </w:tcPr>
          <w:p w14:paraId="37017603"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608" w:type="pct"/>
            <w:gridSpan w:val="3"/>
            <w:vAlign w:val="center"/>
          </w:tcPr>
          <w:p w14:paraId="4E19169F" w14:textId="77777777" w:rsidR="003B6D0B" w:rsidRPr="00C37861" w:rsidRDefault="003B6D0B" w:rsidP="003B6D0B">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3B6D0B" w:rsidRPr="00C37861" w14:paraId="69D82FA1" w14:textId="77777777" w:rsidTr="00BA531B">
        <w:tc>
          <w:tcPr>
            <w:tcW w:w="1170" w:type="pct"/>
            <w:gridSpan w:val="3"/>
            <w:vAlign w:val="center"/>
          </w:tcPr>
          <w:p w14:paraId="2D50DF5F" w14:textId="77777777" w:rsidR="003B6D0B" w:rsidRPr="00C37861" w:rsidRDefault="003B6D0B" w:rsidP="00BA531B">
            <w:pPr>
              <w:rPr>
                <w:rFonts w:ascii="Calibri" w:hAnsi="Calibri" w:cs="Calibri"/>
                <w:sz w:val="20"/>
                <w:szCs w:val="20"/>
                <w:lang w:val="sr-Cyrl-RS"/>
              </w:rPr>
            </w:pPr>
            <w:r w:rsidRPr="00C37861">
              <w:rPr>
                <w:rFonts w:ascii="Calibri" w:hAnsi="Calibri" w:cs="Calibri"/>
                <w:sz w:val="20"/>
                <w:szCs w:val="20"/>
                <w:lang w:val="sr-Cyrl-RS"/>
              </w:rPr>
              <w:t>Магистратура</w:t>
            </w:r>
          </w:p>
        </w:tc>
        <w:tc>
          <w:tcPr>
            <w:tcW w:w="544" w:type="pct"/>
            <w:vAlign w:val="center"/>
          </w:tcPr>
          <w:p w14:paraId="12961B4D" w14:textId="77777777" w:rsidR="003B6D0B" w:rsidRPr="00C37861" w:rsidRDefault="003B6D0B" w:rsidP="00BA531B">
            <w:pPr>
              <w:rPr>
                <w:rFonts w:ascii="Calibri" w:hAnsi="Calibri" w:cs="Calibri"/>
                <w:sz w:val="20"/>
                <w:szCs w:val="20"/>
                <w:lang w:val="sr-Cyrl-RS"/>
              </w:rPr>
            </w:pPr>
            <w:r w:rsidRPr="00C37861">
              <w:rPr>
                <w:rFonts w:ascii="Calibri" w:hAnsi="Calibri" w:cs="Calibri"/>
                <w:sz w:val="20"/>
                <w:szCs w:val="20"/>
                <w:lang w:val="sr-Cyrl-RS"/>
              </w:rPr>
              <w:t>1992.</w:t>
            </w:r>
          </w:p>
        </w:tc>
        <w:tc>
          <w:tcPr>
            <w:tcW w:w="1678" w:type="pct"/>
            <w:gridSpan w:val="4"/>
            <w:vAlign w:val="center"/>
          </w:tcPr>
          <w:p w14:paraId="23A22002"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608" w:type="pct"/>
            <w:gridSpan w:val="3"/>
            <w:vAlign w:val="center"/>
          </w:tcPr>
          <w:p w14:paraId="1DB2A7B3" w14:textId="77777777" w:rsidR="003B6D0B" w:rsidRPr="00C37861" w:rsidRDefault="003B6D0B" w:rsidP="003B6D0B">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3B6D0B" w:rsidRPr="00C37861" w14:paraId="738DFCC4" w14:textId="77777777" w:rsidTr="00BA531B">
        <w:tc>
          <w:tcPr>
            <w:tcW w:w="1170" w:type="pct"/>
            <w:gridSpan w:val="3"/>
            <w:vAlign w:val="center"/>
          </w:tcPr>
          <w:p w14:paraId="25A816C5"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Диплома</w:t>
            </w:r>
            <w:proofErr w:type="spellEnd"/>
          </w:p>
        </w:tc>
        <w:tc>
          <w:tcPr>
            <w:tcW w:w="544" w:type="pct"/>
            <w:vAlign w:val="center"/>
          </w:tcPr>
          <w:p w14:paraId="3C7E50E5" w14:textId="77777777" w:rsidR="003B6D0B" w:rsidRPr="00C37861" w:rsidRDefault="003B6D0B" w:rsidP="00BA531B">
            <w:pPr>
              <w:rPr>
                <w:rFonts w:ascii="Calibri" w:hAnsi="Calibri" w:cs="Calibri"/>
                <w:b/>
                <w:sz w:val="20"/>
                <w:szCs w:val="20"/>
                <w:lang w:val="sr-Cyrl-RS"/>
              </w:rPr>
            </w:pPr>
            <w:r w:rsidRPr="00C37861">
              <w:rPr>
                <w:rFonts w:ascii="Calibri" w:hAnsi="Calibri" w:cs="Calibri"/>
                <w:sz w:val="20"/>
                <w:szCs w:val="20"/>
              </w:rPr>
              <w:t>1987</w:t>
            </w:r>
            <w:r w:rsidRPr="00C37861">
              <w:rPr>
                <w:rFonts w:ascii="Calibri" w:hAnsi="Calibri" w:cs="Calibri"/>
                <w:sz w:val="20"/>
                <w:szCs w:val="20"/>
                <w:lang w:val="sr-Cyrl-RS"/>
              </w:rPr>
              <w:t>.</w:t>
            </w:r>
          </w:p>
        </w:tc>
        <w:tc>
          <w:tcPr>
            <w:tcW w:w="1678" w:type="pct"/>
            <w:gridSpan w:val="4"/>
            <w:vAlign w:val="center"/>
          </w:tcPr>
          <w:p w14:paraId="54F2260D" w14:textId="77777777" w:rsidR="003B6D0B" w:rsidRPr="00C37861" w:rsidRDefault="003B6D0B" w:rsidP="00BA531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608" w:type="pct"/>
            <w:gridSpan w:val="3"/>
            <w:vAlign w:val="center"/>
          </w:tcPr>
          <w:p w14:paraId="68AA97CA" w14:textId="77777777" w:rsidR="003B6D0B" w:rsidRPr="00C37861" w:rsidRDefault="003B6D0B" w:rsidP="003B6D0B">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организација</w:t>
            </w:r>
            <w:proofErr w:type="spellEnd"/>
          </w:p>
        </w:tc>
      </w:tr>
      <w:tr w:rsidR="00864A4C" w:rsidRPr="00C37861" w14:paraId="54EB28E9" w14:textId="77777777" w:rsidTr="00BA531B">
        <w:tc>
          <w:tcPr>
            <w:tcW w:w="5000" w:type="pct"/>
            <w:gridSpan w:val="11"/>
          </w:tcPr>
          <w:p w14:paraId="2926E9FC"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Списак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којима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наставник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ментор</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или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био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ментор</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претходних</w:t>
            </w:r>
            <w:proofErr w:type="spellEnd"/>
            <w:r w:rsidRPr="00C37861">
              <w:rPr>
                <w:rFonts w:ascii="Calibri" w:hAnsi="Calibri" w:cs="Calibri"/>
                <w:sz w:val="20"/>
                <w:szCs w:val="20"/>
              </w:rPr>
              <w:t xml:space="preserve"> 10 </w:t>
            </w:r>
            <w:proofErr w:type="spellStart"/>
            <w:r w:rsidRPr="00C37861">
              <w:rPr>
                <w:rFonts w:ascii="Calibri" w:hAnsi="Calibri" w:cs="Calibri"/>
                <w:sz w:val="20"/>
                <w:szCs w:val="20"/>
              </w:rPr>
              <w:t>година</w:t>
            </w:r>
            <w:proofErr w:type="spellEnd"/>
          </w:p>
        </w:tc>
      </w:tr>
      <w:tr w:rsidR="00864A4C" w:rsidRPr="00C37861" w14:paraId="069CBF67" w14:textId="77777777" w:rsidTr="00BA531B">
        <w:tc>
          <w:tcPr>
            <w:tcW w:w="373" w:type="pct"/>
            <w:gridSpan w:val="2"/>
            <w:vAlign w:val="center"/>
          </w:tcPr>
          <w:p w14:paraId="5C8D4D9B"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р.б</w:t>
            </w:r>
            <w:proofErr w:type="spellEnd"/>
            <w:r w:rsidRPr="00C37861">
              <w:rPr>
                <w:rFonts w:ascii="Calibri" w:hAnsi="Calibri" w:cs="Calibri"/>
                <w:sz w:val="20"/>
                <w:szCs w:val="20"/>
              </w:rPr>
              <w:t>.</w:t>
            </w:r>
          </w:p>
        </w:tc>
        <w:tc>
          <w:tcPr>
            <w:tcW w:w="1341" w:type="pct"/>
            <w:gridSpan w:val="2"/>
            <w:shd w:val="clear" w:color="auto" w:fill="auto"/>
            <w:vAlign w:val="center"/>
          </w:tcPr>
          <w:p w14:paraId="33E720C8"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Наслов</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дисертације</w:t>
            </w:r>
            <w:proofErr w:type="spellEnd"/>
          </w:p>
        </w:tc>
        <w:tc>
          <w:tcPr>
            <w:tcW w:w="1610" w:type="pct"/>
            <w:gridSpan w:val="3"/>
            <w:shd w:val="clear" w:color="auto" w:fill="auto"/>
            <w:vAlign w:val="center"/>
          </w:tcPr>
          <w:p w14:paraId="44E15A98"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Име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кандидата</w:t>
            </w:r>
            <w:proofErr w:type="spellEnd"/>
          </w:p>
        </w:tc>
        <w:tc>
          <w:tcPr>
            <w:tcW w:w="848" w:type="pct"/>
            <w:gridSpan w:val="2"/>
            <w:shd w:val="clear" w:color="auto" w:fill="auto"/>
            <w:vAlign w:val="center"/>
          </w:tcPr>
          <w:p w14:paraId="145D4D11"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пријављена</w:t>
            </w:r>
            <w:proofErr w:type="spellEnd"/>
          </w:p>
        </w:tc>
        <w:tc>
          <w:tcPr>
            <w:tcW w:w="829" w:type="pct"/>
            <w:gridSpan w:val="2"/>
            <w:shd w:val="clear" w:color="auto" w:fill="auto"/>
            <w:vAlign w:val="center"/>
          </w:tcPr>
          <w:p w14:paraId="5A624277"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одбрањена</w:t>
            </w:r>
            <w:proofErr w:type="spellEnd"/>
          </w:p>
        </w:tc>
      </w:tr>
      <w:tr w:rsidR="00864A4C" w:rsidRPr="00C37861" w14:paraId="0EFFD909" w14:textId="77777777" w:rsidTr="00BA531B">
        <w:tc>
          <w:tcPr>
            <w:tcW w:w="373" w:type="pct"/>
            <w:gridSpan w:val="2"/>
            <w:vAlign w:val="center"/>
          </w:tcPr>
          <w:p w14:paraId="466782AC"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1</w:t>
            </w:r>
          </w:p>
        </w:tc>
        <w:tc>
          <w:tcPr>
            <w:tcW w:w="1341" w:type="pct"/>
            <w:gridSpan w:val="2"/>
            <w:shd w:val="clear" w:color="auto" w:fill="auto"/>
            <w:vAlign w:val="center"/>
          </w:tcPr>
          <w:p w14:paraId="0C0CD96E"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sz w:val="20"/>
                <w:szCs w:val="20"/>
              </w:rPr>
              <w:t>Модел</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ефикасности</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смањења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трошкова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савременим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производним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системима</w:t>
            </w:r>
            <w:proofErr w:type="spellEnd"/>
          </w:p>
        </w:tc>
        <w:tc>
          <w:tcPr>
            <w:tcW w:w="1610" w:type="pct"/>
            <w:gridSpan w:val="3"/>
            <w:shd w:val="clear" w:color="auto" w:fill="auto"/>
            <w:vAlign w:val="center"/>
          </w:tcPr>
          <w:p w14:paraId="63FDF560" w14:textId="77777777" w:rsidR="00864A4C" w:rsidRPr="00C37861" w:rsidRDefault="00BA531B" w:rsidP="00BA531B">
            <w:pPr>
              <w:rPr>
                <w:rFonts w:ascii="Calibri" w:hAnsi="Calibri" w:cs="Calibri"/>
                <w:b/>
                <w:sz w:val="20"/>
                <w:szCs w:val="20"/>
              </w:rPr>
            </w:pPr>
            <w:proofErr w:type="spellStart"/>
            <w:r>
              <w:rPr>
                <w:rFonts w:ascii="Calibri" w:hAnsi="Calibri" w:cs="Calibri"/>
                <w:sz w:val="20"/>
                <w:szCs w:val="20"/>
              </w:rPr>
              <w:t>Мр</w:t>
            </w:r>
            <w:proofErr w:type="spellEnd"/>
            <w:r>
              <w:rPr>
                <w:rFonts w:ascii="Calibri" w:hAnsi="Calibri" w:cs="Calibri"/>
                <w:sz w:val="20"/>
                <w:szCs w:val="20"/>
              </w:rPr>
              <w:t xml:space="preserve"> </w:t>
            </w:r>
            <w:proofErr w:type="spellStart"/>
            <w:r>
              <w:rPr>
                <w:rFonts w:ascii="Calibri" w:hAnsi="Calibri" w:cs="Calibri"/>
                <w:sz w:val="20"/>
                <w:szCs w:val="20"/>
              </w:rPr>
              <w:t>Ненад</w:t>
            </w:r>
            <w:proofErr w:type="spellEnd"/>
            <w:r>
              <w:rPr>
                <w:rFonts w:ascii="Calibri" w:hAnsi="Calibri" w:cs="Calibri"/>
                <w:sz w:val="20"/>
                <w:szCs w:val="20"/>
              </w:rPr>
              <w:t xml:space="preserve"> </w:t>
            </w:r>
            <w:proofErr w:type="spellStart"/>
            <w:r>
              <w:rPr>
                <w:rFonts w:ascii="Calibri" w:hAnsi="Calibri" w:cs="Calibri"/>
                <w:sz w:val="20"/>
                <w:szCs w:val="20"/>
              </w:rPr>
              <w:t>Мирић</w:t>
            </w:r>
            <w:proofErr w:type="spellEnd"/>
          </w:p>
        </w:tc>
        <w:tc>
          <w:tcPr>
            <w:tcW w:w="848" w:type="pct"/>
            <w:gridSpan w:val="2"/>
            <w:shd w:val="clear" w:color="auto" w:fill="auto"/>
          </w:tcPr>
          <w:p w14:paraId="20BB485B" w14:textId="77777777" w:rsidR="00864A4C" w:rsidRPr="00C37861" w:rsidRDefault="00864A4C" w:rsidP="002F57D4">
            <w:pPr>
              <w:rPr>
                <w:rFonts w:ascii="Calibri" w:hAnsi="Calibri" w:cs="Calibri"/>
                <w:sz w:val="20"/>
                <w:szCs w:val="20"/>
              </w:rPr>
            </w:pPr>
          </w:p>
        </w:tc>
        <w:tc>
          <w:tcPr>
            <w:tcW w:w="829" w:type="pct"/>
            <w:gridSpan w:val="2"/>
            <w:shd w:val="clear" w:color="auto" w:fill="auto"/>
            <w:vAlign w:val="center"/>
          </w:tcPr>
          <w:p w14:paraId="4BD394CA" w14:textId="77777777" w:rsidR="00864A4C" w:rsidRPr="00C37861" w:rsidRDefault="00864A4C" w:rsidP="00864A4C">
            <w:pPr>
              <w:jc w:val="center"/>
              <w:rPr>
                <w:rFonts w:ascii="Calibri" w:hAnsi="Calibri" w:cs="Calibri"/>
                <w:b/>
                <w:sz w:val="20"/>
                <w:szCs w:val="20"/>
              </w:rPr>
            </w:pPr>
            <w:r w:rsidRPr="00C37861">
              <w:rPr>
                <w:rFonts w:ascii="Calibri" w:hAnsi="Calibri" w:cs="Calibri"/>
                <w:sz w:val="20"/>
                <w:szCs w:val="20"/>
              </w:rPr>
              <w:t>2013.</w:t>
            </w:r>
          </w:p>
        </w:tc>
      </w:tr>
      <w:tr w:rsidR="00864A4C" w:rsidRPr="00C37861" w14:paraId="210573CF" w14:textId="77777777" w:rsidTr="00BA531B">
        <w:tc>
          <w:tcPr>
            <w:tcW w:w="373" w:type="pct"/>
            <w:gridSpan w:val="2"/>
            <w:vAlign w:val="center"/>
          </w:tcPr>
          <w:p w14:paraId="0835E4F9"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2</w:t>
            </w:r>
          </w:p>
        </w:tc>
        <w:tc>
          <w:tcPr>
            <w:tcW w:w="1341" w:type="pct"/>
            <w:gridSpan w:val="2"/>
            <w:shd w:val="clear" w:color="auto" w:fill="auto"/>
            <w:vAlign w:val="center"/>
          </w:tcPr>
          <w:p w14:paraId="169DC880"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sz w:val="20"/>
                <w:szCs w:val="20"/>
              </w:rPr>
              <w:t>Регистрација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деформабилних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скулптурних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површи</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интернет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окружењу</w:t>
            </w:r>
            <w:proofErr w:type="spellEnd"/>
          </w:p>
        </w:tc>
        <w:tc>
          <w:tcPr>
            <w:tcW w:w="1610" w:type="pct"/>
            <w:gridSpan w:val="3"/>
            <w:shd w:val="clear" w:color="auto" w:fill="auto"/>
            <w:vAlign w:val="center"/>
          </w:tcPr>
          <w:p w14:paraId="3E219823" w14:textId="77777777" w:rsidR="00864A4C" w:rsidRPr="00C37861" w:rsidRDefault="00864A4C" w:rsidP="00BA531B">
            <w:pPr>
              <w:rPr>
                <w:rFonts w:ascii="Calibri" w:hAnsi="Calibri" w:cs="Calibri"/>
                <w:b/>
                <w:sz w:val="20"/>
                <w:szCs w:val="20"/>
              </w:rPr>
            </w:pPr>
            <w:proofErr w:type="spellStart"/>
            <w:r w:rsidRPr="00C37861">
              <w:rPr>
                <w:rFonts w:ascii="Calibri" w:hAnsi="Calibri" w:cs="Calibri"/>
                <w:sz w:val="20"/>
                <w:szCs w:val="20"/>
              </w:rPr>
              <w:t>Саша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Ћуковић</w:t>
            </w:r>
            <w:proofErr w:type="spellEnd"/>
          </w:p>
        </w:tc>
        <w:tc>
          <w:tcPr>
            <w:tcW w:w="848" w:type="pct"/>
            <w:gridSpan w:val="2"/>
            <w:shd w:val="clear" w:color="auto" w:fill="auto"/>
          </w:tcPr>
          <w:p w14:paraId="29D6550D" w14:textId="77777777" w:rsidR="00864A4C" w:rsidRPr="00C37861" w:rsidRDefault="00864A4C" w:rsidP="002F57D4">
            <w:pPr>
              <w:rPr>
                <w:rFonts w:ascii="Calibri" w:hAnsi="Calibri" w:cs="Calibri"/>
                <w:sz w:val="20"/>
                <w:szCs w:val="20"/>
              </w:rPr>
            </w:pPr>
          </w:p>
        </w:tc>
        <w:tc>
          <w:tcPr>
            <w:tcW w:w="829" w:type="pct"/>
            <w:gridSpan w:val="2"/>
            <w:shd w:val="clear" w:color="auto" w:fill="auto"/>
            <w:vAlign w:val="center"/>
          </w:tcPr>
          <w:p w14:paraId="1E89A180" w14:textId="77777777" w:rsidR="00864A4C" w:rsidRPr="00C37861" w:rsidRDefault="00864A4C" w:rsidP="00864A4C">
            <w:pPr>
              <w:jc w:val="center"/>
              <w:rPr>
                <w:rFonts w:ascii="Calibri" w:hAnsi="Calibri" w:cs="Calibri"/>
                <w:b/>
                <w:sz w:val="20"/>
                <w:szCs w:val="20"/>
              </w:rPr>
            </w:pPr>
            <w:r w:rsidRPr="00C37861">
              <w:rPr>
                <w:rFonts w:ascii="Calibri" w:hAnsi="Calibri" w:cs="Calibri"/>
                <w:sz w:val="20"/>
                <w:szCs w:val="20"/>
              </w:rPr>
              <w:t>2015.</w:t>
            </w:r>
          </w:p>
        </w:tc>
      </w:tr>
      <w:tr w:rsidR="00864A4C" w:rsidRPr="00C37861" w14:paraId="7AEF1998" w14:textId="77777777" w:rsidTr="00BA531B">
        <w:tc>
          <w:tcPr>
            <w:tcW w:w="373" w:type="pct"/>
            <w:gridSpan w:val="2"/>
            <w:vAlign w:val="center"/>
          </w:tcPr>
          <w:p w14:paraId="69388A8A"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3</w:t>
            </w:r>
          </w:p>
        </w:tc>
        <w:tc>
          <w:tcPr>
            <w:tcW w:w="1341" w:type="pct"/>
            <w:gridSpan w:val="2"/>
            <w:shd w:val="clear" w:color="auto" w:fill="auto"/>
            <w:vAlign w:val="center"/>
          </w:tcPr>
          <w:p w14:paraId="3927AEC5" w14:textId="77777777" w:rsidR="00864A4C" w:rsidRPr="00C37861" w:rsidRDefault="00864A4C" w:rsidP="002F57D4">
            <w:pPr>
              <w:rPr>
                <w:rFonts w:ascii="Calibri" w:hAnsi="Calibri" w:cs="Calibri"/>
                <w:b/>
                <w:sz w:val="20"/>
                <w:szCs w:val="20"/>
              </w:rPr>
            </w:pPr>
            <w:proofErr w:type="spellStart"/>
            <w:r w:rsidRPr="00C37861">
              <w:rPr>
                <w:rFonts w:ascii="Calibri" w:hAnsi="Calibri" w:cs="Calibri"/>
                <w:sz w:val="20"/>
                <w:szCs w:val="20"/>
              </w:rPr>
              <w:t>Идентификација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анализа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класификација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кретања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зглоба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колена</w:t>
            </w:r>
            <w:proofErr w:type="spellEnd"/>
          </w:p>
        </w:tc>
        <w:tc>
          <w:tcPr>
            <w:tcW w:w="1610" w:type="pct"/>
            <w:gridSpan w:val="3"/>
            <w:shd w:val="clear" w:color="auto" w:fill="auto"/>
            <w:vAlign w:val="center"/>
          </w:tcPr>
          <w:p w14:paraId="42687EDA" w14:textId="77777777" w:rsidR="00864A4C" w:rsidRPr="00C37861" w:rsidRDefault="00864A4C" w:rsidP="002F57D4">
            <w:pPr>
              <w:rPr>
                <w:rFonts w:ascii="Calibri" w:hAnsi="Calibri" w:cs="Calibri"/>
                <w:b/>
                <w:sz w:val="20"/>
                <w:szCs w:val="20"/>
              </w:rPr>
            </w:pPr>
            <w:r w:rsidRPr="00C37861">
              <w:rPr>
                <w:rFonts w:ascii="Calibri" w:hAnsi="Calibri" w:cs="Calibri"/>
                <w:sz w:val="20"/>
                <w:szCs w:val="20"/>
                <w:lang w:val="sr-Cyrl-CS"/>
              </w:rPr>
              <w:t>Сузан</w:t>
            </w:r>
            <w:r w:rsidRPr="00C37861">
              <w:rPr>
                <w:rFonts w:ascii="Calibri" w:hAnsi="Calibri" w:cs="Calibri"/>
                <w:sz w:val="20"/>
                <w:szCs w:val="20"/>
              </w:rPr>
              <w:t>a</w:t>
            </w:r>
            <w:r w:rsidRPr="00C37861">
              <w:rPr>
                <w:rFonts w:ascii="Calibri" w:hAnsi="Calibri" w:cs="Calibri"/>
                <w:sz w:val="20"/>
                <w:szCs w:val="20"/>
                <w:lang w:val="sr-Cyrl-CS"/>
              </w:rPr>
              <w:t xml:space="preserve"> Петровић Савић</w:t>
            </w:r>
          </w:p>
        </w:tc>
        <w:tc>
          <w:tcPr>
            <w:tcW w:w="848" w:type="pct"/>
            <w:gridSpan w:val="2"/>
            <w:shd w:val="clear" w:color="auto" w:fill="auto"/>
          </w:tcPr>
          <w:p w14:paraId="3DD74F61" w14:textId="77777777" w:rsidR="00864A4C" w:rsidRPr="00C37861" w:rsidRDefault="00864A4C" w:rsidP="002F57D4">
            <w:pPr>
              <w:rPr>
                <w:rFonts w:ascii="Calibri" w:hAnsi="Calibri" w:cs="Calibri"/>
                <w:sz w:val="20"/>
                <w:szCs w:val="20"/>
              </w:rPr>
            </w:pPr>
          </w:p>
        </w:tc>
        <w:tc>
          <w:tcPr>
            <w:tcW w:w="829" w:type="pct"/>
            <w:gridSpan w:val="2"/>
            <w:shd w:val="clear" w:color="auto" w:fill="auto"/>
            <w:vAlign w:val="center"/>
          </w:tcPr>
          <w:p w14:paraId="080D2272" w14:textId="77777777" w:rsidR="00864A4C" w:rsidRPr="00C37861" w:rsidRDefault="00864A4C" w:rsidP="00864A4C">
            <w:pPr>
              <w:jc w:val="center"/>
              <w:rPr>
                <w:rFonts w:ascii="Calibri" w:hAnsi="Calibri" w:cs="Calibri"/>
                <w:b/>
                <w:sz w:val="20"/>
                <w:szCs w:val="20"/>
              </w:rPr>
            </w:pPr>
            <w:r w:rsidRPr="00C37861">
              <w:rPr>
                <w:rFonts w:ascii="Calibri" w:hAnsi="Calibri" w:cs="Calibri"/>
                <w:sz w:val="20"/>
                <w:szCs w:val="20"/>
              </w:rPr>
              <w:t>2016.</w:t>
            </w:r>
          </w:p>
        </w:tc>
      </w:tr>
      <w:tr w:rsidR="00864A4C" w:rsidRPr="00C37861" w14:paraId="7A59FB98" w14:textId="77777777" w:rsidTr="00BA531B">
        <w:tc>
          <w:tcPr>
            <w:tcW w:w="5000" w:type="pct"/>
            <w:gridSpan w:val="11"/>
            <w:vAlign w:val="center"/>
          </w:tcPr>
          <w:p w14:paraId="41B5E689" w14:textId="77777777" w:rsidR="00864A4C" w:rsidRPr="00C37861" w:rsidRDefault="00864A4C" w:rsidP="003B6D0B">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Година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којој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пријављена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само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су</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току</w:t>
            </w:r>
            <w:proofErr w:type="spellEnd"/>
            <w:r w:rsidRPr="00C37861">
              <w:rPr>
                <w:rFonts w:ascii="Calibri" w:hAnsi="Calibri" w:cs="Calibri"/>
                <w:sz w:val="20"/>
                <w:szCs w:val="20"/>
              </w:rPr>
              <w:t xml:space="preserve">), ** </w:t>
            </w:r>
            <w:proofErr w:type="spellStart"/>
            <w:r w:rsidRPr="00C37861">
              <w:rPr>
                <w:rFonts w:ascii="Calibri" w:hAnsi="Calibri" w:cs="Calibri"/>
                <w:sz w:val="20"/>
                <w:szCs w:val="20"/>
              </w:rPr>
              <w:t>Година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којој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одбрањена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само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003B6D0B" w:rsidRPr="00C37861">
              <w:rPr>
                <w:rFonts w:ascii="Calibri" w:hAnsi="Calibri" w:cs="Calibri"/>
                <w:sz w:val="20"/>
                <w:szCs w:val="20"/>
              </w:rPr>
              <w:t>дисертације</w:t>
            </w:r>
            <w:proofErr w:type="spellEnd"/>
            <w:r w:rsidR="003B6D0B" w:rsidRPr="00C37861">
              <w:rPr>
                <w:rFonts w:ascii="Calibri" w:hAnsi="Calibri" w:cs="Calibri"/>
                <w:sz w:val="20"/>
                <w:szCs w:val="20"/>
              </w:rPr>
              <w:t xml:space="preserve"> </w:t>
            </w:r>
            <w:proofErr w:type="spellStart"/>
            <w:r w:rsidR="003B6D0B" w:rsidRPr="00C37861">
              <w:rPr>
                <w:rFonts w:ascii="Calibri" w:hAnsi="Calibri" w:cs="Calibri"/>
                <w:sz w:val="20"/>
                <w:szCs w:val="20"/>
              </w:rPr>
              <w:t>из</w:t>
            </w:r>
            <w:proofErr w:type="spellEnd"/>
            <w:r w:rsidR="003B6D0B" w:rsidRPr="00C37861">
              <w:rPr>
                <w:rFonts w:ascii="Calibri" w:hAnsi="Calibri" w:cs="Calibri"/>
                <w:sz w:val="20"/>
                <w:szCs w:val="20"/>
              </w:rPr>
              <w:t xml:space="preserve"> </w:t>
            </w:r>
            <w:proofErr w:type="spellStart"/>
            <w:r w:rsidR="003B6D0B" w:rsidRPr="00C37861">
              <w:rPr>
                <w:rFonts w:ascii="Calibri" w:hAnsi="Calibri" w:cs="Calibri"/>
                <w:sz w:val="20"/>
                <w:szCs w:val="20"/>
              </w:rPr>
              <w:t>ранијег</w:t>
            </w:r>
            <w:proofErr w:type="spellEnd"/>
            <w:r w:rsidR="003B6D0B" w:rsidRPr="00C37861">
              <w:rPr>
                <w:rFonts w:ascii="Calibri" w:hAnsi="Calibri" w:cs="Calibri"/>
                <w:sz w:val="20"/>
                <w:szCs w:val="20"/>
              </w:rPr>
              <w:t xml:space="preserve"> </w:t>
            </w:r>
            <w:proofErr w:type="spellStart"/>
            <w:r w:rsidR="003B6D0B" w:rsidRPr="00C37861">
              <w:rPr>
                <w:rFonts w:ascii="Calibri" w:hAnsi="Calibri" w:cs="Calibri"/>
                <w:sz w:val="20"/>
                <w:szCs w:val="20"/>
              </w:rPr>
              <w:t>периода</w:t>
            </w:r>
            <w:proofErr w:type="spellEnd"/>
            <w:r w:rsidR="003B6D0B" w:rsidRPr="00C37861">
              <w:rPr>
                <w:rFonts w:ascii="Calibri" w:hAnsi="Calibri" w:cs="Calibri"/>
                <w:sz w:val="20"/>
                <w:szCs w:val="20"/>
              </w:rPr>
              <w:t>)</w:t>
            </w:r>
          </w:p>
        </w:tc>
      </w:tr>
      <w:tr w:rsidR="00864A4C" w:rsidRPr="00C37861" w14:paraId="09BE0905" w14:textId="77777777" w:rsidTr="00BA531B">
        <w:tc>
          <w:tcPr>
            <w:tcW w:w="5000" w:type="pct"/>
            <w:gridSpan w:val="11"/>
          </w:tcPr>
          <w:p w14:paraId="6915F0A6" w14:textId="77777777" w:rsidR="00864A4C" w:rsidRPr="00C37861" w:rsidRDefault="003B6D0B" w:rsidP="003B6D0B">
            <w:pPr>
              <w:jc w:val="both"/>
              <w:rPr>
                <w:rFonts w:ascii="Calibri" w:hAnsi="Calibri" w:cs="Calibri"/>
                <w:sz w:val="20"/>
                <w:szCs w:val="20"/>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864A4C" w:rsidRPr="00C37861" w14:paraId="778FF5EE" w14:textId="77777777" w:rsidTr="00BA531B">
        <w:tc>
          <w:tcPr>
            <w:tcW w:w="316" w:type="pct"/>
            <w:vAlign w:val="center"/>
          </w:tcPr>
          <w:p w14:paraId="5A6CA9D4"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15BC1FE1"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iCs/>
                <w:sz w:val="20"/>
                <w:szCs w:val="20"/>
              </w:rPr>
              <w:t>Devedzic</w:t>
            </w:r>
            <w:proofErr w:type="spellEnd"/>
            <w:r w:rsidRPr="00C37861">
              <w:rPr>
                <w:rFonts w:ascii="Calibri" w:hAnsi="Calibri" w:cs="Calibri"/>
                <w:iCs/>
                <w:sz w:val="20"/>
                <w:szCs w:val="20"/>
              </w:rPr>
              <w:t xml:space="preserve">, G., </w:t>
            </w:r>
            <w:proofErr w:type="spellStart"/>
            <w:r w:rsidRPr="00C37861">
              <w:rPr>
                <w:rFonts w:ascii="Calibri" w:hAnsi="Calibri" w:cs="Calibri"/>
                <w:iCs/>
                <w:sz w:val="20"/>
                <w:szCs w:val="20"/>
              </w:rPr>
              <w:t>Cukovic</w:t>
            </w:r>
            <w:proofErr w:type="spellEnd"/>
            <w:r w:rsidRPr="00C37861">
              <w:rPr>
                <w:rFonts w:ascii="Calibri" w:hAnsi="Calibri" w:cs="Calibri"/>
                <w:iCs/>
                <w:sz w:val="20"/>
                <w:szCs w:val="20"/>
              </w:rPr>
              <w:t xml:space="preserve">, S., Lukovic, V., Milosevic, D., </w:t>
            </w:r>
            <w:proofErr w:type="spellStart"/>
            <w:r w:rsidRPr="00C37861">
              <w:rPr>
                <w:rFonts w:ascii="Calibri" w:hAnsi="Calibri" w:cs="Calibri"/>
                <w:iCs/>
                <w:sz w:val="20"/>
                <w:szCs w:val="20"/>
              </w:rPr>
              <w:t>Subburaj</w:t>
            </w:r>
            <w:proofErr w:type="spellEnd"/>
            <w:r w:rsidRPr="00C37861">
              <w:rPr>
                <w:rFonts w:ascii="Calibri" w:hAnsi="Calibri" w:cs="Calibri"/>
                <w:iCs/>
                <w:sz w:val="20"/>
                <w:szCs w:val="20"/>
              </w:rPr>
              <w:t>, K., Lukovic</w:t>
            </w:r>
            <w:r w:rsidRPr="00C37861">
              <w:rPr>
                <w:rFonts w:ascii="Calibri" w:hAnsi="Calibri" w:cs="Calibri"/>
                <w:iCs/>
                <w:sz w:val="20"/>
                <w:szCs w:val="20"/>
                <w:lang w:val="sr-Cyrl-RS"/>
              </w:rPr>
              <w:t xml:space="preserve">, T. (2012). </w:t>
            </w:r>
            <w:r w:rsidRPr="00C37861">
              <w:rPr>
                <w:rFonts w:ascii="Calibri" w:hAnsi="Calibri" w:cs="Calibri"/>
                <w:iCs/>
                <w:sz w:val="20"/>
                <w:szCs w:val="20"/>
              </w:rPr>
              <w:t xml:space="preserve"> </w:t>
            </w:r>
            <w:proofErr w:type="spellStart"/>
            <w:r w:rsidRPr="00C37861">
              <w:rPr>
                <w:rFonts w:ascii="Calibri" w:hAnsi="Calibri" w:cs="Calibri"/>
                <w:sz w:val="20"/>
                <w:szCs w:val="20"/>
              </w:rPr>
              <w:t>ScolioMedIS</w:t>
            </w:r>
            <w:proofErr w:type="spellEnd"/>
            <w:r w:rsidRPr="00C37861">
              <w:rPr>
                <w:rFonts w:ascii="Calibri" w:hAnsi="Calibri" w:cs="Calibri"/>
                <w:sz w:val="20"/>
                <w:szCs w:val="20"/>
              </w:rPr>
              <w:t xml:space="preserve">: Web-oriented information system for idiopathic scoliosis visualization and monitoring, </w:t>
            </w:r>
            <w:r w:rsidRPr="00C37861">
              <w:rPr>
                <w:rFonts w:ascii="Calibri" w:hAnsi="Calibri" w:cs="Calibri"/>
                <w:i/>
                <w:sz w:val="20"/>
                <w:szCs w:val="20"/>
              </w:rPr>
              <w:t>Computer Methods and Programs in Biomedicine</w:t>
            </w:r>
            <w:r w:rsidRPr="00C37861">
              <w:rPr>
                <w:rFonts w:ascii="Calibri" w:hAnsi="Calibri" w:cs="Calibri"/>
                <w:sz w:val="20"/>
                <w:szCs w:val="20"/>
              </w:rPr>
              <w:t>, 108, 736–749</w:t>
            </w:r>
            <w:r w:rsidRPr="00C37861">
              <w:rPr>
                <w:rFonts w:ascii="Calibri" w:hAnsi="Calibri" w:cs="Calibri"/>
                <w:sz w:val="20"/>
                <w:szCs w:val="20"/>
                <w:lang w:val="sr-Cyrl-RS"/>
              </w:rPr>
              <w:t>.</w:t>
            </w:r>
            <w:r w:rsidRPr="00C37861">
              <w:rPr>
                <w:rFonts w:ascii="Calibri" w:hAnsi="Calibri" w:cs="Calibri"/>
                <w:sz w:val="20"/>
                <w:szCs w:val="20"/>
              </w:rPr>
              <w:t xml:space="preserve">  </w:t>
            </w:r>
          </w:p>
        </w:tc>
        <w:tc>
          <w:tcPr>
            <w:tcW w:w="382" w:type="pct"/>
            <w:shd w:val="clear" w:color="auto" w:fill="auto"/>
            <w:vAlign w:val="center"/>
          </w:tcPr>
          <w:p w14:paraId="6D1FC9DC"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М21</w:t>
            </w:r>
          </w:p>
        </w:tc>
      </w:tr>
      <w:tr w:rsidR="00864A4C" w:rsidRPr="00C37861" w14:paraId="54FBCC7E" w14:textId="77777777" w:rsidTr="00BA531B">
        <w:tc>
          <w:tcPr>
            <w:tcW w:w="316" w:type="pct"/>
            <w:vAlign w:val="center"/>
          </w:tcPr>
          <w:p w14:paraId="68DA92C9"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243E1571" w14:textId="77777777" w:rsidR="00864A4C" w:rsidRPr="00C37861" w:rsidRDefault="00864A4C" w:rsidP="00864A4C">
            <w:pPr>
              <w:jc w:val="both"/>
              <w:rPr>
                <w:rFonts w:ascii="Calibri" w:hAnsi="Calibri" w:cs="Calibri"/>
                <w:b/>
                <w:sz w:val="20"/>
                <w:szCs w:val="20"/>
                <w:lang w:val="sr-Latn-RS"/>
              </w:rPr>
            </w:pPr>
            <w:proofErr w:type="spellStart"/>
            <w:r w:rsidRPr="00C37861">
              <w:rPr>
                <w:rFonts w:ascii="Calibri" w:hAnsi="Calibri" w:cs="Calibri"/>
                <w:sz w:val="20"/>
                <w:szCs w:val="20"/>
              </w:rPr>
              <w:t>Devedžić</w:t>
            </w:r>
            <w:proofErr w:type="spellEnd"/>
            <w:r w:rsidRPr="00C37861">
              <w:rPr>
                <w:rFonts w:ascii="Calibri" w:hAnsi="Calibri" w:cs="Calibri"/>
                <w:sz w:val="20"/>
                <w:szCs w:val="20"/>
              </w:rPr>
              <w:t xml:space="preserve">, G., </w:t>
            </w:r>
            <w:proofErr w:type="spellStart"/>
            <w:r w:rsidRPr="00C37861">
              <w:rPr>
                <w:rFonts w:ascii="Calibri" w:hAnsi="Calibri" w:cs="Calibri"/>
                <w:sz w:val="20"/>
                <w:szCs w:val="20"/>
              </w:rPr>
              <w:t>Manić</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Tanikić</w:t>
            </w:r>
            <w:proofErr w:type="spellEnd"/>
            <w:r w:rsidRPr="00C37861">
              <w:rPr>
                <w:rFonts w:ascii="Calibri" w:hAnsi="Calibri" w:cs="Calibri"/>
                <w:sz w:val="20"/>
                <w:szCs w:val="20"/>
              </w:rPr>
              <w:t xml:space="preserve">, D., Ivanović, L., Mirić, N. </w:t>
            </w:r>
            <w:r w:rsidRPr="00C37861">
              <w:rPr>
                <w:rFonts w:ascii="Calibri" w:hAnsi="Calibri" w:cs="Calibri"/>
                <w:sz w:val="20"/>
                <w:szCs w:val="20"/>
                <w:lang w:val="sr-Cyrl-RS"/>
              </w:rPr>
              <w:t>(</w:t>
            </w:r>
            <w:r w:rsidRPr="00C37861">
              <w:rPr>
                <w:rFonts w:ascii="Calibri" w:hAnsi="Calibri" w:cs="Calibri"/>
                <w:sz w:val="20"/>
                <w:szCs w:val="20"/>
              </w:rPr>
              <w:t>2010</w:t>
            </w:r>
            <w:r w:rsidRPr="00C37861">
              <w:rPr>
                <w:rFonts w:ascii="Calibri" w:hAnsi="Calibri" w:cs="Calibri"/>
                <w:sz w:val="20"/>
                <w:szCs w:val="20"/>
                <w:lang w:val="sr-Cyrl-RS"/>
              </w:rPr>
              <w:t>).</w:t>
            </w:r>
            <w:r w:rsidRPr="00C37861">
              <w:rPr>
                <w:rFonts w:ascii="Calibri" w:hAnsi="Calibri" w:cs="Calibri"/>
                <w:sz w:val="20"/>
                <w:szCs w:val="20"/>
                <w:lang w:val="sr-Latn-CS"/>
              </w:rPr>
              <w:t xml:space="preserve"> </w:t>
            </w:r>
            <w:r w:rsidRPr="00C37861">
              <w:rPr>
                <w:rFonts w:ascii="Calibri" w:hAnsi="Calibri" w:cs="Calibri"/>
                <w:bCs/>
                <w:sz w:val="20"/>
                <w:szCs w:val="20"/>
              </w:rPr>
              <w:t xml:space="preserve">Conceptual framework for </w:t>
            </w:r>
            <w:proofErr w:type="spellStart"/>
            <w:r w:rsidRPr="00C37861">
              <w:rPr>
                <w:rFonts w:ascii="Calibri" w:hAnsi="Calibri" w:cs="Calibri"/>
                <w:bCs/>
                <w:sz w:val="20"/>
                <w:szCs w:val="20"/>
              </w:rPr>
              <w:t>npn</w:t>
            </w:r>
            <w:proofErr w:type="spellEnd"/>
            <w:r w:rsidRPr="00C37861">
              <w:rPr>
                <w:rFonts w:ascii="Calibri" w:hAnsi="Calibri" w:cs="Calibri"/>
                <w:bCs/>
                <w:sz w:val="20"/>
                <w:szCs w:val="20"/>
              </w:rPr>
              <w:t xml:space="preserve"> </w:t>
            </w:r>
            <w:proofErr w:type="gramStart"/>
            <w:r w:rsidRPr="00C37861">
              <w:rPr>
                <w:rFonts w:ascii="Calibri" w:hAnsi="Calibri" w:cs="Calibri"/>
                <w:bCs/>
                <w:sz w:val="20"/>
                <w:szCs w:val="20"/>
              </w:rPr>
              <w:t>logic based</w:t>
            </w:r>
            <w:proofErr w:type="gramEnd"/>
            <w:r w:rsidRPr="00C37861">
              <w:rPr>
                <w:rFonts w:ascii="Calibri" w:hAnsi="Calibri" w:cs="Calibri"/>
                <w:bCs/>
                <w:sz w:val="20"/>
                <w:szCs w:val="20"/>
              </w:rPr>
              <w:t xml:space="preserve"> decision analysis</w:t>
            </w:r>
            <w:r w:rsidRPr="00C37861">
              <w:rPr>
                <w:rFonts w:ascii="Calibri" w:hAnsi="Calibri" w:cs="Calibri"/>
                <w:sz w:val="20"/>
                <w:szCs w:val="20"/>
              </w:rPr>
              <w:t xml:space="preserve">, </w:t>
            </w:r>
            <w:proofErr w:type="spellStart"/>
            <w:r w:rsidRPr="00C37861">
              <w:rPr>
                <w:rFonts w:ascii="Calibri" w:hAnsi="Calibri" w:cs="Calibri"/>
                <w:i/>
                <w:sz w:val="20"/>
                <w:szCs w:val="20"/>
                <w:lang w:val="sr-Latn-CS"/>
              </w:rPr>
              <w:t>Strojniški</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vestnik</w:t>
            </w:r>
            <w:proofErr w:type="spellEnd"/>
            <w:r w:rsidRPr="00C37861">
              <w:rPr>
                <w:rFonts w:ascii="Calibri" w:hAnsi="Calibri" w:cs="Calibri"/>
                <w:i/>
                <w:sz w:val="20"/>
                <w:szCs w:val="20"/>
                <w:lang w:val="sr-Latn-CS"/>
              </w:rPr>
              <w:t xml:space="preserve"> – </w:t>
            </w:r>
            <w:proofErr w:type="spellStart"/>
            <w:r w:rsidRPr="00C37861">
              <w:rPr>
                <w:rFonts w:ascii="Calibri" w:hAnsi="Calibri" w:cs="Calibri"/>
                <w:i/>
                <w:sz w:val="20"/>
                <w:szCs w:val="20"/>
                <w:lang w:val="sr-Latn-CS"/>
              </w:rPr>
              <w:t>Journal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of</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Mechanical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Engineering</w:t>
            </w:r>
            <w:proofErr w:type="spellEnd"/>
            <w:r w:rsidRPr="00C37861">
              <w:rPr>
                <w:rFonts w:ascii="Calibri" w:hAnsi="Calibri" w:cs="Calibri"/>
                <w:sz w:val="20"/>
                <w:szCs w:val="20"/>
                <w:lang w:val="sr-Latn-CS"/>
              </w:rPr>
              <w:t xml:space="preserve">, </w:t>
            </w:r>
            <w:r w:rsidRPr="00C37861">
              <w:rPr>
                <w:rFonts w:ascii="Calibri" w:eastAsia="Calibri" w:hAnsi="Calibri" w:cs="Calibri"/>
                <w:sz w:val="20"/>
                <w:szCs w:val="20"/>
                <w:lang w:val="sr-Latn-CS"/>
              </w:rPr>
              <w:t xml:space="preserve">56(6), 402-408. </w:t>
            </w:r>
          </w:p>
        </w:tc>
        <w:tc>
          <w:tcPr>
            <w:tcW w:w="382" w:type="pct"/>
            <w:shd w:val="clear" w:color="auto" w:fill="auto"/>
            <w:vAlign w:val="center"/>
          </w:tcPr>
          <w:p w14:paraId="7CC96384"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23E68651" w14:textId="77777777" w:rsidTr="00BA531B">
        <w:tc>
          <w:tcPr>
            <w:tcW w:w="316" w:type="pct"/>
            <w:vAlign w:val="center"/>
          </w:tcPr>
          <w:p w14:paraId="5AE0DC42"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7F6EABAF"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Ristic, B., Stefanovic, M., </w:t>
            </w:r>
            <w:proofErr w:type="spellStart"/>
            <w:r w:rsidRPr="00C37861">
              <w:rPr>
                <w:rFonts w:ascii="Calibri" w:hAnsi="Calibri" w:cs="Calibri"/>
                <w:sz w:val="20"/>
                <w:szCs w:val="20"/>
              </w:rPr>
              <w:t>Cukovic</w:t>
            </w:r>
            <w:proofErr w:type="spellEnd"/>
            <w:r w:rsidRPr="00C37861">
              <w:rPr>
                <w:rFonts w:ascii="Calibri" w:hAnsi="Calibri" w:cs="Calibri"/>
                <w:sz w:val="20"/>
                <w:szCs w:val="20"/>
              </w:rPr>
              <w:t xml:space="preserve">, S., Lukovic, T. (2010). Development of 3d parametric model of human spine and simulator for biomedical engineering education and scoliosis screening, </w:t>
            </w:r>
            <w:r w:rsidRPr="00C37861">
              <w:rPr>
                <w:rFonts w:ascii="Calibri" w:hAnsi="Calibri" w:cs="Calibri"/>
                <w:i/>
                <w:sz w:val="20"/>
                <w:szCs w:val="20"/>
              </w:rPr>
              <w:t>Computer Applications in Engineering Education</w:t>
            </w:r>
            <w:r w:rsidRPr="00C37861">
              <w:rPr>
                <w:rFonts w:ascii="Calibri" w:hAnsi="Calibri" w:cs="Calibri"/>
                <w:sz w:val="20"/>
                <w:szCs w:val="20"/>
              </w:rPr>
              <w:t xml:space="preserve">, </w:t>
            </w:r>
            <w:r w:rsidRPr="00C37861">
              <w:rPr>
                <w:rFonts w:ascii="Calibri" w:eastAsia="Calibri" w:hAnsi="Calibri" w:cs="Calibri"/>
                <w:bCs/>
                <w:sz w:val="20"/>
                <w:szCs w:val="20"/>
              </w:rPr>
              <w:t xml:space="preserve">Published Online: </w:t>
            </w:r>
            <w:r w:rsidRPr="00C37861">
              <w:rPr>
                <w:rFonts w:ascii="Calibri" w:eastAsia="Calibri" w:hAnsi="Calibri" w:cs="Calibri"/>
                <w:sz w:val="20"/>
                <w:szCs w:val="20"/>
              </w:rPr>
              <w:t xml:space="preserve">16 Feb 2010 </w:t>
            </w:r>
            <w:proofErr w:type="spellStart"/>
            <w:r w:rsidRPr="00C37861">
              <w:rPr>
                <w:rFonts w:ascii="Calibri" w:eastAsia="Calibri" w:hAnsi="Calibri" w:cs="Calibri"/>
                <w:sz w:val="20"/>
                <w:szCs w:val="20"/>
              </w:rPr>
              <w:t>doi</w:t>
            </w:r>
            <w:proofErr w:type="spellEnd"/>
            <w:r w:rsidRPr="00C37861">
              <w:rPr>
                <w:rFonts w:ascii="Calibri" w:eastAsia="Calibri" w:hAnsi="Calibri" w:cs="Calibri"/>
                <w:sz w:val="20"/>
                <w:szCs w:val="20"/>
              </w:rPr>
              <w:t>: 10.1002/cae.20411, ISSN 1061-3773.</w:t>
            </w:r>
          </w:p>
        </w:tc>
        <w:tc>
          <w:tcPr>
            <w:tcW w:w="382" w:type="pct"/>
            <w:shd w:val="clear" w:color="auto" w:fill="auto"/>
            <w:vAlign w:val="center"/>
          </w:tcPr>
          <w:p w14:paraId="53BD655D"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58D808E3" w14:textId="77777777" w:rsidTr="00BA531B">
        <w:tc>
          <w:tcPr>
            <w:tcW w:w="316" w:type="pct"/>
            <w:vAlign w:val="center"/>
          </w:tcPr>
          <w:p w14:paraId="5DBB899F"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7E9B7B70"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rPr>
              <w:t>Tanikić</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Manić</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Devedžić</w:t>
            </w:r>
            <w:proofErr w:type="spellEnd"/>
            <w:r w:rsidRPr="00C37861">
              <w:rPr>
                <w:rFonts w:ascii="Calibri" w:hAnsi="Calibri" w:cs="Calibri"/>
                <w:sz w:val="20"/>
                <w:szCs w:val="20"/>
              </w:rPr>
              <w:t xml:space="preserve">, G., </w:t>
            </w:r>
            <w:proofErr w:type="spellStart"/>
            <w:r w:rsidRPr="00C37861">
              <w:rPr>
                <w:rFonts w:ascii="Calibri" w:hAnsi="Calibri" w:cs="Calibri"/>
                <w:sz w:val="20"/>
                <w:szCs w:val="20"/>
              </w:rPr>
              <w:t>Ćojbašić</w:t>
            </w:r>
            <w:proofErr w:type="spellEnd"/>
            <w:r w:rsidRPr="00C37861">
              <w:rPr>
                <w:rFonts w:ascii="Calibri" w:hAnsi="Calibri" w:cs="Calibri"/>
                <w:sz w:val="20"/>
                <w:szCs w:val="20"/>
              </w:rPr>
              <w:t xml:space="preserve">, Ž., (2010). Modeling of the temperature in the chip forming zone using artificial intelligence techniques, </w:t>
            </w:r>
            <w:r w:rsidRPr="00C37861">
              <w:rPr>
                <w:rFonts w:ascii="Calibri" w:hAnsi="Calibri" w:cs="Calibri"/>
                <w:i/>
                <w:sz w:val="20"/>
                <w:szCs w:val="20"/>
              </w:rPr>
              <w:t>Neural Network World</w:t>
            </w:r>
            <w:r w:rsidRPr="00C37861">
              <w:rPr>
                <w:rFonts w:ascii="Calibri" w:hAnsi="Calibri" w:cs="Calibri"/>
                <w:sz w:val="20"/>
                <w:szCs w:val="20"/>
              </w:rPr>
              <w:t xml:space="preserve">, 20(2), </w:t>
            </w:r>
            <w:r w:rsidRPr="00C37861">
              <w:rPr>
                <w:rFonts w:ascii="Calibri" w:hAnsi="Calibri" w:cs="Calibri"/>
                <w:sz w:val="20"/>
                <w:szCs w:val="20"/>
                <w:lang w:val="cs-CZ"/>
              </w:rPr>
              <w:t>171-187.</w:t>
            </w:r>
          </w:p>
        </w:tc>
        <w:tc>
          <w:tcPr>
            <w:tcW w:w="382" w:type="pct"/>
            <w:shd w:val="clear" w:color="auto" w:fill="auto"/>
            <w:vAlign w:val="center"/>
          </w:tcPr>
          <w:p w14:paraId="2DDB805C"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53B3CB61" w14:textId="77777777" w:rsidTr="00BA531B">
        <w:tc>
          <w:tcPr>
            <w:tcW w:w="316" w:type="pct"/>
            <w:vAlign w:val="center"/>
          </w:tcPr>
          <w:p w14:paraId="72D9C088"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26BC19F8"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lang w:val="sr-Latn-CS"/>
              </w:rPr>
              <w:t>Tanikić</w:t>
            </w:r>
            <w:proofErr w:type="spellEnd"/>
            <w:r w:rsidRPr="00C37861">
              <w:rPr>
                <w:rFonts w:ascii="Calibri" w:hAnsi="Calibri" w:cs="Calibri"/>
                <w:sz w:val="20"/>
                <w:szCs w:val="20"/>
                <w:lang w:val="sr-Latn-CS"/>
              </w:rPr>
              <w:t xml:space="preserve">, D., Manić, M., </w:t>
            </w:r>
            <w:proofErr w:type="spellStart"/>
            <w:r w:rsidRPr="00C37861">
              <w:rPr>
                <w:rFonts w:ascii="Calibri" w:hAnsi="Calibri" w:cs="Calibri"/>
                <w:sz w:val="20"/>
                <w:szCs w:val="20"/>
                <w:lang w:val="sr-Latn-CS"/>
              </w:rPr>
              <w:t>Devedžić</w:t>
            </w:r>
            <w:proofErr w:type="spellEnd"/>
            <w:r w:rsidRPr="00C37861">
              <w:rPr>
                <w:rFonts w:ascii="Calibri" w:hAnsi="Calibri" w:cs="Calibri"/>
                <w:sz w:val="20"/>
                <w:szCs w:val="20"/>
                <w:lang w:val="sr-Latn-CS"/>
              </w:rPr>
              <w:t xml:space="preserve">, G., Stević Z. (2010). Modeling metal </w:t>
            </w:r>
            <w:proofErr w:type="spellStart"/>
            <w:r w:rsidRPr="00C37861">
              <w:rPr>
                <w:rFonts w:ascii="Calibri" w:hAnsi="Calibri" w:cs="Calibri"/>
                <w:sz w:val="20"/>
                <w:szCs w:val="20"/>
                <w:lang w:val="sr-Latn-CS"/>
              </w:rPr>
              <w:t>cutting</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parameters</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using</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intelligent</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techniques</w:t>
            </w:r>
            <w:proofErr w:type="spellEnd"/>
            <w:r w:rsidRPr="00C37861">
              <w:rPr>
                <w:rFonts w:ascii="Calibri" w:hAnsi="Calibri" w:cs="Calibri"/>
                <w:sz w:val="20"/>
                <w:szCs w:val="20"/>
                <w:lang w:val="sr-Latn-CS"/>
              </w:rPr>
              <w:t xml:space="preserve">, </w:t>
            </w:r>
            <w:proofErr w:type="spellStart"/>
            <w:r w:rsidRPr="00C37861">
              <w:rPr>
                <w:rFonts w:ascii="Calibri" w:hAnsi="Calibri" w:cs="Calibri"/>
                <w:i/>
                <w:sz w:val="20"/>
                <w:szCs w:val="20"/>
                <w:lang w:val="sr-Latn-CS"/>
              </w:rPr>
              <w:t>Strojniški</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vestnik</w:t>
            </w:r>
            <w:proofErr w:type="spellEnd"/>
            <w:r w:rsidRPr="00C37861">
              <w:rPr>
                <w:rFonts w:ascii="Calibri" w:hAnsi="Calibri" w:cs="Calibri"/>
                <w:i/>
                <w:sz w:val="20"/>
                <w:szCs w:val="20"/>
                <w:lang w:val="sr-Latn-CS"/>
              </w:rPr>
              <w:t xml:space="preserve"> – </w:t>
            </w:r>
            <w:proofErr w:type="spellStart"/>
            <w:r w:rsidRPr="00C37861">
              <w:rPr>
                <w:rFonts w:ascii="Calibri" w:hAnsi="Calibri" w:cs="Calibri"/>
                <w:i/>
                <w:sz w:val="20"/>
                <w:szCs w:val="20"/>
                <w:lang w:val="sr-Latn-CS"/>
              </w:rPr>
              <w:t>Journal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of</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Mechanical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Engineering</w:t>
            </w:r>
            <w:proofErr w:type="spellEnd"/>
            <w:r w:rsidRPr="00C37861">
              <w:rPr>
                <w:rFonts w:ascii="Calibri" w:hAnsi="Calibri" w:cs="Calibri"/>
                <w:sz w:val="20"/>
                <w:szCs w:val="20"/>
                <w:lang w:val="sr-Latn-CS"/>
              </w:rPr>
              <w:t>, 56(1), 52-62.</w:t>
            </w:r>
          </w:p>
        </w:tc>
        <w:tc>
          <w:tcPr>
            <w:tcW w:w="382" w:type="pct"/>
            <w:shd w:val="clear" w:color="auto" w:fill="auto"/>
            <w:vAlign w:val="center"/>
          </w:tcPr>
          <w:p w14:paraId="193CFC9D"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53AEC3B5" w14:textId="77777777" w:rsidTr="00BA531B">
        <w:tc>
          <w:tcPr>
            <w:tcW w:w="316" w:type="pct"/>
            <w:vAlign w:val="center"/>
          </w:tcPr>
          <w:p w14:paraId="338E38DB"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7228039F"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lang w:val="sr-Latn-CS"/>
              </w:rPr>
              <w:t>Devedžić</w:t>
            </w:r>
            <w:proofErr w:type="spellEnd"/>
            <w:r w:rsidRPr="00C37861">
              <w:rPr>
                <w:rFonts w:ascii="Calibri" w:hAnsi="Calibri" w:cs="Calibri"/>
                <w:sz w:val="20"/>
                <w:szCs w:val="20"/>
                <w:lang w:val="sr-Latn-CS"/>
              </w:rPr>
              <w:t>,</w:t>
            </w:r>
            <w:r w:rsidRPr="00C37861">
              <w:rPr>
                <w:rFonts w:ascii="Calibri" w:hAnsi="Calibri" w:cs="Calibri"/>
                <w:sz w:val="20"/>
                <w:szCs w:val="20"/>
                <w:vertAlign w:val="superscript"/>
                <w:lang w:val="sr-Latn-CS"/>
              </w:rPr>
              <w:t xml:space="preserve"> </w:t>
            </w:r>
            <w:r w:rsidRPr="00C37861">
              <w:rPr>
                <w:rFonts w:ascii="Calibri" w:hAnsi="Calibri" w:cs="Calibri"/>
                <w:sz w:val="20"/>
                <w:szCs w:val="20"/>
                <w:lang w:val="sr-Latn-CS"/>
              </w:rPr>
              <w:t>G., Ivanović, L., Milošević, D., Mirić, N.</w:t>
            </w:r>
            <w:r w:rsidRPr="00C37861">
              <w:rPr>
                <w:rFonts w:ascii="Calibri" w:hAnsi="Calibri" w:cs="Calibri"/>
                <w:sz w:val="20"/>
                <w:szCs w:val="20"/>
                <w:lang w:val="sr-Cyrl-CS"/>
              </w:rPr>
              <w:t xml:space="preserve">, </w:t>
            </w:r>
            <w:r w:rsidRPr="00C37861">
              <w:rPr>
                <w:rFonts w:ascii="Calibri" w:hAnsi="Calibri" w:cs="Calibri"/>
                <w:sz w:val="20"/>
                <w:szCs w:val="20"/>
                <w:lang w:val="sr-Latn-CS"/>
              </w:rPr>
              <w:t xml:space="preserve">Adamović, D., (2010). </w:t>
            </w:r>
            <w:proofErr w:type="spellStart"/>
            <w:r w:rsidRPr="00C37861">
              <w:rPr>
                <w:rFonts w:ascii="Calibri" w:hAnsi="Calibri" w:cs="Calibri"/>
                <w:sz w:val="20"/>
                <w:szCs w:val="20"/>
                <w:lang w:val="sr-Latn-CS"/>
              </w:rPr>
              <w:t>Reasoning</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with</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linguistic</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preferences</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using</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npn</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logic</w:t>
            </w:r>
            <w:proofErr w:type="spellEnd"/>
            <w:r w:rsidRPr="00C37861">
              <w:rPr>
                <w:rFonts w:ascii="Calibri" w:hAnsi="Calibri" w:cs="Calibri"/>
                <w:sz w:val="20"/>
                <w:szCs w:val="20"/>
                <w:lang w:val="sr-Latn-CS"/>
              </w:rPr>
              <w:t xml:space="preserve">, </w:t>
            </w:r>
            <w:proofErr w:type="spellStart"/>
            <w:r w:rsidRPr="00C37861">
              <w:rPr>
                <w:rFonts w:ascii="Calibri" w:hAnsi="Calibri" w:cs="Calibri"/>
                <w:i/>
                <w:sz w:val="20"/>
                <w:szCs w:val="20"/>
                <w:lang w:val="sr-Latn-CS"/>
              </w:rPr>
              <w:t>Computer</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Science</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and</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Information</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Systems</w:t>
            </w:r>
            <w:proofErr w:type="spellEnd"/>
            <w:r w:rsidRPr="00C37861">
              <w:rPr>
                <w:rFonts w:ascii="Calibri" w:hAnsi="Calibri" w:cs="Calibri"/>
                <w:i/>
                <w:sz w:val="20"/>
                <w:szCs w:val="20"/>
                <w:lang w:val="sr-Latn-CS"/>
              </w:rPr>
              <w:t xml:space="preserve"> / </w:t>
            </w:r>
            <w:proofErr w:type="spellStart"/>
            <w:r w:rsidRPr="00C37861">
              <w:rPr>
                <w:rFonts w:ascii="Calibri" w:hAnsi="Calibri" w:cs="Calibri"/>
                <w:i/>
                <w:sz w:val="20"/>
                <w:szCs w:val="20"/>
                <w:lang w:val="sr-Latn-CS"/>
              </w:rPr>
              <w:t>ComSIS</w:t>
            </w:r>
            <w:proofErr w:type="spellEnd"/>
            <w:r w:rsidRPr="00C37861">
              <w:rPr>
                <w:rFonts w:ascii="Calibri" w:hAnsi="Calibri" w:cs="Calibri"/>
                <w:sz w:val="20"/>
                <w:szCs w:val="20"/>
                <w:lang w:val="sr-Latn-CS"/>
              </w:rPr>
              <w:t xml:space="preserve">, 7(3). </w:t>
            </w:r>
          </w:p>
        </w:tc>
        <w:tc>
          <w:tcPr>
            <w:tcW w:w="382" w:type="pct"/>
            <w:shd w:val="clear" w:color="auto" w:fill="auto"/>
            <w:vAlign w:val="center"/>
          </w:tcPr>
          <w:p w14:paraId="041FD158"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585E34E9" w14:textId="77777777" w:rsidTr="00BA531B">
        <w:tc>
          <w:tcPr>
            <w:tcW w:w="316" w:type="pct"/>
            <w:vAlign w:val="center"/>
          </w:tcPr>
          <w:p w14:paraId="7296CD12"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1E460EF9" w14:textId="77777777" w:rsidR="00864A4C" w:rsidRPr="00C37861" w:rsidRDefault="00864A4C" w:rsidP="00864A4C">
            <w:pPr>
              <w:jc w:val="both"/>
              <w:rPr>
                <w:rFonts w:ascii="Calibri" w:hAnsi="Calibri" w:cs="Calibri"/>
                <w:b/>
                <w:sz w:val="20"/>
                <w:szCs w:val="20"/>
              </w:rPr>
            </w:pPr>
            <w:r w:rsidRPr="00C37861">
              <w:rPr>
                <w:rFonts w:ascii="Calibri" w:hAnsi="Calibri" w:cs="Calibri"/>
                <w:sz w:val="20"/>
                <w:szCs w:val="20"/>
                <w:lang w:val="sl-SI"/>
              </w:rPr>
              <w:t>Deved</w:t>
            </w:r>
            <w:r w:rsidRPr="00C37861">
              <w:rPr>
                <w:rFonts w:ascii="Calibri" w:hAnsi="Calibri" w:cs="Calibri"/>
                <w:sz w:val="20"/>
                <w:szCs w:val="20"/>
                <w:lang w:val="sr-Latn-CS"/>
              </w:rPr>
              <w:t>ž</w:t>
            </w:r>
            <w:r w:rsidRPr="00C37861">
              <w:rPr>
                <w:rFonts w:ascii="Calibri" w:hAnsi="Calibri" w:cs="Calibri"/>
                <w:sz w:val="20"/>
                <w:szCs w:val="20"/>
                <w:lang w:val="sl-SI"/>
              </w:rPr>
              <w:t xml:space="preserve">ić, G., </w:t>
            </w:r>
            <w:r w:rsidRPr="00C37861">
              <w:rPr>
                <w:rFonts w:ascii="Calibri" w:hAnsi="Calibri" w:cs="Calibri"/>
                <w:sz w:val="20"/>
                <w:szCs w:val="20"/>
              </w:rPr>
              <w:t>Miri</w:t>
            </w:r>
            <w:r w:rsidRPr="00C37861">
              <w:rPr>
                <w:rFonts w:ascii="Calibri" w:hAnsi="Calibri" w:cs="Calibri"/>
                <w:sz w:val="20"/>
                <w:szCs w:val="20"/>
                <w:lang w:val="sr-Cyrl-CS"/>
              </w:rPr>
              <w:t>ć</w:t>
            </w:r>
            <w:r w:rsidRPr="00C37861">
              <w:rPr>
                <w:rFonts w:ascii="Calibri" w:hAnsi="Calibri" w:cs="Calibri"/>
                <w:sz w:val="20"/>
                <w:szCs w:val="20"/>
                <w:lang w:val="sr-Latn-CS"/>
              </w:rPr>
              <w:t>,</w:t>
            </w:r>
            <w:r w:rsidRPr="00C37861">
              <w:rPr>
                <w:rFonts w:ascii="Calibri" w:hAnsi="Calibri" w:cs="Calibri"/>
                <w:sz w:val="20"/>
                <w:szCs w:val="20"/>
              </w:rPr>
              <w:t xml:space="preserve"> N. (2009). </w:t>
            </w:r>
            <w:r w:rsidRPr="00C37861">
              <w:rPr>
                <w:rFonts w:ascii="Calibri" w:hAnsi="Calibri" w:cs="Calibri"/>
                <w:sz w:val="20"/>
                <w:szCs w:val="20"/>
                <w:lang w:val="sr-Latn-RS"/>
              </w:rPr>
              <w:t>A</w:t>
            </w:r>
            <w:proofErr w:type="spellStart"/>
            <w:r w:rsidRPr="00C37861">
              <w:rPr>
                <w:rFonts w:ascii="Calibri" w:hAnsi="Calibri" w:cs="Calibri"/>
                <w:sz w:val="20"/>
                <w:szCs w:val="20"/>
              </w:rPr>
              <w:t>pplication</w:t>
            </w:r>
            <w:proofErr w:type="spellEnd"/>
            <w:r w:rsidRPr="00C37861">
              <w:rPr>
                <w:rFonts w:ascii="Calibri" w:hAnsi="Calibri" w:cs="Calibri"/>
                <w:sz w:val="20"/>
                <w:szCs w:val="20"/>
              </w:rPr>
              <w:t xml:space="preserve"> of the multi-</w:t>
            </w:r>
            <w:proofErr w:type="spellStart"/>
            <w:r w:rsidRPr="00C37861">
              <w:rPr>
                <w:rFonts w:ascii="Calibri" w:hAnsi="Calibri" w:cs="Calibri"/>
                <w:sz w:val="20"/>
                <w:szCs w:val="20"/>
              </w:rPr>
              <w:t>vari</w:t>
            </w:r>
            <w:proofErr w:type="spellEnd"/>
            <w:r w:rsidRPr="00C37861">
              <w:rPr>
                <w:rFonts w:ascii="Calibri" w:hAnsi="Calibri" w:cs="Calibri"/>
                <w:sz w:val="20"/>
                <w:szCs w:val="20"/>
              </w:rPr>
              <w:t xml:space="preserve"> method in identification of the problem assignable cause set of variation, </w:t>
            </w:r>
            <w:r w:rsidRPr="00C37861">
              <w:rPr>
                <w:rFonts w:ascii="Calibri" w:hAnsi="Calibri" w:cs="Calibri"/>
                <w:i/>
                <w:sz w:val="20"/>
                <w:szCs w:val="20"/>
              </w:rPr>
              <w:t>Proceedings of the Institution of Mechanical Engineers, Part B: Journal of Engineering Manufacture</w:t>
            </w:r>
            <w:r w:rsidRPr="00C37861">
              <w:rPr>
                <w:rFonts w:ascii="Calibri" w:hAnsi="Calibri" w:cs="Calibri"/>
                <w:sz w:val="20"/>
                <w:szCs w:val="20"/>
                <w:lang w:val="sr-Latn-CS"/>
              </w:rPr>
              <w:t xml:space="preserve">, </w:t>
            </w:r>
            <w:r w:rsidRPr="00C37861">
              <w:rPr>
                <w:rFonts w:ascii="Calibri" w:hAnsi="Calibri" w:cs="Calibri"/>
                <w:bCs/>
                <w:sz w:val="20"/>
                <w:szCs w:val="20"/>
              </w:rPr>
              <w:t>223</w:t>
            </w:r>
            <w:r w:rsidRPr="00C37861">
              <w:rPr>
                <w:rFonts w:ascii="Calibri" w:hAnsi="Calibri" w:cs="Calibri"/>
                <w:sz w:val="20"/>
                <w:szCs w:val="20"/>
              </w:rPr>
              <w:t>(B10), 1289-1298.</w:t>
            </w:r>
          </w:p>
        </w:tc>
        <w:tc>
          <w:tcPr>
            <w:tcW w:w="382" w:type="pct"/>
            <w:shd w:val="clear" w:color="auto" w:fill="auto"/>
            <w:vAlign w:val="center"/>
          </w:tcPr>
          <w:p w14:paraId="00B91B6F"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5748FEAA" w14:textId="77777777" w:rsidTr="00BA531B">
        <w:tc>
          <w:tcPr>
            <w:tcW w:w="316" w:type="pct"/>
            <w:vAlign w:val="center"/>
          </w:tcPr>
          <w:p w14:paraId="3120A258"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4C00C4C9" w14:textId="77777777" w:rsidR="00864A4C" w:rsidRPr="00C37861" w:rsidRDefault="00864A4C" w:rsidP="00864A4C">
            <w:pPr>
              <w:jc w:val="both"/>
              <w:rPr>
                <w:rFonts w:ascii="Calibri" w:hAnsi="Calibri" w:cs="Calibri"/>
                <w:b/>
                <w:sz w:val="20"/>
                <w:szCs w:val="20"/>
              </w:rPr>
            </w:pPr>
            <w:r w:rsidRPr="00C37861">
              <w:rPr>
                <w:rFonts w:ascii="Calibri" w:hAnsi="Calibri" w:cs="Calibri"/>
                <w:sz w:val="20"/>
                <w:szCs w:val="20"/>
              </w:rPr>
              <w:t xml:space="preserve">Ivanovic, L., </w:t>
            </w: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w:t>
            </w:r>
            <w:proofErr w:type="spellStart"/>
            <w:r w:rsidRPr="00C37861">
              <w:rPr>
                <w:rFonts w:ascii="Calibri" w:hAnsi="Calibri" w:cs="Calibri"/>
                <w:sz w:val="20"/>
                <w:szCs w:val="20"/>
              </w:rPr>
              <w:t>Cukovic</w:t>
            </w:r>
            <w:proofErr w:type="spellEnd"/>
            <w:r w:rsidRPr="00C37861">
              <w:rPr>
                <w:rFonts w:ascii="Calibri" w:hAnsi="Calibri" w:cs="Calibri"/>
                <w:sz w:val="20"/>
                <w:szCs w:val="20"/>
              </w:rPr>
              <w:t xml:space="preserve">, S., </w:t>
            </w:r>
            <w:proofErr w:type="spellStart"/>
            <w:r w:rsidRPr="00C37861">
              <w:rPr>
                <w:rFonts w:ascii="Calibri" w:hAnsi="Calibri" w:cs="Calibri"/>
                <w:sz w:val="20"/>
                <w:szCs w:val="20"/>
              </w:rPr>
              <w:t>Miric</w:t>
            </w:r>
            <w:proofErr w:type="spellEnd"/>
            <w:r w:rsidRPr="00C37861">
              <w:rPr>
                <w:rFonts w:ascii="Calibri" w:hAnsi="Calibri" w:cs="Calibri"/>
                <w:sz w:val="20"/>
                <w:szCs w:val="20"/>
              </w:rPr>
              <w:t xml:space="preserve">, N. (2012). Modeling of the meshing of trochoidal profiles with clearances, </w:t>
            </w:r>
            <w:r w:rsidRPr="00C37861">
              <w:rPr>
                <w:rFonts w:ascii="Calibri" w:hAnsi="Calibri" w:cs="Calibri"/>
                <w:i/>
                <w:sz w:val="20"/>
                <w:szCs w:val="20"/>
              </w:rPr>
              <w:t>ASME Journal of Mechanical Design</w:t>
            </w:r>
            <w:r w:rsidRPr="00C37861">
              <w:rPr>
                <w:rFonts w:ascii="Calibri" w:hAnsi="Calibri" w:cs="Calibri"/>
                <w:sz w:val="20"/>
                <w:szCs w:val="20"/>
              </w:rPr>
              <w:t xml:space="preserve">, 134(4). </w:t>
            </w:r>
          </w:p>
        </w:tc>
        <w:tc>
          <w:tcPr>
            <w:tcW w:w="382" w:type="pct"/>
            <w:shd w:val="clear" w:color="auto" w:fill="auto"/>
            <w:vAlign w:val="center"/>
          </w:tcPr>
          <w:p w14:paraId="548A4369"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М22</w:t>
            </w:r>
          </w:p>
        </w:tc>
      </w:tr>
      <w:tr w:rsidR="00864A4C" w:rsidRPr="00C37861" w14:paraId="13FDB785" w14:textId="77777777" w:rsidTr="00BA531B">
        <w:tc>
          <w:tcPr>
            <w:tcW w:w="316" w:type="pct"/>
            <w:vAlign w:val="center"/>
          </w:tcPr>
          <w:p w14:paraId="265EB2B3"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19FA48EF"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lang w:val="sr-Latn-CS"/>
              </w:rPr>
              <w:t>Ivanovic</w:t>
            </w:r>
            <w:proofErr w:type="spellEnd"/>
            <w:r w:rsidRPr="00C37861">
              <w:rPr>
                <w:rFonts w:ascii="Calibri" w:hAnsi="Calibri" w:cs="Calibri"/>
                <w:sz w:val="20"/>
                <w:szCs w:val="20"/>
                <w:lang w:val="sr-Latn-CS"/>
              </w:rPr>
              <w:t xml:space="preserve">, L., </w:t>
            </w:r>
            <w:proofErr w:type="spellStart"/>
            <w:r w:rsidRPr="00C37861">
              <w:rPr>
                <w:rFonts w:ascii="Calibri" w:hAnsi="Calibri" w:cs="Calibri"/>
                <w:sz w:val="20"/>
                <w:szCs w:val="20"/>
                <w:lang w:val="sr-Latn-CS"/>
              </w:rPr>
              <w:t>Devedzic</w:t>
            </w:r>
            <w:proofErr w:type="spellEnd"/>
            <w:r w:rsidRPr="00C37861">
              <w:rPr>
                <w:rFonts w:ascii="Calibri" w:hAnsi="Calibri" w:cs="Calibri"/>
                <w:sz w:val="20"/>
                <w:szCs w:val="20"/>
                <w:lang w:val="sr-Latn-CS"/>
              </w:rPr>
              <w:t xml:space="preserve">, G., </w:t>
            </w:r>
            <w:proofErr w:type="spellStart"/>
            <w:r w:rsidRPr="00C37861">
              <w:rPr>
                <w:rFonts w:ascii="Calibri" w:hAnsi="Calibri" w:cs="Calibri"/>
                <w:sz w:val="20"/>
                <w:szCs w:val="20"/>
                <w:lang w:val="sr-Latn-CS"/>
              </w:rPr>
              <w:t>Miric</w:t>
            </w:r>
            <w:proofErr w:type="spellEnd"/>
            <w:r w:rsidRPr="00C37861">
              <w:rPr>
                <w:rFonts w:ascii="Calibri" w:hAnsi="Calibri" w:cs="Calibri"/>
                <w:sz w:val="20"/>
                <w:szCs w:val="20"/>
                <w:lang w:val="sr-Latn-CS"/>
              </w:rPr>
              <w:t xml:space="preserve">, N., </w:t>
            </w:r>
            <w:proofErr w:type="spellStart"/>
            <w:r w:rsidRPr="00C37861">
              <w:rPr>
                <w:rFonts w:ascii="Calibri" w:hAnsi="Calibri" w:cs="Calibri"/>
                <w:sz w:val="20"/>
                <w:szCs w:val="20"/>
                <w:lang w:val="sr-Latn-CS"/>
              </w:rPr>
              <w:t>Cukovic</w:t>
            </w:r>
            <w:proofErr w:type="spellEnd"/>
            <w:r w:rsidRPr="00C37861">
              <w:rPr>
                <w:rFonts w:ascii="Calibri" w:hAnsi="Calibri" w:cs="Calibri"/>
                <w:sz w:val="20"/>
                <w:szCs w:val="20"/>
                <w:lang w:val="sr-Latn-CS"/>
              </w:rPr>
              <w:t xml:space="preserve">, S.  (2010). </w:t>
            </w:r>
            <w:r w:rsidRPr="00C37861">
              <w:rPr>
                <w:rFonts w:ascii="Calibri" w:hAnsi="Calibri" w:cs="Calibri"/>
                <w:sz w:val="20"/>
                <w:szCs w:val="20"/>
              </w:rPr>
              <w:t xml:space="preserve">Analysis of forces and moments in the </w:t>
            </w:r>
            <w:proofErr w:type="spellStart"/>
            <w:r w:rsidRPr="00C37861">
              <w:rPr>
                <w:rFonts w:ascii="Calibri" w:hAnsi="Calibri" w:cs="Calibri"/>
                <w:sz w:val="20"/>
                <w:szCs w:val="20"/>
              </w:rPr>
              <w:t>gerotor</w:t>
            </w:r>
            <w:proofErr w:type="spellEnd"/>
            <w:r w:rsidRPr="00C37861">
              <w:rPr>
                <w:rFonts w:ascii="Calibri" w:hAnsi="Calibri" w:cs="Calibri"/>
                <w:sz w:val="20"/>
                <w:szCs w:val="20"/>
              </w:rPr>
              <w:t xml:space="preserve"> pumps</w:t>
            </w:r>
            <w:r w:rsidRPr="00C37861">
              <w:rPr>
                <w:rFonts w:ascii="Calibri" w:hAnsi="Calibri" w:cs="Calibri"/>
                <w:sz w:val="20"/>
                <w:szCs w:val="20"/>
                <w:lang w:val="sr-Latn-CS"/>
              </w:rPr>
              <w:t xml:space="preserve">, </w:t>
            </w:r>
            <w:proofErr w:type="spellStart"/>
            <w:r w:rsidRPr="00C37861">
              <w:rPr>
                <w:rFonts w:ascii="Calibri" w:hAnsi="Calibri" w:cs="Calibri"/>
                <w:i/>
                <w:sz w:val="20"/>
                <w:szCs w:val="20"/>
                <w:lang w:val="sr-Latn-CS"/>
              </w:rPr>
              <w:t>Proc</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IMechE</w:t>
            </w:r>
            <w:proofErr w:type="spellEnd"/>
            <w:r w:rsidRPr="00C37861">
              <w:rPr>
                <w:rFonts w:ascii="Calibri" w:hAnsi="Calibri" w:cs="Calibri"/>
                <w:i/>
                <w:sz w:val="20"/>
                <w:szCs w:val="20"/>
                <w:lang w:val="sr-Latn-CS"/>
              </w:rPr>
              <w:t xml:space="preserve"> - </w:t>
            </w:r>
            <w:proofErr w:type="spellStart"/>
            <w:r w:rsidRPr="00C37861">
              <w:rPr>
                <w:rFonts w:ascii="Calibri" w:hAnsi="Calibri" w:cs="Calibri"/>
                <w:i/>
                <w:sz w:val="20"/>
                <w:szCs w:val="20"/>
                <w:lang w:val="sr-Latn-CS"/>
              </w:rPr>
              <w:t>Part</w:t>
            </w:r>
            <w:proofErr w:type="spellEnd"/>
            <w:r w:rsidRPr="00C37861">
              <w:rPr>
                <w:rFonts w:ascii="Calibri" w:hAnsi="Calibri" w:cs="Calibri"/>
                <w:i/>
                <w:sz w:val="20"/>
                <w:szCs w:val="20"/>
                <w:lang w:val="sr-Latn-CS"/>
              </w:rPr>
              <w:t xml:space="preserve"> C - </w:t>
            </w:r>
            <w:proofErr w:type="spellStart"/>
            <w:r w:rsidRPr="00C37861">
              <w:rPr>
                <w:rFonts w:ascii="Calibri" w:hAnsi="Calibri" w:cs="Calibri"/>
                <w:i/>
                <w:sz w:val="20"/>
                <w:szCs w:val="20"/>
                <w:lang w:val="sr-Latn-CS"/>
              </w:rPr>
              <w:t>Journal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of</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Mechanical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Engineering</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Science</w:t>
            </w:r>
            <w:proofErr w:type="spellEnd"/>
            <w:r w:rsidRPr="00C37861">
              <w:rPr>
                <w:rFonts w:ascii="Calibri" w:hAnsi="Calibri" w:cs="Calibri"/>
                <w:sz w:val="20"/>
                <w:szCs w:val="20"/>
              </w:rPr>
              <w:t>.</w:t>
            </w:r>
          </w:p>
        </w:tc>
        <w:tc>
          <w:tcPr>
            <w:tcW w:w="382" w:type="pct"/>
            <w:shd w:val="clear" w:color="auto" w:fill="auto"/>
            <w:vAlign w:val="center"/>
          </w:tcPr>
          <w:p w14:paraId="31CCAC60"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381C4732" w14:textId="77777777" w:rsidTr="00BA531B">
        <w:tc>
          <w:tcPr>
            <w:tcW w:w="316" w:type="pct"/>
            <w:vAlign w:val="center"/>
          </w:tcPr>
          <w:p w14:paraId="0776183A"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588C114E" w14:textId="77777777" w:rsidR="00864A4C" w:rsidRPr="00C37861" w:rsidRDefault="00864A4C" w:rsidP="00864A4C">
            <w:pPr>
              <w:jc w:val="both"/>
              <w:rPr>
                <w:rFonts w:ascii="Calibri" w:hAnsi="Calibri" w:cs="Calibri"/>
                <w:b/>
                <w:sz w:val="20"/>
                <w:szCs w:val="20"/>
                <w:lang w:val="sr-Cyrl-CS"/>
              </w:rPr>
            </w:pPr>
            <w:proofErr w:type="spellStart"/>
            <w:r w:rsidRPr="00C37861">
              <w:rPr>
                <w:rFonts w:ascii="Calibri" w:hAnsi="Calibri" w:cs="Calibri"/>
                <w:sz w:val="20"/>
                <w:szCs w:val="20"/>
              </w:rPr>
              <w:t>Risti</w:t>
            </w:r>
            <w:proofErr w:type="spellEnd"/>
            <w:r w:rsidRPr="00C37861">
              <w:rPr>
                <w:rFonts w:ascii="Calibri" w:hAnsi="Calibri" w:cs="Calibri"/>
                <w:sz w:val="20"/>
                <w:szCs w:val="20"/>
                <w:lang w:val="sr-Cyrl-CS"/>
              </w:rPr>
              <w:t>ć,</w:t>
            </w:r>
            <w:r w:rsidRPr="00C37861">
              <w:rPr>
                <w:rFonts w:ascii="Calibri" w:hAnsi="Calibri" w:cs="Calibri"/>
                <w:sz w:val="20"/>
                <w:szCs w:val="20"/>
                <w:lang w:val="sr-Latn-CS"/>
              </w:rPr>
              <w:t xml:space="preserve"> B.,</w:t>
            </w:r>
            <w:r w:rsidRPr="00C37861">
              <w:rPr>
                <w:rFonts w:ascii="Calibri" w:hAnsi="Calibri" w:cs="Calibri"/>
                <w:sz w:val="20"/>
                <w:szCs w:val="20"/>
                <w:lang w:val="sr-Cyrl-CS"/>
              </w:rPr>
              <w:t xml:space="preserve"> </w:t>
            </w:r>
            <w:proofErr w:type="spellStart"/>
            <w:r w:rsidRPr="00C37861">
              <w:rPr>
                <w:rFonts w:ascii="Calibri" w:hAnsi="Calibri" w:cs="Calibri"/>
                <w:sz w:val="20"/>
                <w:szCs w:val="20"/>
              </w:rPr>
              <w:t>Popovi</w:t>
            </w:r>
            <w:proofErr w:type="spellEnd"/>
            <w:r w:rsidRPr="00C37861">
              <w:rPr>
                <w:rFonts w:ascii="Calibri" w:hAnsi="Calibri" w:cs="Calibri"/>
                <w:sz w:val="20"/>
                <w:szCs w:val="20"/>
                <w:lang w:val="sr-Cyrl-CS"/>
              </w:rPr>
              <w:t>ć</w:t>
            </w:r>
            <w:r w:rsidRPr="00C37861">
              <w:rPr>
                <w:rFonts w:ascii="Calibri" w:hAnsi="Calibri" w:cs="Calibri"/>
                <w:sz w:val="20"/>
                <w:szCs w:val="20"/>
                <w:lang w:val="sr-Latn-CS"/>
              </w:rPr>
              <w:t>, Z.</w:t>
            </w:r>
            <w:r w:rsidRPr="00C37861">
              <w:rPr>
                <w:rFonts w:ascii="Calibri" w:hAnsi="Calibri" w:cs="Calibri"/>
                <w:sz w:val="20"/>
                <w:szCs w:val="20"/>
                <w:lang w:val="sr-Cyrl-CS"/>
              </w:rPr>
              <w:t xml:space="preserve">, </w:t>
            </w:r>
            <w:proofErr w:type="spellStart"/>
            <w:r w:rsidRPr="00C37861">
              <w:rPr>
                <w:rFonts w:ascii="Calibri" w:hAnsi="Calibri" w:cs="Calibri"/>
                <w:sz w:val="20"/>
                <w:szCs w:val="20"/>
              </w:rPr>
              <w:t>Adamovi</w:t>
            </w:r>
            <w:proofErr w:type="spellEnd"/>
            <w:r w:rsidRPr="00C37861">
              <w:rPr>
                <w:rFonts w:ascii="Calibri" w:hAnsi="Calibri" w:cs="Calibri"/>
                <w:sz w:val="20"/>
                <w:szCs w:val="20"/>
                <w:lang w:val="sr-Cyrl-CS"/>
              </w:rPr>
              <w:t>ć,</w:t>
            </w:r>
            <w:r w:rsidRPr="00C37861">
              <w:rPr>
                <w:rFonts w:ascii="Calibri" w:hAnsi="Calibri" w:cs="Calibri"/>
                <w:sz w:val="20"/>
                <w:szCs w:val="20"/>
                <w:lang w:val="sr-Latn-CS"/>
              </w:rPr>
              <w:t xml:space="preserve"> D.,</w:t>
            </w:r>
            <w:r w:rsidRPr="00C37861">
              <w:rPr>
                <w:rFonts w:ascii="Calibri" w:hAnsi="Calibri" w:cs="Calibri"/>
                <w:sz w:val="20"/>
                <w:szCs w:val="20"/>
                <w:lang w:val="sr-Cyrl-CS"/>
              </w:rPr>
              <w:t xml:space="preserve"> </w:t>
            </w:r>
            <w:r w:rsidRPr="00C37861">
              <w:rPr>
                <w:rFonts w:ascii="Calibri" w:hAnsi="Calibri" w:cs="Calibri"/>
                <w:sz w:val="20"/>
                <w:szCs w:val="20"/>
              </w:rPr>
              <w:t>Deved</w:t>
            </w:r>
            <w:r w:rsidRPr="00C37861">
              <w:rPr>
                <w:rFonts w:ascii="Calibri" w:hAnsi="Calibri" w:cs="Calibri"/>
                <w:sz w:val="20"/>
                <w:szCs w:val="20"/>
                <w:lang w:val="sr-Cyrl-CS"/>
              </w:rPr>
              <w:t>ž</w:t>
            </w:r>
            <w:proofErr w:type="spellStart"/>
            <w:r w:rsidRPr="00C37861">
              <w:rPr>
                <w:rFonts w:ascii="Calibri" w:hAnsi="Calibri" w:cs="Calibri"/>
                <w:sz w:val="20"/>
                <w:szCs w:val="20"/>
              </w:rPr>
              <w:t>i</w:t>
            </w:r>
            <w:proofErr w:type="spellEnd"/>
            <w:r w:rsidRPr="00C37861">
              <w:rPr>
                <w:rFonts w:ascii="Calibri" w:hAnsi="Calibri" w:cs="Calibri"/>
                <w:sz w:val="20"/>
                <w:szCs w:val="20"/>
                <w:lang w:val="sr-Cyrl-CS"/>
              </w:rPr>
              <w:t>ć</w:t>
            </w:r>
            <w:r w:rsidRPr="00C37861">
              <w:rPr>
                <w:rFonts w:ascii="Calibri" w:hAnsi="Calibri" w:cs="Calibri"/>
                <w:sz w:val="20"/>
                <w:szCs w:val="20"/>
                <w:lang w:val="sr-Latn-RS"/>
              </w:rPr>
              <w:t>, G. (2010).</w:t>
            </w:r>
            <w:r w:rsidRPr="00C37861">
              <w:rPr>
                <w:rFonts w:ascii="Calibri" w:hAnsi="Calibri" w:cs="Calibri"/>
                <w:sz w:val="20"/>
                <w:szCs w:val="20"/>
                <w:lang w:val="sr-Cyrl-CS"/>
              </w:rPr>
              <w:t xml:space="preserve"> </w:t>
            </w:r>
            <w:r w:rsidRPr="00C37861">
              <w:rPr>
                <w:rFonts w:ascii="Calibri" w:hAnsi="Calibri" w:cs="Calibri"/>
                <w:sz w:val="20"/>
                <w:szCs w:val="20"/>
              </w:rPr>
              <w:t>Selection</w:t>
            </w:r>
            <w:r w:rsidRPr="00C37861">
              <w:rPr>
                <w:rFonts w:ascii="Calibri" w:hAnsi="Calibri" w:cs="Calibri"/>
                <w:sz w:val="20"/>
                <w:szCs w:val="20"/>
                <w:lang w:val="sr-Cyrl-CS"/>
              </w:rPr>
              <w:t xml:space="preserve"> </w:t>
            </w:r>
            <w:r w:rsidRPr="00C37861">
              <w:rPr>
                <w:rFonts w:ascii="Calibri" w:hAnsi="Calibri" w:cs="Calibri"/>
                <w:sz w:val="20"/>
                <w:szCs w:val="20"/>
              </w:rPr>
              <w:t>of</w:t>
            </w:r>
            <w:r w:rsidRPr="00C37861">
              <w:rPr>
                <w:rFonts w:ascii="Calibri" w:hAnsi="Calibri" w:cs="Calibri"/>
                <w:sz w:val="20"/>
                <w:szCs w:val="20"/>
                <w:lang w:val="sr-Cyrl-CS"/>
              </w:rPr>
              <w:t xml:space="preserve"> </w:t>
            </w:r>
            <w:r w:rsidRPr="00C37861">
              <w:rPr>
                <w:rFonts w:ascii="Calibri" w:hAnsi="Calibri" w:cs="Calibri"/>
                <w:sz w:val="20"/>
                <w:szCs w:val="20"/>
              </w:rPr>
              <w:t>biomaterials</w:t>
            </w:r>
            <w:r w:rsidRPr="00C37861">
              <w:rPr>
                <w:rFonts w:ascii="Calibri" w:hAnsi="Calibri" w:cs="Calibri"/>
                <w:sz w:val="20"/>
                <w:szCs w:val="20"/>
                <w:lang w:val="sr-Cyrl-CS"/>
              </w:rPr>
              <w:t xml:space="preserve"> </w:t>
            </w:r>
            <w:r w:rsidRPr="00C37861">
              <w:rPr>
                <w:rFonts w:ascii="Calibri" w:hAnsi="Calibri" w:cs="Calibri"/>
                <w:sz w:val="20"/>
                <w:szCs w:val="20"/>
              </w:rPr>
              <w:t>in</w:t>
            </w:r>
            <w:r w:rsidRPr="00C37861">
              <w:rPr>
                <w:rFonts w:ascii="Calibri" w:hAnsi="Calibri" w:cs="Calibri"/>
                <w:sz w:val="20"/>
                <w:szCs w:val="20"/>
                <w:lang w:val="sr-Cyrl-CS"/>
              </w:rPr>
              <w:t xml:space="preserve"> </w:t>
            </w:r>
            <w:proofErr w:type="spellStart"/>
            <w:r w:rsidRPr="00C37861">
              <w:rPr>
                <w:rFonts w:ascii="Calibri" w:hAnsi="Calibri" w:cs="Calibri"/>
                <w:sz w:val="20"/>
                <w:szCs w:val="20"/>
              </w:rPr>
              <w:t>orthopeadic</w:t>
            </w:r>
            <w:proofErr w:type="spellEnd"/>
            <w:r w:rsidRPr="00C37861">
              <w:rPr>
                <w:rFonts w:ascii="Calibri" w:hAnsi="Calibri" w:cs="Calibri"/>
                <w:sz w:val="20"/>
                <w:szCs w:val="20"/>
                <w:lang w:val="sr-Cyrl-CS"/>
              </w:rPr>
              <w:t xml:space="preserve"> </w:t>
            </w:r>
            <w:r w:rsidRPr="00C37861">
              <w:rPr>
                <w:rFonts w:ascii="Calibri" w:hAnsi="Calibri" w:cs="Calibri"/>
                <w:sz w:val="20"/>
                <w:szCs w:val="20"/>
              </w:rPr>
              <w:t>surgery</w:t>
            </w:r>
            <w:r w:rsidRPr="00C37861">
              <w:rPr>
                <w:rFonts w:ascii="Calibri" w:hAnsi="Calibri" w:cs="Calibri"/>
                <w:sz w:val="20"/>
                <w:szCs w:val="20"/>
                <w:lang w:val="sr-Cyrl-CS"/>
              </w:rPr>
              <w:t xml:space="preserve">, </w:t>
            </w:r>
            <w:proofErr w:type="spellStart"/>
            <w:r w:rsidRPr="00C37861">
              <w:rPr>
                <w:rFonts w:ascii="Calibri" w:hAnsi="Calibri" w:cs="Calibri"/>
                <w:i/>
                <w:sz w:val="20"/>
                <w:szCs w:val="20"/>
              </w:rPr>
              <w:t>Vojnosanitetski</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rPr>
              <w:t>pregled</w:t>
            </w:r>
            <w:proofErr w:type="spellEnd"/>
            <w:r w:rsidRPr="00C37861">
              <w:rPr>
                <w:rFonts w:ascii="Calibri" w:hAnsi="Calibri" w:cs="Calibri"/>
                <w:sz w:val="20"/>
                <w:szCs w:val="20"/>
                <w:lang w:val="sr-Cyrl-CS"/>
              </w:rPr>
              <w:t xml:space="preserve">, </w:t>
            </w:r>
            <w:r w:rsidRPr="00C37861">
              <w:rPr>
                <w:rFonts w:ascii="Calibri" w:hAnsi="Calibri" w:cs="Calibri"/>
                <w:sz w:val="20"/>
                <w:szCs w:val="20"/>
              </w:rPr>
              <w:t>67(10), 847-855.</w:t>
            </w:r>
          </w:p>
        </w:tc>
        <w:tc>
          <w:tcPr>
            <w:tcW w:w="382" w:type="pct"/>
            <w:shd w:val="clear" w:color="auto" w:fill="auto"/>
            <w:vAlign w:val="center"/>
          </w:tcPr>
          <w:p w14:paraId="1080CBEF"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6F46FABF" w14:textId="77777777" w:rsidTr="00BA531B">
        <w:tc>
          <w:tcPr>
            <w:tcW w:w="316" w:type="pct"/>
            <w:vAlign w:val="center"/>
          </w:tcPr>
          <w:p w14:paraId="2FE42BEC"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5F75BFA5" w14:textId="77777777" w:rsidR="00864A4C" w:rsidRPr="00C37861" w:rsidRDefault="00864A4C" w:rsidP="00616D58">
            <w:pPr>
              <w:jc w:val="both"/>
              <w:rPr>
                <w:rFonts w:ascii="Calibri" w:hAnsi="Calibri" w:cs="Calibri"/>
                <w:b/>
                <w:sz w:val="20"/>
                <w:szCs w:val="20"/>
              </w:rPr>
            </w:pPr>
            <w:r w:rsidRPr="00C37861">
              <w:rPr>
                <w:rFonts w:ascii="Calibri" w:hAnsi="Calibri" w:cs="Calibri"/>
                <w:sz w:val="20"/>
                <w:szCs w:val="20"/>
              </w:rPr>
              <w:t xml:space="preserve">Bosnić, Z., Vračar, P., Radović, M. D., </w:t>
            </w:r>
            <w:proofErr w:type="spellStart"/>
            <w:r w:rsidRPr="00C37861">
              <w:rPr>
                <w:rFonts w:ascii="Calibri" w:hAnsi="Calibri" w:cs="Calibri"/>
                <w:sz w:val="20"/>
                <w:szCs w:val="20"/>
              </w:rPr>
              <w:t>Devedžić</w:t>
            </w:r>
            <w:proofErr w:type="spellEnd"/>
            <w:r w:rsidRPr="00C37861">
              <w:rPr>
                <w:rFonts w:ascii="Calibri" w:hAnsi="Calibri" w:cs="Calibri"/>
                <w:sz w:val="20"/>
                <w:szCs w:val="20"/>
              </w:rPr>
              <w:t xml:space="preserve">, G., Filipović, N., Kononenko, I. (2012). Mining data from hemodynamic simulations for generating prediction and explanation models, </w:t>
            </w:r>
            <w:r w:rsidRPr="00C37861">
              <w:rPr>
                <w:rFonts w:ascii="Calibri" w:hAnsi="Calibri" w:cs="Calibri"/>
                <w:i/>
                <w:sz w:val="20"/>
                <w:szCs w:val="20"/>
              </w:rPr>
              <w:t>IEEE Transactions on Information Technology in Biomedicine</w:t>
            </w:r>
            <w:r w:rsidRPr="00C37861">
              <w:rPr>
                <w:rFonts w:ascii="Calibri" w:hAnsi="Calibri" w:cs="Calibri"/>
                <w:sz w:val="20"/>
                <w:szCs w:val="20"/>
              </w:rPr>
              <w:t xml:space="preserve">, 16(2), 248-254, ISSN </w:t>
            </w:r>
            <w:r w:rsidR="00616D58">
              <w:rPr>
                <w:rFonts w:ascii="Calibri" w:hAnsi="Calibri" w:cs="Calibri"/>
                <w:sz w:val="20"/>
                <w:szCs w:val="20"/>
                <w:shd w:val="clear" w:color="auto" w:fill="FFFFFF"/>
              </w:rPr>
              <w:t>1089- 7771,</w:t>
            </w:r>
          </w:p>
        </w:tc>
        <w:tc>
          <w:tcPr>
            <w:tcW w:w="382" w:type="pct"/>
            <w:shd w:val="clear" w:color="auto" w:fill="auto"/>
            <w:vAlign w:val="center"/>
          </w:tcPr>
          <w:p w14:paraId="4345FEA6"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M21</w:t>
            </w:r>
          </w:p>
        </w:tc>
      </w:tr>
      <w:tr w:rsidR="00864A4C" w:rsidRPr="00C37861" w14:paraId="18CA9145" w14:textId="77777777" w:rsidTr="00BA531B">
        <w:tc>
          <w:tcPr>
            <w:tcW w:w="316" w:type="pct"/>
            <w:vAlign w:val="center"/>
          </w:tcPr>
          <w:p w14:paraId="110E666E"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707C32F2"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rPr>
              <w:t>Luković</w:t>
            </w:r>
            <w:proofErr w:type="spellEnd"/>
            <w:r w:rsidRPr="00C37861">
              <w:rPr>
                <w:rFonts w:ascii="Calibri" w:hAnsi="Calibri" w:cs="Calibri"/>
                <w:sz w:val="20"/>
                <w:szCs w:val="20"/>
              </w:rPr>
              <w:t xml:space="preserve">, V., Milošević, D., </w:t>
            </w:r>
            <w:proofErr w:type="spellStart"/>
            <w:r w:rsidRPr="00C37861">
              <w:rPr>
                <w:rFonts w:ascii="Calibri" w:hAnsi="Calibri" w:cs="Calibri"/>
                <w:sz w:val="20"/>
                <w:szCs w:val="20"/>
              </w:rPr>
              <w:t>Devedžić</w:t>
            </w:r>
            <w:proofErr w:type="spellEnd"/>
            <w:r w:rsidRPr="00C37861">
              <w:rPr>
                <w:rFonts w:ascii="Calibri" w:hAnsi="Calibri" w:cs="Calibri"/>
                <w:sz w:val="20"/>
                <w:szCs w:val="20"/>
                <w:lang w:val="sr-Latn-CS"/>
              </w:rPr>
              <w:t xml:space="preserve">, G., </w:t>
            </w:r>
            <w:proofErr w:type="spellStart"/>
            <w:r w:rsidRPr="00C37861">
              <w:rPr>
                <w:rFonts w:ascii="Calibri" w:hAnsi="Calibri" w:cs="Calibri"/>
                <w:sz w:val="20"/>
                <w:szCs w:val="20"/>
              </w:rPr>
              <w:t>Ćuković</w:t>
            </w:r>
            <w:proofErr w:type="spellEnd"/>
            <w:r w:rsidRPr="00C37861">
              <w:rPr>
                <w:rFonts w:ascii="Calibri" w:hAnsi="Calibri" w:cs="Calibri"/>
                <w:sz w:val="20"/>
                <w:szCs w:val="20"/>
              </w:rPr>
              <w:t>, S. (2013). Converting OBR-</w:t>
            </w:r>
            <w:proofErr w:type="spellStart"/>
            <w:r w:rsidRPr="00C37861">
              <w:rPr>
                <w:rFonts w:ascii="Calibri" w:hAnsi="Calibri" w:cs="Calibri"/>
                <w:sz w:val="20"/>
                <w:szCs w:val="20"/>
              </w:rPr>
              <w:t>Scolio</w:t>
            </w:r>
            <w:proofErr w:type="spellEnd"/>
            <w:r w:rsidRPr="00C37861">
              <w:rPr>
                <w:rFonts w:ascii="Calibri" w:hAnsi="Calibri" w:cs="Calibri"/>
                <w:sz w:val="20"/>
                <w:szCs w:val="20"/>
              </w:rPr>
              <w:t xml:space="preserve"> Ontology in OWL DL, </w:t>
            </w:r>
            <w:proofErr w:type="spellStart"/>
            <w:r w:rsidRPr="00C37861">
              <w:rPr>
                <w:rFonts w:ascii="Calibri" w:hAnsi="Calibri" w:cs="Calibri"/>
                <w:bCs/>
                <w:i/>
                <w:sz w:val="20"/>
                <w:szCs w:val="20"/>
                <w:lang w:val="sr-Latn-CS"/>
              </w:rPr>
              <w:t>Computer</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Science</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and</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Information</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Systems</w:t>
            </w:r>
            <w:proofErr w:type="spellEnd"/>
            <w:r w:rsidRPr="00C37861">
              <w:rPr>
                <w:rFonts w:ascii="Calibri" w:hAnsi="Calibri" w:cs="Calibri"/>
                <w:bCs/>
                <w:i/>
                <w:sz w:val="20"/>
                <w:szCs w:val="20"/>
                <w:lang w:val="sr-Latn-CS"/>
              </w:rPr>
              <w:t xml:space="preserve"> / </w:t>
            </w:r>
            <w:proofErr w:type="spellStart"/>
            <w:r w:rsidRPr="00C37861">
              <w:rPr>
                <w:rFonts w:ascii="Calibri" w:hAnsi="Calibri" w:cs="Calibri"/>
                <w:bCs/>
                <w:i/>
                <w:sz w:val="20"/>
                <w:szCs w:val="20"/>
                <w:lang w:val="sr-Latn-CS"/>
              </w:rPr>
              <w:t>ComSIS</w:t>
            </w:r>
            <w:proofErr w:type="spellEnd"/>
            <w:r w:rsidRPr="00C37861">
              <w:rPr>
                <w:rFonts w:ascii="Calibri" w:hAnsi="Calibri" w:cs="Calibri"/>
                <w:bCs/>
                <w:sz w:val="20"/>
                <w:szCs w:val="20"/>
                <w:lang w:val="sr-Latn-CS"/>
              </w:rPr>
              <w:t xml:space="preserve">, </w:t>
            </w:r>
            <w:r w:rsidRPr="00C37861">
              <w:rPr>
                <w:rFonts w:ascii="Calibri" w:hAnsi="Calibri" w:cs="Calibri"/>
                <w:bCs/>
                <w:sz w:val="20"/>
                <w:szCs w:val="20"/>
              </w:rPr>
              <w:t xml:space="preserve">10(3), </w:t>
            </w:r>
            <w:r w:rsidRPr="00C37861">
              <w:rPr>
                <w:rFonts w:ascii="Calibri" w:hAnsi="Calibri" w:cs="Calibri"/>
                <w:sz w:val="20"/>
                <w:szCs w:val="20"/>
              </w:rPr>
              <w:t>1359-1385.</w:t>
            </w:r>
          </w:p>
        </w:tc>
        <w:tc>
          <w:tcPr>
            <w:tcW w:w="382" w:type="pct"/>
            <w:shd w:val="clear" w:color="auto" w:fill="auto"/>
            <w:vAlign w:val="center"/>
          </w:tcPr>
          <w:p w14:paraId="67BB5576"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02F8A14D" w14:textId="77777777" w:rsidTr="00BA531B">
        <w:tc>
          <w:tcPr>
            <w:tcW w:w="316" w:type="pct"/>
            <w:vAlign w:val="center"/>
          </w:tcPr>
          <w:p w14:paraId="2E33D225"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15119343" w14:textId="77777777" w:rsidR="00864A4C" w:rsidRPr="00C37861" w:rsidRDefault="00864A4C" w:rsidP="00864A4C">
            <w:pPr>
              <w:jc w:val="both"/>
              <w:rPr>
                <w:rFonts w:ascii="Calibri" w:hAnsi="Calibri" w:cs="Calibri"/>
                <w:b/>
                <w:sz w:val="20"/>
                <w:szCs w:val="20"/>
              </w:rPr>
            </w:pPr>
            <w:r w:rsidRPr="00C37861">
              <w:rPr>
                <w:rFonts w:ascii="Calibri" w:hAnsi="Calibri" w:cs="Calibri"/>
                <w:sz w:val="20"/>
                <w:szCs w:val="20"/>
              </w:rPr>
              <w:t xml:space="preserve">Filipovic, N., </w:t>
            </w: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et al. (2013). Biomechanical Modeling of Knee for Specific Patients with </w:t>
            </w:r>
            <w:r w:rsidRPr="00C37861">
              <w:rPr>
                <w:rFonts w:ascii="Calibri" w:hAnsi="Calibri" w:cs="Calibri"/>
                <w:sz w:val="20"/>
                <w:szCs w:val="20"/>
              </w:rPr>
              <w:lastRenderedPageBreak/>
              <w:t xml:space="preserve">Chronic Anterior Cruciate Ligament Injury, </w:t>
            </w:r>
            <w:proofErr w:type="spellStart"/>
            <w:r w:rsidRPr="00C37861">
              <w:rPr>
                <w:rFonts w:ascii="Calibri" w:hAnsi="Calibri" w:cs="Calibri"/>
                <w:bCs/>
                <w:i/>
                <w:sz w:val="20"/>
                <w:szCs w:val="20"/>
                <w:lang w:val="sr-Latn-CS"/>
              </w:rPr>
              <w:t>Computer</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Science</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and</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Information</w:t>
            </w:r>
            <w:proofErr w:type="spellEnd"/>
            <w:r w:rsidRPr="00C37861">
              <w:rPr>
                <w:rFonts w:ascii="Calibri" w:hAnsi="Calibri" w:cs="Calibri"/>
                <w:bCs/>
                <w:i/>
                <w:sz w:val="20"/>
                <w:szCs w:val="20"/>
                <w:lang w:val="sr-Latn-CS"/>
              </w:rPr>
              <w:t xml:space="preserve"> </w:t>
            </w:r>
            <w:proofErr w:type="spellStart"/>
            <w:r w:rsidRPr="00C37861">
              <w:rPr>
                <w:rFonts w:ascii="Calibri" w:hAnsi="Calibri" w:cs="Calibri"/>
                <w:bCs/>
                <w:i/>
                <w:sz w:val="20"/>
                <w:szCs w:val="20"/>
                <w:lang w:val="sr-Latn-CS"/>
              </w:rPr>
              <w:t>Systems</w:t>
            </w:r>
            <w:proofErr w:type="spellEnd"/>
            <w:r w:rsidRPr="00C37861">
              <w:rPr>
                <w:rFonts w:ascii="Calibri" w:hAnsi="Calibri" w:cs="Calibri"/>
                <w:bCs/>
                <w:i/>
                <w:sz w:val="20"/>
                <w:szCs w:val="20"/>
                <w:lang w:val="sr-Latn-CS"/>
              </w:rPr>
              <w:t xml:space="preserve"> / </w:t>
            </w:r>
            <w:proofErr w:type="spellStart"/>
            <w:r w:rsidRPr="00C37861">
              <w:rPr>
                <w:rFonts w:ascii="Calibri" w:hAnsi="Calibri" w:cs="Calibri"/>
                <w:bCs/>
                <w:i/>
                <w:sz w:val="20"/>
                <w:szCs w:val="20"/>
                <w:lang w:val="sr-Latn-CS"/>
              </w:rPr>
              <w:t>ComSIS</w:t>
            </w:r>
            <w:proofErr w:type="spellEnd"/>
            <w:r w:rsidRPr="00C37861">
              <w:rPr>
                <w:rFonts w:ascii="Calibri" w:hAnsi="Calibri" w:cs="Calibri"/>
                <w:bCs/>
                <w:sz w:val="20"/>
                <w:szCs w:val="20"/>
                <w:lang w:val="sr-Latn-CS"/>
              </w:rPr>
              <w:t xml:space="preserve">, </w:t>
            </w:r>
            <w:r w:rsidRPr="00C37861">
              <w:rPr>
                <w:rFonts w:ascii="Calibri" w:hAnsi="Calibri" w:cs="Calibri"/>
                <w:sz w:val="20"/>
                <w:szCs w:val="20"/>
              </w:rPr>
              <w:t>10(1), 525-545.</w:t>
            </w:r>
          </w:p>
        </w:tc>
        <w:tc>
          <w:tcPr>
            <w:tcW w:w="382" w:type="pct"/>
            <w:shd w:val="clear" w:color="auto" w:fill="auto"/>
            <w:vAlign w:val="center"/>
          </w:tcPr>
          <w:p w14:paraId="5E4B1F32"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lastRenderedPageBreak/>
              <w:t>М23</w:t>
            </w:r>
          </w:p>
        </w:tc>
      </w:tr>
      <w:tr w:rsidR="00864A4C" w:rsidRPr="00C37861" w14:paraId="3C8164CF" w14:textId="77777777" w:rsidTr="00BA531B">
        <w:tc>
          <w:tcPr>
            <w:tcW w:w="316" w:type="pct"/>
            <w:vAlign w:val="center"/>
          </w:tcPr>
          <w:p w14:paraId="1750BC2D"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0F4FBC7B"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20"/>
                <w:szCs w:val="20"/>
                <w:lang w:val="sr-Latn-CS"/>
              </w:rPr>
              <w:t>Lukovic</w:t>
            </w:r>
            <w:proofErr w:type="spellEnd"/>
            <w:r w:rsidRPr="00C37861">
              <w:rPr>
                <w:rFonts w:ascii="Calibri" w:hAnsi="Calibri" w:cs="Calibri"/>
                <w:sz w:val="20"/>
                <w:szCs w:val="20"/>
                <w:lang w:val="sr-Latn-CS"/>
              </w:rPr>
              <w:t xml:space="preserve">, V., </w:t>
            </w:r>
            <w:proofErr w:type="spellStart"/>
            <w:r w:rsidRPr="00C37861">
              <w:rPr>
                <w:rFonts w:ascii="Calibri" w:hAnsi="Calibri" w:cs="Calibri"/>
                <w:sz w:val="20"/>
                <w:szCs w:val="20"/>
                <w:lang w:val="sr-Latn-CS"/>
              </w:rPr>
              <w:t>Milosevic</w:t>
            </w:r>
            <w:proofErr w:type="spellEnd"/>
            <w:r w:rsidRPr="00C37861">
              <w:rPr>
                <w:rFonts w:ascii="Calibri" w:hAnsi="Calibri" w:cs="Calibri"/>
                <w:sz w:val="20"/>
                <w:szCs w:val="20"/>
                <w:lang w:val="sr-Latn-CS"/>
              </w:rPr>
              <w:t xml:space="preserve">, D., </w:t>
            </w:r>
            <w:proofErr w:type="spellStart"/>
            <w:r w:rsidRPr="00C37861">
              <w:rPr>
                <w:rFonts w:ascii="Calibri" w:hAnsi="Calibri" w:cs="Calibri"/>
                <w:sz w:val="20"/>
                <w:szCs w:val="20"/>
                <w:lang w:val="sr-Latn-CS"/>
              </w:rPr>
              <w:t>Devedzic</w:t>
            </w:r>
            <w:proofErr w:type="spellEnd"/>
            <w:r w:rsidRPr="00C37861">
              <w:rPr>
                <w:rFonts w:ascii="Calibri" w:hAnsi="Calibri" w:cs="Calibri"/>
                <w:sz w:val="20"/>
                <w:szCs w:val="20"/>
                <w:lang w:val="sr-Latn-CS"/>
              </w:rPr>
              <w:t xml:space="preserve">, G., </w:t>
            </w:r>
            <w:proofErr w:type="spellStart"/>
            <w:r w:rsidRPr="00C37861">
              <w:rPr>
                <w:rFonts w:ascii="Calibri" w:hAnsi="Calibri" w:cs="Calibri"/>
                <w:sz w:val="20"/>
                <w:szCs w:val="20"/>
                <w:lang w:val="sr-Latn-CS"/>
              </w:rPr>
              <w:t>Sukic</w:t>
            </w:r>
            <w:proofErr w:type="spellEnd"/>
            <w:r w:rsidRPr="00C37861">
              <w:rPr>
                <w:rFonts w:ascii="Calibri" w:hAnsi="Calibri" w:cs="Calibri"/>
                <w:sz w:val="20"/>
                <w:szCs w:val="20"/>
                <w:lang w:val="sr-Latn-CS"/>
              </w:rPr>
              <w:t xml:space="preserve">, C., </w:t>
            </w:r>
            <w:proofErr w:type="spellStart"/>
            <w:r w:rsidRPr="00C37861">
              <w:rPr>
                <w:rFonts w:ascii="Calibri" w:hAnsi="Calibri" w:cs="Calibri"/>
                <w:sz w:val="20"/>
                <w:szCs w:val="20"/>
                <w:lang w:val="sr-Latn-CS"/>
              </w:rPr>
              <w:t>Kudumovic</w:t>
            </w:r>
            <w:proofErr w:type="spellEnd"/>
            <w:r w:rsidRPr="00C37861">
              <w:rPr>
                <w:rFonts w:ascii="Calibri" w:hAnsi="Calibri" w:cs="Calibri"/>
                <w:sz w:val="20"/>
                <w:szCs w:val="20"/>
                <w:lang w:val="sr-Latn-CS"/>
              </w:rPr>
              <w:t xml:space="preserve">, M., </w:t>
            </w:r>
            <w:proofErr w:type="spellStart"/>
            <w:r w:rsidRPr="00C37861">
              <w:rPr>
                <w:rFonts w:ascii="Calibri" w:hAnsi="Calibri" w:cs="Calibri"/>
                <w:sz w:val="20"/>
                <w:szCs w:val="20"/>
                <w:lang w:val="sr-Latn-CS"/>
              </w:rPr>
              <w:t>Ristic</w:t>
            </w:r>
            <w:proofErr w:type="spellEnd"/>
            <w:r w:rsidRPr="00C37861">
              <w:rPr>
                <w:rFonts w:ascii="Calibri" w:hAnsi="Calibri" w:cs="Calibri"/>
                <w:sz w:val="20"/>
                <w:szCs w:val="20"/>
                <w:lang w:val="sr-Latn-CS"/>
              </w:rPr>
              <w:t xml:space="preserve">, B. (2010). </w:t>
            </w:r>
            <w:proofErr w:type="spellStart"/>
            <w:r w:rsidRPr="00C37861">
              <w:rPr>
                <w:rFonts w:ascii="Calibri" w:hAnsi="Calibri" w:cs="Calibri"/>
                <w:sz w:val="20"/>
                <w:szCs w:val="20"/>
                <w:lang w:val="sr-Latn-CS"/>
              </w:rPr>
              <w:t>Obr-prox-femur</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application</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ontology</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development</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Latn-CS"/>
              </w:rPr>
              <w:t>and</w:t>
            </w:r>
            <w:proofErr w:type="spellEnd"/>
            <w:r w:rsidRPr="00C37861">
              <w:rPr>
                <w:rFonts w:ascii="Calibri" w:hAnsi="Calibri" w:cs="Calibri"/>
                <w:sz w:val="20"/>
                <w:szCs w:val="20"/>
                <w:lang w:val="sr-Latn-CS"/>
              </w:rPr>
              <w:t xml:space="preserve"> modeling, </w:t>
            </w:r>
            <w:proofErr w:type="spellStart"/>
            <w:r w:rsidRPr="00C37861">
              <w:rPr>
                <w:rFonts w:ascii="Calibri" w:hAnsi="Calibri" w:cs="Calibri"/>
                <w:i/>
                <w:sz w:val="20"/>
                <w:szCs w:val="20"/>
                <w:lang w:val="sr-Latn-CS"/>
              </w:rPr>
              <w:t>HealthMed</w:t>
            </w:r>
            <w:proofErr w:type="spellEnd"/>
            <w:r w:rsidRPr="00C37861">
              <w:rPr>
                <w:rFonts w:ascii="Calibri" w:hAnsi="Calibri" w:cs="Calibri"/>
                <w:sz w:val="20"/>
                <w:szCs w:val="20"/>
                <w:lang w:val="sr-Latn-CS"/>
              </w:rPr>
              <w:t xml:space="preserve">, 404-416, 104(2). </w:t>
            </w:r>
          </w:p>
        </w:tc>
        <w:tc>
          <w:tcPr>
            <w:tcW w:w="382" w:type="pct"/>
            <w:shd w:val="clear" w:color="auto" w:fill="auto"/>
            <w:vAlign w:val="center"/>
          </w:tcPr>
          <w:p w14:paraId="00FE72A9"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М23</w:t>
            </w:r>
          </w:p>
        </w:tc>
      </w:tr>
      <w:tr w:rsidR="00864A4C" w:rsidRPr="00C37861" w14:paraId="4AB9049F" w14:textId="77777777" w:rsidTr="00BA531B">
        <w:tc>
          <w:tcPr>
            <w:tcW w:w="316" w:type="pct"/>
            <w:vAlign w:val="center"/>
          </w:tcPr>
          <w:p w14:paraId="4B052181"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1EE34209" w14:textId="77777777" w:rsidR="00864A4C" w:rsidRPr="00C37861" w:rsidRDefault="00864A4C" w:rsidP="00864A4C">
            <w:pPr>
              <w:jc w:val="both"/>
              <w:rPr>
                <w:rFonts w:ascii="Calibri" w:hAnsi="Calibri" w:cs="Calibri"/>
                <w:b/>
                <w:sz w:val="20"/>
                <w:szCs w:val="20"/>
                <w:lang w:val="sr-Latn-CS"/>
              </w:rPr>
            </w:pPr>
            <w:r w:rsidRPr="00C37861">
              <w:rPr>
                <w:rFonts w:ascii="Calibri" w:eastAsia="Batang" w:hAnsi="Calibri" w:cs="Calibri"/>
                <w:sz w:val="20"/>
                <w:szCs w:val="20"/>
              </w:rPr>
              <w:t xml:space="preserve">Petrovic Savic, S., </w:t>
            </w:r>
            <w:r w:rsidRPr="00C37861">
              <w:rPr>
                <w:rFonts w:ascii="Calibri" w:hAnsi="Calibri" w:cs="Calibri"/>
                <w:sz w:val="20"/>
                <w:szCs w:val="20"/>
              </w:rPr>
              <w:t xml:space="preserve">Ristic, B., Jovanovic, Z., Matic, A., Prodanovic, N., </w:t>
            </w:r>
            <w:proofErr w:type="spellStart"/>
            <w:r w:rsidRPr="00C37861">
              <w:rPr>
                <w:rFonts w:ascii="Calibri" w:hAnsi="Calibri" w:cs="Calibri"/>
                <w:sz w:val="20"/>
                <w:szCs w:val="20"/>
              </w:rPr>
              <w:t>Anwer</w:t>
            </w:r>
            <w:proofErr w:type="spellEnd"/>
            <w:r w:rsidRPr="00C37861">
              <w:rPr>
                <w:rFonts w:ascii="Calibri" w:hAnsi="Calibri" w:cs="Calibri"/>
                <w:sz w:val="20"/>
                <w:szCs w:val="20"/>
              </w:rPr>
              <w:t>, N., Qiao</w:t>
            </w:r>
            <w:r w:rsidRPr="00C37861">
              <w:rPr>
                <w:rFonts w:ascii="Calibri" w:hAnsi="Calibri" w:cs="Calibri"/>
                <w:sz w:val="20"/>
                <w:szCs w:val="20"/>
                <w:vertAlign w:val="superscript"/>
              </w:rPr>
              <w:t xml:space="preserve"> </w:t>
            </w:r>
            <w:r w:rsidRPr="00C37861">
              <w:rPr>
                <w:rFonts w:ascii="Calibri" w:hAnsi="Calibri" w:cs="Calibri"/>
                <w:sz w:val="20"/>
                <w:szCs w:val="20"/>
              </w:rPr>
              <w:t xml:space="preserve">L., </w:t>
            </w: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(2018). Parametric model variability of the proximal femoral sculptural shape, </w:t>
            </w:r>
            <w:r w:rsidRPr="00C37861">
              <w:rPr>
                <w:rFonts w:ascii="Calibri" w:eastAsia="Batang" w:hAnsi="Calibri" w:cs="Calibri"/>
                <w:i/>
                <w:sz w:val="20"/>
                <w:szCs w:val="20"/>
              </w:rPr>
              <w:t>International Journal of Precision Engineering and Manufacturing</w:t>
            </w:r>
            <w:r w:rsidRPr="00C37861">
              <w:rPr>
                <w:rFonts w:ascii="Calibri" w:eastAsia="Batang" w:hAnsi="Calibri" w:cs="Calibri"/>
                <w:sz w:val="20"/>
                <w:szCs w:val="20"/>
              </w:rPr>
              <w:t xml:space="preserve">, 19(7), 1047-1054. </w:t>
            </w:r>
          </w:p>
        </w:tc>
        <w:tc>
          <w:tcPr>
            <w:tcW w:w="382" w:type="pct"/>
            <w:shd w:val="clear" w:color="auto" w:fill="auto"/>
            <w:vAlign w:val="center"/>
          </w:tcPr>
          <w:p w14:paraId="0F690387"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M22</w:t>
            </w:r>
          </w:p>
        </w:tc>
      </w:tr>
      <w:tr w:rsidR="00864A4C" w:rsidRPr="00C37861" w14:paraId="2E303ADA" w14:textId="77777777" w:rsidTr="00BA531B">
        <w:tc>
          <w:tcPr>
            <w:tcW w:w="316" w:type="pct"/>
            <w:vAlign w:val="center"/>
          </w:tcPr>
          <w:p w14:paraId="36F3128B"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261B1C9D" w14:textId="77777777" w:rsidR="00864A4C" w:rsidRPr="00C37861" w:rsidRDefault="00864A4C" w:rsidP="00864A4C">
            <w:pPr>
              <w:jc w:val="both"/>
              <w:rPr>
                <w:rFonts w:ascii="Calibri" w:hAnsi="Calibri" w:cs="Calibri"/>
                <w:b/>
                <w:sz w:val="20"/>
                <w:szCs w:val="20"/>
              </w:rPr>
            </w:pPr>
            <w:r w:rsidRPr="00C37861">
              <w:rPr>
                <w:rFonts w:ascii="Calibri" w:hAnsi="Calibri" w:cs="Calibri"/>
                <w:sz w:val="20"/>
                <w:szCs w:val="20"/>
              </w:rPr>
              <w:t xml:space="preserve">Lukovic, T., </w:t>
            </w:r>
            <w:proofErr w:type="spellStart"/>
            <w:r w:rsidRPr="00C37861">
              <w:rPr>
                <w:rFonts w:ascii="Calibri" w:hAnsi="Calibri" w:cs="Calibri"/>
                <w:sz w:val="20"/>
                <w:szCs w:val="20"/>
              </w:rPr>
              <w:t>Cukovic</w:t>
            </w:r>
            <w:proofErr w:type="spellEnd"/>
            <w:r w:rsidRPr="00C37861">
              <w:rPr>
                <w:rFonts w:ascii="Calibri" w:hAnsi="Calibri" w:cs="Calibri"/>
                <w:sz w:val="20"/>
                <w:szCs w:val="20"/>
              </w:rPr>
              <w:t xml:space="preserve">, S., Lukovic, V., </w:t>
            </w: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Djordjevic, D. (2015). Towards a new protocol of scoliosis assessments and monitoring in clinical practice: a pilot study, </w:t>
            </w:r>
            <w:r w:rsidRPr="00C37861">
              <w:rPr>
                <w:rFonts w:ascii="Calibri" w:hAnsi="Calibri" w:cs="Calibri"/>
                <w:i/>
                <w:sz w:val="20"/>
                <w:szCs w:val="20"/>
              </w:rPr>
              <w:t>Journal of Back and Musculoskeletal Rehabilitation</w:t>
            </w:r>
            <w:r w:rsidR="00616D58">
              <w:rPr>
                <w:rFonts w:ascii="Calibri" w:hAnsi="Calibri" w:cs="Calibri"/>
                <w:sz w:val="20"/>
                <w:szCs w:val="20"/>
              </w:rPr>
              <w:t>,</w:t>
            </w:r>
            <w:r w:rsidRPr="00C37861">
              <w:rPr>
                <w:rFonts w:ascii="Calibri" w:hAnsi="Calibri" w:cs="Calibri"/>
                <w:sz w:val="20"/>
                <w:szCs w:val="20"/>
              </w:rPr>
              <w:t xml:space="preserve"> ISSN 1053-8127, </w:t>
            </w:r>
            <w:r w:rsidR="00616D58" w:rsidRPr="00616D58">
              <w:rPr>
                <w:rFonts w:ascii="Calibri" w:hAnsi="Calibri" w:cs="Calibri"/>
                <w:sz w:val="20"/>
                <w:szCs w:val="20"/>
              </w:rPr>
              <w:t>v</w:t>
            </w:r>
            <w:r w:rsidR="00616D58">
              <w:rPr>
                <w:rFonts w:ascii="Calibri" w:hAnsi="Calibri" w:cs="Calibri"/>
                <w:sz w:val="20"/>
                <w:szCs w:val="20"/>
              </w:rPr>
              <w:t>ol. 28, no. 4, pp. 721-730</w:t>
            </w:r>
            <w:r w:rsidRPr="00C37861">
              <w:rPr>
                <w:rFonts w:ascii="Calibri" w:hAnsi="Calibri" w:cs="Calibri"/>
                <w:sz w:val="20"/>
                <w:szCs w:val="20"/>
              </w:rPr>
              <w:t>.</w:t>
            </w:r>
          </w:p>
        </w:tc>
        <w:tc>
          <w:tcPr>
            <w:tcW w:w="382" w:type="pct"/>
            <w:shd w:val="clear" w:color="auto" w:fill="auto"/>
            <w:vAlign w:val="center"/>
          </w:tcPr>
          <w:p w14:paraId="79257CC3"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M23</w:t>
            </w:r>
          </w:p>
        </w:tc>
      </w:tr>
      <w:tr w:rsidR="00864A4C" w:rsidRPr="00C37861" w14:paraId="6E3DFFB2" w14:textId="77777777" w:rsidTr="00BA531B">
        <w:tc>
          <w:tcPr>
            <w:tcW w:w="316" w:type="pct"/>
            <w:vAlign w:val="center"/>
          </w:tcPr>
          <w:p w14:paraId="0B4E9A56"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61838040" w14:textId="77777777" w:rsidR="00864A4C" w:rsidRPr="00C37861" w:rsidRDefault="00864A4C" w:rsidP="00616D58">
            <w:pPr>
              <w:jc w:val="both"/>
              <w:rPr>
                <w:rFonts w:ascii="Calibri" w:hAnsi="Calibri" w:cs="Calibri"/>
                <w:b/>
                <w:sz w:val="20"/>
                <w:szCs w:val="20"/>
              </w:rPr>
            </w:pPr>
            <w:r w:rsidRPr="00C37861">
              <w:rPr>
                <w:rFonts w:ascii="Calibri" w:hAnsi="Calibri" w:cs="Calibri"/>
                <w:sz w:val="20"/>
                <w:szCs w:val="20"/>
              </w:rPr>
              <w:t xml:space="preserve">Matić, A., Petrović Savić, S., Ristić, B., Stevanović, B. V., </w:t>
            </w:r>
            <w:proofErr w:type="spellStart"/>
            <w:r w:rsidRPr="00C37861">
              <w:rPr>
                <w:rFonts w:ascii="Calibri" w:hAnsi="Calibri" w:cs="Calibri"/>
                <w:sz w:val="20"/>
                <w:szCs w:val="20"/>
              </w:rPr>
              <w:t>Devedžić</w:t>
            </w:r>
            <w:proofErr w:type="spellEnd"/>
            <w:r w:rsidRPr="00C37861">
              <w:rPr>
                <w:rFonts w:ascii="Calibri" w:hAnsi="Calibri" w:cs="Calibri"/>
                <w:sz w:val="20"/>
                <w:szCs w:val="20"/>
              </w:rPr>
              <w:t xml:space="preserve">, G. (2015). Infrared assessment of the knee instability in the </w:t>
            </w:r>
            <w:proofErr w:type="spellStart"/>
            <w:r w:rsidRPr="00C37861">
              <w:rPr>
                <w:rFonts w:ascii="Calibri" w:hAnsi="Calibri" w:cs="Calibri"/>
                <w:sz w:val="20"/>
                <w:szCs w:val="20"/>
              </w:rPr>
              <w:t>acl</w:t>
            </w:r>
            <w:proofErr w:type="spellEnd"/>
            <w:r w:rsidRPr="00C37861">
              <w:rPr>
                <w:rFonts w:ascii="Calibri" w:hAnsi="Calibri" w:cs="Calibri"/>
                <w:sz w:val="20"/>
                <w:szCs w:val="20"/>
              </w:rPr>
              <w:t xml:space="preserve"> deficient patients, </w:t>
            </w:r>
            <w:r w:rsidRPr="00C37861">
              <w:rPr>
                <w:rFonts w:ascii="Calibri" w:hAnsi="Calibri" w:cs="Calibri"/>
                <w:i/>
                <w:sz w:val="20"/>
                <w:szCs w:val="20"/>
              </w:rPr>
              <w:t xml:space="preserve">International </w:t>
            </w:r>
            <w:proofErr w:type="spellStart"/>
            <w:r w:rsidRPr="00C37861">
              <w:rPr>
                <w:rFonts w:ascii="Calibri" w:hAnsi="Calibri" w:cs="Calibri"/>
                <w:i/>
                <w:sz w:val="20"/>
                <w:szCs w:val="20"/>
              </w:rPr>
              <w:t>Orthopaedics</w:t>
            </w:r>
            <w:proofErr w:type="spellEnd"/>
            <w:r w:rsidRPr="00C37861">
              <w:rPr>
                <w:rFonts w:ascii="Calibri" w:hAnsi="Calibri" w:cs="Calibri"/>
                <w:sz w:val="20"/>
                <w:szCs w:val="20"/>
              </w:rPr>
              <w:t xml:space="preserve">, </w:t>
            </w:r>
            <w:r w:rsidR="00616D58" w:rsidRPr="00616D58">
              <w:rPr>
                <w:rFonts w:ascii="Calibri" w:hAnsi="Calibri" w:cs="Calibri"/>
                <w:sz w:val="20"/>
                <w:szCs w:val="20"/>
              </w:rPr>
              <w:t>Volume 40, Issue 2, pp 385–391</w:t>
            </w:r>
            <w:r w:rsidRPr="00C37861">
              <w:rPr>
                <w:rFonts w:ascii="Calibri" w:hAnsi="Calibri" w:cs="Calibri"/>
                <w:sz w:val="20"/>
                <w:szCs w:val="20"/>
              </w:rPr>
              <w:t>.</w:t>
            </w:r>
          </w:p>
        </w:tc>
        <w:tc>
          <w:tcPr>
            <w:tcW w:w="382" w:type="pct"/>
            <w:shd w:val="clear" w:color="auto" w:fill="auto"/>
            <w:vAlign w:val="center"/>
          </w:tcPr>
          <w:p w14:paraId="0CDBFB22"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M21</w:t>
            </w:r>
          </w:p>
        </w:tc>
      </w:tr>
      <w:tr w:rsidR="00864A4C" w:rsidRPr="00C37861" w14:paraId="52767ACD" w14:textId="77777777" w:rsidTr="00BA531B">
        <w:tc>
          <w:tcPr>
            <w:tcW w:w="316" w:type="pct"/>
            <w:vAlign w:val="center"/>
          </w:tcPr>
          <w:p w14:paraId="5B874048" w14:textId="77777777" w:rsidR="00864A4C" w:rsidRPr="00BA531B" w:rsidRDefault="00864A4C" w:rsidP="00BA531B">
            <w:pPr>
              <w:pStyle w:val="ListParagraph"/>
              <w:numPr>
                <w:ilvl w:val="0"/>
                <w:numId w:val="31"/>
              </w:numPr>
              <w:tabs>
                <w:tab w:val="clear" w:pos="720"/>
              </w:tabs>
              <w:ind w:left="449"/>
              <w:rPr>
                <w:rFonts w:ascii="Calibri" w:hAnsi="Calibri" w:cs="Calibri"/>
                <w:sz w:val="20"/>
                <w:lang w:val="sr-Cyrl-RS"/>
              </w:rPr>
            </w:pPr>
          </w:p>
        </w:tc>
        <w:tc>
          <w:tcPr>
            <w:tcW w:w="4302" w:type="pct"/>
            <w:gridSpan w:val="9"/>
            <w:shd w:val="clear" w:color="auto" w:fill="auto"/>
          </w:tcPr>
          <w:p w14:paraId="6EB9E44B" w14:textId="77777777" w:rsidR="00864A4C" w:rsidRPr="00C37861" w:rsidRDefault="00864A4C" w:rsidP="00616D58">
            <w:pPr>
              <w:jc w:val="both"/>
              <w:rPr>
                <w:rFonts w:ascii="Calibri" w:hAnsi="Calibri" w:cs="Calibri"/>
                <w:b/>
                <w:sz w:val="20"/>
                <w:szCs w:val="20"/>
              </w:rPr>
            </w:pPr>
            <w:r w:rsidRPr="00C37861">
              <w:rPr>
                <w:rFonts w:ascii="Calibri" w:hAnsi="Calibri" w:cs="Calibri"/>
                <w:sz w:val="20"/>
                <w:szCs w:val="20"/>
              </w:rPr>
              <w:t xml:space="preserve">Baizid, K., </w:t>
            </w:r>
            <w:proofErr w:type="spellStart"/>
            <w:r w:rsidRPr="00C37861">
              <w:rPr>
                <w:rFonts w:ascii="Calibri" w:hAnsi="Calibri" w:cs="Calibri"/>
                <w:sz w:val="20"/>
                <w:szCs w:val="20"/>
              </w:rPr>
              <w:t>Cukovic</w:t>
            </w:r>
            <w:proofErr w:type="spellEnd"/>
            <w:r w:rsidRPr="00C37861">
              <w:rPr>
                <w:rFonts w:ascii="Calibri" w:hAnsi="Calibri" w:cs="Calibri"/>
                <w:sz w:val="20"/>
                <w:szCs w:val="20"/>
              </w:rPr>
              <w:t xml:space="preserve"> S., Iqbal, J., </w:t>
            </w:r>
            <w:proofErr w:type="spellStart"/>
            <w:r w:rsidRPr="00C37861">
              <w:rPr>
                <w:rFonts w:ascii="Calibri" w:hAnsi="Calibri" w:cs="Calibri"/>
                <w:sz w:val="20"/>
                <w:szCs w:val="20"/>
              </w:rPr>
              <w:t>Yousnadj</w:t>
            </w:r>
            <w:proofErr w:type="spellEnd"/>
            <w:r w:rsidRPr="00C37861">
              <w:rPr>
                <w:rFonts w:ascii="Calibri" w:hAnsi="Calibri" w:cs="Calibri"/>
                <w:sz w:val="20"/>
                <w:szCs w:val="20"/>
              </w:rPr>
              <w:t xml:space="preserve">, A., Chellali, R., </w:t>
            </w:r>
            <w:proofErr w:type="spellStart"/>
            <w:r w:rsidRPr="00C37861">
              <w:rPr>
                <w:rFonts w:ascii="Calibri" w:hAnsi="Calibri" w:cs="Calibri"/>
                <w:sz w:val="20"/>
                <w:szCs w:val="20"/>
              </w:rPr>
              <w:t>Meddahi</w:t>
            </w:r>
            <w:proofErr w:type="spellEnd"/>
            <w:r w:rsidRPr="00C37861">
              <w:rPr>
                <w:rFonts w:ascii="Calibri" w:hAnsi="Calibri" w:cs="Calibri"/>
                <w:sz w:val="20"/>
                <w:szCs w:val="20"/>
              </w:rPr>
              <w:t xml:space="preserve">, A., </w:t>
            </w:r>
            <w:proofErr w:type="spellStart"/>
            <w:r w:rsidRPr="00C37861">
              <w:rPr>
                <w:rFonts w:ascii="Calibri" w:hAnsi="Calibri" w:cs="Calibri"/>
                <w:sz w:val="20"/>
                <w:szCs w:val="20"/>
              </w:rPr>
              <w:t>Devedzic</w:t>
            </w:r>
            <w:proofErr w:type="spellEnd"/>
            <w:r w:rsidRPr="00C37861">
              <w:rPr>
                <w:rFonts w:ascii="Calibri" w:hAnsi="Calibri" w:cs="Calibri"/>
                <w:sz w:val="20"/>
                <w:szCs w:val="20"/>
              </w:rPr>
              <w:t xml:space="preserve"> G., </w:t>
            </w:r>
            <w:proofErr w:type="spellStart"/>
            <w:r w:rsidRPr="00C37861">
              <w:rPr>
                <w:rFonts w:ascii="Calibri" w:hAnsi="Calibri" w:cs="Calibri"/>
                <w:sz w:val="20"/>
                <w:szCs w:val="20"/>
              </w:rPr>
              <w:t>Ghionea</w:t>
            </w:r>
            <w:proofErr w:type="spellEnd"/>
            <w:r w:rsidRPr="00C37861">
              <w:rPr>
                <w:rFonts w:ascii="Calibri" w:hAnsi="Calibri" w:cs="Calibri"/>
                <w:sz w:val="20"/>
                <w:szCs w:val="20"/>
              </w:rPr>
              <w:t xml:space="preserve">, I. (2016). </w:t>
            </w:r>
            <w:proofErr w:type="spellStart"/>
            <w:r w:rsidRPr="00C37861">
              <w:rPr>
                <w:rFonts w:ascii="Calibri" w:hAnsi="Calibri" w:cs="Calibri"/>
                <w:sz w:val="20"/>
                <w:szCs w:val="20"/>
              </w:rPr>
              <w:t>IRoSim</w:t>
            </w:r>
            <w:proofErr w:type="spellEnd"/>
            <w:r w:rsidRPr="00C37861">
              <w:rPr>
                <w:rFonts w:ascii="Calibri" w:hAnsi="Calibri" w:cs="Calibri"/>
                <w:sz w:val="20"/>
                <w:szCs w:val="20"/>
              </w:rPr>
              <w:t xml:space="preserve">: Industrial robotics simulation design planning and optimization platform based on cad and </w:t>
            </w:r>
            <w:proofErr w:type="spellStart"/>
            <w:r w:rsidRPr="00C37861">
              <w:rPr>
                <w:rFonts w:ascii="Calibri" w:hAnsi="Calibri" w:cs="Calibri"/>
                <w:sz w:val="20"/>
                <w:szCs w:val="20"/>
              </w:rPr>
              <w:t>knowledgeware</w:t>
            </w:r>
            <w:proofErr w:type="spellEnd"/>
            <w:r w:rsidRPr="00C37861">
              <w:rPr>
                <w:rFonts w:ascii="Calibri" w:hAnsi="Calibri" w:cs="Calibri"/>
                <w:sz w:val="20"/>
                <w:szCs w:val="20"/>
              </w:rPr>
              <w:t xml:space="preserve"> technologies, </w:t>
            </w:r>
            <w:r w:rsidRPr="00C37861">
              <w:rPr>
                <w:rFonts w:ascii="Calibri" w:hAnsi="Calibri" w:cs="Calibri"/>
                <w:i/>
                <w:sz w:val="20"/>
                <w:szCs w:val="20"/>
              </w:rPr>
              <w:t>Robotics and Computer-integrated Manufacturing</w:t>
            </w:r>
            <w:r w:rsidRPr="00C37861">
              <w:rPr>
                <w:rFonts w:ascii="Calibri" w:hAnsi="Calibri" w:cs="Calibri"/>
                <w:sz w:val="20"/>
                <w:szCs w:val="20"/>
              </w:rPr>
              <w:t xml:space="preserve"> [RCIM],</w:t>
            </w:r>
            <w:r w:rsidR="00616D58">
              <w:rPr>
                <w:rFonts w:ascii="Calibri" w:hAnsi="Calibri" w:cs="Calibri"/>
                <w:sz w:val="20"/>
                <w:szCs w:val="20"/>
              </w:rPr>
              <w:t xml:space="preserve"> 42(6), 121–134, ISSN 0736-5845</w:t>
            </w:r>
            <w:r w:rsidRPr="00C37861">
              <w:rPr>
                <w:rFonts w:ascii="Calibri" w:hAnsi="Calibri" w:cs="Calibri"/>
                <w:sz w:val="20"/>
                <w:szCs w:val="20"/>
              </w:rPr>
              <w:t xml:space="preserve">. </w:t>
            </w:r>
          </w:p>
        </w:tc>
        <w:tc>
          <w:tcPr>
            <w:tcW w:w="382" w:type="pct"/>
            <w:shd w:val="clear" w:color="auto" w:fill="auto"/>
            <w:vAlign w:val="center"/>
          </w:tcPr>
          <w:p w14:paraId="6C77FECA" w14:textId="77777777" w:rsidR="00864A4C" w:rsidRPr="00C37861" w:rsidRDefault="00864A4C" w:rsidP="00BA531B">
            <w:pPr>
              <w:jc w:val="center"/>
              <w:rPr>
                <w:rFonts w:ascii="Calibri" w:hAnsi="Calibri" w:cs="Calibri"/>
                <w:b/>
                <w:sz w:val="20"/>
                <w:szCs w:val="20"/>
              </w:rPr>
            </w:pPr>
            <w:r w:rsidRPr="00C37861">
              <w:rPr>
                <w:rFonts w:ascii="Calibri" w:hAnsi="Calibri" w:cs="Calibri"/>
                <w:sz w:val="20"/>
                <w:szCs w:val="20"/>
              </w:rPr>
              <w:t>M21</w:t>
            </w:r>
          </w:p>
        </w:tc>
      </w:tr>
      <w:tr w:rsidR="00864A4C" w:rsidRPr="00C37861" w14:paraId="2F461C03" w14:textId="77777777" w:rsidTr="00BA531B">
        <w:tc>
          <w:tcPr>
            <w:tcW w:w="5000" w:type="pct"/>
            <w:gridSpan w:val="11"/>
          </w:tcPr>
          <w:p w14:paraId="2651E836"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Збирни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подаци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научне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активности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наставника</w:t>
            </w:r>
            <w:proofErr w:type="spellEnd"/>
            <w:r w:rsidRPr="00C37861">
              <w:rPr>
                <w:rFonts w:ascii="Calibri" w:hAnsi="Calibri" w:cs="Calibri"/>
                <w:sz w:val="20"/>
                <w:szCs w:val="20"/>
              </w:rPr>
              <w:t xml:space="preserve"> </w:t>
            </w:r>
          </w:p>
        </w:tc>
      </w:tr>
      <w:tr w:rsidR="00864A4C" w:rsidRPr="00C37861" w14:paraId="66B7A332" w14:textId="77777777" w:rsidTr="00BA531B">
        <w:tc>
          <w:tcPr>
            <w:tcW w:w="1999" w:type="pct"/>
            <w:gridSpan w:val="5"/>
          </w:tcPr>
          <w:p w14:paraId="2FAD6201"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Укупан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број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цитата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без</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аутоцитата</w:t>
            </w:r>
            <w:proofErr w:type="spellEnd"/>
          </w:p>
        </w:tc>
        <w:tc>
          <w:tcPr>
            <w:tcW w:w="3001" w:type="pct"/>
            <w:gridSpan w:val="6"/>
          </w:tcPr>
          <w:p w14:paraId="29957BB5"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472</w:t>
            </w:r>
          </w:p>
        </w:tc>
      </w:tr>
      <w:tr w:rsidR="00864A4C" w:rsidRPr="00C37861" w14:paraId="7B4BB7F7" w14:textId="77777777" w:rsidTr="00BA531B">
        <w:tc>
          <w:tcPr>
            <w:tcW w:w="1999" w:type="pct"/>
            <w:gridSpan w:val="5"/>
          </w:tcPr>
          <w:p w14:paraId="2DFCAA34"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Укупан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број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радова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w:t>
            </w:r>
            <w:proofErr w:type="spellEnd"/>
            <w:r w:rsidRPr="00C37861">
              <w:rPr>
                <w:rFonts w:ascii="Calibri" w:hAnsi="Calibri" w:cs="Calibri"/>
                <w:sz w:val="20"/>
                <w:szCs w:val="20"/>
              </w:rPr>
              <w:t xml:space="preserve"> SCI (SSCI) </w:t>
            </w:r>
            <w:proofErr w:type="spellStart"/>
            <w:r w:rsidRPr="00C37861">
              <w:rPr>
                <w:rFonts w:ascii="Calibri" w:hAnsi="Calibri" w:cs="Calibri"/>
                <w:sz w:val="20"/>
                <w:szCs w:val="20"/>
              </w:rPr>
              <w:t>листе</w:t>
            </w:r>
            <w:proofErr w:type="spellEnd"/>
          </w:p>
        </w:tc>
        <w:tc>
          <w:tcPr>
            <w:tcW w:w="3001" w:type="pct"/>
            <w:gridSpan w:val="6"/>
          </w:tcPr>
          <w:p w14:paraId="511A5C17"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27</w:t>
            </w:r>
          </w:p>
        </w:tc>
      </w:tr>
      <w:tr w:rsidR="00864A4C" w:rsidRPr="00C37861" w14:paraId="69E5B14D" w14:textId="77777777" w:rsidTr="00BA531B">
        <w:tc>
          <w:tcPr>
            <w:tcW w:w="1999" w:type="pct"/>
            <w:gridSpan w:val="5"/>
          </w:tcPr>
          <w:p w14:paraId="22DD883A"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Тренутно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учешће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пројектима</w:t>
            </w:r>
            <w:proofErr w:type="spellEnd"/>
          </w:p>
        </w:tc>
        <w:tc>
          <w:tcPr>
            <w:tcW w:w="1236" w:type="pct"/>
          </w:tcPr>
          <w:p w14:paraId="27BFD889"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Домаћи</w:t>
            </w:r>
            <w:proofErr w:type="spellEnd"/>
            <w:r w:rsidRPr="00C37861">
              <w:rPr>
                <w:rFonts w:ascii="Calibri" w:hAnsi="Calibri" w:cs="Calibri"/>
                <w:sz w:val="20"/>
                <w:szCs w:val="20"/>
              </w:rPr>
              <w:t>: 1</w:t>
            </w:r>
          </w:p>
        </w:tc>
        <w:tc>
          <w:tcPr>
            <w:tcW w:w="1765" w:type="pct"/>
            <w:gridSpan w:val="5"/>
          </w:tcPr>
          <w:p w14:paraId="05E2D3D8"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Међународни</w:t>
            </w:r>
            <w:proofErr w:type="spellEnd"/>
            <w:r w:rsidRPr="00C37861">
              <w:rPr>
                <w:rFonts w:ascii="Calibri" w:hAnsi="Calibri" w:cs="Calibri"/>
                <w:sz w:val="20"/>
                <w:szCs w:val="20"/>
              </w:rPr>
              <w:t xml:space="preserve"> 1</w:t>
            </w:r>
          </w:p>
        </w:tc>
      </w:tr>
      <w:tr w:rsidR="00864A4C" w:rsidRPr="00C37861" w14:paraId="5734F3A5" w14:textId="77777777" w:rsidTr="00BA531B">
        <w:tc>
          <w:tcPr>
            <w:tcW w:w="1999" w:type="pct"/>
            <w:gridSpan w:val="5"/>
          </w:tcPr>
          <w:p w14:paraId="2BCFBAC7" w14:textId="77777777" w:rsidR="00864A4C" w:rsidRPr="00C37861" w:rsidRDefault="00864A4C" w:rsidP="002F57D4">
            <w:pPr>
              <w:rPr>
                <w:rFonts w:ascii="Calibri" w:hAnsi="Calibri" w:cs="Calibri"/>
                <w:sz w:val="20"/>
                <w:szCs w:val="20"/>
              </w:rPr>
            </w:pPr>
            <w:r w:rsidRPr="00C37861">
              <w:rPr>
                <w:rFonts w:ascii="Calibri" w:hAnsi="Calibri" w:cs="Calibri"/>
                <w:sz w:val="20"/>
                <w:szCs w:val="20"/>
              </w:rPr>
              <w:t xml:space="preserve">Усавршавања </w:t>
            </w:r>
          </w:p>
        </w:tc>
        <w:tc>
          <w:tcPr>
            <w:tcW w:w="3001" w:type="pct"/>
            <w:gridSpan w:val="6"/>
          </w:tcPr>
          <w:p w14:paraId="5B3D3C08" w14:textId="77777777" w:rsidR="00864A4C" w:rsidRPr="00C37861" w:rsidRDefault="00864A4C" w:rsidP="00864A4C">
            <w:pPr>
              <w:jc w:val="both"/>
              <w:rPr>
                <w:rFonts w:ascii="Calibri" w:hAnsi="Calibri" w:cs="Calibri"/>
                <w:b/>
                <w:sz w:val="20"/>
                <w:szCs w:val="20"/>
              </w:rPr>
            </w:pPr>
            <w:r w:rsidRPr="00C37861">
              <w:rPr>
                <w:rFonts w:ascii="Calibri" w:hAnsi="Calibri" w:cs="Calibri"/>
                <w:sz w:val="20"/>
                <w:szCs w:val="20"/>
              </w:rPr>
              <w:t>V</w:t>
            </w:r>
            <w:r w:rsidRPr="00C37861">
              <w:rPr>
                <w:rFonts w:ascii="Calibri" w:hAnsi="Calibri" w:cs="Calibri"/>
                <w:sz w:val="18"/>
                <w:szCs w:val="18"/>
              </w:rPr>
              <w:t xml:space="preserve">isiting fellow and visiting professor at Portugal </w:t>
            </w:r>
            <w:proofErr w:type="spellStart"/>
            <w:r w:rsidRPr="00C37861">
              <w:rPr>
                <w:rFonts w:ascii="Calibri" w:hAnsi="Calibri" w:cs="Calibri"/>
                <w:sz w:val="18"/>
                <w:szCs w:val="18"/>
              </w:rPr>
              <w:t>Universidade</w:t>
            </w:r>
            <w:proofErr w:type="spellEnd"/>
            <w:r w:rsidRPr="00C37861">
              <w:rPr>
                <w:rFonts w:ascii="Calibri" w:hAnsi="Calibri" w:cs="Calibri"/>
                <w:sz w:val="18"/>
                <w:szCs w:val="18"/>
              </w:rPr>
              <w:t xml:space="preserve"> do Minho, Guimaraes), Greece Democritus University of Thrace, Xanthi), United Kingdom (University of Brighton, University of Birmingham), France (Paris Nord University, Ecole Normal Superior, </w:t>
            </w:r>
            <w:proofErr w:type="spellStart"/>
            <w:r w:rsidRPr="00C37861">
              <w:rPr>
                <w:rFonts w:ascii="Calibri" w:hAnsi="Calibri" w:cs="Calibri"/>
                <w:sz w:val="18"/>
                <w:szCs w:val="18"/>
              </w:rPr>
              <w:t>Cachan</w:t>
            </w:r>
            <w:proofErr w:type="spellEnd"/>
            <w:r w:rsidRPr="00C37861">
              <w:rPr>
                <w:rFonts w:ascii="Calibri" w:hAnsi="Calibri" w:cs="Calibri"/>
                <w:sz w:val="18"/>
                <w:szCs w:val="18"/>
              </w:rPr>
              <w:t xml:space="preserve"> – LURPA, University Pierre and Maria Curie – Paris 6, Sorbonne), Finland (Tampere University of Technology), Slovenia (University of Maribor), Estonia (</w:t>
            </w:r>
            <w:r w:rsidRPr="00C37861">
              <w:rPr>
                <w:rFonts w:ascii="Calibri" w:eastAsia="+mj-ea" w:hAnsi="Calibri" w:cs="Calibri"/>
                <w:sz w:val="18"/>
                <w:szCs w:val="18"/>
              </w:rPr>
              <w:t>Tallinn University</w:t>
            </w:r>
            <w:r w:rsidRPr="00C37861">
              <w:rPr>
                <w:rFonts w:ascii="Calibri" w:hAnsi="Calibri" w:cs="Calibri"/>
                <w:sz w:val="18"/>
                <w:szCs w:val="18"/>
              </w:rPr>
              <w:t>), China (</w:t>
            </w:r>
            <w:proofErr w:type="spellStart"/>
            <w:r w:rsidRPr="00C37861">
              <w:rPr>
                <w:rFonts w:ascii="Calibri" w:eastAsia="+mj-ea" w:hAnsi="Calibri" w:cs="Calibri"/>
                <w:sz w:val="18"/>
                <w:szCs w:val="18"/>
              </w:rPr>
              <w:t>Beihang</w:t>
            </w:r>
            <w:proofErr w:type="spellEnd"/>
            <w:r w:rsidRPr="00C37861">
              <w:rPr>
                <w:rFonts w:ascii="Calibri" w:eastAsia="+mj-ea" w:hAnsi="Calibri" w:cs="Calibri"/>
                <w:sz w:val="18"/>
                <w:szCs w:val="18"/>
              </w:rPr>
              <w:t xml:space="preserve"> University</w:t>
            </w:r>
            <w:r w:rsidRPr="00C37861">
              <w:rPr>
                <w:rFonts w:ascii="Calibri" w:hAnsi="Calibri" w:cs="Calibri"/>
                <w:sz w:val="18"/>
                <w:szCs w:val="18"/>
              </w:rPr>
              <w:t xml:space="preserve">) in the total duration of over 60 weeks. Visiting professor to Paris Nord University, IUT Saint Denis since 2006. Professor of the </w:t>
            </w:r>
            <w:proofErr w:type="spellStart"/>
            <w:r w:rsidRPr="00C37861">
              <w:rPr>
                <w:rFonts w:ascii="Calibri" w:hAnsi="Calibri" w:cs="Calibri"/>
                <w:sz w:val="18"/>
                <w:szCs w:val="18"/>
              </w:rPr>
              <w:t>Beihang</w:t>
            </w:r>
            <w:proofErr w:type="spellEnd"/>
            <w:r w:rsidRPr="00C37861">
              <w:rPr>
                <w:rFonts w:ascii="Calibri" w:hAnsi="Calibri" w:cs="Calibri"/>
                <w:sz w:val="18"/>
                <w:szCs w:val="18"/>
              </w:rPr>
              <w:t xml:space="preserve"> University Summer School (Beijing, China) since 2016 </w:t>
            </w:r>
            <w:proofErr w:type="gramStart"/>
            <w:r w:rsidRPr="00C37861">
              <w:rPr>
                <w:rFonts w:ascii="Calibri" w:hAnsi="Calibri" w:cs="Calibri"/>
                <w:sz w:val="18"/>
                <w:szCs w:val="18"/>
              </w:rPr>
              <w:t>-  course</w:t>
            </w:r>
            <w:proofErr w:type="gramEnd"/>
            <w:r w:rsidRPr="00C37861">
              <w:rPr>
                <w:rFonts w:ascii="Calibri" w:hAnsi="Calibri" w:cs="Calibri"/>
                <w:sz w:val="18"/>
                <w:szCs w:val="18"/>
              </w:rPr>
              <w:t xml:space="preserve"> “3D Parametric Product Modeling Using CATIA V5-6”</w:t>
            </w:r>
            <w:r w:rsidRPr="00C37861">
              <w:rPr>
                <w:rFonts w:ascii="Calibri" w:hAnsi="Calibri" w:cs="Calibri"/>
                <w:sz w:val="18"/>
                <w:szCs w:val="18"/>
                <w:lang w:val="sr-Cyrl-CS"/>
              </w:rPr>
              <w:t>.</w:t>
            </w:r>
          </w:p>
        </w:tc>
      </w:tr>
      <w:tr w:rsidR="00864A4C" w:rsidRPr="00C37861" w14:paraId="68973C96" w14:textId="77777777" w:rsidTr="00BA531B">
        <w:tc>
          <w:tcPr>
            <w:tcW w:w="5000" w:type="pct"/>
            <w:gridSpan w:val="11"/>
          </w:tcPr>
          <w:p w14:paraId="2573DAA2" w14:textId="77777777" w:rsidR="00864A4C" w:rsidRPr="00C37861" w:rsidRDefault="00864A4C" w:rsidP="002F57D4">
            <w:pPr>
              <w:rPr>
                <w:rFonts w:ascii="Calibri" w:hAnsi="Calibri" w:cs="Calibri"/>
                <w:sz w:val="20"/>
                <w:szCs w:val="20"/>
              </w:rPr>
            </w:pPr>
            <w:proofErr w:type="spellStart"/>
            <w:r w:rsidRPr="00C37861">
              <w:rPr>
                <w:rFonts w:ascii="Calibri" w:hAnsi="Calibri" w:cs="Calibri"/>
                <w:sz w:val="20"/>
                <w:szCs w:val="20"/>
              </w:rPr>
              <w:t>Други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подаци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сматрате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релевантним</w:t>
            </w:r>
            <w:proofErr w:type="spellEnd"/>
          </w:p>
        </w:tc>
      </w:tr>
      <w:tr w:rsidR="00864A4C" w:rsidRPr="00C37861" w14:paraId="409C211A" w14:textId="77777777" w:rsidTr="00BA531B">
        <w:tc>
          <w:tcPr>
            <w:tcW w:w="5000" w:type="pct"/>
            <w:gridSpan w:val="11"/>
          </w:tcPr>
          <w:p w14:paraId="0CFC2821" w14:textId="77777777" w:rsidR="00864A4C" w:rsidRPr="00C37861" w:rsidRDefault="00864A4C" w:rsidP="00864A4C">
            <w:pPr>
              <w:jc w:val="both"/>
              <w:rPr>
                <w:rFonts w:ascii="Calibri" w:hAnsi="Calibri" w:cs="Calibri"/>
                <w:b/>
                <w:sz w:val="20"/>
                <w:szCs w:val="20"/>
              </w:rPr>
            </w:pPr>
            <w:proofErr w:type="spellStart"/>
            <w:r w:rsidRPr="00C37861">
              <w:rPr>
                <w:rFonts w:ascii="Calibri" w:hAnsi="Calibri" w:cs="Calibri"/>
                <w:sz w:val="18"/>
                <w:szCs w:val="18"/>
              </w:rPr>
              <w:t>Одржао</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предавања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по</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позиву</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Universidade</w:t>
            </w:r>
            <w:proofErr w:type="spellEnd"/>
            <w:r w:rsidRPr="00C37861">
              <w:rPr>
                <w:rFonts w:ascii="Calibri" w:hAnsi="Calibri" w:cs="Calibri"/>
                <w:sz w:val="18"/>
                <w:szCs w:val="18"/>
              </w:rPr>
              <w:t xml:space="preserve"> do Minho, Centro de </w:t>
            </w:r>
            <w:proofErr w:type="spellStart"/>
            <w:r w:rsidRPr="00C37861">
              <w:rPr>
                <w:rFonts w:ascii="Calibri" w:hAnsi="Calibri" w:cs="Calibri"/>
                <w:sz w:val="18"/>
                <w:szCs w:val="18"/>
              </w:rPr>
              <w:t>Engenharia</w:t>
            </w:r>
            <w:proofErr w:type="spellEnd"/>
            <w:r w:rsidRPr="00C37861">
              <w:rPr>
                <w:rFonts w:ascii="Calibri" w:hAnsi="Calibri" w:cs="Calibri"/>
                <w:sz w:val="18"/>
                <w:szCs w:val="18"/>
              </w:rPr>
              <w:t xml:space="preserve"> de </w:t>
            </w:r>
            <w:proofErr w:type="spellStart"/>
            <w:r w:rsidRPr="00C37861">
              <w:rPr>
                <w:rFonts w:ascii="Calibri" w:hAnsi="Calibri" w:cs="Calibri"/>
                <w:sz w:val="18"/>
                <w:szCs w:val="18"/>
              </w:rPr>
              <w:t>Sistemas</w:t>
            </w:r>
            <w:proofErr w:type="spellEnd"/>
            <w:r w:rsidRPr="00C37861">
              <w:rPr>
                <w:rFonts w:ascii="Calibri" w:hAnsi="Calibri" w:cs="Calibri"/>
                <w:sz w:val="18"/>
                <w:szCs w:val="18"/>
              </w:rPr>
              <w:t xml:space="preserve"> de </w:t>
            </w:r>
            <w:proofErr w:type="spellStart"/>
            <w:r w:rsidRPr="00C37861">
              <w:rPr>
                <w:rFonts w:ascii="Calibri" w:hAnsi="Calibri" w:cs="Calibri"/>
                <w:sz w:val="18"/>
                <w:szCs w:val="18"/>
              </w:rPr>
              <w:t>Producao</w:t>
            </w:r>
            <w:proofErr w:type="spellEnd"/>
            <w:r w:rsidRPr="00C37861">
              <w:rPr>
                <w:rFonts w:ascii="Calibri" w:hAnsi="Calibri" w:cs="Calibri"/>
                <w:sz w:val="18"/>
                <w:szCs w:val="18"/>
              </w:rPr>
              <w:t>, Guimaraes, Portugal (1996</w:t>
            </w:r>
            <w:r w:rsidRPr="00C37861">
              <w:rPr>
                <w:rFonts w:ascii="Calibri" w:hAnsi="Calibri" w:cs="Calibri"/>
                <w:sz w:val="18"/>
                <w:szCs w:val="18"/>
                <w:lang w:val="sr-Cyrl-CS"/>
              </w:rPr>
              <w:t>.</w:t>
            </w:r>
            <w:r w:rsidRPr="00C37861">
              <w:rPr>
                <w:rFonts w:ascii="Calibri" w:hAnsi="Calibri" w:cs="Calibri"/>
                <w:sz w:val="18"/>
                <w:szCs w:val="18"/>
              </w:rPr>
              <w:t xml:space="preserve">, </w:t>
            </w:r>
            <w:r w:rsidRPr="00C37861">
              <w:rPr>
                <w:rFonts w:ascii="Calibri" w:hAnsi="Calibri" w:cs="Calibri"/>
                <w:i/>
                <w:sz w:val="18"/>
                <w:szCs w:val="18"/>
              </w:rPr>
              <w:t>“Issues of Fuzzy Sets Application in CAPP”)</w:t>
            </w:r>
            <w:r w:rsidRPr="00C37861">
              <w:rPr>
                <w:rFonts w:ascii="Calibri" w:hAnsi="Calibri" w:cs="Calibri"/>
                <w:sz w:val="18"/>
                <w:szCs w:val="18"/>
              </w:rPr>
              <w:t>, Democritus University of Thrace, Department of Electrical and Computer Engineering, Xanthi, Greece (1998</w:t>
            </w:r>
            <w:r w:rsidRPr="00C37861">
              <w:rPr>
                <w:rFonts w:ascii="Calibri" w:hAnsi="Calibri" w:cs="Calibri"/>
                <w:sz w:val="18"/>
                <w:szCs w:val="18"/>
                <w:lang w:val="sr-Cyrl-CS"/>
              </w:rPr>
              <w:t>.</w:t>
            </w:r>
            <w:r w:rsidRPr="00C37861">
              <w:rPr>
                <w:rFonts w:ascii="Calibri" w:hAnsi="Calibri" w:cs="Calibri"/>
                <w:sz w:val="18"/>
                <w:szCs w:val="18"/>
              </w:rPr>
              <w:t xml:space="preserve">, </w:t>
            </w:r>
            <w:r w:rsidRPr="00C37861">
              <w:rPr>
                <w:rFonts w:ascii="Calibri" w:hAnsi="Calibri" w:cs="Calibri"/>
                <w:i/>
                <w:sz w:val="18"/>
                <w:szCs w:val="18"/>
              </w:rPr>
              <w:t>“Architecture of the Fuzzy Expert System for Metal Cutting Process Planning”</w:t>
            </w:r>
            <w:r w:rsidRPr="00C37861">
              <w:rPr>
                <w:rFonts w:ascii="Calibri" w:hAnsi="Calibri" w:cs="Calibri"/>
                <w:sz w:val="18"/>
                <w:szCs w:val="18"/>
              </w:rPr>
              <w:t>; 2000</w:t>
            </w:r>
            <w:r w:rsidRPr="00C37861">
              <w:rPr>
                <w:rFonts w:ascii="Calibri" w:hAnsi="Calibri" w:cs="Calibri"/>
                <w:sz w:val="18"/>
                <w:szCs w:val="18"/>
                <w:lang w:val="sr-Cyrl-CS"/>
              </w:rPr>
              <w:t>.</w:t>
            </w:r>
            <w:r w:rsidRPr="00C37861">
              <w:rPr>
                <w:rFonts w:ascii="Calibri" w:hAnsi="Calibri" w:cs="Calibri"/>
                <w:sz w:val="18"/>
                <w:szCs w:val="18"/>
              </w:rPr>
              <w:t xml:space="preserve">, </w:t>
            </w:r>
            <w:r w:rsidRPr="00C37861">
              <w:rPr>
                <w:rFonts w:ascii="Calibri" w:hAnsi="Calibri" w:cs="Calibri"/>
                <w:i/>
                <w:sz w:val="18"/>
                <w:szCs w:val="18"/>
              </w:rPr>
              <w:t>“Fuzzy Cognitive Maps – A Tutorial”)</w:t>
            </w:r>
            <w:r w:rsidRPr="00C37861">
              <w:rPr>
                <w:rFonts w:ascii="Calibri" w:hAnsi="Calibri" w:cs="Calibri"/>
                <w:sz w:val="18"/>
                <w:szCs w:val="18"/>
              </w:rPr>
              <w:t>, Paris Nord University, France (2004</w:t>
            </w:r>
            <w:r w:rsidRPr="00C37861">
              <w:rPr>
                <w:rFonts w:ascii="Calibri" w:hAnsi="Calibri" w:cs="Calibri"/>
                <w:sz w:val="18"/>
                <w:szCs w:val="18"/>
                <w:lang w:val="sr-Cyrl-CS"/>
              </w:rPr>
              <w:t>.</w:t>
            </w:r>
            <w:r w:rsidRPr="00C37861">
              <w:rPr>
                <w:rFonts w:ascii="Calibri" w:hAnsi="Calibri" w:cs="Calibri"/>
                <w:sz w:val="18"/>
                <w:szCs w:val="18"/>
              </w:rPr>
              <w:t xml:space="preserve">, </w:t>
            </w:r>
            <w:r w:rsidRPr="00C37861">
              <w:rPr>
                <w:rFonts w:ascii="Calibri" w:hAnsi="Calibri" w:cs="Calibri"/>
                <w:i/>
                <w:sz w:val="18"/>
                <w:szCs w:val="18"/>
              </w:rPr>
              <w:t>“Teaching CAD/CAM in Serbia”</w:t>
            </w:r>
            <w:r w:rsidRPr="00C37861">
              <w:rPr>
                <w:rFonts w:ascii="Calibri" w:hAnsi="Calibri" w:cs="Calibri"/>
                <w:sz w:val="18"/>
                <w:szCs w:val="18"/>
              </w:rPr>
              <w:t xml:space="preserve">) </w:t>
            </w:r>
            <w:r w:rsidRPr="00C37861">
              <w:rPr>
                <w:rFonts w:ascii="Calibri" w:hAnsi="Calibri" w:cs="Calibri"/>
                <w:sz w:val="18"/>
                <w:szCs w:val="18"/>
                <w:lang w:val="it-IT"/>
              </w:rPr>
              <w:t>и</w:t>
            </w:r>
            <w:r w:rsidRPr="00C37861">
              <w:rPr>
                <w:rFonts w:ascii="Calibri" w:hAnsi="Calibri" w:cs="Calibri"/>
                <w:sz w:val="18"/>
                <w:szCs w:val="18"/>
              </w:rPr>
              <w:t xml:space="preserve"> Ecole Normal Superior, </w:t>
            </w:r>
            <w:proofErr w:type="spellStart"/>
            <w:r w:rsidRPr="00C37861">
              <w:rPr>
                <w:rFonts w:ascii="Calibri" w:hAnsi="Calibri" w:cs="Calibri"/>
                <w:sz w:val="18"/>
                <w:szCs w:val="18"/>
              </w:rPr>
              <w:t>Cachan</w:t>
            </w:r>
            <w:proofErr w:type="spellEnd"/>
            <w:r w:rsidRPr="00C37861">
              <w:rPr>
                <w:rFonts w:ascii="Calibri" w:hAnsi="Calibri" w:cs="Calibri"/>
                <w:sz w:val="18"/>
                <w:szCs w:val="18"/>
              </w:rPr>
              <w:t xml:space="preserve"> – LURPA, France (2004, </w:t>
            </w:r>
            <w:r w:rsidRPr="00C37861">
              <w:rPr>
                <w:rFonts w:ascii="Calibri" w:hAnsi="Calibri" w:cs="Calibri"/>
                <w:i/>
                <w:sz w:val="18"/>
                <w:szCs w:val="18"/>
              </w:rPr>
              <w:t>“Modeling With Fuzzy Cognitive Maps”)</w:t>
            </w:r>
            <w:r w:rsidRPr="00C37861">
              <w:rPr>
                <w:rFonts w:ascii="Calibri" w:hAnsi="Calibri" w:cs="Calibri"/>
                <w:sz w:val="18"/>
                <w:szCs w:val="18"/>
              </w:rPr>
              <w:t xml:space="preserve">. </w:t>
            </w:r>
            <w:proofErr w:type="spellStart"/>
            <w:r w:rsidRPr="00C37861">
              <w:rPr>
                <w:rFonts w:ascii="Calibri" w:hAnsi="Calibri" w:cs="Calibri"/>
                <w:sz w:val="18"/>
                <w:szCs w:val="18"/>
              </w:rPr>
              <w:t>Од</w:t>
            </w:r>
            <w:proofErr w:type="spellEnd"/>
            <w:r w:rsidRPr="00C37861">
              <w:rPr>
                <w:rFonts w:ascii="Calibri" w:hAnsi="Calibri" w:cs="Calibri"/>
                <w:sz w:val="18"/>
                <w:szCs w:val="18"/>
              </w:rPr>
              <w:t xml:space="preserve"> 2006. </w:t>
            </w:r>
            <w:proofErr w:type="spellStart"/>
            <w:r w:rsidRPr="00C37861">
              <w:rPr>
                <w:rFonts w:ascii="Calibri" w:hAnsi="Calibri" w:cs="Calibri"/>
                <w:sz w:val="18"/>
                <w:szCs w:val="18"/>
              </w:rPr>
              <w:t>године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је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гостујући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професор</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IUT Saint Denis, France, </w:t>
            </w:r>
            <w:proofErr w:type="spellStart"/>
            <w:r w:rsidRPr="00C37861">
              <w:rPr>
                <w:rFonts w:ascii="Calibri" w:hAnsi="Calibri" w:cs="Calibri"/>
                <w:sz w:val="18"/>
                <w:szCs w:val="18"/>
              </w:rPr>
              <w:t>где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предаје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теме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из</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области</w:t>
            </w:r>
            <w:proofErr w:type="spellEnd"/>
            <w:r w:rsidRPr="00C37861">
              <w:rPr>
                <w:rFonts w:ascii="Calibri" w:hAnsi="Calibri" w:cs="Calibri"/>
                <w:sz w:val="18"/>
                <w:szCs w:val="18"/>
              </w:rPr>
              <w:t xml:space="preserve"> </w:t>
            </w:r>
            <w:r w:rsidRPr="00C37861">
              <w:rPr>
                <w:rFonts w:ascii="Calibri" w:hAnsi="Calibri" w:cs="Calibri"/>
                <w:noProof/>
                <w:sz w:val="18"/>
                <w:szCs w:val="18"/>
                <w:lang w:val="sr-Latn-CS"/>
              </w:rPr>
              <w:t xml:space="preserve">CAD/CAM Technologies - Advanced CAD Techniques, CAM, </w:t>
            </w:r>
            <w:r w:rsidRPr="00C37861">
              <w:rPr>
                <w:rFonts w:ascii="Calibri" w:hAnsi="Calibri" w:cs="Calibri"/>
                <w:noProof/>
                <w:sz w:val="18"/>
                <w:szCs w:val="18"/>
              </w:rPr>
              <w:t>и</w:t>
            </w:r>
            <w:r w:rsidRPr="00C37861">
              <w:rPr>
                <w:rFonts w:ascii="Calibri" w:hAnsi="Calibri" w:cs="Calibri"/>
                <w:noProof/>
                <w:sz w:val="18"/>
                <w:szCs w:val="18"/>
                <w:lang w:val="sr-Latn-CS"/>
              </w:rPr>
              <w:t xml:space="preserve"> Knowledgeware. </w:t>
            </w:r>
            <w:proofErr w:type="spellStart"/>
            <w:r w:rsidRPr="00C37861">
              <w:rPr>
                <w:rFonts w:ascii="Calibri" w:hAnsi="Calibri" w:cs="Calibri"/>
                <w:sz w:val="18"/>
                <w:szCs w:val="18"/>
              </w:rPr>
              <w:t>Председавајући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JUPITER Conferences, 13</w:t>
            </w:r>
            <w:r w:rsidRPr="00C37861">
              <w:rPr>
                <w:rFonts w:ascii="Calibri" w:hAnsi="Calibri" w:cs="Calibri"/>
                <w:sz w:val="18"/>
                <w:szCs w:val="18"/>
                <w:vertAlign w:val="superscript"/>
              </w:rPr>
              <w:t>th</w:t>
            </w:r>
            <w:r w:rsidRPr="00C37861">
              <w:rPr>
                <w:rFonts w:ascii="Calibri" w:hAnsi="Calibri" w:cs="Calibri"/>
                <w:sz w:val="18"/>
                <w:szCs w:val="18"/>
              </w:rPr>
              <w:t xml:space="preserve"> ISPE/IEE International Conference on CAD/CAM, Robotics &amp; Factories of the Future (Pereira, Colombia, 1997), IEEE World Congress on Computational Intelligence (Anchorage, USA, 1998), </w:t>
            </w:r>
            <w:proofErr w:type="spellStart"/>
            <w:r w:rsidRPr="00C37861">
              <w:rPr>
                <w:rFonts w:ascii="Calibri" w:hAnsi="Calibri" w:cs="Calibri"/>
                <w:sz w:val="18"/>
                <w:szCs w:val="18"/>
              </w:rPr>
              <w:t>члан</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Програмског</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комитета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Workshop on Preference Modeling and Applications </w:t>
            </w:r>
            <w:r w:rsidRPr="00C37861">
              <w:rPr>
                <w:rFonts w:ascii="Calibri" w:hAnsi="Calibri" w:cs="Calibri"/>
                <w:sz w:val="18"/>
                <w:szCs w:val="18"/>
                <w:lang w:val="sr-Cyrl-CS"/>
              </w:rPr>
              <w:t>-</w:t>
            </w:r>
            <w:r w:rsidRPr="00C37861">
              <w:rPr>
                <w:rFonts w:ascii="Calibri" w:hAnsi="Calibri" w:cs="Calibri"/>
                <w:sz w:val="18"/>
                <w:szCs w:val="18"/>
              </w:rPr>
              <w:t xml:space="preserve"> EUROFUSE 2001 (Granada, Spain, 2001), и </w:t>
            </w:r>
            <w:r w:rsidRPr="00C37861">
              <w:rPr>
                <w:rFonts w:ascii="Calibri" w:hAnsi="Calibri" w:cs="Calibri"/>
                <w:bCs/>
                <w:sz w:val="18"/>
                <w:szCs w:val="18"/>
              </w:rPr>
              <w:t>The 8th International Conference on Fuzzy Systems and Knowledge Discovery (Shanghai, China, 2011)</w:t>
            </w:r>
            <w:r w:rsidRPr="00C37861">
              <w:rPr>
                <w:rFonts w:ascii="Calibri" w:hAnsi="Calibri" w:cs="Calibri"/>
                <w:sz w:val="18"/>
                <w:szCs w:val="18"/>
              </w:rPr>
              <w:t xml:space="preserve">, </w:t>
            </w:r>
            <w:proofErr w:type="spellStart"/>
            <w:r w:rsidRPr="00C37861">
              <w:rPr>
                <w:rFonts w:ascii="Calibri" w:hAnsi="Calibri" w:cs="Calibri"/>
                <w:sz w:val="18"/>
                <w:szCs w:val="18"/>
              </w:rPr>
              <w:t>члан</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Организационог</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комитета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домаћим</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конференцијама</w:t>
            </w:r>
            <w:proofErr w:type="spellEnd"/>
            <w:r w:rsidRPr="00C37861">
              <w:rPr>
                <w:rFonts w:ascii="Calibri" w:hAnsi="Calibri" w:cs="Calibri"/>
                <w:sz w:val="18"/>
                <w:szCs w:val="18"/>
              </w:rPr>
              <w:t xml:space="preserve"> (YUTRIB, SPM). </w:t>
            </w:r>
            <w:proofErr w:type="spellStart"/>
            <w:r w:rsidRPr="00C37861">
              <w:rPr>
                <w:rFonts w:ascii="Calibri" w:hAnsi="Calibri" w:cs="Calibri"/>
                <w:sz w:val="18"/>
                <w:szCs w:val="18"/>
              </w:rPr>
              <w:t>Рецензент</w:t>
            </w:r>
            <w:proofErr w:type="spellEnd"/>
            <w:r w:rsidRPr="00C37861">
              <w:rPr>
                <w:rFonts w:ascii="Calibri" w:hAnsi="Calibri" w:cs="Calibri"/>
                <w:sz w:val="18"/>
                <w:szCs w:val="18"/>
              </w:rPr>
              <w:t xml:space="preserve"> у International Journal of Uncertainty, Fuzziness and Knowledge-Based Systems, Fuzzy Sets and Systems, International Journal of Intelligent Systems, INFO-Science, Computer Science and Information Systems - </w:t>
            </w:r>
            <w:proofErr w:type="spellStart"/>
            <w:r w:rsidRPr="00C37861">
              <w:rPr>
                <w:rFonts w:ascii="Calibri" w:hAnsi="Calibri" w:cs="Calibri"/>
                <w:sz w:val="18"/>
                <w:szCs w:val="18"/>
              </w:rPr>
              <w:t>ComSIS</w:t>
            </w:r>
            <w:proofErr w:type="spellEnd"/>
            <w:r w:rsidRPr="00C37861">
              <w:rPr>
                <w:rFonts w:ascii="Calibri" w:hAnsi="Calibri" w:cs="Calibri"/>
                <w:sz w:val="18"/>
                <w:szCs w:val="18"/>
              </w:rPr>
              <w:t xml:space="preserve">, Proceedings of the Institution of Mechanical Engineers: Part H - Journal of Engineering in Medicine, Part C - </w:t>
            </w:r>
            <w:proofErr w:type="spellStart"/>
            <w:r w:rsidRPr="00C37861">
              <w:rPr>
                <w:rFonts w:ascii="Calibri" w:hAnsi="Calibri" w:cs="Calibri"/>
                <w:sz w:val="18"/>
                <w:szCs w:val="18"/>
                <w:lang w:val="sr-Latn-CS"/>
              </w:rPr>
              <w:t>Journal</w:t>
            </w:r>
            <w:proofErr w:type="spellEnd"/>
            <w:r w:rsidRPr="00C37861">
              <w:rPr>
                <w:rFonts w:ascii="Calibri" w:hAnsi="Calibri" w:cs="Calibri"/>
                <w:sz w:val="18"/>
                <w:szCs w:val="18"/>
                <w:lang w:val="sr-Latn-CS"/>
              </w:rPr>
              <w:t xml:space="preserve"> </w:t>
            </w:r>
            <w:proofErr w:type="spellStart"/>
            <w:r w:rsidRPr="00C37861">
              <w:rPr>
                <w:rFonts w:ascii="Calibri" w:hAnsi="Calibri" w:cs="Calibri"/>
                <w:sz w:val="18"/>
                <w:szCs w:val="18"/>
                <w:lang w:val="sr-Latn-CS"/>
              </w:rPr>
              <w:t>of</w:t>
            </w:r>
            <w:proofErr w:type="spellEnd"/>
            <w:r w:rsidRPr="00C37861">
              <w:rPr>
                <w:rFonts w:ascii="Calibri" w:hAnsi="Calibri" w:cs="Calibri"/>
                <w:sz w:val="18"/>
                <w:szCs w:val="18"/>
                <w:lang w:val="sr-Latn-CS"/>
              </w:rPr>
              <w:t xml:space="preserve"> </w:t>
            </w:r>
            <w:proofErr w:type="spellStart"/>
            <w:r w:rsidRPr="00C37861">
              <w:rPr>
                <w:rFonts w:ascii="Calibri" w:hAnsi="Calibri" w:cs="Calibri"/>
                <w:sz w:val="18"/>
                <w:szCs w:val="18"/>
                <w:lang w:val="sr-Latn-CS"/>
              </w:rPr>
              <w:t>Mechanical</w:t>
            </w:r>
            <w:proofErr w:type="spellEnd"/>
            <w:r w:rsidRPr="00C37861">
              <w:rPr>
                <w:rFonts w:ascii="Calibri" w:hAnsi="Calibri" w:cs="Calibri"/>
                <w:sz w:val="18"/>
                <w:szCs w:val="18"/>
                <w:lang w:val="sr-Latn-CS"/>
              </w:rPr>
              <w:t xml:space="preserve"> </w:t>
            </w:r>
            <w:proofErr w:type="spellStart"/>
            <w:r w:rsidRPr="00C37861">
              <w:rPr>
                <w:rFonts w:ascii="Calibri" w:hAnsi="Calibri" w:cs="Calibri"/>
                <w:sz w:val="18"/>
                <w:szCs w:val="18"/>
                <w:lang w:val="sr-Latn-CS"/>
              </w:rPr>
              <w:t>Engineering</w:t>
            </w:r>
            <w:proofErr w:type="spellEnd"/>
            <w:r w:rsidRPr="00C37861">
              <w:rPr>
                <w:rFonts w:ascii="Calibri" w:hAnsi="Calibri" w:cs="Calibri"/>
                <w:sz w:val="18"/>
                <w:szCs w:val="18"/>
                <w:lang w:val="sr-Latn-CS"/>
              </w:rPr>
              <w:t xml:space="preserve"> </w:t>
            </w:r>
            <w:proofErr w:type="spellStart"/>
            <w:r w:rsidRPr="00C37861">
              <w:rPr>
                <w:rFonts w:ascii="Calibri" w:hAnsi="Calibri" w:cs="Calibri"/>
                <w:sz w:val="18"/>
                <w:szCs w:val="18"/>
                <w:lang w:val="sr-Latn-CS"/>
              </w:rPr>
              <w:t>Science</w:t>
            </w:r>
            <w:proofErr w:type="spellEnd"/>
            <w:r w:rsidRPr="00C37861">
              <w:rPr>
                <w:rFonts w:ascii="Calibri" w:hAnsi="Calibri" w:cs="Calibri"/>
                <w:sz w:val="18"/>
                <w:szCs w:val="18"/>
                <w:lang w:val="sr-Latn-CS"/>
              </w:rPr>
              <w:t xml:space="preserve">, </w:t>
            </w:r>
            <w:proofErr w:type="spellStart"/>
            <w:r w:rsidRPr="00C37861">
              <w:rPr>
                <w:rFonts w:ascii="Calibri" w:hAnsi="Calibri" w:cs="Calibri"/>
                <w:sz w:val="18"/>
                <w:szCs w:val="18"/>
                <w:lang w:val="sr-Latn-CS"/>
              </w:rPr>
              <w:t>Part</w:t>
            </w:r>
            <w:proofErr w:type="spellEnd"/>
            <w:r w:rsidRPr="00C37861">
              <w:rPr>
                <w:rFonts w:ascii="Calibri" w:hAnsi="Calibri" w:cs="Calibri"/>
                <w:sz w:val="18"/>
                <w:szCs w:val="18"/>
                <w:lang w:val="sr-Latn-CS"/>
              </w:rPr>
              <w:t xml:space="preserve"> </w:t>
            </w:r>
            <w:r w:rsidRPr="00C37861">
              <w:rPr>
                <w:rFonts w:ascii="Calibri" w:hAnsi="Calibri" w:cs="Calibri"/>
                <w:sz w:val="18"/>
                <w:szCs w:val="18"/>
              </w:rPr>
              <w:t xml:space="preserve">B - </w:t>
            </w:r>
            <w:r w:rsidRPr="00C37861">
              <w:rPr>
                <w:rFonts w:ascii="Calibri" w:hAnsi="Calibri" w:cs="Calibri"/>
                <w:color w:val="000000"/>
                <w:sz w:val="18"/>
                <w:szCs w:val="18"/>
              </w:rPr>
              <w:t xml:space="preserve">Journal of Engineering Manufacture, </w:t>
            </w:r>
            <w:r w:rsidRPr="00C37861">
              <w:rPr>
                <w:rFonts w:ascii="Calibri" w:hAnsi="Calibri" w:cs="Calibri"/>
                <w:noProof/>
                <w:sz w:val="18"/>
                <w:szCs w:val="18"/>
                <w:lang w:val="sr-Latn-CS"/>
              </w:rPr>
              <w:t>Journal of Computer Applications in Engineering Education, Strojarstvo, Computers in Biology and Medicine</w:t>
            </w:r>
            <w:r w:rsidRPr="00C37861">
              <w:rPr>
                <w:rFonts w:ascii="Calibri" w:hAnsi="Calibri" w:cs="Calibri"/>
                <w:sz w:val="18"/>
                <w:szCs w:val="18"/>
              </w:rPr>
              <w:t xml:space="preserve">. </w:t>
            </w:r>
            <w:proofErr w:type="spellStart"/>
            <w:r w:rsidRPr="00C37861">
              <w:rPr>
                <w:rFonts w:ascii="Calibri" w:hAnsi="Calibri" w:cs="Calibri"/>
                <w:sz w:val="18"/>
                <w:szCs w:val="18"/>
              </w:rPr>
              <w:t>Члан</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уређивачког</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одбора</w:t>
            </w:r>
            <w:proofErr w:type="spellEnd"/>
            <w:r w:rsidRPr="00C37861">
              <w:rPr>
                <w:rFonts w:ascii="Calibri" w:hAnsi="Calibri" w:cs="Calibri"/>
                <w:sz w:val="18"/>
                <w:szCs w:val="18"/>
              </w:rPr>
              <w:t xml:space="preserve"> у </w:t>
            </w:r>
            <w:proofErr w:type="spellStart"/>
            <w:r w:rsidRPr="00C37861">
              <w:rPr>
                <w:rFonts w:ascii="Calibri" w:hAnsi="Calibri" w:cs="Calibri"/>
                <w:sz w:val="18"/>
                <w:szCs w:val="18"/>
              </w:rPr>
              <w:t>часопису</w:t>
            </w:r>
            <w:proofErr w:type="spellEnd"/>
            <w:r w:rsidRPr="00C37861">
              <w:rPr>
                <w:rFonts w:ascii="Calibri" w:hAnsi="Calibri" w:cs="Calibri"/>
                <w:sz w:val="18"/>
                <w:szCs w:val="18"/>
              </w:rPr>
              <w:t xml:space="preserve"> </w:t>
            </w:r>
            <w:proofErr w:type="spellStart"/>
            <w:r w:rsidRPr="00C37861">
              <w:rPr>
                <w:rFonts w:ascii="Calibri" w:hAnsi="Calibri" w:cs="Calibri"/>
                <w:bCs/>
                <w:sz w:val="18"/>
                <w:szCs w:val="18"/>
                <w:lang w:val="sr-Latn-CS"/>
              </w:rPr>
              <w:t>Computer</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Science</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and</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Informatiom</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Systems</w:t>
            </w:r>
            <w:proofErr w:type="spellEnd"/>
            <w:r w:rsidRPr="00C37861">
              <w:rPr>
                <w:rFonts w:ascii="Calibri" w:hAnsi="Calibri" w:cs="Calibri"/>
                <w:bCs/>
                <w:sz w:val="18"/>
                <w:szCs w:val="18"/>
                <w:lang w:val="sr-Latn-CS"/>
              </w:rPr>
              <w:t xml:space="preserve"> – </w:t>
            </w:r>
            <w:proofErr w:type="spellStart"/>
            <w:r w:rsidRPr="00C37861">
              <w:rPr>
                <w:rFonts w:ascii="Calibri" w:hAnsi="Calibri" w:cs="Calibri"/>
                <w:bCs/>
                <w:sz w:val="18"/>
                <w:szCs w:val="18"/>
                <w:lang w:val="sr-Latn-CS"/>
              </w:rPr>
              <w:t>ComSIS</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rPr>
              <w:t>Гостујући</w:t>
            </w:r>
            <w:proofErr w:type="spellEnd"/>
            <w:r w:rsidRPr="00C37861">
              <w:rPr>
                <w:rFonts w:ascii="Calibri" w:hAnsi="Calibri" w:cs="Calibri"/>
                <w:bCs/>
                <w:sz w:val="18"/>
                <w:szCs w:val="18"/>
              </w:rPr>
              <w:t xml:space="preserve"> </w:t>
            </w:r>
            <w:proofErr w:type="spellStart"/>
            <w:r w:rsidRPr="00C37861">
              <w:rPr>
                <w:rFonts w:ascii="Calibri" w:hAnsi="Calibri" w:cs="Calibri"/>
                <w:bCs/>
                <w:sz w:val="18"/>
                <w:szCs w:val="18"/>
              </w:rPr>
              <w:t>уредник</w:t>
            </w:r>
            <w:proofErr w:type="spellEnd"/>
            <w:r w:rsidRPr="00C37861">
              <w:rPr>
                <w:rFonts w:ascii="Calibri" w:hAnsi="Calibri" w:cs="Calibri"/>
                <w:bCs/>
                <w:sz w:val="18"/>
                <w:szCs w:val="18"/>
              </w:rPr>
              <w:t xml:space="preserve"> у </w:t>
            </w:r>
            <w:proofErr w:type="spellStart"/>
            <w:r w:rsidRPr="00C37861">
              <w:rPr>
                <w:rFonts w:ascii="Calibri" w:hAnsi="Calibri" w:cs="Calibri"/>
                <w:bCs/>
                <w:sz w:val="18"/>
                <w:szCs w:val="18"/>
              </w:rPr>
              <w:t>часопису</w:t>
            </w:r>
            <w:proofErr w:type="spellEnd"/>
            <w:r w:rsidRPr="00C37861">
              <w:rPr>
                <w:rFonts w:ascii="Calibri" w:hAnsi="Calibri" w:cs="Calibri"/>
                <w:bCs/>
                <w:sz w:val="18"/>
                <w:szCs w:val="18"/>
              </w:rPr>
              <w:t xml:space="preserve"> </w:t>
            </w:r>
            <w:proofErr w:type="spellStart"/>
            <w:r w:rsidRPr="00C37861">
              <w:rPr>
                <w:rFonts w:ascii="Calibri" w:hAnsi="Calibri" w:cs="Calibri"/>
                <w:bCs/>
                <w:sz w:val="18"/>
                <w:szCs w:val="18"/>
                <w:lang w:val="sr-Latn-CS"/>
              </w:rPr>
              <w:t>Computer</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Science</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and</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Informatiom</w:t>
            </w:r>
            <w:proofErr w:type="spellEnd"/>
            <w:r w:rsidRPr="00C37861">
              <w:rPr>
                <w:rFonts w:ascii="Calibri" w:hAnsi="Calibri" w:cs="Calibri"/>
                <w:bCs/>
                <w:sz w:val="18"/>
                <w:szCs w:val="18"/>
                <w:lang w:val="sr-Latn-CS"/>
              </w:rPr>
              <w:t xml:space="preserve"> </w:t>
            </w:r>
            <w:proofErr w:type="spellStart"/>
            <w:r w:rsidRPr="00C37861">
              <w:rPr>
                <w:rFonts w:ascii="Calibri" w:hAnsi="Calibri" w:cs="Calibri"/>
                <w:bCs/>
                <w:sz w:val="18"/>
                <w:szCs w:val="18"/>
                <w:lang w:val="sr-Latn-CS"/>
              </w:rPr>
              <w:t>Systems</w:t>
            </w:r>
            <w:proofErr w:type="spellEnd"/>
            <w:r w:rsidRPr="00C37861">
              <w:rPr>
                <w:rFonts w:ascii="Calibri" w:hAnsi="Calibri" w:cs="Calibri"/>
                <w:bCs/>
                <w:sz w:val="18"/>
                <w:szCs w:val="18"/>
                <w:lang w:val="sr-Latn-CS"/>
              </w:rPr>
              <w:t xml:space="preserve"> – </w:t>
            </w:r>
            <w:proofErr w:type="spellStart"/>
            <w:r w:rsidRPr="00C37861">
              <w:rPr>
                <w:rFonts w:ascii="Calibri" w:hAnsi="Calibri" w:cs="Calibri"/>
                <w:bCs/>
                <w:sz w:val="18"/>
                <w:szCs w:val="18"/>
                <w:lang w:val="sr-Latn-CS"/>
              </w:rPr>
              <w:t>ComSIS</w:t>
            </w:r>
            <w:proofErr w:type="spellEnd"/>
            <w:r w:rsidRPr="00C37861">
              <w:rPr>
                <w:rFonts w:ascii="Calibri" w:hAnsi="Calibri" w:cs="Calibri"/>
                <w:bCs/>
                <w:sz w:val="18"/>
                <w:szCs w:val="18"/>
                <w:lang w:val="sr-Latn-CS"/>
              </w:rPr>
              <w:t xml:space="preserve">: </w:t>
            </w:r>
            <w:r w:rsidRPr="00C37861">
              <w:rPr>
                <w:rFonts w:ascii="Calibri" w:hAnsi="Calibri" w:cs="Calibri"/>
                <w:i/>
                <w:sz w:val="18"/>
                <w:szCs w:val="18"/>
              </w:rPr>
              <w:t>Information Technologies in Medicine and Rehabilitation – Part 1 and Part 2</w:t>
            </w:r>
            <w:r w:rsidRPr="00C37861">
              <w:rPr>
                <w:rFonts w:ascii="Calibri" w:hAnsi="Calibri" w:cs="Calibri"/>
                <w:sz w:val="18"/>
                <w:szCs w:val="18"/>
              </w:rPr>
              <w:t xml:space="preserve"> (Volume 10, Issue 1, January 2013 and Volume 10, June 2013). </w:t>
            </w:r>
            <w:proofErr w:type="spellStart"/>
            <w:r w:rsidRPr="00C37861">
              <w:rPr>
                <w:rFonts w:ascii="Calibri" w:hAnsi="Calibri" w:cs="Calibri"/>
                <w:sz w:val="18"/>
                <w:szCs w:val="18"/>
              </w:rPr>
              <w:t>Организатор</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председавајући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специјалне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сесије</w:t>
            </w:r>
            <w:proofErr w:type="spellEnd"/>
            <w:r w:rsidRPr="00C37861">
              <w:rPr>
                <w:rFonts w:ascii="Calibri" w:hAnsi="Calibri" w:cs="Calibri"/>
                <w:sz w:val="18"/>
                <w:szCs w:val="18"/>
              </w:rPr>
              <w:t xml:space="preserve"> </w:t>
            </w:r>
            <w:r w:rsidRPr="00C37861">
              <w:rPr>
                <w:rFonts w:ascii="Calibri" w:hAnsi="Calibri" w:cs="Calibri"/>
                <w:i/>
                <w:sz w:val="18"/>
                <w:szCs w:val="18"/>
              </w:rPr>
              <w:t>“Advances in Biomedical Engineering Education and Teaching”</w:t>
            </w:r>
            <w:r w:rsidRPr="00C37861">
              <w:rPr>
                <w:rFonts w:ascii="Calibri" w:hAnsi="Calibri" w:cs="Calibri"/>
                <w:sz w:val="18"/>
                <w:szCs w:val="18"/>
              </w:rPr>
              <w:t xml:space="preserve"> у </w:t>
            </w:r>
            <w:proofErr w:type="spellStart"/>
            <w:r w:rsidRPr="00C37861">
              <w:rPr>
                <w:rFonts w:ascii="Calibri" w:hAnsi="Calibri" w:cs="Calibri"/>
                <w:sz w:val="18"/>
                <w:szCs w:val="18"/>
              </w:rPr>
              <w:t>оквиру</w:t>
            </w:r>
            <w:proofErr w:type="spellEnd"/>
            <w:r w:rsidRPr="00C37861">
              <w:rPr>
                <w:rFonts w:ascii="Calibri" w:hAnsi="Calibri" w:cs="Calibri"/>
                <w:sz w:val="18"/>
                <w:szCs w:val="18"/>
              </w:rPr>
              <w:t xml:space="preserve"> </w:t>
            </w:r>
            <w:r w:rsidRPr="00C37861">
              <w:rPr>
                <w:rFonts w:ascii="Calibri" w:hAnsi="Calibri" w:cs="Calibri"/>
                <w:color w:val="222222"/>
                <w:sz w:val="18"/>
                <w:szCs w:val="18"/>
                <w:shd w:val="clear" w:color="auto" w:fill="FFFFFF"/>
              </w:rPr>
              <w:t xml:space="preserve">Joint Conference of the European Medical and Biological Engineering Conference (EMBEC) and the Nordic-Baltic Conference on Biomedical Engineering and Medical Physics (NBC) – Tampere, Finland, June 11-15, 2017. </w:t>
            </w:r>
            <w:proofErr w:type="spellStart"/>
            <w:r w:rsidRPr="00C37861">
              <w:rPr>
                <w:rFonts w:ascii="Calibri" w:hAnsi="Calibri" w:cs="Calibri"/>
                <w:sz w:val="18"/>
                <w:szCs w:val="18"/>
              </w:rPr>
              <w:t>Организатор</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председавајући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специјалне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сесије</w:t>
            </w:r>
            <w:proofErr w:type="spellEnd"/>
            <w:r w:rsidRPr="00C37861">
              <w:rPr>
                <w:rFonts w:ascii="Calibri" w:hAnsi="Calibri" w:cs="Calibri"/>
                <w:sz w:val="18"/>
                <w:szCs w:val="18"/>
              </w:rPr>
              <w:t xml:space="preserve"> </w:t>
            </w:r>
            <w:r w:rsidRPr="00C37861">
              <w:rPr>
                <w:rFonts w:ascii="Calibri" w:hAnsi="Calibri" w:cs="Calibri"/>
                <w:i/>
                <w:sz w:val="18"/>
                <w:szCs w:val="18"/>
              </w:rPr>
              <w:t>“Recent Advances in Computational and Engineering Methods in Biomedicine and Rehabilitation”</w:t>
            </w:r>
            <w:r w:rsidRPr="00C37861">
              <w:rPr>
                <w:rFonts w:ascii="Calibri" w:hAnsi="Calibri" w:cs="Calibri"/>
                <w:sz w:val="18"/>
                <w:szCs w:val="18"/>
              </w:rPr>
              <w:t xml:space="preserve"> у </w:t>
            </w:r>
            <w:proofErr w:type="spellStart"/>
            <w:r w:rsidRPr="00C37861">
              <w:rPr>
                <w:rFonts w:ascii="Calibri" w:hAnsi="Calibri" w:cs="Calibri"/>
                <w:sz w:val="18"/>
                <w:szCs w:val="18"/>
              </w:rPr>
              <w:t>оквиру</w:t>
            </w:r>
            <w:proofErr w:type="spellEnd"/>
            <w:r w:rsidRPr="00C37861">
              <w:rPr>
                <w:rFonts w:ascii="Calibri" w:hAnsi="Calibri" w:cs="Calibri"/>
                <w:sz w:val="18"/>
                <w:szCs w:val="18"/>
              </w:rPr>
              <w:t xml:space="preserve"> 7th Mediterranean Conference on Embedded Computing - MECO’2018, </w:t>
            </w:r>
            <w:proofErr w:type="spellStart"/>
            <w:r w:rsidRPr="00C37861">
              <w:rPr>
                <w:rFonts w:ascii="Calibri" w:hAnsi="Calibri" w:cs="Calibri"/>
                <w:sz w:val="18"/>
                <w:szCs w:val="18"/>
              </w:rPr>
              <w:t>Budva</w:t>
            </w:r>
            <w:proofErr w:type="spellEnd"/>
            <w:r w:rsidRPr="00C37861">
              <w:rPr>
                <w:rFonts w:ascii="Calibri" w:hAnsi="Calibri" w:cs="Calibri"/>
                <w:sz w:val="18"/>
                <w:szCs w:val="18"/>
              </w:rPr>
              <w:t xml:space="preserve">, Montenegro, June 10-14, 2018. </w:t>
            </w:r>
            <w:proofErr w:type="spellStart"/>
            <w:r w:rsidRPr="00C37861">
              <w:rPr>
                <w:rFonts w:ascii="Calibri" w:hAnsi="Calibri" w:cs="Calibri"/>
                <w:sz w:val="18"/>
                <w:szCs w:val="18"/>
              </w:rPr>
              <w:t>Аутор</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преко</w:t>
            </w:r>
            <w:proofErr w:type="spellEnd"/>
            <w:r w:rsidRPr="00C37861">
              <w:rPr>
                <w:rFonts w:ascii="Calibri" w:hAnsi="Calibri" w:cs="Calibri"/>
                <w:sz w:val="18"/>
                <w:szCs w:val="18"/>
              </w:rPr>
              <w:t xml:space="preserve"> 150 </w:t>
            </w:r>
            <w:proofErr w:type="spellStart"/>
            <w:r w:rsidRPr="00C37861">
              <w:rPr>
                <w:rFonts w:ascii="Calibri" w:hAnsi="Calibri" w:cs="Calibri"/>
                <w:sz w:val="18"/>
                <w:szCs w:val="18"/>
              </w:rPr>
              <w:t>научних</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стручних</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радова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објављених</w:t>
            </w:r>
            <w:proofErr w:type="spellEnd"/>
            <w:r w:rsidRPr="00C37861">
              <w:rPr>
                <w:rFonts w:ascii="Calibri" w:hAnsi="Calibri" w:cs="Calibri"/>
                <w:sz w:val="18"/>
                <w:szCs w:val="18"/>
              </w:rPr>
              <w:t xml:space="preserve"> у </w:t>
            </w:r>
            <w:proofErr w:type="spellStart"/>
            <w:r w:rsidRPr="00C37861">
              <w:rPr>
                <w:rFonts w:ascii="Calibri" w:hAnsi="Calibri" w:cs="Calibri"/>
                <w:sz w:val="18"/>
                <w:szCs w:val="18"/>
              </w:rPr>
              <w:t>међународним</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домаћим</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часописима</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презентираних</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међународним</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домаћим</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конференцијама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Учесник</w:t>
            </w:r>
            <w:proofErr w:type="spellEnd"/>
            <w:r w:rsidRPr="00C37861">
              <w:rPr>
                <w:rFonts w:ascii="Calibri" w:hAnsi="Calibri" w:cs="Calibri"/>
                <w:sz w:val="18"/>
                <w:szCs w:val="18"/>
              </w:rPr>
              <w:t xml:space="preserve"> 10 </w:t>
            </w:r>
            <w:proofErr w:type="spellStart"/>
            <w:r w:rsidRPr="00C37861">
              <w:rPr>
                <w:rFonts w:ascii="Calibri" w:hAnsi="Calibri" w:cs="Calibri"/>
                <w:sz w:val="18"/>
                <w:szCs w:val="18"/>
              </w:rPr>
              <w:t>научно-истраживачких</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пројеката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два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међународна</w:t>
            </w:r>
            <w:proofErr w:type="spellEnd"/>
            <w:r w:rsidRPr="00C37861">
              <w:rPr>
                <w:rFonts w:ascii="Calibri" w:hAnsi="Calibri" w:cs="Calibri"/>
                <w:sz w:val="20"/>
                <w:szCs w:val="20"/>
              </w:rPr>
              <w:t xml:space="preserve">) </w:t>
            </w:r>
            <w:r w:rsidRPr="00C37861">
              <w:rPr>
                <w:rFonts w:ascii="Calibri" w:hAnsi="Calibri" w:cs="Calibri"/>
                <w:sz w:val="18"/>
                <w:szCs w:val="18"/>
              </w:rPr>
              <w:t xml:space="preserve">и 6 </w:t>
            </w:r>
            <w:proofErr w:type="spellStart"/>
            <w:r w:rsidRPr="00C37861">
              <w:rPr>
                <w:rFonts w:ascii="Calibri" w:hAnsi="Calibri" w:cs="Calibri"/>
                <w:sz w:val="18"/>
                <w:szCs w:val="18"/>
              </w:rPr>
              <w:t>међународних</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едукационих</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пројеката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Аутор</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ко-аутор</w:t>
            </w:r>
            <w:proofErr w:type="spellEnd"/>
            <w:r w:rsidRPr="00C37861">
              <w:rPr>
                <w:rFonts w:ascii="Calibri" w:hAnsi="Calibri" w:cs="Calibri"/>
                <w:sz w:val="18"/>
                <w:szCs w:val="18"/>
              </w:rPr>
              <w:t xml:space="preserve"> 4 </w:t>
            </w:r>
            <w:proofErr w:type="spellStart"/>
            <w:r w:rsidRPr="00C37861">
              <w:rPr>
                <w:rFonts w:ascii="Calibri" w:hAnsi="Calibri" w:cs="Calibri"/>
                <w:sz w:val="18"/>
                <w:szCs w:val="18"/>
              </w:rPr>
              <w:t>уџбеника</w:t>
            </w:r>
            <w:proofErr w:type="spellEnd"/>
            <w:r w:rsidRPr="00C37861">
              <w:rPr>
                <w:rFonts w:ascii="Calibri" w:hAnsi="Calibri" w:cs="Calibri"/>
                <w:sz w:val="18"/>
                <w:szCs w:val="18"/>
              </w:rPr>
              <w:t xml:space="preserve"> и </w:t>
            </w:r>
            <w:proofErr w:type="spellStart"/>
            <w:r w:rsidRPr="00C37861">
              <w:rPr>
                <w:rFonts w:ascii="Calibri" w:hAnsi="Calibri" w:cs="Calibri"/>
                <w:sz w:val="18"/>
                <w:szCs w:val="18"/>
              </w:rPr>
              <w:t>две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монографије</w:t>
            </w:r>
            <w:proofErr w:type="spellEnd"/>
            <w:r w:rsidRPr="00C37861">
              <w:rPr>
                <w:rFonts w:ascii="Calibri" w:hAnsi="Calibri" w:cs="Calibri"/>
                <w:sz w:val="18"/>
                <w:szCs w:val="18"/>
              </w:rPr>
              <w:t>.</w:t>
            </w:r>
          </w:p>
        </w:tc>
      </w:tr>
    </w:tbl>
    <w:p w14:paraId="40AEB53E" w14:textId="77777777" w:rsidR="008C0C21" w:rsidRPr="00C37861" w:rsidRDefault="008C0C21" w:rsidP="00797163">
      <w:pPr>
        <w:rPr>
          <w:rFonts w:ascii="Calibri" w:hAnsi="Calibri"/>
          <w:sz w:val="22"/>
          <w:szCs w:val="22"/>
          <w:lang w:val="sr-Cyrl-RS"/>
        </w:rPr>
      </w:pPr>
    </w:p>
    <w:p w14:paraId="096BDA5A" w14:textId="77777777" w:rsidR="00616D58" w:rsidRDefault="00616D58">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2F57D4" w:rsidRPr="00C37861" w14:paraId="534E509C" w14:textId="77777777" w:rsidTr="002F57D4">
        <w:trPr>
          <w:trHeight w:val="227"/>
          <w:jc w:val="center"/>
        </w:trPr>
        <w:tc>
          <w:tcPr>
            <w:tcW w:w="3620" w:type="dxa"/>
            <w:gridSpan w:val="3"/>
            <w:vAlign w:val="center"/>
          </w:tcPr>
          <w:p w14:paraId="09A46579"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02D57DF8" w14:textId="77777777" w:rsidR="002F57D4" w:rsidRPr="00C37861" w:rsidRDefault="002F57D4" w:rsidP="002F57D4">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15" w:name="Despotovic"/>
            <w:bookmarkEnd w:id="15"/>
            <w:r w:rsidRPr="00C37861">
              <w:rPr>
                <w:rFonts w:ascii="Calibri" w:hAnsi="Calibri" w:cs="Calibri"/>
                <w:b/>
                <w:sz w:val="20"/>
                <w:szCs w:val="20"/>
                <w:lang w:val="sr-Cyrl-CS" w:eastAsia="sr-Latn-CS"/>
              </w:rPr>
              <w:t>Милан Деспотовић</w:t>
            </w:r>
          </w:p>
        </w:tc>
      </w:tr>
      <w:tr w:rsidR="002F57D4" w:rsidRPr="00C37861" w14:paraId="5D912011" w14:textId="77777777" w:rsidTr="002F57D4">
        <w:trPr>
          <w:trHeight w:val="227"/>
          <w:jc w:val="center"/>
        </w:trPr>
        <w:tc>
          <w:tcPr>
            <w:tcW w:w="3620" w:type="dxa"/>
            <w:gridSpan w:val="3"/>
            <w:vAlign w:val="center"/>
          </w:tcPr>
          <w:p w14:paraId="7E774F61"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422D43DC"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2F57D4" w:rsidRPr="00C37861" w14:paraId="500007E3" w14:textId="77777777" w:rsidTr="002F57D4">
        <w:trPr>
          <w:trHeight w:val="227"/>
          <w:jc w:val="center"/>
        </w:trPr>
        <w:tc>
          <w:tcPr>
            <w:tcW w:w="3620" w:type="dxa"/>
            <w:gridSpan w:val="3"/>
            <w:vAlign w:val="center"/>
          </w:tcPr>
          <w:p w14:paraId="23882184"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387A89AA"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Енергетика и процесна техника</w:t>
            </w:r>
          </w:p>
        </w:tc>
      </w:tr>
      <w:tr w:rsidR="00BB3736" w:rsidRPr="00C37861" w14:paraId="7F6FAE61" w14:textId="77777777" w:rsidTr="002F57D4">
        <w:trPr>
          <w:trHeight w:val="227"/>
          <w:jc w:val="center"/>
        </w:trPr>
        <w:tc>
          <w:tcPr>
            <w:tcW w:w="2392" w:type="dxa"/>
            <w:gridSpan w:val="2"/>
            <w:vAlign w:val="center"/>
          </w:tcPr>
          <w:p w14:paraId="2C3B7418"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7FE19462" w14:textId="77777777" w:rsidR="00BB3736" w:rsidRPr="00C37861" w:rsidRDefault="00BB3736" w:rsidP="00BB3736">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0C066160" w14:textId="77777777" w:rsidR="00BB3736" w:rsidRPr="00C37861" w:rsidRDefault="00BB3736" w:rsidP="00BB3736">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6BD25765" w14:textId="77777777" w:rsidR="00BB3736" w:rsidRPr="00C37861" w:rsidRDefault="00BB3736" w:rsidP="00BB3736">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BB3736" w:rsidRPr="00C37861" w14:paraId="04CB8E79" w14:textId="77777777" w:rsidTr="002F57D4">
        <w:trPr>
          <w:trHeight w:val="227"/>
          <w:jc w:val="center"/>
        </w:trPr>
        <w:tc>
          <w:tcPr>
            <w:tcW w:w="2392" w:type="dxa"/>
            <w:gridSpan w:val="2"/>
            <w:vAlign w:val="center"/>
          </w:tcPr>
          <w:p w14:paraId="7A81C6A1"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5FAE1761"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2012.</w:t>
            </w:r>
          </w:p>
        </w:tc>
        <w:tc>
          <w:tcPr>
            <w:tcW w:w="3557" w:type="dxa"/>
            <w:gridSpan w:val="5"/>
            <w:vAlign w:val="center"/>
          </w:tcPr>
          <w:p w14:paraId="34C3DF0C"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w:t>
            </w:r>
          </w:p>
        </w:tc>
        <w:tc>
          <w:tcPr>
            <w:tcW w:w="2746" w:type="dxa"/>
            <w:gridSpan w:val="3"/>
            <w:vAlign w:val="center"/>
          </w:tcPr>
          <w:p w14:paraId="59509E08" w14:textId="77777777" w:rsidR="00BB3736" w:rsidRPr="00C37861" w:rsidRDefault="00BB3736" w:rsidP="00BB3736">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процесна техника </w:t>
            </w:r>
          </w:p>
        </w:tc>
      </w:tr>
      <w:tr w:rsidR="00BB3736" w:rsidRPr="00C37861" w14:paraId="56982736" w14:textId="77777777" w:rsidTr="002F57D4">
        <w:trPr>
          <w:trHeight w:val="227"/>
          <w:jc w:val="center"/>
        </w:trPr>
        <w:tc>
          <w:tcPr>
            <w:tcW w:w="2392" w:type="dxa"/>
            <w:gridSpan w:val="2"/>
            <w:vAlign w:val="center"/>
          </w:tcPr>
          <w:p w14:paraId="10256B36"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068EB363"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2002.</w:t>
            </w:r>
          </w:p>
        </w:tc>
        <w:tc>
          <w:tcPr>
            <w:tcW w:w="3557" w:type="dxa"/>
            <w:gridSpan w:val="5"/>
            <w:vAlign w:val="center"/>
          </w:tcPr>
          <w:p w14:paraId="2B849C5B"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Крагујевац</w:t>
            </w:r>
            <w:proofErr w:type="spellEnd"/>
          </w:p>
        </w:tc>
        <w:tc>
          <w:tcPr>
            <w:tcW w:w="2746" w:type="dxa"/>
            <w:gridSpan w:val="3"/>
            <w:vAlign w:val="center"/>
          </w:tcPr>
          <w:p w14:paraId="196F1C2A" w14:textId="77777777" w:rsidR="00BB3736" w:rsidRPr="00C37861" w:rsidRDefault="00BB3736" w:rsidP="00BB3736">
            <w:pPr>
              <w:tabs>
                <w:tab w:val="left" w:pos="567"/>
              </w:tabs>
              <w:spacing w:after="60"/>
              <w:rPr>
                <w:rFonts w:ascii="Calibri" w:hAnsi="Calibri" w:cs="Calibri"/>
                <w:sz w:val="20"/>
                <w:szCs w:val="20"/>
              </w:rPr>
            </w:pPr>
            <w:r w:rsidRPr="00C37861">
              <w:rPr>
                <w:rFonts w:ascii="Calibri" w:hAnsi="Calibri" w:cs="Calibri"/>
                <w:sz w:val="20"/>
                <w:szCs w:val="20"/>
                <w:lang w:val="sr-Cyrl-CS"/>
              </w:rPr>
              <w:t>Енергетика и процесна техника</w:t>
            </w:r>
          </w:p>
        </w:tc>
      </w:tr>
      <w:tr w:rsidR="00BB3736" w:rsidRPr="00C37861" w14:paraId="44A22C52" w14:textId="77777777" w:rsidTr="002F57D4">
        <w:trPr>
          <w:trHeight w:val="227"/>
          <w:jc w:val="center"/>
        </w:trPr>
        <w:tc>
          <w:tcPr>
            <w:tcW w:w="2392" w:type="dxa"/>
            <w:gridSpan w:val="2"/>
            <w:vAlign w:val="center"/>
          </w:tcPr>
          <w:p w14:paraId="2625260D"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7A31759E"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1994.</w:t>
            </w:r>
          </w:p>
        </w:tc>
        <w:tc>
          <w:tcPr>
            <w:tcW w:w="3557" w:type="dxa"/>
            <w:gridSpan w:val="5"/>
            <w:vAlign w:val="center"/>
          </w:tcPr>
          <w:p w14:paraId="567A37BE"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Крагујевац</w:t>
            </w:r>
            <w:proofErr w:type="spellEnd"/>
          </w:p>
        </w:tc>
        <w:tc>
          <w:tcPr>
            <w:tcW w:w="2746" w:type="dxa"/>
            <w:gridSpan w:val="3"/>
            <w:vAlign w:val="center"/>
          </w:tcPr>
          <w:p w14:paraId="29B94BEA" w14:textId="77777777" w:rsidR="00BB3736" w:rsidRPr="00C37861" w:rsidRDefault="00BB3736" w:rsidP="00BB3736">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Енергетика и процесна техника</w:t>
            </w:r>
          </w:p>
        </w:tc>
      </w:tr>
      <w:tr w:rsidR="00BB3736" w:rsidRPr="00C37861" w14:paraId="5DE4AECF" w14:textId="77777777" w:rsidTr="002F57D4">
        <w:trPr>
          <w:trHeight w:val="227"/>
          <w:jc w:val="center"/>
        </w:trPr>
        <w:tc>
          <w:tcPr>
            <w:tcW w:w="2392" w:type="dxa"/>
            <w:gridSpan w:val="2"/>
            <w:vAlign w:val="center"/>
          </w:tcPr>
          <w:p w14:paraId="1C8B173D"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1F0743A6"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1990.</w:t>
            </w:r>
          </w:p>
        </w:tc>
        <w:tc>
          <w:tcPr>
            <w:tcW w:w="3557" w:type="dxa"/>
            <w:gridSpan w:val="5"/>
            <w:vAlign w:val="center"/>
          </w:tcPr>
          <w:p w14:paraId="74BAEB87"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Машински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Крагујевац</w:t>
            </w:r>
            <w:proofErr w:type="spellEnd"/>
          </w:p>
        </w:tc>
        <w:tc>
          <w:tcPr>
            <w:tcW w:w="2746" w:type="dxa"/>
            <w:gridSpan w:val="3"/>
            <w:vAlign w:val="center"/>
          </w:tcPr>
          <w:p w14:paraId="41EA8B09" w14:textId="77777777" w:rsidR="00BB3736" w:rsidRPr="00C37861" w:rsidRDefault="00BB3736" w:rsidP="00BB3736">
            <w:pPr>
              <w:tabs>
                <w:tab w:val="left" w:pos="567"/>
              </w:tabs>
              <w:spacing w:after="60"/>
              <w:rPr>
                <w:rFonts w:ascii="Calibri" w:hAnsi="Calibri" w:cs="Calibri"/>
                <w:sz w:val="20"/>
                <w:szCs w:val="20"/>
              </w:rPr>
            </w:pPr>
            <w:proofErr w:type="spellStart"/>
            <w:r w:rsidRPr="00C37861">
              <w:rPr>
                <w:rFonts w:ascii="Calibri" w:hAnsi="Calibri" w:cs="Calibri"/>
                <w:sz w:val="20"/>
                <w:szCs w:val="20"/>
              </w:rPr>
              <w:t>Саобраћајно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транспорт</w:t>
            </w:r>
            <w:proofErr w:type="spellEnd"/>
          </w:p>
        </w:tc>
      </w:tr>
      <w:tr w:rsidR="002F57D4" w:rsidRPr="00C37861" w14:paraId="60ACDDAB" w14:textId="77777777" w:rsidTr="002F57D4">
        <w:trPr>
          <w:trHeight w:val="227"/>
          <w:jc w:val="center"/>
        </w:trPr>
        <w:tc>
          <w:tcPr>
            <w:tcW w:w="9923" w:type="dxa"/>
            <w:gridSpan w:val="11"/>
            <w:vAlign w:val="center"/>
          </w:tcPr>
          <w:p w14:paraId="29133389"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2F57D4" w:rsidRPr="00C37861" w14:paraId="10EDC8CE" w14:textId="77777777" w:rsidTr="002F57D4">
        <w:trPr>
          <w:trHeight w:val="227"/>
          <w:jc w:val="center"/>
        </w:trPr>
        <w:tc>
          <w:tcPr>
            <w:tcW w:w="562" w:type="dxa"/>
            <w:vAlign w:val="center"/>
          </w:tcPr>
          <w:p w14:paraId="62C0CD39"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198DF753"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7655E90A"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58DA262F"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43F7B529"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2F57D4" w:rsidRPr="00C37861" w14:paraId="0694BE30" w14:textId="77777777" w:rsidTr="002F57D4">
        <w:trPr>
          <w:trHeight w:val="227"/>
          <w:jc w:val="center"/>
        </w:trPr>
        <w:tc>
          <w:tcPr>
            <w:tcW w:w="562" w:type="dxa"/>
            <w:vAlign w:val="center"/>
          </w:tcPr>
          <w:p w14:paraId="0D3D3153"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7F99F040"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4FA2C2CE"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321846E8"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68650599"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2F57D4" w:rsidRPr="00C37861" w14:paraId="243C6E91" w14:textId="77777777" w:rsidTr="002F57D4">
        <w:trPr>
          <w:trHeight w:val="227"/>
          <w:jc w:val="center"/>
        </w:trPr>
        <w:tc>
          <w:tcPr>
            <w:tcW w:w="9923" w:type="dxa"/>
            <w:gridSpan w:val="11"/>
            <w:vAlign w:val="center"/>
          </w:tcPr>
          <w:p w14:paraId="1350F7BB" w14:textId="77777777" w:rsidR="002F57D4" w:rsidRPr="00C37861" w:rsidRDefault="002F57D4" w:rsidP="002F57D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BB3736" w:rsidRPr="00C37861" w14:paraId="392034D8" w14:textId="77777777" w:rsidTr="000E75B1">
        <w:trPr>
          <w:trHeight w:val="227"/>
          <w:jc w:val="center"/>
        </w:trPr>
        <w:tc>
          <w:tcPr>
            <w:tcW w:w="9923" w:type="dxa"/>
            <w:gridSpan w:val="11"/>
          </w:tcPr>
          <w:p w14:paraId="3D6A7BE7" w14:textId="77777777" w:rsidR="00BB3736" w:rsidRPr="00C37861" w:rsidRDefault="00BB3736" w:rsidP="00BB3736">
            <w:pPr>
              <w:jc w:val="both"/>
              <w:rPr>
                <w:rFonts w:ascii="Calibri" w:hAnsi="Calibri" w:cs="Calibri"/>
                <w:sz w:val="20"/>
                <w:szCs w:val="20"/>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BB3736" w:rsidRPr="00C37861" w14:paraId="7A8A2A73" w14:textId="77777777" w:rsidTr="002F57D4">
        <w:trPr>
          <w:trHeight w:val="227"/>
          <w:jc w:val="center"/>
        </w:trPr>
        <w:tc>
          <w:tcPr>
            <w:tcW w:w="562" w:type="dxa"/>
            <w:vAlign w:val="center"/>
          </w:tcPr>
          <w:p w14:paraId="239819D6"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1D23F8A4" w14:textId="77777777" w:rsidR="00BB3736" w:rsidRPr="00C37861" w:rsidRDefault="00BB3736" w:rsidP="00BB3736">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Eric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Innovation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IT </w:t>
            </w:r>
            <w:proofErr w:type="spellStart"/>
            <w:r w:rsidRPr="00C37861">
              <w:rPr>
                <w:rFonts w:ascii="Calibri" w:hAnsi="Calibri" w:cs="Calibri"/>
                <w:sz w:val="20"/>
                <w:szCs w:val="20"/>
                <w:lang w:val="sr-Cyrl-CS" w:eastAsia="sr-Latn-CS"/>
              </w:rPr>
              <w:t>metasystems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means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event-driven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paradigm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QDMS, </w:t>
            </w:r>
            <w:proofErr w:type="spellStart"/>
            <w:r w:rsidRPr="00C37861">
              <w:rPr>
                <w:rFonts w:ascii="Calibri" w:hAnsi="Calibri" w:cs="Calibri"/>
                <w:i/>
                <w:sz w:val="20"/>
                <w:szCs w:val="20"/>
                <w:lang w:val="sr-Cyrl-CS" w:eastAsia="sr-Latn-CS"/>
              </w:rPr>
              <w:t>Enterprise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Information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sz w:val="20"/>
                <w:szCs w:val="20"/>
                <w:lang w:val="sr-Cyrl-CS" w:eastAsia="sr-Latn-CS"/>
              </w:rPr>
              <w:t>, 2015, 10 (8</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br/>
              <w:t>893-910, ISSN 1751-7575.</w:t>
            </w:r>
          </w:p>
        </w:tc>
        <w:tc>
          <w:tcPr>
            <w:tcW w:w="923" w:type="dxa"/>
            <w:vAlign w:val="center"/>
          </w:tcPr>
          <w:p w14:paraId="08067383"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BB3736" w:rsidRPr="00C37861" w14:paraId="342E6A5B" w14:textId="77777777" w:rsidTr="002F57D4">
        <w:trPr>
          <w:trHeight w:val="227"/>
          <w:jc w:val="center"/>
        </w:trPr>
        <w:tc>
          <w:tcPr>
            <w:tcW w:w="562" w:type="dxa"/>
            <w:vAlign w:val="center"/>
          </w:tcPr>
          <w:p w14:paraId="218B7105"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7D7B8E60"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Data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mining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various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optimization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methods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Expert</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with</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Applications</w:t>
            </w:r>
            <w:proofErr w:type="spellEnd"/>
            <w:r w:rsidRPr="00C37861">
              <w:rPr>
                <w:rFonts w:ascii="Calibri" w:hAnsi="Calibri" w:cs="Calibri"/>
                <w:sz w:val="20"/>
                <w:szCs w:val="20"/>
                <w:lang w:val="sr-Cyrl-CS" w:eastAsia="sr-Latn-CS"/>
              </w:rPr>
              <w:t xml:space="preserve">, 2014, Vol.41,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3993-3999, ISSN 0957-4174</w:t>
            </w:r>
          </w:p>
        </w:tc>
        <w:tc>
          <w:tcPr>
            <w:tcW w:w="923" w:type="dxa"/>
            <w:vAlign w:val="center"/>
          </w:tcPr>
          <w:p w14:paraId="0811F69C"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BB3736" w:rsidRPr="00C37861" w14:paraId="20982B38" w14:textId="77777777" w:rsidTr="002F57D4">
        <w:trPr>
          <w:trHeight w:val="227"/>
          <w:jc w:val="center"/>
        </w:trPr>
        <w:tc>
          <w:tcPr>
            <w:tcW w:w="562" w:type="dxa"/>
            <w:vAlign w:val="center"/>
          </w:tcPr>
          <w:p w14:paraId="73B2FAEC"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34513615"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Comparison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classical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statistical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methods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artificial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neural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network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traffic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noise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prediction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Impact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Review</w:t>
            </w:r>
            <w:proofErr w:type="spellEnd"/>
            <w:r w:rsidRPr="00C37861">
              <w:rPr>
                <w:rFonts w:ascii="Calibri" w:hAnsi="Calibri" w:cs="Calibri"/>
                <w:sz w:val="20"/>
                <w:szCs w:val="20"/>
                <w:lang w:val="sr-Cyrl-CS" w:eastAsia="sr-Latn-CS"/>
              </w:rPr>
              <w:t xml:space="preserve">, 2014,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49, 24-30, ISSN 0195-9255</w:t>
            </w:r>
          </w:p>
        </w:tc>
        <w:tc>
          <w:tcPr>
            <w:tcW w:w="923" w:type="dxa"/>
            <w:vAlign w:val="center"/>
          </w:tcPr>
          <w:p w14:paraId="2A949155"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BB3736" w:rsidRPr="00C37861" w14:paraId="1B6F8642" w14:textId="77777777" w:rsidTr="002F57D4">
        <w:trPr>
          <w:trHeight w:val="227"/>
          <w:jc w:val="center"/>
        </w:trPr>
        <w:tc>
          <w:tcPr>
            <w:tcW w:w="562" w:type="dxa"/>
            <w:vAlign w:val="center"/>
          </w:tcPr>
          <w:p w14:paraId="08BEC5CF"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19B74E19"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Comparison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optimum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tilt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angles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collectors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determined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yearly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seasonal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monthly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levels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Conversion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w:t>
            </w:r>
            <w:r w:rsidRPr="00C37861">
              <w:rPr>
                <w:rFonts w:ascii="Calibri" w:hAnsi="Calibri" w:cs="Calibri"/>
                <w:sz w:val="20"/>
                <w:szCs w:val="20"/>
                <w:lang w:val="sr-Cyrl-CS" w:eastAsia="sr-Latn-CS"/>
              </w:rPr>
              <w:t xml:space="preserve">, 2015,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97, 121-131, ISSN 0196-8904</w:t>
            </w:r>
          </w:p>
        </w:tc>
        <w:tc>
          <w:tcPr>
            <w:tcW w:w="923" w:type="dxa"/>
            <w:vAlign w:val="center"/>
          </w:tcPr>
          <w:p w14:paraId="283BDBE4"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М21а</w:t>
            </w:r>
          </w:p>
        </w:tc>
      </w:tr>
      <w:tr w:rsidR="00BB3736" w:rsidRPr="00C37861" w14:paraId="1B3F1341" w14:textId="77777777" w:rsidTr="002F57D4">
        <w:trPr>
          <w:trHeight w:val="227"/>
          <w:jc w:val="center"/>
        </w:trPr>
        <w:tc>
          <w:tcPr>
            <w:tcW w:w="562" w:type="dxa"/>
            <w:vAlign w:val="center"/>
          </w:tcPr>
          <w:p w14:paraId="207E4FF2"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28CDB2B5"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Review</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statistical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different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global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radiation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sunshine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Renewable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Sustainable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Reviews</w:t>
            </w:r>
            <w:proofErr w:type="spellEnd"/>
            <w:r w:rsidRPr="00C37861">
              <w:rPr>
                <w:rFonts w:ascii="Calibri" w:hAnsi="Calibri" w:cs="Calibri"/>
                <w:sz w:val="20"/>
                <w:szCs w:val="20"/>
                <w:lang w:val="sr-Cyrl-CS" w:eastAsia="sr-Latn-CS"/>
              </w:rPr>
              <w:t xml:space="preserve">, 2015,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52, 1869-1880, ISSN 1364-0321</w:t>
            </w:r>
          </w:p>
        </w:tc>
        <w:tc>
          <w:tcPr>
            <w:tcW w:w="923" w:type="dxa"/>
            <w:vAlign w:val="center"/>
          </w:tcPr>
          <w:p w14:paraId="764DA1A4"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М21а</w:t>
            </w:r>
          </w:p>
        </w:tc>
      </w:tr>
      <w:tr w:rsidR="00BB3736" w:rsidRPr="00C37861" w14:paraId="564D3D3B" w14:textId="77777777" w:rsidTr="002F57D4">
        <w:trPr>
          <w:trHeight w:val="227"/>
          <w:jc w:val="center"/>
        </w:trPr>
        <w:tc>
          <w:tcPr>
            <w:tcW w:w="562" w:type="dxa"/>
            <w:vAlign w:val="center"/>
          </w:tcPr>
          <w:p w14:paraId="5DD2760F"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6E08084B"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Evaluation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empirical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predicting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monthly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horizontal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diffuse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radiation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Renewable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Sustainable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Reviews</w:t>
            </w:r>
            <w:proofErr w:type="spellEnd"/>
            <w:r w:rsidRPr="00C37861">
              <w:rPr>
                <w:rFonts w:ascii="Calibri" w:hAnsi="Calibri" w:cs="Calibri"/>
                <w:sz w:val="20"/>
                <w:szCs w:val="20"/>
                <w:lang w:val="sr-Cyrl-CS" w:eastAsia="sr-Latn-CS"/>
              </w:rPr>
              <w:t xml:space="preserve">, 2016,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56, 246-260, ISSN 1364-0321</w:t>
            </w:r>
          </w:p>
        </w:tc>
        <w:tc>
          <w:tcPr>
            <w:tcW w:w="923" w:type="dxa"/>
            <w:vAlign w:val="center"/>
          </w:tcPr>
          <w:p w14:paraId="45332633"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М21а</w:t>
            </w:r>
          </w:p>
        </w:tc>
      </w:tr>
      <w:tr w:rsidR="00BB3736" w:rsidRPr="00C37861" w14:paraId="7F0268D8" w14:textId="77777777" w:rsidTr="002F57D4">
        <w:trPr>
          <w:trHeight w:val="227"/>
          <w:jc w:val="center"/>
        </w:trPr>
        <w:tc>
          <w:tcPr>
            <w:tcW w:w="562" w:type="dxa"/>
            <w:vAlign w:val="center"/>
          </w:tcPr>
          <w:p w14:paraId="6C32DDF1" w14:textId="77777777" w:rsidR="00BB3736" w:rsidRPr="00C37861" w:rsidRDefault="00BB3736" w:rsidP="00BB3736">
            <w:pPr>
              <w:pStyle w:val="ListParagraph"/>
              <w:widowControl w:val="0"/>
              <w:numPr>
                <w:ilvl w:val="0"/>
                <w:numId w:val="20"/>
              </w:numPr>
              <w:tabs>
                <w:tab w:val="left" w:pos="567"/>
              </w:tabs>
              <w:autoSpaceDE w:val="0"/>
              <w:autoSpaceDN w:val="0"/>
              <w:adjustRightInd w:val="0"/>
              <w:spacing w:after="60"/>
              <w:ind w:left="226" w:hanging="113"/>
              <w:rPr>
                <w:rFonts w:ascii="Calibri" w:hAnsi="Calibri" w:cs="Calibri"/>
                <w:sz w:val="20"/>
                <w:lang w:val="sr-Latn-CS" w:eastAsia="sr-Latn-CS"/>
              </w:rPr>
            </w:pPr>
          </w:p>
        </w:tc>
        <w:tc>
          <w:tcPr>
            <w:tcW w:w="8438" w:type="dxa"/>
            <w:gridSpan w:val="9"/>
            <w:shd w:val="clear" w:color="auto" w:fill="auto"/>
            <w:vAlign w:val="center"/>
          </w:tcPr>
          <w:p w14:paraId="76795AC3"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Despotović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Cvetanovic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Nedic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Despotovic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Economic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Social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Dimension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Sustainable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Competitiveness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European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Countries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Environmental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Planning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w:t>
            </w:r>
            <w:r w:rsidRPr="00C37861">
              <w:rPr>
                <w:rFonts w:ascii="Calibri" w:hAnsi="Calibri" w:cs="Calibri"/>
                <w:sz w:val="20"/>
                <w:szCs w:val="20"/>
                <w:lang w:val="sr-Cyrl-CS" w:eastAsia="sr-Latn-CS"/>
              </w:rPr>
              <w:t xml:space="preserve">, 2016, </w:t>
            </w:r>
            <w:proofErr w:type="spellStart"/>
            <w:r w:rsidRPr="00C37861">
              <w:rPr>
                <w:rFonts w:ascii="Calibri" w:hAnsi="Calibri" w:cs="Calibri"/>
                <w:sz w:val="20"/>
                <w:szCs w:val="20"/>
                <w:lang w:val="sr-Cyrl-CS" w:eastAsia="sr-Latn-CS"/>
              </w:rPr>
              <w:t>Vol</w:t>
            </w:r>
            <w:proofErr w:type="spellEnd"/>
            <w:r w:rsidRPr="00C37861">
              <w:rPr>
                <w:rFonts w:ascii="Calibri" w:hAnsi="Calibri" w:cs="Calibri"/>
                <w:sz w:val="20"/>
                <w:szCs w:val="20"/>
                <w:lang w:val="sr-Cyrl-CS" w:eastAsia="sr-Latn-CS"/>
              </w:rPr>
              <w:t xml:space="preserve">. 59, </w:t>
            </w:r>
            <w:proofErr w:type="spellStart"/>
            <w:r w:rsidRPr="00C37861">
              <w:rPr>
                <w:rFonts w:ascii="Calibri" w:hAnsi="Calibri" w:cs="Calibri"/>
                <w:sz w:val="20"/>
                <w:szCs w:val="20"/>
                <w:lang w:val="sr-Cyrl-CS" w:eastAsia="sr-Latn-CS"/>
              </w:rPr>
              <w:t>No</w:t>
            </w:r>
            <w:proofErr w:type="spellEnd"/>
            <w:r w:rsidRPr="00C37861">
              <w:rPr>
                <w:rFonts w:ascii="Calibri" w:hAnsi="Calibri" w:cs="Calibri"/>
                <w:sz w:val="20"/>
                <w:szCs w:val="20"/>
                <w:lang w:val="sr-Cyrl-CS" w:eastAsia="sr-Latn-CS"/>
              </w:rPr>
              <w:t>. 9, 1656-1678, ISSN 0964-0568</w:t>
            </w:r>
          </w:p>
        </w:tc>
        <w:tc>
          <w:tcPr>
            <w:tcW w:w="923" w:type="dxa"/>
            <w:vAlign w:val="center"/>
          </w:tcPr>
          <w:p w14:paraId="289BE08E" w14:textId="77777777" w:rsidR="00BB3736" w:rsidRPr="00C37861" w:rsidRDefault="00BB3736" w:rsidP="00BB373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BB3736" w:rsidRPr="00C37861" w14:paraId="4F74F878" w14:textId="77777777" w:rsidTr="002F57D4">
        <w:trPr>
          <w:jc w:val="center"/>
        </w:trPr>
        <w:tc>
          <w:tcPr>
            <w:tcW w:w="9923" w:type="dxa"/>
            <w:gridSpan w:val="11"/>
            <w:vAlign w:val="center"/>
          </w:tcPr>
          <w:p w14:paraId="1A7D2EB1"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BB3736" w:rsidRPr="00C37861" w14:paraId="3262BA02" w14:textId="77777777" w:rsidTr="002F57D4">
        <w:trPr>
          <w:jc w:val="center"/>
        </w:trPr>
        <w:tc>
          <w:tcPr>
            <w:tcW w:w="4678" w:type="dxa"/>
            <w:gridSpan w:val="5"/>
            <w:vAlign w:val="center"/>
          </w:tcPr>
          <w:p w14:paraId="556CE7F6"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4E0BB670"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99</w:t>
            </w:r>
          </w:p>
        </w:tc>
      </w:tr>
      <w:tr w:rsidR="00BB3736" w:rsidRPr="00C37861" w14:paraId="5CDA3498" w14:textId="77777777" w:rsidTr="002F57D4">
        <w:trPr>
          <w:jc w:val="center"/>
        </w:trPr>
        <w:tc>
          <w:tcPr>
            <w:tcW w:w="4678" w:type="dxa"/>
            <w:gridSpan w:val="5"/>
            <w:vAlign w:val="center"/>
          </w:tcPr>
          <w:p w14:paraId="1086B7F8"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1B4C6563"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18</w:t>
            </w:r>
          </w:p>
        </w:tc>
      </w:tr>
      <w:tr w:rsidR="00BB3736" w:rsidRPr="00C37861" w14:paraId="559FDD2B" w14:textId="77777777" w:rsidTr="002F57D4">
        <w:trPr>
          <w:jc w:val="center"/>
        </w:trPr>
        <w:tc>
          <w:tcPr>
            <w:tcW w:w="4678" w:type="dxa"/>
            <w:gridSpan w:val="5"/>
            <w:vAlign w:val="center"/>
          </w:tcPr>
          <w:p w14:paraId="3A209CD0"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102C9921"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2</w:t>
            </w:r>
          </w:p>
        </w:tc>
        <w:tc>
          <w:tcPr>
            <w:tcW w:w="2911" w:type="dxa"/>
            <w:gridSpan w:val="4"/>
            <w:vAlign w:val="center"/>
          </w:tcPr>
          <w:p w14:paraId="19FB37FE"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w:t>
            </w:r>
          </w:p>
        </w:tc>
      </w:tr>
      <w:tr w:rsidR="00BB3736" w:rsidRPr="00C37861" w14:paraId="429927C0" w14:textId="77777777" w:rsidTr="002F57D4">
        <w:trPr>
          <w:jc w:val="center"/>
        </w:trPr>
        <w:tc>
          <w:tcPr>
            <w:tcW w:w="4678" w:type="dxa"/>
            <w:gridSpan w:val="5"/>
            <w:vAlign w:val="center"/>
          </w:tcPr>
          <w:p w14:paraId="70F4A8EA"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7501013B" w14:textId="77777777" w:rsidR="00BB3736" w:rsidRPr="00C37861" w:rsidRDefault="00BB3736" w:rsidP="00BB3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Lehrstuhl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für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Strömungsmechanik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Friedrich-Alexander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Erlangen-Nürnberg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Germany</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Department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Mechanical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College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London</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Agricultural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Athens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Dept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Natural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Resources</w:t>
            </w:r>
            <w:proofErr w:type="spellEnd"/>
            <w:r w:rsidRPr="00C37861">
              <w:rPr>
                <w:rFonts w:ascii="Calibri" w:hAnsi="Calibri" w:cs="Calibri"/>
                <w:sz w:val="20"/>
                <w:szCs w:val="20"/>
                <w:lang w:val="sr-Cyrl-CS" w:eastAsia="sr-Latn-CS"/>
              </w:rPr>
              <w:t xml:space="preserve"> &amp; </w:t>
            </w:r>
            <w:proofErr w:type="spellStart"/>
            <w:r w:rsidRPr="00C37861">
              <w:rPr>
                <w:rFonts w:ascii="Calibri" w:hAnsi="Calibri" w:cs="Calibri"/>
                <w:sz w:val="20"/>
                <w:szCs w:val="20"/>
                <w:lang w:val="sr-Cyrl-CS" w:eastAsia="sr-Latn-CS"/>
              </w:rPr>
              <w:t>Agr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Renewable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Sources</w:t>
            </w:r>
            <w:proofErr w:type="spellEnd"/>
          </w:p>
        </w:tc>
      </w:tr>
    </w:tbl>
    <w:p w14:paraId="11A421CD" w14:textId="77777777" w:rsidR="008A0ABE" w:rsidRDefault="008A0ABE">
      <w:pPr>
        <w:rPr>
          <w:rFonts w:ascii="Calibri" w:hAnsi="Calibri"/>
          <w:sz w:val="22"/>
          <w:szCs w:val="22"/>
          <w:lang w:val="sr-Cyrl-RS"/>
        </w:rPr>
      </w:pPr>
    </w:p>
    <w:p w14:paraId="76FA1C40" w14:textId="77777777" w:rsidR="00FF22CC" w:rsidRPr="00C37861" w:rsidRDefault="00FF22CC">
      <w:pPr>
        <w:rPr>
          <w:rFonts w:ascii="Calibri" w:hAnsi="Calibri"/>
          <w:sz w:val="22"/>
          <w:szCs w:val="22"/>
          <w:lang w:val="sr-Cyrl-RS"/>
        </w:rPr>
      </w:pPr>
    </w:p>
    <w:p w14:paraId="60B17982" w14:textId="77777777" w:rsidR="00407711" w:rsidRPr="00C37861" w:rsidRDefault="00407711">
      <w:pPr>
        <w:rPr>
          <w:rFonts w:ascii="Calibri" w:hAnsi="Calibri"/>
          <w:sz w:val="22"/>
          <w:szCs w:val="22"/>
          <w:lang w:val="sr-Cyrl-R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1"/>
        <w:gridCol w:w="1903"/>
        <w:gridCol w:w="1216"/>
        <w:gridCol w:w="544"/>
        <w:gridCol w:w="2309"/>
        <w:gridCol w:w="799"/>
        <w:gridCol w:w="60"/>
        <w:gridCol w:w="829"/>
        <w:gridCol w:w="781"/>
        <w:gridCol w:w="1062"/>
      </w:tblGrid>
      <w:tr w:rsidR="00407711" w:rsidRPr="00C37861" w14:paraId="10CC5D29" w14:textId="77777777" w:rsidTr="000E75B1">
        <w:trPr>
          <w:trHeight w:val="227"/>
          <w:jc w:val="center"/>
        </w:trPr>
        <w:tc>
          <w:tcPr>
            <w:tcW w:w="3681" w:type="dxa"/>
            <w:gridSpan w:val="4"/>
            <w:vAlign w:val="center"/>
          </w:tcPr>
          <w:p w14:paraId="138F475F"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84" w:type="dxa"/>
            <w:gridSpan w:val="7"/>
            <w:vAlign w:val="center"/>
          </w:tcPr>
          <w:p w14:paraId="7AB1C480" w14:textId="77777777" w:rsidR="00407711" w:rsidRPr="00C37861" w:rsidRDefault="00407711" w:rsidP="000E75B1">
            <w:pPr>
              <w:widowControl w:val="0"/>
              <w:tabs>
                <w:tab w:val="left" w:pos="567"/>
              </w:tabs>
              <w:autoSpaceDE w:val="0"/>
              <w:autoSpaceDN w:val="0"/>
              <w:adjustRightInd w:val="0"/>
              <w:rPr>
                <w:rFonts w:ascii="Calibri" w:hAnsi="Calibri" w:cs="Calibri"/>
                <w:b/>
                <w:sz w:val="20"/>
                <w:szCs w:val="20"/>
                <w:lang w:val="sr-Cyrl-RS" w:eastAsia="sr-Latn-CS"/>
              </w:rPr>
            </w:pPr>
            <w:bookmarkStart w:id="16" w:name="Dunic"/>
            <w:bookmarkEnd w:id="16"/>
            <w:r w:rsidRPr="00C37861">
              <w:rPr>
                <w:rFonts w:ascii="Calibri" w:hAnsi="Calibri" w:cs="Calibri"/>
                <w:b/>
                <w:sz w:val="20"/>
                <w:szCs w:val="20"/>
                <w:lang w:val="sr-Cyrl-RS" w:eastAsia="sr-Latn-CS"/>
              </w:rPr>
              <w:t>Владимир Дунић</w:t>
            </w:r>
          </w:p>
        </w:tc>
      </w:tr>
      <w:tr w:rsidR="00407711" w:rsidRPr="00C37861" w14:paraId="1BDB0401" w14:textId="77777777" w:rsidTr="000E75B1">
        <w:trPr>
          <w:trHeight w:val="227"/>
          <w:jc w:val="center"/>
        </w:trPr>
        <w:tc>
          <w:tcPr>
            <w:tcW w:w="3681" w:type="dxa"/>
            <w:gridSpan w:val="4"/>
            <w:vAlign w:val="center"/>
          </w:tcPr>
          <w:p w14:paraId="0B1EAEB6"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84" w:type="dxa"/>
            <w:gridSpan w:val="7"/>
            <w:vAlign w:val="center"/>
          </w:tcPr>
          <w:p w14:paraId="3321342A" w14:textId="15049D8B" w:rsidR="00407711" w:rsidRPr="00C37861" w:rsidRDefault="00773E93" w:rsidP="000E75B1">
            <w:pPr>
              <w:widowControl w:val="0"/>
              <w:tabs>
                <w:tab w:val="left" w:pos="567"/>
              </w:tabs>
              <w:autoSpaceDE w:val="0"/>
              <w:autoSpaceDN w:val="0"/>
              <w:adjustRightInd w:val="0"/>
              <w:rPr>
                <w:rFonts w:ascii="Calibri" w:hAnsi="Calibri" w:cs="Calibri"/>
                <w:sz w:val="20"/>
                <w:szCs w:val="20"/>
                <w:lang w:val="sr-Cyrl-CS" w:eastAsia="sr-Latn-CS"/>
              </w:rPr>
            </w:pPr>
            <w:r>
              <w:rPr>
                <w:rFonts w:ascii="Calibri" w:hAnsi="Calibri" w:cs="Calibri"/>
                <w:sz w:val="20"/>
                <w:szCs w:val="20"/>
                <w:lang w:val="sr-Cyrl-CS" w:eastAsia="sr-Latn-CS"/>
              </w:rPr>
              <w:t>Ванредни професор</w:t>
            </w:r>
          </w:p>
        </w:tc>
      </w:tr>
      <w:tr w:rsidR="00407711" w:rsidRPr="00C37861" w14:paraId="4BE5A34D" w14:textId="77777777" w:rsidTr="000E75B1">
        <w:trPr>
          <w:trHeight w:val="227"/>
          <w:jc w:val="center"/>
        </w:trPr>
        <w:tc>
          <w:tcPr>
            <w:tcW w:w="3681" w:type="dxa"/>
            <w:gridSpan w:val="4"/>
            <w:vAlign w:val="center"/>
          </w:tcPr>
          <w:p w14:paraId="3C355E8C"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84" w:type="dxa"/>
            <w:gridSpan w:val="7"/>
            <w:vAlign w:val="center"/>
          </w:tcPr>
          <w:p w14:paraId="667905F0"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RS"/>
              </w:rPr>
              <w:t>Примењена механика</w:t>
            </w:r>
          </w:p>
        </w:tc>
      </w:tr>
      <w:tr w:rsidR="00407711" w:rsidRPr="00C37861" w14:paraId="7A7C8AE4" w14:textId="77777777" w:rsidTr="000E75B1">
        <w:trPr>
          <w:trHeight w:val="227"/>
          <w:jc w:val="center"/>
        </w:trPr>
        <w:tc>
          <w:tcPr>
            <w:tcW w:w="2465" w:type="dxa"/>
            <w:gridSpan w:val="3"/>
            <w:vAlign w:val="center"/>
          </w:tcPr>
          <w:p w14:paraId="43B69604"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16" w:type="dxa"/>
            <w:vAlign w:val="center"/>
          </w:tcPr>
          <w:p w14:paraId="4EA5F783" w14:textId="77777777" w:rsidR="00407711" w:rsidRPr="00C37861" w:rsidRDefault="00407711" w:rsidP="000E75B1">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712" w:type="dxa"/>
            <w:gridSpan w:val="4"/>
            <w:vAlign w:val="center"/>
          </w:tcPr>
          <w:p w14:paraId="5015312F" w14:textId="77777777" w:rsidR="00407711" w:rsidRPr="00C37861" w:rsidRDefault="00407711" w:rsidP="000E75B1">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672" w:type="dxa"/>
            <w:gridSpan w:val="3"/>
            <w:vAlign w:val="center"/>
          </w:tcPr>
          <w:p w14:paraId="580CB4AF" w14:textId="77777777" w:rsidR="00407711" w:rsidRPr="00C37861" w:rsidRDefault="00407711" w:rsidP="000E75B1">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RS" w:eastAsia="sr-Latn-CS"/>
              </w:rPr>
              <w:t>Ужа научна, уметничка или стручна област</w:t>
            </w:r>
          </w:p>
        </w:tc>
      </w:tr>
      <w:tr w:rsidR="00407711" w:rsidRPr="00C37861" w14:paraId="4CC8EE38" w14:textId="77777777" w:rsidTr="000E75B1">
        <w:trPr>
          <w:trHeight w:val="227"/>
          <w:jc w:val="center"/>
        </w:trPr>
        <w:tc>
          <w:tcPr>
            <w:tcW w:w="2465" w:type="dxa"/>
            <w:gridSpan w:val="3"/>
            <w:vAlign w:val="center"/>
          </w:tcPr>
          <w:p w14:paraId="16E94D8F"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16" w:type="dxa"/>
            <w:vAlign w:val="center"/>
          </w:tcPr>
          <w:p w14:paraId="0F511CD3" w14:textId="5809EFE3" w:rsidR="00407711" w:rsidRPr="00C37861" w:rsidRDefault="00407711" w:rsidP="00773E9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w:t>
            </w:r>
            <w:r w:rsidR="00773E93">
              <w:rPr>
                <w:rFonts w:ascii="Calibri" w:hAnsi="Calibri" w:cs="Calibri"/>
                <w:sz w:val="20"/>
                <w:szCs w:val="20"/>
                <w:lang w:val="sr-Cyrl-CS" w:eastAsia="sr-Latn-CS"/>
              </w:rPr>
              <w:t>21</w:t>
            </w:r>
            <w:r w:rsidRPr="00C37861">
              <w:rPr>
                <w:rFonts w:ascii="Calibri" w:hAnsi="Calibri" w:cs="Calibri"/>
                <w:sz w:val="20"/>
                <w:szCs w:val="20"/>
                <w:lang w:val="sr-Cyrl-CS" w:eastAsia="sr-Latn-CS"/>
              </w:rPr>
              <w:t>.</w:t>
            </w:r>
          </w:p>
        </w:tc>
        <w:tc>
          <w:tcPr>
            <w:tcW w:w="3712" w:type="dxa"/>
            <w:gridSpan w:val="4"/>
            <w:vAlign w:val="center"/>
          </w:tcPr>
          <w:p w14:paraId="35CB9522"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Ф</w:t>
            </w:r>
            <w:r w:rsidRPr="00C37861">
              <w:rPr>
                <w:rFonts w:ascii="Calibri" w:hAnsi="Calibri" w:cs="Calibri"/>
                <w:sz w:val="20"/>
                <w:szCs w:val="20"/>
                <w:lang w:val="ru-RU" w:eastAsia="sr-Latn-CS"/>
              </w:rPr>
              <w:t>акултет</w:t>
            </w:r>
            <w:r w:rsidRPr="00C37861">
              <w:rPr>
                <w:rFonts w:ascii="Calibri" w:hAnsi="Calibri" w:cs="Calibri"/>
                <w:sz w:val="20"/>
                <w:szCs w:val="20"/>
                <w:lang w:val="sr-Cyrl-RS" w:eastAsia="sr-Latn-CS"/>
              </w:rPr>
              <w:t xml:space="preserve"> инжењерских наука</w:t>
            </w:r>
            <w:r w:rsidRPr="00C37861">
              <w:rPr>
                <w:rFonts w:ascii="Calibri" w:hAnsi="Calibri" w:cs="Calibri"/>
                <w:sz w:val="20"/>
                <w:szCs w:val="20"/>
                <w:lang w:val="ru-RU" w:eastAsia="sr-Latn-CS"/>
              </w:rPr>
              <w:t xml:space="preserve"> </w:t>
            </w:r>
            <w:r w:rsidRPr="00C37861">
              <w:rPr>
                <w:rFonts w:ascii="Calibri" w:hAnsi="Calibri" w:cs="Calibri"/>
                <w:sz w:val="20"/>
                <w:szCs w:val="20"/>
                <w:lang w:val="sr-Cyrl-RS" w:eastAsia="sr-Latn-CS"/>
              </w:rPr>
              <w:t>Универзитета</w:t>
            </w:r>
            <w:r w:rsidRPr="00C37861">
              <w:rPr>
                <w:rFonts w:ascii="Calibri" w:hAnsi="Calibri" w:cs="Calibri"/>
                <w:sz w:val="20"/>
                <w:szCs w:val="20"/>
                <w:lang w:val="ru-RU" w:eastAsia="sr-Latn-CS"/>
              </w:rPr>
              <w:t xml:space="preserve"> у Крагујевцу</w:t>
            </w:r>
          </w:p>
        </w:tc>
        <w:tc>
          <w:tcPr>
            <w:tcW w:w="2672" w:type="dxa"/>
            <w:gridSpan w:val="3"/>
            <w:vAlign w:val="center"/>
          </w:tcPr>
          <w:p w14:paraId="5E2501F5"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w:t>
            </w:r>
          </w:p>
        </w:tc>
      </w:tr>
      <w:tr w:rsidR="00407711" w:rsidRPr="00C37861" w14:paraId="6CDA1481" w14:textId="77777777" w:rsidTr="000E75B1">
        <w:trPr>
          <w:trHeight w:val="227"/>
          <w:jc w:val="center"/>
        </w:trPr>
        <w:tc>
          <w:tcPr>
            <w:tcW w:w="2465" w:type="dxa"/>
            <w:gridSpan w:val="3"/>
            <w:vAlign w:val="center"/>
          </w:tcPr>
          <w:p w14:paraId="5367A87E"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16" w:type="dxa"/>
            <w:vAlign w:val="center"/>
          </w:tcPr>
          <w:p w14:paraId="4AB7D4EC"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c>
          <w:tcPr>
            <w:tcW w:w="3712" w:type="dxa"/>
            <w:gridSpan w:val="4"/>
            <w:vAlign w:val="center"/>
          </w:tcPr>
          <w:p w14:paraId="097031D6"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Ф</w:t>
            </w:r>
            <w:r w:rsidRPr="00C37861">
              <w:rPr>
                <w:rFonts w:ascii="Calibri" w:hAnsi="Calibri" w:cs="Calibri"/>
                <w:sz w:val="20"/>
                <w:szCs w:val="20"/>
                <w:lang w:val="ru-RU" w:eastAsia="sr-Latn-CS"/>
              </w:rPr>
              <w:t>акултет</w:t>
            </w:r>
            <w:r w:rsidRPr="00C37861">
              <w:rPr>
                <w:rFonts w:ascii="Calibri" w:hAnsi="Calibri" w:cs="Calibri"/>
                <w:sz w:val="20"/>
                <w:szCs w:val="20"/>
                <w:lang w:val="sr-Cyrl-RS" w:eastAsia="sr-Latn-CS"/>
              </w:rPr>
              <w:t xml:space="preserve"> инжењерских наука</w:t>
            </w:r>
            <w:r w:rsidRPr="00C37861">
              <w:rPr>
                <w:rFonts w:ascii="Calibri" w:hAnsi="Calibri" w:cs="Calibri"/>
                <w:sz w:val="20"/>
                <w:szCs w:val="20"/>
                <w:lang w:val="ru-RU" w:eastAsia="sr-Latn-CS"/>
              </w:rPr>
              <w:t xml:space="preserve"> </w:t>
            </w:r>
            <w:r w:rsidRPr="00C37861">
              <w:rPr>
                <w:rFonts w:ascii="Calibri" w:hAnsi="Calibri" w:cs="Calibri"/>
                <w:sz w:val="20"/>
                <w:szCs w:val="20"/>
                <w:lang w:val="sr-Cyrl-RS" w:eastAsia="sr-Latn-CS"/>
              </w:rPr>
              <w:t>Универзитета</w:t>
            </w:r>
            <w:r w:rsidRPr="00C37861">
              <w:rPr>
                <w:rFonts w:ascii="Calibri" w:hAnsi="Calibri" w:cs="Calibri"/>
                <w:sz w:val="20"/>
                <w:szCs w:val="20"/>
                <w:lang w:val="ru-RU" w:eastAsia="sr-Latn-CS"/>
              </w:rPr>
              <w:t xml:space="preserve"> у Крагујевцу</w:t>
            </w:r>
          </w:p>
        </w:tc>
        <w:tc>
          <w:tcPr>
            <w:tcW w:w="2672" w:type="dxa"/>
            <w:gridSpan w:val="3"/>
            <w:vAlign w:val="center"/>
          </w:tcPr>
          <w:p w14:paraId="303498E3"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w:t>
            </w:r>
          </w:p>
        </w:tc>
      </w:tr>
      <w:tr w:rsidR="00407711" w:rsidRPr="00C37861" w14:paraId="7FAA3DDD" w14:textId="77777777" w:rsidTr="000E75B1">
        <w:trPr>
          <w:trHeight w:val="227"/>
          <w:jc w:val="center"/>
        </w:trPr>
        <w:tc>
          <w:tcPr>
            <w:tcW w:w="2465" w:type="dxa"/>
            <w:gridSpan w:val="3"/>
            <w:vAlign w:val="center"/>
          </w:tcPr>
          <w:p w14:paraId="0551831E"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16" w:type="dxa"/>
            <w:vAlign w:val="center"/>
          </w:tcPr>
          <w:p w14:paraId="231FB8E4"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200</w:t>
            </w:r>
            <w:r w:rsidRPr="00C37861">
              <w:rPr>
                <w:rFonts w:ascii="Calibri" w:hAnsi="Calibri" w:cs="Calibri"/>
                <w:sz w:val="20"/>
                <w:szCs w:val="20"/>
                <w:lang w:val="sr-Cyrl-RS" w:eastAsia="sr-Latn-CS"/>
              </w:rPr>
              <w:t>8</w:t>
            </w:r>
            <w:r w:rsidRPr="00C37861">
              <w:rPr>
                <w:rFonts w:ascii="Calibri" w:hAnsi="Calibri" w:cs="Calibri"/>
                <w:sz w:val="20"/>
                <w:szCs w:val="20"/>
                <w:lang w:eastAsia="sr-Latn-CS"/>
              </w:rPr>
              <w:t>.</w:t>
            </w:r>
          </w:p>
        </w:tc>
        <w:tc>
          <w:tcPr>
            <w:tcW w:w="3712" w:type="dxa"/>
            <w:gridSpan w:val="4"/>
            <w:vAlign w:val="center"/>
          </w:tcPr>
          <w:p w14:paraId="1304D600"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Ma</w:t>
            </w:r>
            <w:r w:rsidRPr="00C37861">
              <w:rPr>
                <w:rFonts w:ascii="Calibri" w:hAnsi="Calibri" w:cs="Calibri"/>
                <w:sz w:val="20"/>
                <w:szCs w:val="20"/>
                <w:lang w:val="sr-Cyrl-CS" w:eastAsia="sr-Latn-CS"/>
              </w:rPr>
              <w:t xml:space="preserve">шински факултет у Крагујевцу </w:t>
            </w:r>
            <w:r w:rsidRPr="00C37861">
              <w:rPr>
                <w:rFonts w:ascii="Calibri" w:hAnsi="Calibri" w:cs="Calibri"/>
                <w:sz w:val="20"/>
                <w:szCs w:val="20"/>
                <w:lang w:val="sr-Cyrl-RS" w:eastAsia="sr-Latn-CS"/>
              </w:rPr>
              <w:t xml:space="preserve">Универзитета </w:t>
            </w:r>
            <w:r w:rsidRPr="00C37861">
              <w:rPr>
                <w:rFonts w:ascii="Calibri" w:hAnsi="Calibri" w:cs="Calibri"/>
                <w:sz w:val="20"/>
                <w:szCs w:val="20"/>
                <w:lang w:val="sr-Cyrl-CS" w:eastAsia="sr-Latn-CS"/>
              </w:rPr>
              <w:t>у Крагујевцу</w:t>
            </w:r>
          </w:p>
        </w:tc>
        <w:tc>
          <w:tcPr>
            <w:tcW w:w="2672" w:type="dxa"/>
            <w:gridSpan w:val="3"/>
            <w:vAlign w:val="center"/>
          </w:tcPr>
          <w:p w14:paraId="3B92894E"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Примењена механика и аутоматско управљање</w:t>
            </w:r>
          </w:p>
        </w:tc>
      </w:tr>
      <w:tr w:rsidR="00407711" w:rsidRPr="00C37861" w14:paraId="410A638A" w14:textId="77777777" w:rsidTr="000E75B1">
        <w:trPr>
          <w:trHeight w:val="227"/>
          <w:jc w:val="center"/>
        </w:trPr>
        <w:tc>
          <w:tcPr>
            <w:tcW w:w="10065" w:type="dxa"/>
            <w:gridSpan w:val="11"/>
            <w:vAlign w:val="center"/>
          </w:tcPr>
          <w:p w14:paraId="411440E5"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407711" w:rsidRPr="00C37861" w14:paraId="63DAECBB" w14:textId="77777777" w:rsidTr="000E75B1">
        <w:trPr>
          <w:trHeight w:val="227"/>
          <w:jc w:val="center"/>
        </w:trPr>
        <w:tc>
          <w:tcPr>
            <w:tcW w:w="562" w:type="dxa"/>
            <w:gridSpan w:val="2"/>
            <w:vAlign w:val="center"/>
          </w:tcPr>
          <w:p w14:paraId="46997083"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119" w:type="dxa"/>
            <w:gridSpan w:val="2"/>
            <w:vAlign w:val="center"/>
          </w:tcPr>
          <w:p w14:paraId="077E2118"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853" w:type="dxa"/>
            <w:gridSpan w:val="2"/>
            <w:vAlign w:val="center"/>
          </w:tcPr>
          <w:p w14:paraId="0CC83E7C"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7911C754"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843" w:type="dxa"/>
            <w:gridSpan w:val="2"/>
            <w:vAlign w:val="center"/>
          </w:tcPr>
          <w:p w14:paraId="3A18C8C4"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407711" w:rsidRPr="00C37861" w14:paraId="72680A90" w14:textId="77777777" w:rsidTr="000E75B1">
        <w:trPr>
          <w:trHeight w:val="227"/>
          <w:jc w:val="center"/>
        </w:trPr>
        <w:tc>
          <w:tcPr>
            <w:tcW w:w="562" w:type="dxa"/>
            <w:gridSpan w:val="2"/>
            <w:vAlign w:val="center"/>
          </w:tcPr>
          <w:p w14:paraId="60B8A07E"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3119" w:type="dxa"/>
            <w:gridSpan w:val="2"/>
            <w:vAlign w:val="center"/>
          </w:tcPr>
          <w:p w14:paraId="25F1E475" w14:textId="77777777" w:rsidR="00407711" w:rsidRPr="00C37861" w:rsidRDefault="00407711" w:rsidP="000E75B1">
            <w:pPr>
              <w:widowControl w:val="0"/>
              <w:tabs>
                <w:tab w:val="left" w:pos="567"/>
              </w:tabs>
              <w:autoSpaceDE w:val="0"/>
              <w:autoSpaceDN w:val="0"/>
              <w:adjustRightInd w:val="0"/>
              <w:jc w:val="both"/>
              <w:rPr>
                <w:rFonts w:ascii="Calibri" w:hAnsi="Calibri" w:cs="Calibri"/>
                <w:sz w:val="20"/>
                <w:szCs w:val="20"/>
                <w:lang w:val="sr-Cyrl-CS" w:eastAsia="sr-Latn-CS"/>
              </w:rPr>
            </w:pPr>
          </w:p>
        </w:tc>
        <w:tc>
          <w:tcPr>
            <w:tcW w:w="2853" w:type="dxa"/>
            <w:gridSpan w:val="2"/>
            <w:vAlign w:val="center"/>
          </w:tcPr>
          <w:p w14:paraId="4BD61872"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6F74B33D" w14:textId="77777777" w:rsidR="00407711" w:rsidRPr="00C37861" w:rsidRDefault="00407711" w:rsidP="000E75B1">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843" w:type="dxa"/>
            <w:gridSpan w:val="2"/>
            <w:vAlign w:val="center"/>
          </w:tcPr>
          <w:p w14:paraId="6B0D2597" w14:textId="77777777" w:rsidR="00407711" w:rsidRPr="00C37861" w:rsidRDefault="00407711" w:rsidP="000E75B1">
            <w:pPr>
              <w:widowControl w:val="0"/>
              <w:tabs>
                <w:tab w:val="left" w:pos="567"/>
              </w:tabs>
              <w:autoSpaceDE w:val="0"/>
              <w:autoSpaceDN w:val="0"/>
              <w:adjustRightInd w:val="0"/>
              <w:spacing w:after="60"/>
              <w:jc w:val="center"/>
              <w:rPr>
                <w:rFonts w:ascii="Calibri" w:hAnsi="Calibri" w:cs="Calibri"/>
                <w:sz w:val="20"/>
                <w:szCs w:val="20"/>
                <w:lang w:val="sr-Latn-CS" w:eastAsia="sr-Latn-CS"/>
              </w:rPr>
            </w:pPr>
          </w:p>
        </w:tc>
      </w:tr>
      <w:tr w:rsidR="00407711" w:rsidRPr="00C37861" w14:paraId="2F925088" w14:textId="77777777" w:rsidTr="000E75B1">
        <w:trPr>
          <w:trHeight w:val="227"/>
          <w:jc w:val="center"/>
        </w:trPr>
        <w:tc>
          <w:tcPr>
            <w:tcW w:w="10065" w:type="dxa"/>
            <w:gridSpan w:val="11"/>
            <w:vAlign w:val="center"/>
          </w:tcPr>
          <w:p w14:paraId="1C6A2822"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407711" w:rsidRPr="00C37861" w14:paraId="72ADAF23" w14:textId="77777777" w:rsidTr="000E75B1">
        <w:trPr>
          <w:trHeight w:val="227"/>
          <w:jc w:val="center"/>
        </w:trPr>
        <w:tc>
          <w:tcPr>
            <w:tcW w:w="10065" w:type="dxa"/>
            <w:gridSpan w:val="11"/>
            <w:vAlign w:val="center"/>
          </w:tcPr>
          <w:p w14:paraId="1B284361" w14:textId="77777777" w:rsidR="00407711" w:rsidRPr="00C37861" w:rsidRDefault="00407711" w:rsidP="00407711">
            <w:pPr>
              <w:widowControl w:val="0"/>
              <w:tabs>
                <w:tab w:val="left" w:pos="567"/>
              </w:tabs>
              <w:autoSpaceDE w:val="0"/>
              <w:autoSpaceDN w:val="0"/>
              <w:adjustRightInd w:val="0"/>
              <w:jc w:val="both"/>
              <w:rPr>
                <w:rFonts w:ascii="Calibri" w:hAnsi="Calibri" w:cs="Calibri"/>
                <w:b/>
                <w:sz w:val="20"/>
                <w:szCs w:val="20"/>
                <w:lang w:val="sr-Cyrl-CS" w:eastAsia="sr-Latn-CS"/>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407711" w:rsidRPr="00C37861" w14:paraId="0ACC714E" w14:textId="77777777" w:rsidTr="000E75B1">
        <w:trPr>
          <w:trHeight w:val="227"/>
          <w:jc w:val="center"/>
        </w:trPr>
        <w:tc>
          <w:tcPr>
            <w:tcW w:w="521" w:type="dxa"/>
            <w:vAlign w:val="center"/>
          </w:tcPr>
          <w:p w14:paraId="0C24B5D3"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82" w:type="dxa"/>
            <w:gridSpan w:val="9"/>
            <w:shd w:val="clear" w:color="auto" w:fill="auto"/>
            <w:vAlign w:val="center"/>
          </w:tcPr>
          <w:p w14:paraId="77600689" w14:textId="77777777" w:rsidR="00407711" w:rsidRPr="00C37861" w:rsidRDefault="00407711" w:rsidP="00616D58">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b/>
                <w:color w:val="000000"/>
                <w:sz w:val="20"/>
                <w:szCs w:val="20"/>
                <w:lang w:eastAsia="sr-Latn-RS"/>
              </w:rPr>
              <w:t>Dunić</w:t>
            </w:r>
            <w:proofErr w:type="spellEnd"/>
            <w:r w:rsidRPr="00C37861">
              <w:rPr>
                <w:rFonts w:ascii="Calibri" w:hAnsi="Calibri" w:cs="Calibri"/>
                <w:b/>
                <w:color w:val="000000"/>
                <w:sz w:val="20"/>
                <w:szCs w:val="20"/>
                <w:lang w:eastAsia="sr-Latn-RS"/>
              </w:rPr>
              <w:t xml:space="preserve"> V.</w:t>
            </w:r>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Busarac</w:t>
            </w:r>
            <w:proofErr w:type="spellEnd"/>
            <w:r w:rsidRPr="00C37861">
              <w:rPr>
                <w:rFonts w:ascii="Calibri" w:hAnsi="Calibri" w:cs="Calibri"/>
                <w:color w:val="000000"/>
                <w:sz w:val="20"/>
                <w:szCs w:val="20"/>
                <w:lang w:eastAsia="sr-Latn-RS"/>
              </w:rPr>
              <w:t xml:space="preserve"> N., </w:t>
            </w:r>
            <w:proofErr w:type="spellStart"/>
            <w:r w:rsidRPr="00C37861">
              <w:rPr>
                <w:rFonts w:ascii="Calibri" w:hAnsi="Calibri" w:cs="Calibri"/>
                <w:color w:val="000000"/>
                <w:sz w:val="20"/>
                <w:szCs w:val="20"/>
                <w:lang w:eastAsia="sr-Latn-RS"/>
              </w:rPr>
              <w:t>Slavković</w:t>
            </w:r>
            <w:proofErr w:type="spellEnd"/>
            <w:r w:rsidRPr="00C37861">
              <w:rPr>
                <w:rFonts w:ascii="Calibri" w:hAnsi="Calibri" w:cs="Calibri"/>
                <w:color w:val="000000"/>
                <w:sz w:val="20"/>
                <w:szCs w:val="20"/>
                <w:lang w:eastAsia="sr-Latn-RS"/>
              </w:rPr>
              <w:t xml:space="preserve"> V., </w:t>
            </w:r>
            <w:proofErr w:type="spellStart"/>
            <w:r w:rsidRPr="00C37861">
              <w:rPr>
                <w:rFonts w:ascii="Calibri" w:hAnsi="Calibri" w:cs="Calibri"/>
                <w:color w:val="000000"/>
                <w:sz w:val="20"/>
                <w:szCs w:val="20"/>
                <w:lang w:eastAsia="sr-Latn-RS"/>
              </w:rPr>
              <w:t>Rosić</w:t>
            </w:r>
            <w:proofErr w:type="spellEnd"/>
            <w:r w:rsidRPr="00C37861">
              <w:rPr>
                <w:rFonts w:ascii="Calibri" w:hAnsi="Calibri" w:cs="Calibri"/>
                <w:color w:val="000000"/>
                <w:sz w:val="20"/>
                <w:szCs w:val="20"/>
                <w:lang w:eastAsia="sr-Latn-RS"/>
              </w:rPr>
              <w:t xml:space="preserve"> B., Niekamp R., Matthies H., </w:t>
            </w:r>
            <w:proofErr w:type="spellStart"/>
            <w:r w:rsidRPr="00C37861">
              <w:rPr>
                <w:rFonts w:ascii="Calibri" w:hAnsi="Calibri" w:cs="Calibri"/>
                <w:color w:val="000000"/>
                <w:sz w:val="20"/>
                <w:szCs w:val="20"/>
                <w:lang w:eastAsia="sr-Latn-RS"/>
              </w:rPr>
              <w:t>Slavković</w:t>
            </w:r>
            <w:proofErr w:type="spellEnd"/>
            <w:r w:rsidRPr="00C37861">
              <w:rPr>
                <w:rFonts w:ascii="Calibri" w:hAnsi="Calibri" w:cs="Calibri"/>
                <w:color w:val="000000"/>
                <w:sz w:val="20"/>
                <w:szCs w:val="20"/>
                <w:lang w:eastAsia="sr-Latn-RS"/>
              </w:rPr>
              <w:t xml:space="preserve"> R, Živković M., A thermo-mechanically coupled finite strain model considering inelastic heat generation, Continuum Mechanics and Thermodynam</w:t>
            </w:r>
            <w:r w:rsidR="00616D58">
              <w:rPr>
                <w:rFonts w:ascii="Calibri" w:hAnsi="Calibri" w:cs="Calibri"/>
                <w:color w:val="000000"/>
                <w:sz w:val="20"/>
                <w:szCs w:val="20"/>
                <w:lang w:eastAsia="sr-Latn-RS"/>
              </w:rPr>
              <w:t>ics, 28, 4, pp. 993-1007, 2016</w:t>
            </w:r>
          </w:p>
        </w:tc>
        <w:tc>
          <w:tcPr>
            <w:tcW w:w="1062" w:type="dxa"/>
            <w:vAlign w:val="center"/>
          </w:tcPr>
          <w:p w14:paraId="39E7C063"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407711" w:rsidRPr="00C37861" w14:paraId="67884B41" w14:textId="77777777" w:rsidTr="000E75B1">
        <w:trPr>
          <w:trHeight w:val="227"/>
          <w:jc w:val="center"/>
        </w:trPr>
        <w:tc>
          <w:tcPr>
            <w:tcW w:w="521" w:type="dxa"/>
            <w:vAlign w:val="center"/>
          </w:tcPr>
          <w:p w14:paraId="602380EB"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482" w:type="dxa"/>
            <w:gridSpan w:val="9"/>
            <w:shd w:val="clear" w:color="auto" w:fill="auto"/>
            <w:vAlign w:val="center"/>
          </w:tcPr>
          <w:p w14:paraId="4D15B16E" w14:textId="77777777" w:rsidR="00407711" w:rsidRPr="00C37861" w:rsidRDefault="00407711" w:rsidP="00616D58">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b/>
                <w:color w:val="000000"/>
                <w:sz w:val="20"/>
                <w:szCs w:val="20"/>
                <w:lang w:eastAsia="sr-Latn-RS"/>
              </w:rPr>
              <w:t>Dunić</w:t>
            </w:r>
            <w:proofErr w:type="spellEnd"/>
            <w:r w:rsidRPr="00C37861">
              <w:rPr>
                <w:rFonts w:ascii="Calibri" w:hAnsi="Calibri" w:cs="Calibri"/>
                <w:b/>
                <w:color w:val="000000"/>
                <w:sz w:val="20"/>
                <w:szCs w:val="20"/>
                <w:lang w:eastAsia="sr-Latn-RS"/>
              </w:rPr>
              <w:t xml:space="preserve"> V.</w:t>
            </w:r>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Pieczyska</w:t>
            </w:r>
            <w:proofErr w:type="spellEnd"/>
            <w:r w:rsidRPr="00C37861">
              <w:rPr>
                <w:rFonts w:ascii="Calibri" w:hAnsi="Calibri" w:cs="Calibri"/>
                <w:color w:val="000000"/>
                <w:sz w:val="20"/>
                <w:szCs w:val="20"/>
                <w:lang w:eastAsia="sr-Latn-RS"/>
              </w:rPr>
              <w:t xml:space="preserve"> E., </w:t>
            </w:r>
            <w:proofErr w:type="spellStart"/>
            <w:r w:rsidRPr="00C37861">
              <w:rPr>
                <w:rFonts w:ascii="Calibri" w:hAnsi="Calibri" w:cs="Calibri"/>
                <w:color w:val="000000"/>
                <w:sz w:val="20"/>
                <w:szCs w:val="20"/>
                <w:lang w:eastAsia="sr-Latn-RS"/>
              </w:rPr>
              <w:t>Tobushi</w:t>
            </w:r>
            <w:proofErr w:type="spellEnd"/>
            <w:r w:rsidRPr="00C37861">
              <w:rPr>
                <w:rFonts w:ascii="Calibri" w:hAnsi="Calibri" w:cs="Calibri"/>
                <w:color w:val="000000"/>
                <w:sz w:val="20"/>
                <w:szCs w:val="20"/>
                <w:lang w:eastAsia="sr-Latn-RS"/>
              </w:rPr>
              <w:t xml:space="preserve"> H., </w:t>
            </w:r>
            <w:proofErr w:type="spellStart"/>
            <w:r w:rsidRPr="00C37861">
              <w:rPr>
                <w:rFonts w:ascii="Calibri" w:hAnsi="Calibri" w:cs="Calibri"/>
                <w:color w:val="000000"/>
                <w:sz w:val="20"/>
                <w:szCs w:val="20"/>
                <w:lang w:eastAsia="sr-Latn-RS"/>
              </w:rPr>
              <w:t>Staszczak</w:t>
            </w:r>
            <w:proofErr w:type="spellEnd"/>
            <w:r w:rsidRPr="00C37861">
              <w:rPr>
                <w:rFonts w:ascii="Calibri" w:hAnsi="Calibri" w:cs="Calibri"/>
                <w:color w:val="000000"/>
                <w:sz w:val="20"/>
                <w:szCs w:val="20"/>
                <w:lang w:eastAsia="sr-Latn-RS"/>
              </w:rPr>
              <w:t xml:space="preserve"> M., </w:t>
            </w:r>
            <w:proofErr w:type="spellStart"/>
            <w:r w:rsidRPr="00C37861">
              <w:rPr>
                <w:rFonts w:ascii="Calibri" w:hAnsi="Calibri" w:cs="Calibri"/>
                <w:color w:val="000000"/>
                <w:sz w:val="20"/>
                <w:szCs w:val="20"/>
                <w:lang w:eastAsia="sr-Latn-RS"/>
              </w:rPr>
              <w:t>Slavković</w:t>
            </w:r>
            <w:proofErr w:type="spellEnd"/>
            <w:r w:rsidRPr="00C37861">
              <w:rPr>
                <w:rFonts w:ascii="Calibri" w:hAnsi="Calibri" w:cs="Calibri"/>
                <w:color w:val="000000"/>
                <w:sz w:val="20"/>
                <w:szCs w:val="20"/>
                <w:lang w:eastAsia="sr-Latn-RS"/>
              </w:rPr>
              <w:t xml:space="preserve"> R., Experimental and numerical thermo-mechanical analysis of SMA subjected to tension with various stress and strain rates, Smart Materials and Structures, </w:t>
            </w:r>
            <w:r w:rsidR="00616D58">
              <w:rPr>
                <w:rFonts w:ascii="Calibri" w:hAnsi="Calibri" w:cs="Calibri"/>
                <w:color w:val="000000"/>
                <w:sz w:val="20"/>
                <w:szCs w:val="20"/>
                <w:lang w:eastAsia="sr-Latn-RS"/>
              </w:rPr>
              <w:t>23, 5, pp. 055026 (11pp), 2014</w:t>
            </w:r>
          </w:p>
        </w:tc>
        <w:tc>
          <w:tcPr>
            <w:tcW w:w="1062" w:type="dxa"/>
            <w:vAlign w:val="center"/>
          </w:tcPr>
          <w:p w14:paraId="54449EAE"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407711" w:rsidRPr="00C37861" w14:paraId="6ED5B8CE" w14:textId="77777777" w:rsidTr="000E75B1">
        <w:trPr>
          <w:trHeight w:val="227"/>
          <w:jc w:val="center"/>
        </w:trPr>
        <w:tc>
          <w:tcPr>
            <w:tcW w:w="521" w:type="dxa"/>
            <w:vAlign w:val="center"/>
          </w:tcPr>
          <w:p w14:paraId="72BBF8D7"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8482" w:type="dxa"/>
            <w:gridSpan w:val="9"/>
            <w:shd w:val="clear" w:color="auto" w:fill="auto"/>
            <w:vAlign w:val="center"/>
          </w:tcPr>
          <w:p w14:paraId="30465674" w14:textId="77777777" w:rsidR="00407711" w:rsidRPr="00C37861" w:rsidRDefault="00407711" w:rsidP="00616D58">
            <w:pPr>
              <w:spacing w:before="100" w:beforeAutospacing="1" w:after="100" w:afterAutospacing="1"/>
              <w:jc w:val="both"/>
              <w:rPr>
                <w:rFonts w:ascii="Calibri" w:hAnsi="Calibri" w:cs="Calibri"/>
                <w:color w:val="000000"/>
                <w:sz w:val="20"/>
                <w:szCs w:val="20"/>
                <w:lang w:val="sr-Cyrl-RS"/>
              </w:rPr>
            </w:pPr>
            <w:proofErr w:type="spellStart"/>
            <w:r w:rsidRPr="00C37861">
              <w:rPr>
                <w:rFonts w:ascii="Calibri" w:hAnsi="Calibri" w:cs="Calibri"/>
                <w:color w:val="000000"/>
                <w:sz w:val="20"/>
                <w:szCs w:val="20"/>
                <w:lang w:eastAsia="sr-Latn-RS"/>
              </w:rPr>
              <w:t>Pieczyska</w:t>
            </w:r>
            <w:proofErr w:type="spellEnd"/>
            <w:r w:rsidRPr="00C37861">
              <w:rPr>
                <w:rFonts w:ascii="Calibri" w:hAnsi="Calibri" w:cs="Calibri"/>
                <w:color w:val="000000"/>
                <w:sz w:val="20"/>
                <w:szCs w:val="20"/>
                <w:lang w:eastAsia="sr-Latn-RS"/>
              </w:rPr>
              <w:t xml:space="preserve"> E., </w:t>
            </w:r>
            <w:proofErr w:type="spellStart"/>
            <w:r w:rsidRPr="00C37861">
              <w:rPr>
                <w:rFonts w:ascii="Calibri" w:hAnsi="Calibri" w:cs="Calibri"/>
                <w:color w:val="000000"/>
                <w:sz w:val="20"/>
                <w:szCs w:val="20"/>
                <w:lang w:eastAsia="sr-Latn-RS"/>
              </w:rPr>
              <w:t>Staszczak</w:t>
            </w:r>
            <w:proofErr w:type="spellEnd"/>
            <w:r w:rsidRPr="00C37861">
              <w:rPr>
                <w:rFonts w:ascii="Calibri" w:hAnsi="Calibri" w:cs="Calibri"/>
                <w:color w:val="000000"/>
                <w:sz w:val="20"/>
                <w:szCs w:val="20"/>
                <w:lang w:eastAsia="sr-Latn-RS"/>
              </w:rPr>
              <w:t xml:space="preserve"> M., </w:t>
            </w:r>
            <w:proofErr w:type="spellStart"/>
            <w:r w:rsidRPr="00C37861">
              <w:rPr>
                <w:rFonts w:ascii="Calibri" w:hAnsi="Calibri" w:cs="Calibri"/>
                <w:b/>
                <w:color w:val="000000"/>
                <w:sz w:val="20"/>
                <w:szCs w:val="20"/>
                <w:lang w:eastAsia="sr-Latn-RS"/>
              </w:rPr>
              <w:t>Dunić</w:t>
            </w:r>
            <w:proofErr w:type="spellEnd"/>
            <w:r w:rsidRPr="00C37861">
              <w:rPr>
                <w:rFonts w:ascii="Calibri" w:hAnsi="Calibri" w:cs="Calibri"/>
                <w:b/>
                <w:color w:val="000000"/>
                <w:sz w:val="20"/>
                <w:szCs w:val="20"/>
                <w:lang w:eastAsia="sr-Latn-RS"/>
              </w:rPr>
              <w:t xml:space="preserve"> V.</w:t>
            </w:r>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Slavković</w:t>
            </w:r>
            <w:proofErr w:type="spellEnd"/>
            <w:r w:rsidRPr="00C37861">
              <w:rPr>
                <w:rFonts w:ascii="Calibri" w:hAnsi="Calibri" w:cs="Calibri"/>
                <w:color w:val="000000"/>
                <w:sz w:val="20"/>
                <w:szCs w:val="20"/>
                <w:lang w:eastAsia="sr-Latn-RS"/>
              </w:rPr>
              <w:t xml:space="preserve"> R., </w:t>
            </w:r>
            <w:proofErr w:type="spellStart"/>
            <w:r w:rsidRPr="00C37861">
              <w:rPr>
                <w:rFonts w:ascii="Calibri" w:hAnsi="Calibri" w:cs="Calibri"/>
                <w:color w:val="000000"/>
                <w:sz w:val="20"/>
                <w:szCs w:val="20"/>
                <w:lang w:eastAsia="sr-Latn-RS"/>
              </w:rPr>
              <w:t>Tobushi</w:t>
            </w:r>
            <w:proofErr w:type="spellEnd"/>
            <w:r w:rsidRPr="00C37861">
              <w:rPr>
                <w:rFonts w:ascii="Calibri" w:hAnsi="Calibri" w:cs="Calibri"/>
                <w:color w:val="000000"/>
                <w:sz w:val="20"/>
                <w:szCs w:val="20"/>
                <w:lang w:eastAsia="sr-Latn-RS"/>
              </w:rPr>
              <w:t xml:space="preserve"> H., Takeda K., Development of stress-induced martensitic transformation in </w:t>
            </w:r>
            <w:proofErr w:type="spellStart"/>
            <w:r w:rsidRPr="00C37861">
              <w:rPr>
                <w:rFonts w:ascii="Calibri" w:hAnsi="Calibri" w:cs="Calibri"/>
                <w:color w:val="000000"/>
                <w:sz w:val="20"/>
                <w:szCs w:val="20"/>
                <w:lang w:eastAsia="sr-Latn-RS"/>
              </w:rPr>
              <w:t>TiNi</w:t>
            </w:r>
            <w:proofErr w:type="spellEnd"/>
            <w:r w:rsidRPr="00C37861">
              <w:rPr>
                <w:rFonts w:ascii="Calibri" w:hAnsi="Calibri" w:cs="Calibri"/>
                <w:color w:val="000000"/>
                <w:sz w:val="20"/>
                <w:szCs w:val="20"/>
                <w:lang w:eastAsia="sr-Latn-RS"/>
              </w:rPr>
              <w:t xml:space="preserve"> Shape Memory Alloy, Journal of Materials Engineering and Performan</w:t>
            </w:r>
            <w:r w:rsidR="00616D58">
              <w:rPr>
                <w:rFonts w:ascii="Calibri" w:hAnsi="Calibri" w:cs="Calibri"/>
                <w:color w:val="000000"/>
                <w:sz w:val="20"/>
                <w:szCs w:val="20"/>
                <w:lang w:eastAsia="sr-Latn-RS"/>
              </w:rPr>
              <w:t>ce, 23, 7, pp. 2505-2514, 2014</w:t>
            </w:r>
          </w:p>
        </w:tc>
        <w:tc>
          <w:tcPr>
            <w:tcW w:w="1062" w:type="dxa"/>
            <w:vAlign w:val="center"/>
          </w:tcPr>
          <w:p w14:paraId="156F6DD8"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w:t>
            </w:r>
            <w:r w:rsidRPr="00C37861">
              <w:rPr>
                <w:rFonts w:ascii="Calibri" w:hAnsi="Calibri" w:cs="Calibri"/>
                <w:sz w:val="20"/>
                <w:szCs w:val="20"/>
                <w:lang w:val="sr-Cyrl-RS" w:eastAsia="sr-Latn-CS"/>
              </w:rPr>
              <w:t>3</w:t>
            </w:r>
          </w:p>
        </w:tc>
      </w:tr>
      <w:tr w:rsidR="00407711" w:rsidRPr="00C37861" w14:paraId="544E496C" w14:textId="77777777" w:rsidTr="000E75B1">
        <w:trPr>
          <w:trHeight w:val="227"/>
          <w:jc w:val="center"/>
        </w:trPr>
        <w:tc>
          <w:tcPr>
            <w:tcW w:w="521" w:type="dxa"/>
            <w:vAlign w:val="center"/>
          </w:tcPr>
          <w:p w14:paraId="181F9FAA"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8482" w:type="dxa"/>
            <w:gridSpan w:val="9"/>
            <w:shd w:val="clear" w:color="auto" w:fill="auto"/>
            <w:vAlign w:val="center"/>
          </w:tcPr>
          <w:p w14:paraId="103CF4BC" w14:textId="77777777" w:rsidR="00407711" w:rsidRPr="00C37861" w:rsidRDefault="00407711" w:rsidP="00616D58">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color w:val="000000"/>
                <w:sz w:val="20"/>
                <w:szCs w:val="20"/>
                <w:lang w:eastAsia="sr-Latn-RS"/>
              </w:rPr>
              <w:t xml:space="preserve">Milovanović V., </w:t>
            </w:r>
            <w:proofErr w:type="spellStart"/>
            <w:r w:rsidRPr="00C37861">
              <w:rPr>
                <w:rFonts w:ascii="Calibri" w:hAnsi="Calibri" w:cs="Calibri"/>
                <w:b/>
                <w:color w:val="000000"/>
                <w:sz w:val="20"/>
                <w:szCs w:val="20"/>
                <w:lang w:eastAsia="sr-Latn-RS"/>
              </w:rPr>
              <w:t>Dunić</w:t>
            </w:r>
            <w:proofErr w:type="spellEnd"/>
            <w:r w:rsidRPr="00C37861">
              <w:rPr>
                <w:rFonts w:ascii="Calibri" w:hAnsi="Calibri" w:cs="Calibri"/>
                <w:b/>
                <w:color w:val="000000"/>
                <w:sz w:val="20"/>
                <w:szCs w:val="20"/>
                <w:lang w:eastAsia="sr-Latn-RS"/>
              </w:rPr>
              <w:t xml:space="preserve"> V.</w:t>
            </w:r>
            <w:r w:rsidRPr="00C37861">
              <w:rPr>
                <w:rFonts w:ascii="Calibri" w:hAnsi="Calibri" w:cs="Calibri"/>
                <w:color w:val="000000"/>
                <w:sz w:val="20"/>
                <w:szCs w:val="20"/>
                <w:lang w:eastAsia="sr-Latn-RS"/>
              </w:rPr>
              <w:t>, Rakić D., Živković M., Identification causes of cracking on the underframe of wagon for containers transportation - Fatigue strength assessment of wagon welded joints, Engineering Failure A</w:t>
            </w:r>
            <w:r w:rsidR="00616D58">
              <w:rPr>
                <w:rFonts w:ascii="Calibri" w:hAnsi="Calibri" w:cs="Calibri"/>
                <w:color w:val="000000"/>
                <w:sz w:val="20"/>
                <w:szCs w:val="20"/>
                <w:lang w:eastAsia="sr-Latn-RS"/>
              </w:rPr>
              <w:t>nalysis, 31, pp. 118-131, 2013</w:t>
            </w:r>
          </w:p>
        </w:tc>
        <w:tc>
          <w:tcPr>
            <w:tcW w:w="1062" w:type="dxa"/>
            <w:vAlign w:val="center"/>
          </w:tcPr>
          <w:p w14:paraId="0D8577B6"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407711" w:rsidRPr="00C37861" w14:paraId="3D00475F" w14:textId="77777777" w:rsidTr="000E75B1">
        <w:trPr>
          <w:trHeight w:val="227"/>
          <w:jc w:val="center"/>
        </w:trPr>
        <w:tc>
          <w:tcPr>
            <w:tcW w:w="521" w:type="dxa"/>
            <w:vAlign w:val="center"/>
          </w:tcPr>
          <w:p w14:paraId="5A6398F0"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5.</w:t>
            </w:r>
          </w:p>
        </w:tc>
        <w:tc>
          <w:tcPr>
            <w:tcW w:w="8482" w:type="dxa"/>
            <w:gridSpan w:val="9"/>
            <w:shd w:val="clear" w:color="auto" w:fill="auto"/>
            <w:vAlign w:val="center"/>
          </w:tcPr>
          <w:p w14:paraId="39EF0DD3" w14:textId="77777777" w:rsidR="00407711" w:rsidRPr="00C37861" w:rsidRDefault="00407711" w:rsidP="000E75B1">
            <w:pPr>
              <w:widowControl w:val="0"/>
              <w:tabs>
                <w:tab w:val="left" w:pos="567"/>
              </w:tabs>
              <w:autoSpaceDE w:val="0"/>
              <w:autoSpaceDN w:val="0"/>
              <w:adjustRightInd w:val="0"/>
              <w:jc w:val="both"/>
              <w:rPr>
                <w:rFonts w:ascii="Calibri" w:hAnsi="Calibri" w:cs="Calibri"/>
                <w:sz w:val="20"/>
                <w:szCs w:val="20"/>
              </w:rPr>
            </w:pPr>
            <w:proofErr w:type="spellStart"/>
            <w:r w:rsidRPr="00C37861">
              <w:rPr>
                <w:rFonts w:ascii="Calibri" w:hAnsi="Calibri" w:cs="Calibri"/>
                <w:b/>
                <w:sz w:val="20"/>
                <w:szCs w:val="20"/>
              </w:rPr>
              <w:t>Dunić</w:t>
            </w:r>
            <w:proofErr w:type="spellEnd"/>
            <w:r w:rsidRPr="00C37861">
              <w:rPr>
                <w:rFonts w:ascii="Calibri" w:hAnsi="Calibri" w:cs="Calibri"/>
                <w:b/>
                <w:sz w:val="20"/>
                <w:szCs w:val="20"/>
                <w:lang w:val="sr-Cyrl-RS"/>
              </w:rPr>
              <w:t xml:space="preserve"> </w:t>
            </w:r>
            <w:r w:rsidRPr="00C37861">
              <w:rPr>
                <w:rFonts w:ascii="Calibri" w:hAnsi="Calibri" w:cs="Calibri"/>
                <w:b/>
                <w:sz w:val="20"/>
                <w:szCs w:val="20"/>
                <w:lang w:val="en-GB"/>
              </w:rPr>
              <w:t>V.</w:t>
            </w:r>
            <w:r w:rsidRPr="00C37861">
              <w:rPr>
                <w:rFonts w:ascii="Calibri" w:hAnsi="Calibri" w:cs="Calibri"/>
                <w:sz w:val="20"/>
                <w:szCs w:val="20"/>
              </w:rPr>
              <w:t xml:space="preserve">, </w:t>
            </w:r>
            <w:proofErr w:type="spellStart"/>
            <w:r w:rsidRPr="00C37861">
              <w:rPr>
                <w:rFonts w:ascii="Calibri" w:hAnsi="Calibri" w:cs="Calibri"/>
                <w:sz w:val="20"/>
                <w:szCs w:val="20"/>
              </w:rPr>
              <w:t>Pieczyska</w:t>
            </w:r>
            <w:proofErr w:type="spellEnd"/>
            <w:r w:rsidRPr="00C37861">
              <w:rPr>
                <w:rFonts w:ascii="Calibri" w:hAnsi="Calibri" w:cs="Calibri"/>
                <w:sz w:val="20"/>
                <w:szCs w:val="20"/>
              </w:rPr>
              <w:t xml:space="preserve"> E., Kowalewski Z., Matsui R., </w:t>
            </w:r>
            <w:proofErr w:type="spellStart"/>
            <w:r w:rsidRPr="00C37861">
              <w:rPr>
                <w:rFonts w:ascii="Calibri" w:hAnsi="Calibri" w:cs="Calibri"/>
                <w:sz w:val="20"/>
                <w:szCs w:val="20"/>
              </w:rPr>
              <w:t>Slavković</w:t>
            </w:r>
            <w:proofErr w:type="spellEnd"/>
            <w:r w:rsidRPr="00C37861">
              <w:rPr>
                <w:rFonts w:ascii="Calibri" w:hAnsi="Calibri" w:cs="Calibri"/>
                <w:sz w:val="20"/>
                <w:szCs w:val="20"/>
              </w:rPr>
              <w:t xml:space="preserve"> R., Experimental and Numerical Investigation of Mechanical and Thermal Effects in </w:t>
            </w:r>
            <w:proofErr w:type="spellStart"/>
            <w:r w:rsidRPr="00C37861">
              <w:rPr>
                <w:rFonts w:ascii="Calibri" w:hAnsi="Calibri" w:cs="Calibri"/>
                <w:sz w:val="20"/>
                <w:szCs w:val="20"/>
              </w:rPr>
              <w:t>TiNi</w:t>
            </w:r>
            <w:proofErr w:type="spellEnd"/>
            <w:r w:rsidRPr="00C37861">
              <w:rPr>
                <w:rFonts w:ascii="Calibri" w:hAnsi="Calibri" w:cs="Calibri"/>
                <w:sz w:val="20"/>
                <w:szCs w:val="20"/>
              </w:rPr>
              <w:t xml:space="preserve"> SMA during Transformation-Induced Creep Phenomena, Materials, Vol.12, No.6, pp. 883, ISSN 1996-1944, Doi 10.3390/ma12060883, 2019</w:t>
            </w:r>
          </w:p>
        </w:tc>
        <w:tc>
          <w:tcPr>
            <w:tcW w:w="1062" w:type="dxa"/>
            <w:vAlign w:val="center"/>
          </w:tcPr>
          <w:p w14:paraId="22F21AF1"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М22</w:t>
            </w:r>
          </w:p>
        </w:tc>
      </w:tr>
      <w:tr w:rsidR="00407711" w:rsidRPr="00C37861" w14:paraId="1553A3D1" w14:textId="77777777" w:rsidTr="000E75B1">
        <w:trPr>
          <w:trHeight w:val="227"/>
          <w:jc w:val="center"/>
        </w:trPr>
        <w:tc>
          <w:tcPr>
            <w:tcW w:w="521" w:type="dxa"/>
            <w:vAlign w:val="center"/>
          </w:tcPr>
          <w:p w14:paraId="4EBEEDB7"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Latn-RS" w:eastAsia="sr-Latn-CS"/>
              </w:rPr>
            </w:pPr>
            <w:r w:rsidRPr="00C37861">
              <w:rPr>
                <w:rFonts w:ascii="Calibri" w:hAnsi="Calibri" w:cs="Calibri"/>
                <w:sz w:val="20"/>
                <w:szCs w:val="20"/>
                <w:lang w:val="sr-Cyrl-RS" w:eastAsia="sr-Latn-CS"/>
              </w:rPr>
              <w:t>6</w:t>
            </w:r>
            <w:r w:rsidRPr="00C37861">
              <w:rPr>
                <w:rFonts w:ascii="Calibri" w:hAnsi="Calibri" w:cs="Calibri"/>
                <w:sz w:val="20"/>
                <w:szCs w:val="20"/>
                <w:lang w:eastAsia="sr-Latn-CS"/>
              </w:rPr>
              <w:t>.</w:t>
            </w:r>
          </w:p>
        </w:tc>
        <w:tc>
          <w:tcPr>
            <w:tcW w:w="8482" w:type="dxa"/>
            <w:gridSpan w:val="9"/>
            <w:shd w:val="clear" w:color="auto" w:fill="auto"/>
            <w:vAlign w:val="center"/>
          </w:tcPr>
          <w:p w14:paraId="0DB25608" w14:textId="77777777" w:rsidR="00407711" w:rsidRPr="00C37861" w:rsidRDefault="00407711" w:rsidP="000E75B1">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Živkovic</w:t>
            </w:r>
            <w:proofErr w:type="spellEnd"/>
            <w:r w:rsidRPr="00C37861">
              <w:rPr>
                <w:rFonts w:ascii="Calibri" w:hAnsi="Calibri" w:cs="Calibri"/>
                <w:sz w:val="20"/>
                <w:szCs w:val="20"/>
              </w:rPr>
              <w:t xml:space="preserve"> M, Vuković M., Lazić V., Milovanović M., </w:t>
            </w:r>
            <w:proofErr w:type="spellStart"/>
            <w:r w:rsidRPr="00C37861">
              <w:rPr>
                <w:rFonts w:ascii="Calibri" w:hAnsi="Calibri" w:cs="Calibri"/>
                <w:b/>
                <w:sz w:val="20"/>
                <w:szCs w:val="20"/>
              </w:rPr>
              <w:t>Dunić</w:t>
            </w:r>
            <w:proofErr w:type="spellEnd"/>
            <w:r w:rsidRPr="00C37861">
              <w:rPr>
                <w:rFonts w:ascii="Calibri" w:hAnsi="Calibri" w:cs="Calibri"/>
                <w:b/>
                <w:sz w:val="20"/>
                <w:szCs w:val="20"/>
              </w:rPr>
              <w:t xml:space="preserve"> V.</w:t>
            </w:r>
            <w:r w:rsidRPr="00C37861">
              <w:rPr>
                <w:rFonts w:ascii="Calibri" w:hAnsi="Calibri" w:cs="Calibri"/>
                <w:sz w:val="20"/>
                <w:szCs w:val="20"/>
              </w:rPr>
              <w:t>, Kozak D., Rakić D.,</w:t>
            </w:r>
            <w:r w:rsidRPr="00C37861">
              <w:rPr>
                <w:rFonts w:ascii="Calibri" w:hAnsi="Calibri" w:cs="Calibri"/>
                <w:bCs/>
                <w:iCs/>
                <w:color w:val="231F20"/>
                <w:sz w:val="20"/>
                <w:szCs w:val="20"/>
              </w:rPr>
              <w:t xml:space="preserve"> Experimental and FE Modeling Investigation of </w:t>
            </w:r>
            <w:proofErr w:type="gramStart"/>
            <w:r w:rsidRPr="00C37861">
              <w:rPr>
                <w:rFonts w:ascii="Calibri" w:hAnsi="Calibri" w:cs="Calibri"/>
                <w:bCs/>
                <w:iCs/>
                <w:color w:val="231F20"/>
                <w:sz w:val="20"/>
                <w:szCs w:val="20"/>
              </w:rPr>
              <w:t>Spot Welded</w:t>
            </w:r>
            <w:proofErr w:type="gramEnd"/>
            <w:r w:rsidRPr="00C37861">
              <w:rPr>
                <w:rFonts w:ascii="Calibri" w:hAnsi="Calibri" w:cs="Calibri"/>
                <w:bCs/>
                <w:iCs/>
                <w:color w:val="231F20"/>
                <w:sz w:val="20"/>
                <w:szCs w:val="20"/>
              </w:rPr>
              <w:t xml:space="preserve"> Thin Steel Sheets, </w:t>
            </w:r>
            <w:proofErr w:type="spellStart"/>
            <w:r w:rsidRPr="00C37861">
              <w:rPr>
                <w:rFonts w:ascii="Calibri" w:hAnsi="Calibri" w:cs="Calibri"/>
                <w:bCs/>
                <w:sz w:val="20"/>
                <w:szCs w:val="20"/>
              </w:rPr>
              <w:t>Tehnički</w:t>
            </w:r>
            <w:proofErr w:type="spellEnd"/>
            <w:r w:rsidRPr="00C37861">
              <w:rPr>
                <w:rFonts w:ascii="Calibri" w:hAnsi="Calibri" w:cs="Calibri"/>
                <w:bCs/>
                <w:sz w:val="20"/>
                <w:szCs w:val="20"/>
              </w:rPr>
              <w:t xml:space="preserve"> </w:t>
            </w:r>
            <w:proofErr w:type="spellStart"/>
            <w:r w:rsidRPr="00C37861">
              <w:rPr>
                <w:rFonts w:ascii="Calibri" w:hAnsi="Calibri" w:cs="Calibri"/>
                <w:bCs/>
                <w:sz w:val="20"/>
                <w:szCs w:val="20"/>
              </w:rPr>
              <w:t>vjesnik</w:t>
            </w:r>
            <w:proofErr w:type="spellEnd"/>
            <w:r w:rsidRPr="00C37861">
              <w:rPr>
                <w:rFonts w:ascii="Calibri" w:hAnsi="Calibri" w:cs="Calibri"/>
                <w:bCs/>
                <w:sz w:val="20"/>
                <w:szCs w:val="20"/>
              </w:rPr>
              <w:t xml:space="preserve"> / Technical Gazette, </w:t>
            </w:r>
            <w:r w:rsidRPr="00C37861">
              <w:rPr>
                <w:rFonts w:ascii="Calibri" w:hAnsi="Calibri" w:cs="Calibri"/>
                <w:color w:val="222222"/>
                <w:sz w:val="20"/>
                <w:szCs w:val="20"/>
                <w:shd w:val="clear" w:color="auto" w:fill="FFFFFF"/>
              </w:rPr>
              <w:t xml:space="preserve">Vol. 26/No. 1, 2019 DOI: </w:t>
            </w:r>
            <w:r w:rsidRPr="00C37861">
              <w:rPr>
                <w:rFonts w:ascii="Calibri" w:hAnsi="Calibri" w:cs="Calibri"/>
                <w:color w:val="222222"/>
                <w:sz w:val="20"/>
                <w:szCs w:val="20"/>
                <w:lang w:eastAsia="en-GB"/>
              </w:rPr>
              <w:t>10.17559/TV-20190113163316</w:t>
            </w:r>
          </w:p>
        </w:tc>
        <w:tc>
          <w:tcPr>
            <w:tcW w:w="1062" w:type="dxa"/>
            <w:vAlign w:val="center"/>
          </w:tcPr>
          <w:p w14:paraId="0D9B2E80" w14:textId="77777777" w:rsidR="00407711" w:rsidRPr="00C37861" w:rsidRDefault="00407711" w:rsidP="00407711">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w:t>
            </w:r>
            <w:r w:rsidRPr="00C37861">
              <w:rPr>
                <w:rFonts w:ascii="Calibri" w:hAnsi="Calibri" w:cs="Calibri"/>
                <w:sz w:val="20"/>
                <w:szCs w:val="20"/>
                <w:lang w:val="sr-Cyrl-RS" w:eastAsia="sr-Latn-CS"/>
              </w:rPr>
              <w:t>3</w:t>
            </w:r>
          </w:p>
        </w:tc>
      </w:tr>
      <w:tr w:rsidR="00407711" w:rsidRPr="00C37861" w14:paraId="20A5CCE4" w14:textId="77777777" w:rsidTr="000E75B1">
        <w:trPr>
          <w:trHeight w:val="227"/>
          <w:jc w:val="center"/>
        </w:trPr>
        <w:tc>
          <w:tcPr>
            <w:tcW w:w="10065" w:type="dxa"/>
            <w:gridSpan w:val="11"/>
            <w:vAlign w:val="center"/>
          </w:tcPr>
          <w:p w14:paraId="44C04F0F"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407711" w:rsidRPr="00C37861" w14:paraId="74648AAA" w14:textId="77777777" w:rsidTr="00407711">
        <w:trPr>
          <w:trHeight w:val="227"/>
          <w:jc w:val="center"/>
        </w:trPr>
        <w:tc>
          <w:tcPr>
            <w:tcW w:w="4225" w:type="dxa"/>
            <w:gridSpan w:val="5"/>
            <w:vAlign w:val="center"/>
          </w:tcPr>
          <w:p w14:paraId="13B20386"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840" w:type="dxa"/>
            <w:gridSpan w:val="6"/>
            <w:vAlign w:val="center"/>
          </w:tcPr>
          <w:p w14:paraId="2F3DE41A"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Latn-RS" w:eastAsia="sr-Latn-CS"/>
              </w:rPr>
              <w:t>19 (SCOPUS)</w:t>
            </w:r>
          </w:p>
        </w:tc>
      </w:tr>
      <w:tr w:rsidR="00407711" w:rsidRPr="00C37861" w14:paraId="051AFC95" w14:textId="77777777" w:rsidTr="00407711">
        <w:trPr>
          <w:trHeight w:val="227"/>
          <w:jc w:val="center"/>
        </w:trPr>
        <w:tc>
          <w:tcPr>
            <w:tcW w:w="4225" w:type="dxa"/>
            <w:gridSpan w:val="5"/>
            <w:vAlign w:val="center"/>
          </w:tcPr>
          <w:p w14:paraId="50289810"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840" w:type="dxa"/>
            <w:gridSpan w:val="6"/>
            <w:vAlign w:val="center"/>
          </w:tcPr>
          <w:p w14:paraId="405E84D7"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r>
      <w:tr w:rsidR="00407711" w:rsidRPr="00C37861" w14:paraId="557F5E25" w14:textId="77777777" w:rsidTr="00407711">
        <w:trPr>
          <w:trHeight w:val="227"/>
          <w:jc w:val="center"/>
        </w:trPr>
        <w:tc>
          <w:tcPr>
            <w:tcW w:w="4225" w:type="dxa"/>
            <w:gridSpan w:val="5"/>
            <w:vAlign w:val="center"/>
          </w:tcPr>
          <w:p w14:paraId="775896C0"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3108" w:type="dxa"/>
            <w:gridSpan w:val="2"/>
            <w:vAlign w:val="center"/>
          </w:tcPr>
          <w:p w14:paraId="1C9C2D8D"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val="sr-Cyrl-RS" w:eastAsia="sr-Latn-CS"/>
              </w:rPr>
              <w:t>:</w:t>
            </w:r>
            <w:r w:rsidRPr="00C37861">
              <w:rPr>
                <w:rFonts w:ascii="Calibri" w:hAnsi="Calibri" w:cs="Calibri"/>
                <w:sz w:val="20"/>
                <w:szCs w:val="20"/>
                <w:lang w:val="sr-Cyrl-CS" w:eastAsia="sr-Latn-CS"/>
              </w:rPr>
              <w:t xml:space="preserve"> 2</w:t>
            </w:r>
          </w:p>
        </w:tc>
        <w:tc>
          <w:tcPr>
            <w:tcW w:w="2732" w:type="dxa"/>
            <w:gridSpan w:val="4"/>
            <w:vAlign w:val="center"/>
          </w:tcPr>
          <w:p w14:paraId="2E8C3FFB"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 1</w:t>
            </w:r>
          </w:p>
        </w:tc>
      </w:tr>
      <w:tr w:rsidR="00407711" w:rsidRPr="00C37861" w14:paraId="680E5586" w14:textId="77777777" w:rsidTr="00407711">
        <w:trPr>
          <w:trHeight w:val="227"/>
          <w:jc w:val="center"/>
        </w:trPr>
        <w:tc>
          <w:tcPr>
            <w:tcW w:w="4225" w:type="dxa"/>
            <w:gridSpan w:val="5"/>
            <w:vAlign w:val="center"/>
          </w:tcPr>
          <w:p w14:paraId="124B82BE"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840" w:type="dxa"/>
            <w:gridSpan w:val="6"/>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567"/>
              <w:gridCol w:w="3889"/>
              <w:gridCol w:w="1168"/>
            </w:tblGrid>
            <w:tr w:rsidR="00407711" w:rsidRPr="00C37861" w14:paraId="4E6DF449" w14:textId="77777777" w:rsidTr="000E75B1">
              <w:trPr>
                <w:tblCellSpacing w:w="0" w:type="dxa"/>
              </w:trPr>
              <w:tc>
                <w:tcPr>
                  <w:tcW w:w="496" w:type="dxa"/>
                  <w:tcMar>
                    <w:top w:w="45" w:type="dxa"/>
                    <w:left w:w="45" w:type="dxa"/>
                    <w:bottom w:w="45" w:type="dxa"/>
                    <w:right w:w="45" w:type="dxa"/>
                  </w:tcMar>
                  <w:hideMark/>
                </w:tcPr>
                <w:p w14:paraId="75E36991"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2013</w:t>
                  </w:r>
                </w:p>
              </w:tc>
              <w:tc>
                <w:tcPr>
                  <w:tcW w:w="3402" w:type="dxa"/>
                  <w:tcMar>
                    <w:top w:w="45" w:type="dxa"/>
                    <w:left w:w="45" w:type="dxa"/>
                    <w:bottom w:w="45" w:type="dxa"/>
                    <w:right w:w="45" w:type="dxa"/>
                  </w:tcMar>
                  <w:hideMark/>
                </w:tcPr>
                <w:p w14:paraId="3055E8DF"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 xml:space="preserve">КММ-ВИН </w:t>
                  </w:r>
                  <w:proofErr w:type="spellStart"/>
                  <w:r w:rsidRPr="00C37861">
                    <w:rPr>
                      <w:rFonts w:ascii="Calibri" w:hAnsi="Calibri" w:cs="Calibri"/>
                      <w:color w:val="000000"/>
                      <w:sz w:val="20"/>
                      <w:szCs w:val="20"/>
                      <w:lang w:eastAsia="sr-Latn-RS"/>
                    </w:rPr>
                    <w:t>Истраживачки</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боравак</w:t>
                  </w:r>
                  <w:proofErr w:type="spellEnd"/>
                  <w:r w:rsidRPr="00C37861">
                    <w:rPr>
                      <w:rFonts w:ascii="Calibri" w:hAnsi="Calibri" w:cs="Calibri"/>
                      <w:color w:val="000000"/>
                      <w:sz w:val="20"/>
                      <w:szCs w:val="20"/>
                      <w:lang w:eastAsia="sr-Latn-RS"/>
                    </w:rPr>
                    <w:t xml:space="preserve">, IPPT PAN, </w:t>
                  </w:r>
                  <w:proofErr w:type="spellStart"/>
                  <w:r w:rsidRPr="00C37861">
                    <w:rPr>
                      <w:rFonts w:ascii="Calibri" w:hAnsi="Calibri" w:cs="Calibri"/>
                      <w:color w:val="000000"/>
                      <w:sz w:val="20"/>
                      <w:szCs w:val="20"/>
                      <w:lang w:eastAsia="sr-Latn-RS"/>
                    </w:rPr>
                    <w:t>Варшава</w:t>
                  </w:r>
                  <w:proofErr w:type="spellEnd"/>
                </w:p>
              </w:tc>
              <w:tc>
                <w:tcPr>
                  <w:tcW w:w="1022" w:type="dxa"/>
                  <w:tcMar>
                    <w:top w:w="45" w:type="dxa"/>
                    <w:left w:w="45" w:type="dxa"/>
                    <w:bottom w:w="45" w:type="dxa"/>
                    <w:right w:w="45" w:type="dxa"/>
                  </w:tcMar>
                  <w:hideMark/>
                </w:tcPr>
                <w:p w14:paraId="6AD37CF7"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 xml:space="preserve">1,5 </w:t>
                  </w:r>
                  <w:proofErr w:type="spellStart"/>
                  <w:r w:rsidRPr="00C37861">
                    <w:rPr>
                      <w:rFonts w:ascii="Calibri" w:hAnsi="Calibri" w:cs="Calibri"/>
                      <w:color w:val="000000"/>
                      <w:sz w:val="20"/>
                      <w:szCs w:val="20"/>
                      <w:lang w:eastAsia="sr-Latn-RS"/>
                    </w:rPr>
                    <w:t>месец</w:t>
                  </w:r>
                  <w:proofErr w:type="spellEnd"/>
                </w:p>
              </w:tc>
            </w:tr>
            <w:tr w:rsidR="00407711" w:rsidRPr="00C37861" w14:paraId="2B2BF3D0" w14:textId="77777777" w:rsidTr="000E75B1">
              <w:trPr>
                <w:tblCellSpacing w:w="0" w:type="dxa"/>
              </w:trPr>
              <w:tc>
                <w:tcPr>
                  <w:tcW w:w="496" w:type="dxa"/>
                  <w:tcMar>
                    <w:top w:w="45" w:type="dxa"/>
                    <w:left w:w="45" w:type="dxa"/>
                    <w:bottom w:w="45" w:type="dxa"/>
                    <w:right w:w="45" w:type="dxa"/>
                  </w:tcMar>
                  <w:hideMark/>
                </w:tcPr>
                <w:p w14:paraId="6B41655D"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2013</w:t>
                  </w:r>
                </w:p>
                <w:p w14:paraId="46DAA09D"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2012</w:t>
                  </w:r>
                </w:p>
              </w:tc>
              <w:tc>
                <w:tcPr>
                  <w:tcW w:w="3402" w:type="dxa"/>
                  <w:tcMar>
                    <w:top w:w="45" w:type="dxa"/>
                    <w:left w:w="45" w:type="dxa"/>
                    <w:bottom w:w="45" w:type="dxa"/>
                    <w:right w:w="45" w:type="dxa"/>
                  </w:tcMar>
                  <w:hideMark/>
                </w:tcPr>
                <w:p w14:paraId="4C507C61" w14:textId="77777777" w:rsidR="00407711" w:rsidRPr="00C37861" w:rsidRDefault="00407711" w:rsidP="000E75B1">
                  <w:pPr>
                    <w:rPr>
                      <w:rFonts w:ascii="Calibri" w:hAnsi="Calibri" w:cs="Calibri"/>
                      <w:color w:val="000000"/>
                      <w:sz w:val="20"/>
                      <w:szCs w:val="20"/>
                      <w:lang w:eastAsia="sr-Latn-RS"/>
                    </w:rPr>
                  </w:pPr>
                  <w:proofErr w:type="spellStart"/>
                  <w:r w:rsidRPr="00C37861">
                    <w:rPr>
                      <w:rFonts w:ascii="Calibri" w:hAnsi="Calibri" w:cs="Calibri"/>
                      <w:color w:val="000000"/>
                      <w:sz w:val="20"/>
                      <w:szCs w:val="20"/>
                      <w:lang w:eastAsia="sr-Latn-RS"/>
                    </w:rPr>
                    <w:t>Истраживање</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на</w:t>
                  </w:r>
                  <w:proofErr w:type="spellEnd"/>
                  <w:r w:rsidRPr="00C37861">
                    <w:rPr>
                      <w:rFonts w:ascii="Calibri" w:hAnsi="Calibri" w:cs="Calibri"/>
                      <w:color w:val="000000"/>
                      <w:sz w:val="20"/>
                      <w:szCs w:val="20"/>
                      <w:lang w:eastAsia="sr-Latn-RS"/>
                    </w:rPr>
                    <w:t xml:space="preserve"> DAAD </w:t>
                  </w:r>
                  <w:proofErr w:type="spellStart"/>
                  <w:r w:rsidRPr="00C37861">
                    <w:rPr>
                      <w:rFonts w:ascii="Calibri" w:hAnsi="Calibri" w:cs="Calibri"/>
                      <w:color w:val="000000"/>
                      <w:sz w:val="20"/>
                      <w:szCs w:val="20"/>
                      <w:lang w:eastAsia="sr-Latn-RS"/>
                    </w:rPr>
                    <w:t>пројекту</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Решавање</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мултифизичких</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проблема</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коришћењем</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софтвера</w:t>
                  </w:r>
                  <w:proofErr w:type="spellEnd"/>
                  <w:r w:rsidRPr="00C37861">
                    <w:rPr>
                      <w:rFonts w:ascii="Calibri" w:hAnsi="Calibri" w:cs="Calibri"/>
                      <w:color w:val="000000"/>
                      <w:sz w:val="20"/>
                      <w:szCs w:val="20"/>
                      <w:lang w:eastAsia="sr-Latn-RS"/>
                    </w:rPr>
                    <w:t xml:space="preserve"> ПАК, TUBS, </w:t>
                  </w:r>
                  <w:proofErr w:type="spellStart"/>
                  <w:r w:rsidRPr="00C37861">
                    <w:rPr>
                      <w:rFonts w:ascii="Calibri" w:hAnsi="Calibri" w:cs="Calibri"/>
                      <w:color w:val="000000"/>
                      <w:sz w:val="20"/>
                      <w:szCs w:val="20"/>
                      <w:lang w:eastAsia="sr-Latn-RS"/>
                    </w:rPr>
                    <w:t>Немачка</w:t>
                  </w:r>
                  <w:proofErr w:type="spellEnd"/>
                </w:p>
              </w:tc>
              <w:tc>
                <w:tcPr>
                  <w:tcW w:w="1022" w:type="dxa"/>
                  <w:tcMar>
                    <w:top w:w="45" w:type="dxa"/>
                    <w:left w:w="45" w:type="dxa"/>
                    <w:bottom w:w="45" w:type="dxa"/>
                    <w:right w:w="45" w:type="dxa"/>
                  </w:tcMar>
                  <w:hideMark/>
                </w:tcPr>
                <w:p w14:paraId="46C06ACE"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 xml:space="preserve">2+2 </w:t>
                  </w:r>
                  <w:proofErr w:type="spellStart"/>
                  <w:r w:rsidRPr="00C37861">
                    <w:rPr>
                      <w:rFonts w:ascii="Calibri" w:hAnsi="Calibri" w:cs="Calibri"/>
                      <w:color w:val="000000"/>
                      <w:sz w:val="20"/>
                      <w:szCs w:val="20"/>
                      <w:lang w:eastAsia="sr-Latn-RS"/>
                    </w:rPr>
                    <w:t>недеље</w:t>
                  </w:r>
                  <w:proofErr w:type="spellEnd"/>
                </w:p>
                <w:p w14:paraId="5ECE4B4F"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 xml:space="preserve">4+1 </w:t>
                  </w:r>
                  <w:proofErr w:type="spellStart"/>
                  <w:r w:rsidRPr="00C37861">
                    <w:rPr>
                      <w:rFonts w:ascii="Calibri" w:hAnsi="Calibri" w:cs="Calibri"/>
                      <w:color w:val="000000"/>
                      <w:sz w:val="20"/>
                      <w:szCs w:val="20"/>
                      <w:lang w:eastAsia="sr-Latn-RS"/>
                    </w:rPr>
                    <w:t>недеља</w:t>
                  </w:r>
                  <w:proofErr w:type="spellEnd"/>
                </w:p>
              </w:tc>
            </w:tr>
            <w:tr w:rsidR="00407711" w:rsidRPr="00C37861" w14:paraId="2CA35865" w14:textId="77777777" w:rsidTr="000E75B1">
              <w:trPr>
                <w:tblCellSpacing w:w="0" w:type="dxa"/>
              </w:trPr>
              <w:tc>
                <w:tcPr>
                  <w:tcW w:w="496" w:type="dxa"/>
                  <w:tcMar>
                    <w:top w:w="45" w:type="dxa"/>
                    <w:left w:w="45" w:type="dxa"/>
                    <w:bottom w:w="45" w:type="dxa"/>
                    <w:right w:w="45" w:type="dxa"/>
                  </w:tcMar>
                  <w:hideMark/>
                </w:tcPr>
                <w:p w14:paraId="50352B6F"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2006</w:t>
                  </w:r>
                </w:p>
              </w:tc>
              <w:tc>
                <w:tcPr>
                  <w:tcW w:w="3402" w:type="dxa"/>
                  <w:tcMar>
                    <w:top w:w="45" w:type="dxa"/>
                    <w:left w:w="45" w:type="dxa"/>
                    <w:bottom w:w="45" w:type="dxa"/>
                    <w:right w:w="45" w:type="dxa"/>
                  </w:tcMar>
                  <w:hideMark/>
                </w:tcPr>
                <w:p w14:paraId="22D015FF" w14:textId="77777777" w:rsidR="00407711" w:rsidRPr="00C37861" w:rsidRDefault="00407711" w:rsidP="000E75B1">
                  <w:pPr>
                    <w:rPr>
                      <w:rFonts w:ascii="Calibri" w:hAnsi="Calibri" w:cs="Calibri"/>
                      <w:color w:val="000000"/>
                      <w:sz w:val="20"/>
                      <w:szCs w:val="20"/>
                      <w:lang w:eastAsia="sr-Latn-RS"/>
                    </w:rPr>
                  </w:pPr>
                  <w:proofErr w:type="spellStart"/>
                  <w:r w:rsidRPr="00C37861">
                    <w:rPr>
                      <w:rFonts w:ascii="Calibri" w:hAnsi="Calibri" w:cs="Calibri"/>
                      <w:color w:val="000000"/>
                      <w:sz w:val="20"/>
                      <w:szCs w:val="20"/>
                      <w:lang w:eastAsia="sr-Latn-RS"/>
                    </w:rPr>
                    <w:t>Студијски</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боравак</w:t>
                  </w:r>
                  <w:proofErr w:type="spellEnd"/>
                  <w:r w:rsidRPr="00C37861">
                    <w:rPr>
                      <w:rFonts w:ascii="Calibri" w:hAnsi="Calibri" w:cs="Calibri"/>
                      <w:color w:val="000000"/>
                      <w:sz w:val="20"/>
                      <w:szCs w:val="20"/>
                      <w:lang w:eastAsia="sr-Latn-RS"/>
                    </w:rPr>
                    <w:t xml:space="preserve"> </w:t>
                  </w:r>
                  <w:proofErr w:type="spellStart"/>
                  <w:r w:rsidRPr="00C37861">
                    <w:rPr>
                      <w:rFonts w:ascii="Calibri" w:hAnsi="Calibri" w:cs="Calibri"/>
                      <w:color w:val="000000"/>
                      <w:sz w:val="20"/>
                      <w:szCs w:val="20"/>
                      <w:lang w:eastAsia="sr-Latn-RS"/>
                    </w:rPr>
                    <w:t>на</w:t>
                  </w:r>
                  <w:proofErr w:type="spellEnd"/>
                  <w:r w:rsidRPr="00C37861">
                    <w:rPr>
                      <w:rFonts w:ascii="Calibri" w:hAnsi="Calibri" w:cs="Calibri"/>
                      <w:color w:val="000000"/>
                      <w:sz w:val="20"/>
                      <w:szCs w:val="20"/>
                      <w:lang w:eastAsia="sr-Latn-RS"/>
                    </w:rPr>
                    <w:t xml:space="preserve"> TUBS, </w:t>
                  </w:r>
                  <w:proofErr w:type="spellStart"/>
                  <w:r w:rsidRPr="00C37861">
                    <w:rPr>
                      <w:rFonts w:ascii="Calibri" w:hAnsi="Calibri" w:cs="Calibri"/>
                      <w:color w:val="000000"/>
                      <w:sz w:val="20"/>
                      <w:szCs w:val="20"/>
                      <w:lang w:eastAsia="sr-Latn-RS"/>
                    </w:rPr>
                    <w:t>Немачка</w:t>
                  </w:r>
                  <w:proofErr w:type="spellEnd"/>
                </w:p>
              </w:tc>
              <w:tc>
                <w:tcPr>
                  <w:tcW w:w="1022" w:type="dxa"/>
                  <w:tcMar>
                    <w:top w:w="45" w:type="dxa"/>
                    <w:left w:w="45" w:type="dxa"/>
                    <w:bottom w:w="45" w:type="dxa"/>
                    <w:right w:w="45" w:type="dxa"/>
                  </w:tcMar>
                  <w:hideMark/>
                </w:tcPr>
                <w:p w14:paraId="23E894DB" w14:textId="77777777" w:rsidR="00407711" w:rsidRPr="00C37861" w:rsidRDefault="00407711" w:rsidP="000E75B1">
                  <w:pPr>
                    <w:rPr>
                      <w:rFonts w:ascii="Calibri" w:hAnsi="Calibri" w:cs="Calibri"/>
                      <w:color w:val="000000"/>
                      <w:sz w:val="20"/>
                      <w:szCs w:val="20"/>
                      <w:lang w:eastAsia="sr-Latn-RS"/>
                    </w:rPr>
                  </w:pPr>
                  <w:r w:rsidRPr="00C37861">
                    <w:rPr>
                      <w:rFonts w:ascii="Calibri" w:hAnsi="Calibri" w:cs="Calibri"/>
                      <w:color w:val="000000"/>
                      <w:sz w:val="20"/>
                      <w:szCs w:val="20"/>
                      <w:lang w:eastAsia="sr-Latn-RS"/>
                    </w:rPr>
                    <w:t xml:space="preserve">1 </w:t>
                  </w:r>
                  <w:proofErr w:type="spellStart"/>
                  <w:r w:rsidRPr="00C37861">
                    <w:rPr>
                      <w:rFonts w:ascii="Calibri" w:hAnsi="Calibri" w:cs="Calibri"/>
                      <w:color w:val="000000"/>
                      <w:sz w:val="20"/>
                      <w:szCs w:val="20"/>
                      <w:lang w:eastAsia="sr-Latn-RS"/>
                    </w:rPr>
                    <w:t>семестар</w:t>
                  </w:r>
                  <w:proofErr w:type="spellEnd"/>
                </w:p>
              </w:tc>
            </w:tr>
          </w:tbl>
          <w:p w14:paraId="1182F56F" w14:textId="77777777" w:rsidR="00407711" w:rsidRPr="00C37861" w:rsidRDefault="00407711" w:rsidP="000E75B1">
            <w:pPr>
              <w:widowControl w:val="0"/>
              <w:tabs>
                <w:tab w:val="left" w:pos="567"/>
              </w:tabs>
              <w:autoSpaceDE w:val="0"/>
              <w:autoSpaceDN w:val="0"/>
              <w:adjustRightInd w:val="0"/>
              <w:rPr>
                <w:rFonts w:ascii="Calibri" w:hAnsi="Calibri" w:cs="Calibri"/>
                <w:sz w:val="20"/>
                <w:szCs w:val="20"/>
                <w:lang w:val="sr-Cyrl-CS" w:eastAsia="sr-Latn-CS"/>
              </w:rPr>
            </w:pPr>
          </w:p>
        </w:tc>
      </w:tr>
      <w:tr w:rsidR="00407711" w:rsidRPr="00C37861" w14:paraId="107204B1" w14:textId="77777777" w:rsidTr="000E75B1">
        <w:trPr>
          <w:trHeight w:val="227"/>
          <w:jc w:val="center"/>
        </w:trPr>
        <w:tc>
          <w:tcPr>
            <w:tcW w:w="10065" w:type="dxa"/>
            <w:gridSpan w:val="11"/>
            <w:vAlign w:val="center"/>
          </w:tcPr>
          <w:p w14:paraId="08F3EA59" w14:textId="77777777" w:rsidR="00407711" w:rsidRPr="00C37861" w:rsidRDefault="00407711" w:rsidP="00407711">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b/>
                <w:sz w:val="20"/>
                <w:szCs w:val="20"/>
                <w:lang w:eastAsia="sr-Latn-CS"/>
              </w:rPr>
              <w:t>Други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подаци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које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сматрате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релевантним</w:t>
            </w:r>
            <w:proofErr w:type="spellEnd"/>
            <w:r w:rsidRPr="00C37861">
              <w:rPr>
                <w:rFonts w:ascii="Calibri" w:hAnsi="Calibri" w:cs="Calibri"/>
                <w:b/>
                <w:sz w:val="20"/>
                <w:szCs w:val="20"/>
                <w:lang w:eastAsia="sr-Latn-CS"/>
              </w:rPr>
              <w:t>:</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Члан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управног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одбора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Српског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друштва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рачунску</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механику</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Члан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Српског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друштва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механику</w:t>
            </w:r>
            <w:proofErr w:type="spellEnd"/>
            <w:r w:rsidRPr="00C37861">
              <w:rPr>
                <w:rFonts w:ascii="Calibri" w:hAnsi="Calibri" w:cs="Calibri"/>
                <w:sz w:val="20"/>
                <w:szCs w:val="20"/>
                <w:lang w:eastAsia="sr-Latn-CS"/>
              </w:rPr>
              <w:t>.</w:t>
            </w:r>
          </w:p>
        </w:tc>
      </w:tr>
    </w:tbl>
    <w:p w14:paraId="012AC229" w14:textId="77777777" w:rsidR="00407711" w:rsidRPr="00C37861" w:rsidRDefault="00407711">
      <w:pPr>
        <w:rPr>
          <w:rFonts w:ascii="Calibri" w:hAnsi="Calibri"/>
          <w:sz w:val="22"/>
          <w:szCs w:val="22"/>
          <w:lang w:val="sr-Cyrl-RS"/>
        </w:rPr>
      </w:pPr>
    </w:p>
    <w:p w14:paraId="606759C9" w14:textId="77777777" w:rsidR="00407711" w:rsidRPr="00C37861" w:rsidRDefault="00407711">
      <w:pPr>
        <w:rPr>
          <w:rFonts w:ascii="Calibri" w:hAnsi="Calibri"/>
          <w:sz w:val="22"/>
          <w:szCs w:val="22"/>
          <w:lang w:val="sr-Cyrl-RS"/>
        </w:rPr>
      </w:pPr>
    </w:p>
    <w:p w14:paraId="77EC6B61" w14:textId="77777777" w:rsidR="00407711" w:rsidRPr="00C37861" w:rsidRDefault="00407711">
      <w:pPr>
        <w:rPr>
          <w:rFonts w:ascii="Calibri" w:hAnsi="Calibri"/>
          <w:sz w:val="22"/>
          <w:szCs w:val="22"/>
          <w:lang w:val="sr-Cyrl-RS"/>
        </w:rPr>
      </w:pPr>
    </w:p>
    <w:p w14:paraId="43E05B1A" w14:textId="77777777" w:rsidR="00407711" w:rsidRPr="00C37861" w:rsidRDefault="00407711">
      <w:pPr>
        <w:rPr>
          <w:rFonts w:ascii="Calibri" w:hAnsi="Calibri"/>
          <w:sz w:val="22"/>
          <w:szCs w:val="22"/>
          <w:lang w:val="sr-Cyrl-RS"/>
        </w:rPr>
      </w:pPr>
    </w:p>
    <w:p w14:paraId="1113DFD2" w14:textId="77777777" w:rsidR="00407711" w:rsidRPr="00C37861" w:rsidRDefault="00407711">
      <w:pPr>
        <w:rPr>
          <w:rFonts w:ascii="Calibri" w:hAnsi="Calibri"/>
          <w:sz w:val="22"/>
          <w:szCs w:val="22"/>
          <w:lang w:val="sr-Cyrl-RS"/>
        </w:rPr>
      </w:pPr>
    </w:p>
    <w:p w14:paraId="427E39EE" w14:textId="77777777" w:rsidR="00407711" w:rsidRDefault="00407711">
      <w:pPr>
        <w:rPr>
          <w:rFonts w:ascii="Calibri" w:hAnsi="Calibri"/>
          <w:sz w:val="22"/>
          <w:szCs w:val="22"/>
          <w:lang w:val="sr-Cyrl-RS"/>
        </w:rPr>
      </w:pPr>
    </w:p>
    <w:p w14:paraId="5FA62772" w14:textId="77777777" w:rsidR="004F1B9E" w:rsidRPr="00C37861" w:rsidRDefault="004F1B9E">
      <w:pPr>
        <w:rPr>
          <w:rFonts w:ascii="Calibri" w:hAnsi="Calibri"/>
          <w:sz w:val="22"/>
          <w:szCs w:val="22"/>
          <w:lang w:val="sr-Cyrl-RS"/>
        </w:rPr>
      </w:pPr>
    </w:p>
    <w:p w14:paraId="7F81339A" w14:textId="77777777" w:rsidR="00407711" w:rsidRPr="00C37861" w:rsidRDefault="00407711">
      <w:pPr>
        <w:rPr>
          <w:rFonts w:ascii="Calibri" w:hAnsi="Calibri"/>
          <w:sz w:val="22"/>
          <w:szCs w:val="22"/>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206667" w:rsidRPr="00C37861" w14:paraId="244C7270" w14:textId="77777777" w:rsidTr="00C14E3D">
        <w:trPr>
          <w:trHeight w:val="227"/>
          <w:jc w:val="center"/>
        </w:trPr>
        <w:tc>
          <w:tcPr>
            <w:tcW w:w="3620" w:type="dxa"/>
            <w:gridSpan w:val="3"/>
            <w:vAlign w:val="center"/>
          </w:tcPr>
          <w:p w14:paraId="1AA59A7A"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6303" w:type="dxa"/>
            <w:gridSpan w:val="8"/>
            <w:vAlign w:val="center"/>
          </w:tcPr>
          <w:p w14:paraId="5E23F3CA" w14:textId="77777777" w:rsidR="00206667" w:rsidRPr="00C37861" w:rsidRDefault="00206667" w:rsidP="00C14E3D">
            <w:pPr>
              <w:widowControl w:val="0"/>
              <w:tabs>
                <w:tab w:val="left" w:pos="567"/>
              </w:tabs>
              <w:autoSpaceDE w:val="0"/>
              <w:autoSpaceDN w:val="0"/>
              <w:adjustRightInd w:val="0"/>
              <w:rPr>
                <w:rFonts w:ascii="Calibri" w:hAnsi="Calibri" w:cs="Calibri"/>
                <w:b/>
                <w:sz w:val="20"/>
                <w:szCs w:val="20"/>
                <w:lang w:val="sr-Cyrl-CS" w:eastAsia="sr-Latn-CS"/>
              </w:rPr>
            </w:pPr>
            <w:bookmarkStart w:id="17" w:name="Djapan"/>
            <w:bookmarkEnd w:id="17"/>
            <w:r w:rsidRPr="00C37861">
              <w:rPr>
                <w:rFonts w:ascii="Calibri" w:hAnsi="Calibri" w:cs="Calibri"/>
                <w:b/>
                <w:sz w:val="20"/>
                <w:szCs w:val="20"/>
                <w:lang w:val="sr-Cyrl-CS" w:eastAsia="sr-Latn-CS"/>
              </w:rPr>
              <w:t>Марко Ђапан</w:t>
            </w:r>
          </w:p>
        </w:tc>
      </w:tr>
      <w:tr w:rsidR="00206667" w:rsidRPr="00C37861" w14:paraId="4219D3C4" w14:textId="77777777" w:rsidTr="00C14E3D">
        <w:trPr>
          <w:trHeight w:val="227"/>
          <w:jc w:val="center"/>
        </w:trPr>
        <w:tc>
          <w:tcPr>
            <w:tcW w:w="3620" w:type="dxa"/>
            <w:gridSpan w:val="3"/>
            <w:vAlign w:val="center"/>
          </w:tcPr>
          <w:p w14:paraId="23CEF54D"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Звање</w:t>
            </w:r>
          </w:p>
        </w:tc>
        <w:tc>
          <w:tcPr>
            <w:tcW w:w="6303" w:type="dxa"/>
            <w:gridSpan w:val="8"/>
          </w:tcPr>
          <w:p w14:paraId="55A550CE" w14:textId="5E9E40B2" w:rsidR="00206667" w:rsidRPr="00C37861" w:rsidRDefault="00773E93" w:rsidP="00C14E3D">
            <w:pPr>
              <w:rPr>
                <w:rFonts w:ascii="Calibri" w:hAnsi="Calibri" w:cs="Calibri"/>
                <w:sz w:val="20"/>
                <w:szCs w:val="20"/>
                <w:lang w:val="sr-Cyrl-RS"/>
              </w:rPr>
            </w:pPr>
            <w:r>
              <w:rPr>
                <w:rFonts w:ascii="Calibri" w:hAnsi="Calibri" w:cs="Calibri"/>
                <w:sz w:val="20"/>
                <w:szCs w:val="20"/>
                <w:lang w:val="sr-Cyrl-RS"/>
              </w:rPr>
              <w:t>Ванредни професор</w:t>
            </w:r>
          </w:p>
        </w:tc>
      </w:tr>
      <w:tr w:rsidR="00206667" w:rsidRPr="00C37861" w14:paraId="302AAD11" w14:textId="77777777" w:rsidTr="00C14E3D">
        <w:trPr>
          <w:trHeight w:val="227"/>
          <w:jc w:val="center"/>
        </w:trPr>
        <w:tc>
          <w:tcPr>
            <w:tcW w:w="3620" w:type="dxa"/>
            <w:gridSpan w:val="3"/>
            <w:vAlign w:val="center"/>
          </w:tcPr>
          <w:p w14:paraId="73DDD360"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Ужа научна област</w:t>
            </w:r>
          </w:p>
        </w:tc>
        <w:tc>
          <w:tcPr>
            <w:tcW w:w="6303" w:type="dxa"/>
            <w:gridSpan w:val="8"/>
          </w:tcPr>
          <w:p w14:paraId="20030D87" w14:textId="5D7698CD" w:rsidR="00206667" w:rsidRPr="00C37861" w:rsidRDefault="00773E93" w:rsidP="00773E93">
            <w:pPr>
              <w:rPr>
                <w:rFonts w:ascii="Calibri" w:hAnsi="Calibri" w:cs="Calibri"/>
                <w:sz w:val="20"/>
                <w:szCs w:val="20"/>
              </w:rPr>
            </w:pPr>
            <w:proofErr w:type="spellStart"/>
            <w:r>
              <w:rPr>
                <w:rFonts w:ascii="Calibri" w:hAnsi="Calibri" w:cs="Calibri"/>
                <w:sz w:val="20"/>
                <w:szCs w:val="20"/>
              </w:rPr>
              <w:t>Индустријско</w:t>
            </w:r>
            <w:proofErr w:type="spellEnd"/>
            <w:r>
              <w:rPr>
                <w:rFonts w:ascii="Calibri" w:hAnsi="Calibri" w:cs="Calibri"/>
                <w:sz w:val="20"/>
                <w:szCs w:val="20"/>
              </w:rPr>
              <w:t xml:space="preserve"> </w:t>
            </w:r>
            <w:proofErr w:type="spellStart"/>
            <w:r>
              <w:rPr>
                <w:rFonts w:ascii="Calibri" w:hAnsi="Calibri" w:cs="Calibri"/>
                <w:sz w:val="20"/>
                <w:szCs w:val="20"/>
              </w:rPr>
              <w:t>инжењерство</w:t>
            </w:r>
            <w:proofErr w:type="spellEnd"/>
          </w:p>
        </w:tc>
      </w:tr>
      <w:tr w:rsidR="00B86080" w:rsidRPr="00C37861" w14:paraId="451A781A" w14:textId="77777777" w:rsidTr="00C14E3D">
        <w:trPr>
          <w:trHeight w:val="227"/>
          <w:jc w:val="center"/>
        </w:trPr>
        <w:tc>
          <w:tcPr>
            <w:tcW w:w="2392" w:type="dxa"/>
            <w:gridSpan w:val="2"/>
            <w:vAlign w:val="center"/>
          </w:tcPr>
          <w:p w14:paraId="703E216A"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Академска каријера</w:t>
            </w:r>
          </w:p>
        </w:tc>
        <w:tc>
          <w:tcPr>
            <w:tcW w:w="1228" w:type="dxa"/>
            <w:vAlign w:val="center"/>
          </w:tcPr>
          <w:p w14:paraId="1A94E136"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Година </w:t>
            </w:r>
          </w:p>
        </w:tc>
        <w:tc>
          <w:tcPr>
            <w:tcW w:w="3557" w:type="dxa"/>
            <w:gridSpan w:val="5"/>
            <w:vAlign w:val="center"/>
          </w:tcPr>
          <w:p w14:paraId="5C909847"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Институција </w:t>
            </w:r>
          </w:p>
        </w:tc>
        <w:tc>
          <w:tcPr>
            <w:tcW w:w="2746" w:type="dxa"/>
            <w:gridSpan w:val="3"/>
            <w:vAlign w:val="center"/>
          </w:tcPr>
          <w:p w14:paraId="322EB675" w14:textId="77777777" w:rsidR="00B86080" w:rsidRPr="00C37861" w:rsidRDefault="00B86080" w:rsidP="00B86080">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B86080" w:rsidRPr="00C37861" w14:paraId="4504A6C4" w14:textId="77777777" w:rsidTr="00C7378B">
        <w:trPr>
          <w:trHeight w:val="227"/>
          <w:jc w:val="center"/>
        </w:trPr>
        <w:tc>
          <w:tcPr>
            <w:tcW w:w="2392" w:type="dxa"/>
            <w:gridSpan w:val="2"/>
            <w:vAlign w:val="center"/>
          </w:tcPr>
          <w:p w14:paraId="237E4FDE"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Избор у звање</w:t>
            </w:r>
          </w:p>
        </w:tc>
        <w:tc>
          <w:tcPr>
            <w:tcW w:w="1228" w:type="dxa"/>
            <w:vAlign w:val="center"/>
          </w:tcPr>
          <w:p w14:paraId="3FCAC9FF" w14:textId="6C287D65" w:rsidR="00B86080" w:rsidRPr="00C37861" w:rsidRDefault="00B86080" w:rsidP="00773E93">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20</w:t>
            </w:r>
            <w:r w:rsidR="00773E93">
              <w:rPr>
                <w:rFonts w:ascii="Calibri" w:hAnsi="Calibri" w:cs="Calibri"/>
                <w:sz w:val="20"/>
                <w:szCs w:val="20"/>
                <w:lang w:val="sr-Cyrl-RS" w:eastAsia="sr-Latn-CS"/>
              </w:rPr>
              <w:t>21</w:t>
            </w:r>
            <w:r w:rsidRPr="00C37861">
              <w:rPr>
                <w:rFonts w:ascii="Calibri" w:hAnsi="Calibri" w:cs="Calibri"/>
                <w:sz w:val="20"/>
                <w:szCs w:val="20"/>
                <w:lang w:eastAsia="sr-Latn-CS"/>
              </w:rPr>
              <w:t>.</w:t>
            </w:r>
          </w:p>
        </w:tc>
        <w:tc>
          <w:tcPr>
            <w:tcW w:w="3557" w:type="dxa"/>
            <w:gridSpan w:val="5"/>
            <w:vAlign w:val="center"/>
          </w:tcPr>
          <w:p w14:paraId="61B40703" w14:textId="77777777" w:rsidR="00B86080" w:rsidRPr="00C37861" w:rsidRDefault="00B86080" w:rsidP="00B86080">
            <w:pPr>
              <w:ind w:right="-144"/>
              <w:rPr>
                <w:rFonts w:ascii="Calibri" w:hAnsi="Calibri" w:cs="Calibri"/>
                <w:sz w:val="20"/>
                <w:szCs w:val="20"/>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527DF3F4" w14:textId="3A3B98CF" w:rsidR="00B86080" w:rsidRPr="00C37861" w:rsidRDefault="00773E93" w:rsidP="00773E93">
            <w:pPr>
              <w:rPr>
                <w:rFonts w:ascii="Calibri" w:hAnsi="Calibri" w:cs="Calibri"/>
                <w:sz w:val="20"/>
                <w:szCs w:val="20"/>
                <w:lang w:val="sr-Cyrl-CS"/>
              </w:rPr>
            </w:pPr>
            <w:r>
              <w:rPr>
                <w:rFonts w:ascii="Calibri" w:hAnsi="Calibri" w:cs="Calibri"/>
                <w:sz w:val="20"/>
                <w:szCs w:val="20"/>
                <w:lang w:val="sr-Cyrl-CS" w:eastAsia="sr-Latn-CS"/>
              </w:rPr>
              <w:t>Индустријско инжењерство</w:t>
            </w:r>
          </w:p>
        </w:tc>
      </w:tr>
      <w:tr w:rsidR="00B86080" w:rsidRPr="00C37861" w14:paraId="20853842" w14:textId="77777777" w:rsidTr="00C7378B">
        <w:trPr>
          <w:trHeight w:val="227"/>
          <w:jc w:val="center"/>
        </w:trPr>
        <w:tc>
          <w:tcPr>
            <w:tcW w:w="2392" w:type="dxa"/>
            <w:gridSpan w:val="2"/>
            <w:vAlign w:val="center"/>
          </w:tcPr>
          <w:p w14:paraId="5E7E7FD9"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Докторат</w:t>
            </w:r>
          </w:p>
        </w:tc>
        <w:tc>
          <w:tcPr>
            <w:tcW w:w="1228" w:type="dxa"/>
            <w:vAlign w:val="center"/>
          </w:tcPr>
          <w:p w14:paraId="35FB8F16" w14:textId="77777777" w:rsidR="00B86080" w:rsidRPr="00C37861" w:rsidRDefault="00B86080" w:rsidP="00C7378B">
            <w:pPr>
              <w:jc w:val="center"/>
              <w:rPr>
                <w:rFonts w:ascii="Calibri" w:hAnsi="Calibri" w:cs="Calibri"/>
                <w:sz w:val="20"/>
                <w:szCs w:val="20"/>
                <w:lang w:val="sr-Cyrl-RS"/>
              </w:rPr>
            </w:pPr>
            <w:r w:rsidRPr="00C37861">
              <w:rPr>
                <w:rFonts w:ascii="Calibri" w:hAnsi="Calibri" w:cs="Calibri"/>
                <w:sz w:val="20"/>
                <w:szCs w:val="20"/>
              </w:rPr>
              <w:t>2014</w:t>
            </w:r>
            <w:r w:rsidRPr="00C37861">
              <w:rPr>
                <w:rFonts w:ascii="Calibri" w:hAnsi="Calibri" w:cs="Calibri"/>
                <w:sz w:val="20"/>
                <w:szCs w:val="20"/>
                <w:lang w:val="sr-Cyrl-RS"/>
              </w:rPr>
              <w:t>.</w:t>
            </w:r>
          </w:p>
        </w:tc>
        <w:tc>
          <w:tcPr>
            <w:tcW w:w="3557" w:type="dxa"/>
            <w:gridSpan w:val="5"/>
            <w:vAlign w:val="center"/>
          </w:tcPr>
          <w:p w14:paraId="0EACFE03" w14:textId="77777777" w:rsidR="00B86080" w:rsidRPr="00C37861" w:rsidRDefault="00B86080" w:rsidP="00B86080">
            <w:pPr>
              <w:rPr>
                <w:rFonts w:ascii="Calibri" w:hAnsi="Calibri" w:cs="Calibri"/>
                <w:sz w:val="20"/>
                <w:szCs w:val="20"/>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1D99635A" w14:textId="77777777" w:rsidR="00B86080" w:rsidRPr="00C37861" w:rsidRDefault="00B86080" w:rsidP="00B86080">
            <w:pPr>
              <w:rPr>
                <w:rFonts w:ascii="Calibri" w:hAnsi="Calibri" w:cs="Calibri"/>
                <w:sz w:val="20"/>
                <w:szCs w:val="20"/>
                <w:lang w:val="sr-Cyrl-CS"/>
              </w:rPr>
            </w:pPr>
            <w:r w:rsidRPr="00C37861">
              <w:rPr>
                <w:rFonts w:ascii="Calibri" w:hAnsi="Calibri" w:cs="Calibri"/>
                <w:sz w:val="20"/>
                <w:szCs w:val="20"/>
                <w:lang w:val="sr-Cyrl-CS" w:eastAsia="sr-Latn-CS"/>
              </w:rPr>
              <w:t>Индустријско инжењерство</w:t>
            </w:r>
          </w:p>
        </w:tc>
      </w:tr>
      <w:tr w:rsidR="00B86080" w:rsidRPr="00C37861" w14:paraId="08611F69" w14:textId="77777777" w:rsidTr="00C7378B">
        <w:trPr>
          <w:trHeight w:val="227"/>
          <w:jc w:val="center"/>
        </w:trPr>
        <w:tc>
          <w:tcPr>
            <w:tcW w:w="2392" w:type="dxa"/>
            <w:gridSpan w:val="2"/>
            <w:vAlign w:val="center"/>
          </w:tcPr>
          <w:p w14:paraId="31CBF72C" w14:textId="77777777" w:rsidR="00B86080" w:rsidRPr="00C37861" w:rsidRDefault="00B86080" w:rsidP="00B8608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Диплома</w:t>
            </w:r>
          </w:p>
        </w:tc>
        <w:tc>
          <w:tcPr>
            <w:tcW w:w="1228" w:type="dxa"/>
            <w:vAlign w:val="center"/>
          </w:tcPr>
          <w:p w14:paraId="78D6197D" w14:textId="77777777" w:rsidR="00B86080" w:rsidRPr="00C37861" w:rsidRDefault="00B86080" w:rsidP="00C7378B">
            <w:pPr>
              <w:jc w:val="center"/>
              <w:rPr>
                <w:rFonts w:ascii="Calibri" w:hAnsi="Calibri" w:cs="Calibri"/>
                <w:sz w:val="20"/>
                <w:szCs w:val="20"/>
                <w:lang w:val="sr-Cyrl-RS"/>
              </w:rPr>
            </w:pPr>
            <w:r w:rsidRPr="00C37861">
              <w:rPr>
                <w:rFonts w:ascii="Calibri" w:hAnsi="Calibri" w:cs="Calibri"/>
                <w:sz w:val="20"/>
                <w:szCs w:val="20"/>
              </w:rPr>
              <w:t>2008</w:t>
            </w:r>
            <w:r w:rsidRPr="00C37861">
              <w:rPr>
                <w:rFonts w:ascii="Calibri" w:hAnsi="Calibri" w:cs="Calibri"/>
                <w:sz w:val="20"/>
                <w:szCs w:val="20"/>
                <w:lang w:val="sr-Cyrl-RS"/>
              </w:rPr>
              <w:t>.</w:t>
            </w:r>
          </w:p>
        </w:tc>
        <w:tc>
          <w:tcPr>
            <w:tcW w:w="3557" w:type="dxa"/>
            <w:gridSpan w:val="5"/>
            <w:vAlign w:val="center"/>
          </w:tcPr>
          <w:p w14:paraId="489CCDB1" w14:textId="77777777" w:rsidR="00B86080" w:rsidRPr="00C37861" w:rsidRDefault="00B86080" w:rsidP="00B86080">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746" w:type="dxa"/>
            <w:gridSpan w:val="3"/>
            <w:vAlign w:val="center"/>
          </w:tcPr>
          <w:p w14:paraId="428BCDC0" w14:textId="77777777" w:rsidR="00B86080" w:rsidRPr="00C37861" w:rsidRDefault="00B86080" w:rsidP="00B86080">
            <w:pPr>
              <w:rPr>
                <w:rFonts w:ascii="Calibri" w:hAnsi="Calibri" w:cs="Calibri"/>
                <w:sz w:val="20"/>
                <w:szCs w:val="20"/>
                <w:lang w:val="sr-Cyrl-CS"/>
              </w:rPr>
            </w:pPr>
            <w:r w:rsidRPr="00C37861">
              <w:rPr>
                <w:rFonts w:ascii="Calibri" w:hAnsi="Calibri" w:cs="Calibri"/>
                <w:sz w:val="20"/>
                <w:szCs w:val="20"/>
                <w:lang w:val="sr-Cyrl-CS" w:eastAsia="sr-Latn-CS"/>
              </w:rPr>
              <w:t>Индустријски инжењеринг</w:t>
            </w:r>
          </w:p>
        </w:tc>
      </w:tr>
      <w:tr w:rsidR="00206667" w:rsidRPr="00C37861" w14:paraId="17E8FA7C" w14:textId="77777777" w:rsidTr="00C14E3D">
        <w:trPr>
          <w:trHeight w:val="227"/>
          <w:jc w:val="center"/>
        </w:trPr>
        <w:tc>
          <w:tcPr>
            <w:tcW w:w="9923" w:type="dxa"/>
            <w:gridSpan w:val="11"/>
            <w:vAlign w:val="center"/>
          </w:tcPr>
          <w:p w14:paraId="10FEBEC3"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206667" w:rsidRPr="00C37861" w14:paraId="1E5F52FE" w14:textId="77777777" w:rsidTr="00C14E3D">
        <w:trPr>
          <w:trHeight w:val="227"/>
          <w:jc w:val="center"/>
        </w:trPr>
        <w:tc>
          <w:tcPr>
            <w:tcW w:w="562" w:type="dxa"/>
            <w:vAlign w:val="center"/>
          </w:tcPr>
          <w:p w14:paraId="5FDE3100"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3267" w:type="dxa"/>
            <w:gridSpan w:val="3"/>
            <w:vAlign w:val="center"/>
          </w:tcPr>
          <w:p w14:paraId="6A0AB18D"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2705" w:type="dxa"/>
            <w:gridSpan w:val="2"/>
            <w:vAlign w:val="center"/>
          </w:tcPr>
          <w:p w14:paraId="374A6549"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Име кандидата</w:t>
            </w:r>
          </w:p>
        </w:tc>
        <w:tc>
          <w:tcPr>
            <w:tcW w:w="1688" w:type="dxa"/>
            <w:gridSpan w:val="3"/>
            <w:vAlign w:val="center"/>
          </w:tcPr>
          <w:p w14:paraId="3C1C6D0C"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*пријављена </w:t>
            </w:r>
          </w:p>
        </w:tc>
        <w:tc>
          <w:tcPr>
            <w:tcW w:w="1701" w:type="dxa"/>
            <w:gridSpan w:val="2"/>
            <w:vAlign w:val="center"/>
          </w:tcPr>
          <w:p w14:paraId="299042CC"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одбрањена</w:t>
            </w:r>
          </w:p>
        </w:tc>
      </w:tr>
      <w:tr w:rsidR="00206667" w:rsidRPr="00C37861" w14:paraId="0BFCEFCB" w14:textId="77777777" w:rsidTr="00C14E3D">
        <w:trPr>
          <w:trHeight w:val="227"/>
          <w:jc w:val="center"/>
        </w:trPr>
        <w:tc>
          <w:tcPr>
            <w:tcW w:w="562" w:type="dxa"/>
            <w:vAlign w:val="center"/>
          </w:tcPr>
          <w:p w14:paraId="49FFADAB"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p>
        </w:tc>
        <w:tc>
          <w:tcPr>
            <w:tcW w:w="3267" w:type="dxa"/>
            <w:gridSpan w:val="3"/>
            <w:vAlign w:val="center"/>
          </w:tcPr>
          <w:p w14:paraId="70B65954"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
        </w:tc>
        <w:tc>
          <w:tcPr>
            <w:tcW w:w="2705" w:type="dxa"/>
            <w:gridSpan w:val="2"/>
            <w:vAlign w:val="center"/>
          </w:tcPr>
          <w:p w14:paraId="1E8DCE0C"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
        </w:tc>
        <w:tc>
          <w:tcPr>
            <w:tcW w:w="1688" w:type="dxa"/>
            <w:gridSpan w:val="3"/>
            <w:vAlign w:val="center"/>
          </w:tcPr>
          <w:p w14:paraId="412676CE"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
        </w:tc>
        <w:tc>
          <w:tcPr>
            <w:tcW w:w="1701" w:type="dxa"/>
            <w:gridSpan w:val="2"/>
            <w:vAlign w:val="center"/>
          </w:tcPr>
          <w:p w14:paraId="7BA88B82"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
        </w:tc>
      </w:tr>
      <w:tr w:rsidR="00206667" w:rsidRPr="00C37861" w14:paraId="575E86A3" w14:textId="77777777" w:rsidTr="00C14E3D">
        <w:trPr>
          <w:trHeight w:val="227"/>
          <w:jc w:val="center"/>
        </w:trPr>
        <w:tc>
          <w:tcPr>
            <w:tcW w:w="9923" w:type="dxa"/>
            <w:gridSpan w:val="11"/>
            <w:vAlign w:val="center"/>
          </w:tcPr>
          <w:p w14:paraId="0187F213"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206667" w:rsidRPr="00C37861" w14:paraId="5D73E9C5" w14:textId="77777777" w:rsidTr="00C14E3D">
        <w:trPr>
          <w:trHeight w:val="227"/>
          <w:jc w:val="center"/>
        </w:trPr>
        <w:tc>
          <w:tcPr>
            <w:tcW w:w="9923" w:type="dxa"/>
            <w:gridSpan w:val="11"/>
            <w:vAlign w:val="center"/>
          </w:tcPr>
          <w:p w14:paraId="605FFCD9" w14:textId="77777777" w:rsidR="00206667" w:rsidRPr="00C37861" w:rsidRDefault="00206667" w:rsidP="00B86080">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00B86080" w:rsidRPr="00C37861">
              <w:rPr>
                <w:rFonts w:ascii="Calibri" w:hAnsi="Calibri" w:cs="Calibri"/>
                <w:b/>
                <w:sz w:val="20"/>
                <w:szCs w:val="20"/>
                <w:lang w:val="sr-Cyrl-CS"/>
              </w:rPr>
              <w:t>Категоризација публикације</w:t>
            </w:r>
            <w:r w:rsidR="00B86080" w:rsidRPr="00C37861">
              <w:rPr>
                <w:rFonts w:ascii="Calibri" w:hAnsi="Calibri" w:cs="Calibri"/>
                <w:b/>
                <w:sz w:val="20"/>
                <w:szCs w:val="20"/>
                <w:lang w:val="sr-Cyrl-RS"/>
              </w:rPr>
              <w:t xml:space="preserve"> научних радова  из области датог студијског програма </w:t>
            </w:r>
            <w:r w:rsidR="00B86080" w:rsidRPr="00C37861">
              <w:rPr>
                <w:rFonts w:ascii="Calibri" w:hAnsi="Calibri" w:cs="Calibri"/>
                <w:b/>
                <w:sz w:val="20"/>
                <w:szCs w:val="20"/>
                <w:lang w:val="sr-Cyrl-CS"/>
              </w:rPr>
              <w:t xml:space="preserve"> 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206667" w:rsidRPr="00C37861" w14:paraId="0B5800B2" w14:textId="77777777" w:rsidTr="00C14E3D">
        <w:trPr>
          <w:trHeight w:val="227"/>
          <w:jc w:val="center"/>
        </w:trPr>
        <w:tc>
          <w:tcPr>
            <w:tcW w:w="562" w:type="dxa"/>
            <w:vAlign w:val="center"/>
          </w:tcPr>
          <w:p w14:paraId="42DC1BB5"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9"/>
            <w:shd w:val="clear" w:color="auto" w:fill="auto"/>
            <w:vAlign w:val="center"/>
          </w:tcPr>
          <w:p w14:paraId="111FD33C" w14:textId="21954A61"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proofErr w:type="spellStart"/>
            <w:r w:rsidRPr="00C7378B">
              <w:rPr>
                <w:rFonts w:asciiTheme="minorHAnsi" w:hAnsiTheme="minorHAnsi" w:cstheme="minorHAnsi"/>
                <w:sz w:val="20"/>
                <w:szCs w:val="20"/>
                <w:lang w:val="sr-Cyrl-CS" w:eastAsia="sr-Latn-CS"/>
              </w:rPr>
              <w:t>Marko</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Ivan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Macuzic</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Danijela</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Tadic</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Gabriele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Baldissone</w:t>
            </w:r>
            <w:proofErr w:type="spellEnd"/>
            <w:r w:rsidR="00C73C64">
              <w:rPr>
                <w:rFonts w:asciiTheme="minorHAnsi" w:hAnsiTheme="minorHAnsi" w:cstheme="minorHAnsi"/>
                <w:sz w:val="20"/>
                <w:szCs w:val="20"/>
                <w:lang w:val="sr-Cyrl-CS" w:eastAsia="sr-Latn-CS"/>
              </w:rPr>
              <w:t xml:space="preserve"> (2018)</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innovative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prognostic</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risk</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assessment</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tool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for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manufacturing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sector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based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the</w:t>
            </w:r>
            <w:proofErr w:type="spellEnd"/>
            <w:r w:rsidRPr="00C7378B">
              <w:rPr>
                <w:rFonts w:asciiTheme="minorHAnsi" w:hAnsiTheme="minorHAnsi" w:cstheme="minorHAnsi"/>
                <w:sz w:val="20"/>
                <w:szCs w:val="20"/>
                <w:lang w:val="sr-Cyrl-CS" w:eastAsia="sr-Latn-CS"/>
              </w:rPr>
              <w:t xml:space="preserve"> management </w:t>
            </w:r>
            <w:proofErr w:type="spellStart"/>
            <w:r w:rsidRPr="00C7378B">
              <w:rPr>
                <w:rFonts w:asciiTheme="minorHAnsi" w:hAnsiTheme="minorHAnsi" w:cstheme="minorHAnsi"/>
                <w:sz w:val="20"/>
                <w:szCs w:val="20"/>
                <w:lang w:val="sr-Cyrl-CS" w:eastAsia="sr-Latn-CS"/>
              </w:rPr>
              <w:t>of</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the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human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organizational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technical</w:t>
            </w:r>
            <w:proofErr w:type="spellEnd"/>
            <w:r w:rsidRPr="00C7378B">
              <w:rPr>
                <w:rFonts w:asciiTheme="minorHAnsi" w:hAnsiTheme="minorHAnsi" w:cstheme="minorHAnsi"/>
                <w:sz w:val="20"/>
                <w:szCs w:val="20"/>
                <w:lang w:val="sr-Cyrl-CS" w:eastAsia="sr-Latn-CS"/>
              </w:rPr>
              <w:t>/</w:t>
            </w:r>
            <w:proofErr w:type="spellStart"/>
            <w:r w:rsidRPr="00C7378B">
              <w:rPr>
                <w:rFonts w:asciiTheme="minorHAnsi" w:hAnsiTheme="minorHAnsi" w:cstheme="minorHAnsi"/>
                <w:sz w:val="20"/>
                <w:szCs w:val="20"/>
                <w:lang w:val="sr-Cyrl-CS" w:eastAsia="sr-Latn-CS"/>
              </w:rPr>
              <w:t>technological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factors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Safety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Science</w:t>
            </w:r>
            <w:proofErr w:type="spellEnd"/>
            <w:r w:rsidRPr="00C7378B">
              <w:rPr>
                <w:rFonts w:asciiTheme="minorHAnsi" w:hAnsiTheme="minorHAnsi" w:cstheme="minorHAnsi"/>
                <w:sz w:val="20"/>
                <w:szCs w:val="20"/>
                <w:lang w:val="sr-Cyrl-CS" w:eastAsia="sr-Latn-CS"/>
              </w:rPr>
              <w:t xml:space="preserve">, ISSN 0925-7535, </w:t>
            </w:r>
            <w:r w:rsidRPr="00C73C64">
              <w:rPr>
                <w:rFonts w:asciiTheme="minorHAnsi" w:hAnsiTheme="minorHAnsi" w:cstheme="minorHAnsi"/>
                <w:sz w:val="20"/>
                <w:szCs w:val="20"/>
                <w:lang w:val="sr-Cyrl-CS" w:eastAsia="sr-Latn-CS"/>
              </w:rPr>
              <w:t>https://doi.org/10.1016/j.ssci.2018.02.032</w:t>
            </w:r>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w:t>
            </w:r>
          </w:p>
        </w:tc>
        <w:tc>
          <w:tcPr>
            <w:tcW w:w="923" w:type="dxa"/>
            <w:vAlign w:val="center"/>
          </w:tcPr>
          <w:p w14:paraId="0CF76E88"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206667" w:rsidRPr="00C37861" w14:paraId="4763B506" w14:textId="77777777" w:rsidTr="00C14E3D">
        <w:trPr>
          <w:trHeight w:val="227"/>
          <w:jc w:val="center"/>
        </w:trPr>
        <w:tc>
          <w:tcPr>
            <w:tcW w:w="562" w:type="dxa"/>
            <w:vAlign w:val="center"/>
          </w:tcPr>
          <w:p w14:paraId="4A1F635D"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shd w:val="clear" w:color="auto" w:fill="auto"/>
            <w:vAlign w:val="center"/>
          </w:tcPr>
          <w:p w14:paraId="3133B131"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b/>
                <w:sz w:val="20"/>
                <w:szCs w:val="20"/>
                <w:lang w:eastAsia="sr-Latn-CS"/>
              </w:rPr>
            </w:pPr>
            <w:proofErr w:type="spellStart"/>
            <w:r w:rsidRPr="00C7378B">
              <w:rPr>
                <w:rFonts w:asciiTheme="minorHAnsi" w:hAnsiTheme="minorHAnsi" w:cstheme="minorHAnsi"/>
                <w:sz w:val="20"/>
                <w:szCs w:val="20"/>
                <w:lang w:val="sr-Cyrl-CS" w:eastAsia="sr-Latn-CS"/>
              </w:rPr>
              <w:t>Vukadinovic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S.,</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Macuzic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I.,</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Milosevic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 (</w:t>
            </w:r>
            <w:r w:rsidRPr="00C7378B">
              <w:rPr>
                <w:rFonts w:asciiTheme="minorHAnsi" w:hAnsiTheme="minorHAnsi" w:cstheme="minorHAnsi"/>
                <w:sz w:val="20"/>
                <w:szCs w:val="20"/>
                <w:lang w:val="sr-Cyrl-CS" w:eastAsia="sr-Latn-CS"/>
              </w:rPr>
              <w:t>2018</w:t>
            </w:r>
            <w:r w:rsidRPr="00C7378B">
              <w:rPr>
                <w:rFonts w:asciiTheme="minorHAnsi" w:hAnsiTheme="minorHAnsi" w:cstheme="minorHAnsi"/>
                <w:sz w:val="20"/>
                <w:szCs w:val="20"/>
                <w:lang w:eastAsia="sr-Latn-CS"/>
              </w:rPr>
              <w:t xml:space="preserve">). </w:t>
            </w:r>
            <w:proofErr w:type="spellStart"/>
            <w:r w:rsidRPr="00C7378B">
              <w:rPr>
                <w:rFonts w:asciiTheme="minorHAnsi" w:hAnsiTheme="minorHAnsi" w:cstheme="minorHAnsi"/>
                <w:sz w:val="20"/>
                <w:szCs w:val="20"/>
                <w:lang w:val="sr-Cyrl-CS" w:eastAsia="sr-Latn-CS"/>
              </w:rPr>
              <w:t>Early</w:t>
            </w:r>
            <w:proofErr w:type="spellEnd"/>
            <w:r w:rsidRPr="00C7378B">
              <w:rPr>
                <w:rFonts w:asciiTheme="minorHAnsi" w:hAnsiTheme="minorHAnsi" w:cstheme="minorHAnsi"/>
                <w:sz w:val="20"/>
                <w:szCs w:val="20"/>
                <w:lang w:val="sr-Cyrl-CS" w:eastAsia="sr-Latn-CS"/>
              </w:rPr>
              <w:t xml:space="preserve"> management </w:t>
            </w:r>
            <w:proofErr w:type="spellStart"/>
            <w:r w:rsidRPr="00C7378B">
              <w:rPr>
                <w:rFonts w:asciiTheme="minorHAnsi" w:hAnsiTheme="minorHAnsi" w:cstheme="minorHAnsi"/>
                <w:sz w:val="20"/>
                <w:szCs w:val="20"/>
                <w:lang w:val="sr-Cyrl-CS" w:eastAsia="sr-Latn-CS"/>
              </w:rPr>
              <w:t>of</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human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factors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lean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industrial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systemstechnical</w:t>
            </w:r>
            <w:proofErr w:type="spellEnd"/>
            <w:r w:rsidRPr="00C7378B">
              <w:rPr>
                <w:rFonts w:asciiTheme="minorHAnsi" w:hAnsiTheme="minorHAnsi" w:cstheme="minorHAnsi"/>
                <w:sz w:val="20"/>
                <w:szCs w:val="20"/>
                <w:lang w:val="sr-Cyrl-CS" w:eastAsia="sr-Latn-CS"/>
              </w:rPr>
              <w:t>/</w:t>
            </w:r>
            <w:proofErr w:type="spellStart"/>
            <w:r w:rsidRPr="00C7378B">
              <w:rPr>
                <w:rFonts w:asciiTheme="minorHAnsi" w:hAnsiTheme="minorHAnsi" w:cstheme="minorHAnsi"/>
                <w:sz w:val="20"/>
                <w:szCs w:val="20"/>
                <w:lang w:val="sr-Cyrl-CS" w:eastAsia="sr-Latn-CS"/>
              </w:rPr>
              <w:t>technological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factors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Safety</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Science</w:t>
            </w:r>
            <w:proofErr w:type="spellEnd"/>
            <w:r w:rsidRPr="00C7378B">
              <w:rPr>
                <w:rFonts w:asciiTheme="minorHAnsi" w:hAnsiTheme="minorHAnsi" w:cstheme="minorHAnsi"/>
                <w:sz w:val="20"/>
                <w:szCs w:val="20"/>
                <w:lang w:val="sr-Cyrl-CS" w:eastAsia="sr-Latn-CS"/>
              </w:rPr>
              <w:t>, ISSN 0925-7535,</w:t>
            </w:r>
            <w:r w:rsidRPr="00C7378B">
              <w:rPr>
                <w:rFonts w:asciiTheme="minorHAnsi" w:hAnsiTheme="minorHAnsi" w:cstheme="minorHAnsi"/>
                <w:sz w:val="20"/>
                <w:szCs w:val="20"/>
                <w:lang w:eastAsia="sr-Latn-CS"/>
              </w:rPr>
              <w:t xml:space="preserve"> </w:t>
            </w:r>
            <w:r w:rsidRPr="00C7378B">
              <w:rPr>
                <w:rFonts w:asciiTheme="minorHAnsi" w:hAnsiTheme="minorHAnsi" w:cstheme="minorHAnsi"/>
                <w:sz w:val="20"/>
                <w:szCs w:val="20"/>
                <w:lang w:eastAsia="sr-Latn-CS"/>
              </w:rPr>
              <w:br/>
            </w:r>
            <w:proofErr w:type="spellStart"/>
            <w:r w:rsidRPr="00C7378B">
              <w:rPr>
                <w:rFonts w:asciiTheme="minorHAnsi" w:hAnsiTheme="minorHAnsi" w:cstheme="minorHAnsi"/>
                <w:sz w:val="20"/>
                <w:szCs w:val="20"/>
                <w:lang w:eastAsia="sr-Latn-CS"/>
              </w:rPr>
              <w:t>doi</w:t>
            </w:r>
            <w:proofErr w:type="spellEnd"/>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https://doi.org/10.1016/j.ssci.2018.10.008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27216671"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206667" w:rsidRPr="00C37861" w14:paraId="0ED0380E" w14:textId="77777777" w:rsidTr="00C14E3D">
        <w:trPr>
          <w:trHeight w:val="227"/>
          <w:jc w:val="center"/>
        </w:trPr>
        <w:tc>
          <w:tcPr>
            <w:tcW w:w="562" w:type="dxa"/>
            <w:vAlign w:val="center"/>
          </w:tcPr>
          <w:p w14:paraId="572474F4"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shd w:val="clear" w:color="auto" w:fill="auto"/>
            <w:vAlign w:val="center"/>
          </w:tcPr>
          <w:p w14:paraId="2CA7A350"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7378B">
              <w:rPr>
                <w:rFonts w:asciiTheme="minorHAnsi" w:hAnsiTheme="minorHAnsi" w:cstheme="minorHAnsi"/>
                <w:sz w:val="20"/>
                <w:szCs w:val="20"/>
                <w:lang w:val="sr-Cyrl-CS" w:eastAsia="sr-Latn-CS"/>
              </w:rPr>
              <w:t>Macuzic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I.,</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Giagloglou</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 xml:space="preserve">E.,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Todorovic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P.,</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Jeremic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B. (</w:t>
            </w:r>
            <w:r w:rsidRPr="00C7378B">
              <w:rPr>
                <w:rFonts w:asciiTheme="minorHAnsi" w:hAnsiTheme="minorHAnsi" w:cstheme="minorHAnsi"/>
                <w:sz w:val="20"/>
                <w:szCs w:val="20"/>
                <w:lang w:val="sr-Cyrl-CS" w:eastAsia="sr-Latn-CS"/>
              </w:rPr>
              <w:t>2016</w:t>
            </w:r>
            <w:r w:rsidRPr="00C7378B">
              <w:rPr>
                <w:rFonts w:asciiTheme="minorHAnsi" w:hAnsiTheme="minorHAnsi" w:cstheme="minorHAnsi"/>
                <w:sz w:val="20"/>
                <w:szCs w:val="20"/>
                <w:lang w:eastAsia="sr-Latn-CS"/>
              </w:rPr>
              <w:t xml:space="preserve">). </w:t>
            </w:r>
            <w:proofErr w:type="spellStart"/>
            <w:r w:rsidRPr="00C7378B">
              <w:rPr>
                <w:rFonts w:asciiTheme="minorHAnsi" w:hAnsiTheme="minorHAnsi" w:cstheme="minorHAnsi"/>
                <w:sz w:val="20"/>
                <w:szCs w:val="20"/>
                <w:lang w:val="sr-Cyrl-CS" w:eastAsia="sr-Latn-CS"/>
              </w:rPr>
              <w:t>Occupational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Safety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Health</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Education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under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the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Lifelong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learning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framework</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Serbia</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International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Journal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Occupational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Safety</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and</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Ergonomics</w:t>
            </w:r>
            <w:proofErr w:type="spellEnd"/>
            <w:r w:rsidRPr="00C7378B">
              <w:rPr>
                <w:rFonts w:asciiTheme="minorHAnsi" w:hAnsiTheme="minorHAnsi" w:cstheme="minorHAnsi"/>
                <w:sz w:val="20"/>
                <w:szCs w:val="20"/>
                <w:lang w:val="sr-Cyrl-CS" w:eastAsia="sr-Latn-CS"/>
              </w:rPr>
              <w:t>, 22</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4</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514-522, ISSN 1080-3548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3630F267"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206667" w:rsidRPr="00C37861" w14:paraId="5E638D32" w14:textId="77777777" w:rsidTr="00C14E3D">
        <w:trPr>
          <w:trHeight w:val="227"/>
          <w:jc w:val="center"/>
        </w:trPr>
        <w:tc>
          <w:tcPr>
            <w:tcW w:w="562" w:type="dxa"/>
            <w:vAlign w:val="center"/>
          </w:tcPr>
          <w:p w14:paraId="6503345F"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9"/>
            <w:shd w:val="clear" w:color="auto" w:fill="auto"/>
            <w:vAlign w:val="center"/>
          </w:tcPr>
          <w:p w14:paraId="46FCFEB2"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 </w:t>
            </w:r>
            <w:proofErr w:type="spellStart"/>
            <w:r w:rsidRPr="00C7378B">
              <w:rPr>
                <w:rFonts w:asciiTheme="minorHAnsi" w:hAnsiTheme="minorHAnsi" w:cstheme="minorHAnsi"/>
                <w:sz w:val="20"/>
                <w:szCs w:val="20"/>
                <w:lang w:val="sr-Cyrl-CS" w:eastAsia="sr-Latn-CS"/>
              </w:rPr>
              <w:t>Tadic</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 xml:space="preserve">D., </w:t>
            </w:r>
            <w:proofErr w:type="spellStart"/>
            <w:r w:rsidRPr="00C7378B">
              <w:rPr>
                <w:rFonts w:asciiTheme="minorHAnsi" w:hAnsiTheme="minorHAnsi" w:cstheme="minorHAnsi"/>
                <w:sz w:val="20"/>
                <w:szCs w:val="20"/>
                <w:lang w:val="sr-Cyrl-CS" w:eastAsia="sr-Latn-CS"/>
              </w:rPr>
              <w:t>Macuzic</w:t>
            </w:r>
            <w:proofErr w:type="spellEnd"/>
            <w:r w:rsidRPr="00C7378B">
              <w:rPr>
                <w:rFonts w:asciiTheme="minorHAnsi" w:hAnsiTheme="minorHAnsi" w:cstheme="minorHAnsi"/>
                <w:sz w:val="20"/>
                <w:szCs w:val="20"/>
                <w:lang w:val="sr-Cyrl-CS" w:eastAsia="sr-Latn-CS"/>
              </w:rPr>
              <w:t xml:space="preserve">, I., </w:t>
            </w:r>
            <w:proofErr w:type="spellStart"/>
            <w:r w:rsidRPr="00C7378B">
              <w:rPr>
                <w:rFonts w:asciiTheme="minorHAnsi" w:hAnsiTheme="minorHAnsi" w:cstheme="minorHAnsi"/>
                <w:sz w:val="20"/>
                <w:szCs w:val="20"/>
                <w:lang w:val="sr-Cyrl-CS" w:eastAsia="sr-Latn-CS"/>
              </w:rPr>
              <w:t>Dragojovic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P. (</w:t>
            </w:r>
            <w:r w:rsidRPr="00C7378B">
              <w:rPr>
                <w:rFonts w:asciiTheme="minorHAnsi" w:hAnsiTheme="minorHAnsi" w:cstheme="minorHAnsi"/>
                <w:sz w:val="20"/>
                <w:szCs w:val="20"/>
                <w:lang w:val="sr-Cyrl-CS" w:eastAsia="sr-Latn-CS"/>
              </w:rPr>
              <w:t>2015</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A </w:t>
            </w:r>
            <w:proofErr w:type="spellStart"/>
            <w:r w:rsidRPr="00C7378B">
              <w:rPr>
                <w:rFonts w:asciiTheme="minorHAnsi" w:hAnsiTheme="minorHAnsi" w:cstheme="minorHAnsi"/>
                <w:sz w:val="20"/>
                <w:szCs w:val="20"/>
                <w:lang w:val="sr-Cyrl-CS" w:eastAsia="sr-Latn-CS"/>
              </w:rPr>
              <w:t>new</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fuzzy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model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for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determining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risk</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level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the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workplaces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manufacturing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small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medium</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enterprises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Proceedings</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the</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Institution</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Mechanical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Engineers</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Part</w:t>
            </w:r>
            <w:proofErr w:type="spellEnd"/>
            <w:r w:rsidRPr="00C7378B">
              <w:rPr>
                <w:rFonts w:asciiTheme="minorHAnsi" w:hAnsiTheme="minorHAnsi" w:cstheme="minorHAnsi"/>
                <w:i/>
                <w:sz w:val="20"/>
                <w:szCs w:val="20"/>
                <w:lang w:val="sr-Cyrl-CS" w:eastAsia="sr-Latn-CS"/>
              </w:rPr>
              <w:t xml:space="preserve"> O: </w:t>
            </w:r>
            <w:proofErr w:type="spellStart"/>
            <w:r w:rsidRPr="00C7378B">
              <w:rPr>
                <w:rFonts w:asciiTheme="minorHAnsi" w:hAnsiTheme="minorHAnsi" w:cstheme="minorHAnsi"/>
                <w:i/>
                <w:sz w:val="20"/>
                <w:szCs w:val="20"/>
                <w:lang w:val="sr-Cyrl-CS" w:eastAsia="sr-Latn-CS"/>
              </w:rPr>
              <w:t>Journal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Risk</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and</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Reliability</w:t>
            </w:r>
            <w:proofErr w:type="spellEnd"/>
            <w:r w:rsidRPr="00C7378B">
              <w:rPr>
                <w:rFonts w:asciiTheme="minorHAnsi" w:hAnsiTheme="minorHAnsi" w:cstheme="minorHAnsi"/>
                <w:sz w:val="20"/>
                <w:szCs w:val="20"/>
                <w:lang w:val="sr-Cyrl-CS" w:eastAsia="sr-Latn-CS"/>
              </w:rPr>
              <w:t>, 229</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5</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456–468, ISSN 1748-006</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72C3D8DD"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206667" w:rsidRPr="00C37861" w14:paraId="54B27432" w14:textId="77777777" w:rsidTr="00C14E3D">
        <w:trPr>
          <w:trHeight w:val="227"/>
          <w:jc w:val="center"/>
        </w:trPr>
        <w:tc>
          <w:tcPr>
            <w:tcW w:w="562" w:type="dxa"/>
            <w:vAlign w:val="center"/>
          </w:tcPr>
          <w:p w14:paraId="2C2C9B32"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shd w:val="clear" w:color="auto" w:fill="auto"/>
            <w:vAlign w:val="center"/>
          </w:tcPr>
          <w:p w14:paraId="464A9372"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7378B">
              <w:rPr>
                <w:rFonts w:asciiTheme="minorHAnsi" w:hAnsiTheme="minorHAnsi" w:cstheme="minorHAnsi"/>
                <w:sz w:val="20"/>
                <w:szCs w:val="20"/>
                <w:lang w:val="sr-Cyrl-CS" w:eastAsia="sr-Latn-CS"/>
              </w:rPr>
              <w:t>Stefanovic</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 xml:space="preserve">M., </w:t>
            </w:r>
            <w:proofErr w:type="spellStart"/>
            <w:r w:rsidRPr="00C7378B">
              <w:rPr>
                <w:rFonts w:asciiTheme="minorHAnsi" w:hAnsiTheme="minorHAnsi" w:cstheme="minorHAnsi"/>
                <w:sz w:val="20"/>
                <w:szCs w:val="20"/>
                <w:lang w:val="sr-Cyrl-CS" w:eastAsia="sr-Latn-CS"/>
              </w:rPr>
              <w:t>Tadic</w:t>
            </w:r>
            <w:proofErr w:type="spellEnd"/>
            <w:r w:rsidRPr="00C7378B">
              <w:rPr>
                <w:rFonts w:asciiTheme="minorHAnsi" w:hAnsiTheme="minorHAnsi" w:cstheme="minorHAnsi"/>
                <w:sz w:val="20"/>
                <w:szCs w:val="20"/>
                <w:lang w:val="sr-Cyrl-CS" w:eastAsia="sr-Latn-CS"/>
              </w:rPr>
              <w:t xml:space="preserve">, D.,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Macuzic</w:t>
            </w:r>
            <w:proofErr w:type="spellEnd"/>
            <w:r w:rsidRPr="00C7378B">
              <w:rPr>
                <w:rFonts w:asciiTheme="minorHAnsi" w:hAnsiTheme="minorHAnsi" w:cstheme="minorHAnsi"/>
                <w:sz w:val="20"/>
                <w:szCs w:val="20"/>
                <w:lang w:val="sr-Cyrl-CS" w:eastAsia="sr-Latn-CS"/>
              </w:rPr>
              <w:t>, I.</w:t>
            </w:r>
            <w:r w:rsidRPr="00C7378B">
              <w:rPr>
                <w:rFonts w:asciiTheme="minorHAnsi" w:hAnsiTheme="minorHAnsi" w:cstheme="minorHAnsi"/>
                <w:sz w:val="20"/>
                <w:szCs w:val="20"/>
                <w:lang w:eastAsia="sr-Latn-CS"/>
              </w:rPr>
              <w:t xml:space="preserve"> (</w:t>
            </w:r>
            <w:r w:rsidRPr="00C7378B">
              <w:rPr>
                <w:rFonts w:asciiTheme="minorHAnsi" w:hAnsiTheme="minorHAnsi" w:cstheme="minorHAnsi"/>
                <w:sz w:val="20"/>
                <w:szCs w:val="20"/>
                <w:lang w:val="sr-Cyrl-CS" w:eastAsia="sr-Latn-CS"/>
              </w:rPr>
              <w:t>2012</w:t>
            </w:r>
            <w:r w:rsidRPr="00C7378B">
              <w:rPr>
                <w:rFonts w:asciiTheme="minorHAnsi" w:hAnsiTheme="minorHAnsi" w:cstheme="minorHAnsi"/>
                <w:sz w:val="20"/>
                <w:szCs w:val="20"/>
                <w:lang w:eastAsia="sr-Latn-CS"/>
              </w:rPr>
              <w:t>). S</w:t>
            </w:r>
            <w:proofErr w:type="spellStart"/>
            <w:r w:rsidRPr="00C7378B">
              <w:rPr>
                <w:rFonts w:asciiTheme="minorHAnsi" w:hAnsiTheme="minorHAnsi" w:cstheme="minorHAnsi"/>
                <w:sz w:val="20"/>
                <w:szCs w:val="20"/>
                <w:lang w:val="sr-Cyrl-CS" w:eastAsia="sr-Latn-CS"/>
              </w:rPr>
              <w:t>oftware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for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Occupational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Health</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Safety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Risk</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Analysis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Based</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Fuzzy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Model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International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Journal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Occupational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Safety</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and</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Ergonomics</w:t>
            </w:r>
            <w:proofErr w:type="spellEnd"/>
            <w:r w:rsidRPr="00C7378B">
              <w:rPr>
                <w:rFonts w:asciiTheme="minorHAnsi" w:hAnsiTheme="minorHAnsi" w:cstheme="minorHAnsi"/>
                <w:sz w:val="20"/>
                <w:szCs w:val="20"/>
                <w:lang w:val="sr-Cyrl-CS" w:eastAsia="sr-Latn-CS"/>
              </w:rPr>
              <w:t>, 18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2</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127-136, ISSN 1080-3548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360764CA"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206667" w:rsidRPr="00C37861" w14:paraId="442B3F08" w14:textId="77777777" w:rsidTr="00C14E3D">
        <w:trPr>
          <w:trHeight w:val="227"/>
          <w:jc w:val="center"/>
        </w:trPr>
        <w:tc>
          <w:tcPr>
            <w:tcW w:w="562" w:type="dxa"/>
            <w:vAlign w:val="center"/>
          </w:tcPr>
          <w:p w14:paraId="5D2081B2"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shd w:val="clear" w:color="auto" w:fill="auto"/>
            <w:vAlign w:val="center"/>
          </w:tcPr>
          <w:p w14:paraId="431C7A35"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7378B">
              <w:rPr>
                <w:rFonts w:asciiTheme="minorHAnsi" w:hAnsiTheme="minorHAnsi" w:cstheme="minorHAnsi"/>
                <w:sz w:val="20"/>
                <w:szCs w:val="20"/>
                <w:lang w:val="sr-Cyrl-CS" w:eastAsia="sr-Latn-CS"/>
              </w:rPr>
              <w:t>Tadic</w:t>
            </w:r>
            <w:proofErr w:type="spellEnd"/>
            <w:r w:rsidRPr="00C7378B">
              <w:rPr>
                <w:rFonts w:asciiTheme="minorHAnsi" w:hAnsiTheme="minorHAnsi" w:cstheme="minorHAnsi"/>
                <w:sz w:val="20"/>
                <w:szCs w:val="20"/>
                <w:lang w:val="sr-Cyrl-CS" w:eastAsia="sr-Latn-CS"/>
              </w:rPr>
              <w:t xml:space="preserve">, D.,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 xml:space="preserve">, M., </w:t>
            </w:r>
            <w:proofErr w:type="spellStart"/>
            <w:r w:rsidRPr="00C7378B">
              <w:rPr>
                <w:rFonts w:asciiTheme="minorHAnsi" w:hAnsiTheme="minorHAnsi" w:cstheme="minorHAnsi"/>
                <w:sz w:val="20"/>
                <w:szCs w:val="20"/>
                <w:lang w:val="sr-Cyrl-CS" w:eastAsia="sr-Latn-CS"/>
              </w:rPr>
              <w:t>Misita</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Stefanovic</w:t>
            </w:r>
            <w:proofErr w:type="spellEnd"/>
            <w:r w:rsidRPr="00C7378B">
              <w:rPr>
                <w:rFonts w:asciiTheme="minorHAnsi" w:hAnsiTheme="minorHAnsi" w:cstheme="minorHAnsi"/>
                <w:sz w:val="20"/>
                <w:szCs w:val="20"/>
                <w:lang w:val="sr-Cyrl-CS" w:eastAsia="sr-Latn-CS"/>
              </w:rPr>
              <w:t xml:space="preserve">, M., </w:t>
            </w:r>
            <w:proofErr w:type="spellStart"/>
            <w:r w:rsidRPr="00C7378B">
              <w:rPr>
                <w:rFonts w:asciiTheme="minorHAnsi" w:hAnsiTheme="minorHAnsi" w:cstheme="minorHAnsi"/>
                <w:sz w:val="20"/>
                <w:szCs w:val="20"/>
                <w:lang w:val="sr-Cyrl-CS" w:eastAsia="sr-Latn-CS"/>
              </w:rPr>
              <w:t>Milanovic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D. (</w:t>
            </w:r>
            <w:r w:rsidRPr="00C7378B">
              <w:rPr>
                <w:rFonts w:asciiTheme="minorHAnsi" w:hAnsiTheme="minorHAnsi" w:cstheme="minorHAnsi"/>
                <w:sz w:val="20"/>
                <w:szCs w:val="20"/>
                <w:lang w:val="sr-Cyrl-CS" w:eastAsia="sr-Latn-CS"/>
              </w:rPr>
              <w:t>2012</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A </w:t>
            </w:r>
            <w:proofErr w:type="spellStart"/>
            <w:r w:rsidRPr="00C7378B">
              <w:rPr>
                <w:rFonts w:asciiTheme="minorHAnsi" w:hAnsiTheme="minorHAnsi" w:cstheme="minorHAnsi"/>
                <w:sz w:val="20"/>
                <w:szCs w:val="20"/>
                <w:lang w:val="sr-Cyrl-CS" w:eastAsia="sr-Latn-CS"/>
              </w:rPr>
              <w:t>Fuzzy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Model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for</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Assessing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Risk</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of</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Occupational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Safety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Processing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Industry</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International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Journal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of</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Occupational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Safety</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and</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Ergonomics</w:t>
            </w:r>
            <w:proofErr w:type="spellEnd"/>
            <w:r w:rsidRPr="00C7378B">
              <w:rPr>
                <w:rFonts w:asciiTheme="minorHAnsi" w:hAnsiTheme="minorHAnsi" w:cstheme="minorHAnsi"/>
                <w:sz w:val="20"/>
                <w:szCs w:val="20"/>
                <w:lang w:val="sr-Cyrl-CS" w:eastAsia="sr-Latn-CS"/>
              </w:rPr>
              <w:t>, 18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2</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115-126, ISSN 1080-3548</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3689165A"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206667" w:rsidRPr="00C37861" w14:paraId="7605FEB7" w14:textId="77777777" w:rsidTr="00C14E3D">
        <w:trPr>
          <w:trHeight w:val="227"/>
          <w:jc w:val="center"/>
        </w:trPr>
        <w:tc>
          <w:tcPr>
            <w:tcW w:w="562" w:type="dxa"/>
            <w:vAlign w:val="center"/>
          </w:tcPr>
          <w:p w14:paraId="4A1DE28F" w14:textId="77777777" w:rsidR="00206667" w:rsidRPr="00C37861" w:rsidRDefault="00206667" w:rsidP="00C14E3D">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shd w:val="clear" w:color="auto" w:fill="auto"/>
            <w:vAlign w:val="center"/>
          </w:tcPr>
          <w:p w14:paraId="77895AD1" w14:textId="77777777" w:rsidR="00206667" w:rsidRPr="00C7378B" w:rsidRDefault="00206667" w:rsidP="0020666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7378B">
              <w:rPr>
                <w:rFonts w:asciiTheme="minorHAnsi" w:hAnsiTheme="minorHAnsi" w:cstheme="minorHAnsi"/>
                <w:sz w:val="20"/>
                <w:szCs w:val="20"/>
                <w:lang w:val="sr-Cyrl-CS" w:eastAsia="sr-Latn-CS"/>
              </w:rPr>
              <w:t>Todorovic</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 xml:space="preserve">P., </w:t>
            </w:r>
            <w:proofErr w:type="spellStart"/>
            <w:r w:rsidRPr="00C7378B">
              <w:rPr>
                <w:rFonts w:asciiTheme="minorHAnsi" w:hAnsiTheme="minorHAnsi" w:cstheme="minorHAnsi"/>
                <w:sz w:val="20"/>
                <w:szCs w:val="20"/>
                <w:lang w:val="sr-Cyrl-CS" w:eastAsia="sr-Latn-CS"/>
              </w:rPr>
              <w:t>Buchmeister</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 xml:space="preserve">B., </w:t>
            </w:r>
            <w:proofErr w:type="spellStart"/>
            <w:r w:rsidRPr="00C7378B">
              <w:rPr>
                <w:rFonts w:asciiTheme="minorHAnsi" w:hAnsiTheme="minorHAnsi" w:cstheme="minorHAnsi"/>
                <w:sz w:val="20"/>
                <w:szCs w:val="20"/>
                <w:lang w:val="sr-Cyrl-CS" w:eastAsia="sr-Latn-CS"/>
              </w:rPr>
              <w:t>Djapan</w:t>
            </w:r>
            <w:proofErr w:type="spellEnd"/>
            <w:r w:rsidRPr="00C7378B">
              <w:rPr>
                <w:rFonts w:asciiTheme="minorHAnsi" w:hAnsiTheme="minorHAnsi" w:cstheme="minorHAnsi"/>
                <w:sz w:val="20"/>
                <w:szCs w:val="20"/>
                <w:lang w:val="sr-Cyrl-CS" w:eastAsia="sr-Latn-CS"/>
              </w:rPr>
              <w:t>, M.,</w:t>
            </w:r>
            <w:r w:rsidRPr="00C7378B">
              <w:rPr>
                <w:rFonts w:asciiTheme="minorHAnsi" w:hAnsiTheme="minorHAnsi" w:cstheme="minorHAnsi"/>
                <w:sz w:val="20"/>
                <w:szCs w:val="20"/>
                <w:lang w:eastAsia="sr-Latn-CS"/>
              </w:rPr>
              <w:t xml:space="preserve"> </w:t>
            </w:r>
            <w:proofErr w:type="spellStart"/>
            <w:r w:rsidRPr="00C7378B">
              <w:rPr>
                <w:rFonts w:asciiTheme="minorHAnsi" w:hAnsiTheme="minorHAnsi" w:cstheme="minorHAnsi"/>
                <w:sz w:val="20"/>
                <w:szCs w:val="20"/>
                <w:lang w:val="sr-Cyrl-CS" w:eastAsia="sr-Latn-CS"/>
              </w:rPr>
              <w:t>Vukelic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w:t>
            </w:r>
            <w:proofErr w:type="spellStart"/>
            <w:r w:rsidRPr="00C7378B">
              <w:rPr>
                <w:rFonts w:asciiTheme="minorHAnsi" w:hAnsiTheme="minorHAnsi" w:cstheme="minorHAnsi"/>
                <w:sz w:val="20"/>
                <w:szCs w:val="20"/>
                <w:lang w:eastAsia="sr-Latn-CS"/>
              </w:rPr>
              <w:t>Dj</w:t>
            </w:r>
            <w:proofErr w:type="spellEnd"/>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Milosevic</w:t>
            </w:r>
            <w:proofErr w:type="spellEnd"/>
            <w:r w:rsidRPr="00C7378B">
              <w:rPr>
                <w:rFonts w:asciiTheme="minorHAnsi" w:hAnsiTheme="minorHAnsi" w:cstheme="minorHAnsi"/>
                <w:sz w:val="20"/>
                <w:szCs w:val="20"/>
                <w:lang w:val="sr-Cyrl-CS" w:eastAsia="sr-Latn-CS"/>
              </w:rPr>
              <w:t xml:space="preserve">, </w:t>
            </w:r>
            <w:r w:rsidRPr="00C7378B">
              <w:rPr>
                <w:rFonts w:asciiTheme="minorHAnsi" w:hAnsiTheme="minorHAnsi" w:cstheme="minorHAnsi"/>
                <w:sz w:val="20"/>
                <w:szCs w:val="20"/>
                <w:lang w:eastAsia="sr-Latn-CS"/>
              </w:rPr>
              <w:t>M.,</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Tadic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B.,</w:t>
            </w:r>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Radenkovic</w:t>
            </w:r>
            <w:proofErr w:type="spellEnd"/>
            <w:r w:rsidRPr="00C7378B">
              <w:rPr>
                <w:rFonts w:asciiTheme="minorHAnsi" w:hAnsiTheme="minorHAnsi" w:cstheme="minorHAnsi"/>
                <w:sz w:val="20"/>
                <w:szCs w:val="20"/>
                <w:lang w:val="sr-Cyrl-CS" w:eastAsia="sr-Latn-CS"/>
              </w:rPr>
              <w:t>,</w:t>
            </w:r>
            <w:r w:rsidRPr="00C7378B">
              <w:rPr>
                <w:rFonts w:asciiTheme="minorHAnsi" w:hAnsiTheme="minorHAnsi" w:cstheme="minorHAnsi"/>
                <w:sz w:val="20"/>
                <w:szCs w:val="20"/>
                <w:lang w:eastAsia="sr-Latn-CS"/>
              </w:rPr>
              <w:t xml:space="preserve"> M. (</w:t>
            </w:r>
            <w:r w:rsidRPr="00C7378B">
              <w:rPr>
                <w:rFonts w:asciiTheme="minorHAnsi" w:hAnsiTheme="minorHAnsi" w:cstheme="minorHAnsi"/>
                <w:sz w:val="20"/>
                <w:szCs w:val="20"/>
                <w:lang w:val="sr-Cyrl-CS" w:eastAsia="sr-Latn-CS"/>
              </w:rPr>
              <w:t>2014</w:t>
            </w:r>
            <w:r w:rsidRPr="00C7378B">
              <w:rPr>
                <w:rFonts w:asciiTheme="minorHAnsi" w:hAnsiTheme="minorHAnsi" w:cstheme="minorHAnsi"/>
                <w:sz w:val="20"/>
                <w:szCs w:val="20"/>
                <w:lang w:eastAsia="sr-Latn-CS"/>
              </w:rPr>
              <w:t xml:space="preserve">). </w:t>
            </w:r>
            <w:proofErr w:type="spellStart"/>
            <w:r w:rsidRPr="00C7378B">
              <w:rPr>
                <w:rFonts w:asciiTheme="minorHAnsi" w:hAnsiTheme="minorHAnsi" w:cstheme="minorHAnsi"/>
                <w:sz w:val="20"/>
                <w:szCs w:val="20"/>
                <w:lang w:val="sr-Cyrl-CS" w:eastAsia="sr-Latn-CS"/>
              </w:rPr>
              <w:t>Comparative</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model</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analysis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of</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two</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types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of</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clamping</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elements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in</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dynamic</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sz w:val="20"/>
                <w:szCs w:val="20"/>
                <w:lang w:val="sr-Cyrl-CS" w:eastAsia="sr-Latn-CS"/>
              </w:rPr>
              <w:t>conditions</w:t>
            </w:r>
            <w:proofErr w:type="spellEnd"/>
            <w:r w:rsidRPr="00C7378B">
              <w:rPr>
                <w:rFonts w:asciiTheme="minorHAnsi" w:hAnsiTheme="minorHAnsi" w:cstheme="minorHAns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Technical</w:t>
            </w:r>
            <w:proofErr w:type="spellEnd"/>
            <w:r w:rsidRPr="00C7378B">
              <w:rPr>
                <w:rFonts w:asciiTheme="minorHAnsi" w:hAnsiTheme="minorHAnsi" w:cstheme="minorHAnsi"/>
                <w:i/>
                <w:sz w:val="20"/>
                <w:szCs w:val="20"/>
                <w:lang w:val="sr-Cyrl-CS" w:eastAsia="sr-Latn-CS"/>
              </w:rPr>
              <w:t xml:space="preserve"> </w:t>
            </w:r>
            <w:proofErr w:type="spellStart"/>
            <w:r w:rsidRPr="00C7378B">
              <w:rPr>
                <w:rFonts w:asciiTheme="minorHAnsi" w:hAnsiTheme="minorHAnsi" w:cstheme="minorHAnsi"/>
                <w:i/>
                <w:sz w:val="20"/>
                <w:szCs w:val="20"/>
                <w:lang w:val="sr-Cyrl-CS" w:eastAsia="sr-Latn-CS"/>
              </w:rPr>
              <w:t>Gazette</w:t>
            </w:r>
            <w:proofErr w:type="spellEnd"/>
            <w:r w:rsidRPr="00C7378B">
              <w:rPr>
                <w:rFonts w:asciiTheme="minorHAnsi" w:hAnsiTheme="minorHAnsi" w:cstheme="minorHAnsi"/>
                <w:sz w:val="20"/>
                <w:szCs w:val="20"/>
                <w:lang w:val="sr-Cyrl-CS" w:eastAsia="sr-Latn-CS"/>
              </w:rPr>
              <w:t>, 21</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6</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1273-1279, ISSN 1330-3651</w:t>
            </w:r>
            <w:r w:rsidRPr="00C7378B">
              <w:rPr>
                <w:rFonts w:asciiTheme="minorHAnsi" w:hAnsiTheme="minorHAnsi" w:cstheme="minorHAnsi"/>
                <w:sz w:val="20"/>
                <w:szCs w:val="20"/>
                <w:lang w:eastAsia="sr-Latn-CS"/>
              </w:rPr>
              <w:t>.</w:t>
            </w:r>
            <w:r w:rsidRPr="00C7378B">
              <w:rPr>
                <w:rFonts w:asciiTheme="minorHAnsi" w:hAnsiTheme="minorHAnsi" w:cstheme="minorHAnsi"/>
                <w:sz w:val="20"/>
                <w:szCs w:val="20"/>
                <w:lang w:val="sr-Cyrl-CS" w:eastAsia="sr-Latn-CS"/>
              </w:rPr>
              <w:t xml:space="preserve"> </w:t>
            </w:r>
          </w:p>
        </w:tc>
        <w:tc>
          <w:tcPr>
            <w:tcW w:w="923" w:type="dxa"/>
            <w:vAlign w:val="center"/>
          </w:tcPr>
          <w:p w14:paraId="6B6E0014" w14:textId="77777777" w:rsidR="00206667" w:rsidRPr="00C37861" w:rsidRDefault="00206667" w:rsidP="00B86080">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206667" w:rsidRPr="00C37861" w14:paraId="11F07722" w14:textId="77777777" w:rsidTr="00C14E3D">
        <w:trPr>
          <w:jc w:val="center"/>
        </w:trPr>
        <w:tc>
          <w:tcPr>
            <w:tcW w:w="9923" w:type="dxa"/>
            <w:gridSpan w:val="11"/>
            <w:vAlign w:val="center"/>
          </w:tcPr>
          <w:p w14:paraId="5F09B1A2"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206667" w:rsidRPr="00C37861" w14:paraId="5A04219B" w14:textId="77777777" w:rsidTr="00C14E3D">
        <w:trPr>
          <w:jc w:val="center"/>
        </w:trPr>
        <w:tc>
          <w:tcPr>
            <w:tcW w:w="4678" w:type="dxa"/>
            <w:gridSpan w:val="5"/>
            <w:vAlign w:val="center"/>
          </w:tcPr>
          <w:p w14:paraId="511720AD"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цитата, без аутоцитата</w:t>
            </w:r>
          </w:p>
        </w:tc>
        <w:tc>
          <w:tcPr>
            <w:tcW w:w="5245" w:type="dxa"/>
            <w:gridSpan w:val="6"/>
            <w:vAlign w:val="center"/>
          </w:tcPr>
          <w:p w14:paraId="7F4D7811"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15</w:t>
            </w:r>
          </w:p>
        </w:tc>
      </w:tr>
      <w:tr w:rsidR="00206667" w:rsidRPr="00C37861" w14:paraId="3F25F5ED" w14:textId="77777777" w:rsidTr="00C14E3D">
        <w:trPr>
          <w:jc w:val="center"/>
        </w:trPr>
        <w:tc>
          <w:tcPr>
            <w:tcW w:w="4678" w:type="dxa"/>
            <w:gridSpan w:val="5"/>
            <w:vAlign w:val="center"/>
          </w:tcPr>
          <w:p w14:paraId="6B8A13D8"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5245" w:type="dxa"/>
            <w:gridSpan w:val="6"/>
            <w:vAlign w:val="center"/>
          </w:tcPr>
          <w:p w14:paraId="2B282BD3"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r>
      <w:tr w:rsidR="00206667" w:rsidRPr="00C37861" w14:paraId="67284941" w14:textId="77777777" w:rsidTr="00C14E3D">
        <w:trPr>
          <w:jc w:val="center"/>
        </w:trPr>
        <w:tc>
          <w:tcPr>
            <w:tcW w:w="4678" w:type="dxa"/>
            <w:gridSpan w:val="5"/>
            <w:vAlign w:val="center"/>
          </w:tcPr>
          <w:p w14:paraId="2E584862"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2334" w:type="dxa"/>
            <w:gridSpan w:val="2"/>
            <w:vAlign w:val="center"/>
          </w:tcPr>
          <w:p w14:paraId="0BDDB5CA"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Домаћи</w:t>
            </w:r>
            <w:r w:rsidRPr="00C37861">
              <w:rPr>
                <w:rFonts w:ascii="Calibri" w:hAnsi="Calibri" w:cs="Calibri"/>
                <w:sz w:val="20"/>
                <w:szCs w:val="20"/>
                <w:lang w:eastAsia="sr-Latn-CS"/>
              </w:rPr>
              <w:t>: 2</w:t>
            </w:r>
          </w:p>
        </w:tc>
        <w:tc>
          <w:tcPr>
            <w:tcW w:w="2911" w:type="dxa"/>
            <w:gridSpan w:val="4"/>
            <w:vAlign w:val="center"/>
          </w:tcPr>
          <w:p w14:paraId="5393C639"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Међународни</w:t>
            </w:r>
            <w:r w:rsidRPr="00C37861">
              <w:rPr>
                <w:rFonts w:ascii="Calibri" w:hAnsi="Calibri" w:cs="Calibri"/>
                <w:sz w:val="20"/>
                <w:szCs w:val="20"/>
                <w:lang w:eastAsia="sr-Latn-CS"/>
              </w:rPr>
              <w:t>: 1</w:t>
            </w:r>
          </w:p>
        </w:tc>
      </w:tr>
      <w:tr w:rsidR="00206667" w:rsidRPr="00C37861" w14:paraId="5AE15F31" w14:textId="77777777" w:rsidTr="00C14E3D">
        <w:trPr>
          <w:jc w:val="center"/>
        </w:trPr>
        <w:tc>
          <w:tcPr>
            <w:tcW w:w="4678" w:type="dxa"/>
            <w:gridSpan w:val="5"/>
            <w:vAlign w:val="center"/>
          </w:tcPr>
          <w:p w14:paraId="0F8F2692"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5245" w:type="dxa"/>
            <w:gridSpan w:val="6"/>
            <w:vAlign w:val="center"/>
          </w:tcPr>
          <w:p w14:paraId="01C76E5C"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szCs w:val="20"/>
                <w:lang w:val="sr-Cyrl-RS" w:eastAsia="sr-Latn-CS"/>
              </w:rPr>
              <w:t>Politecnico</w:t>
            </w:r>
            <w:proofErr w:type="spellEnd"/>
            <w:r w:rsidRPr="00C37861">
              <w:rPr>
                <w:rFonts w:ascii="Calibri" w:hAnsi="Calibri" w:cs="Calibri"/>
                <w:sz w:val="20"/>
                <w:szCs w:val="20"/>
                <w:lang w:val="sr-Cyrl-RS" w:eastAsia="sr-Latn-CS"/>
              </w:rPr>
              <w:t xml:space="preserve"> di </w:t>
            </w:r>
            <w:proofErr w:type="spellStart"/>
            <w:r w:rsidRPr="00C37861">
              <w:rPr>
                <w:rFonts w:ascii="Calibri" w:hAnsi="Calibri" w:cs="Calibri"/>
                <w:sz w:val="20"/>
                <w:szCs w:val="20"/>
                <w:lang w:val="sr-Cyrl-RS" w:eastAsia="sr-Latn-CS"/>
              </w:rPr>
              <w:t>Torino</w:t>
            </w:r>
            <w:proofErr w:type="spellEnd"/>
            <w:r w:rsidRPr="00C37861">
              <w:rPr>
                <w:rFonts w:ascii="Calibri" w:hAnsi="Calibri" w:cs="Calibri"/>
                <w:sz w:val="20"/>
                <w:szCs w:val="20"/>
                <w:lang w:val="sr-Cyrl-RS" w:eastAsia="sr-Latn-CS"/>
              </w:rPr>
              <w:t xml:space="preserve">, </w:t>
            </w:r>
            <w:proofErr w:type="spellStart"/>
            <w:r w:rsidRPr="00C37861">
              <w:rPr>
                <w:rFonts w:ascii="Calibri" w:hAnsi="Calibri" w:cs="Calibri"/>
                <w:sz w:val="20"/>
                <w:szCs w:val="20"/>
                <w:lang w:val="sr-Cyrl-RS" w:eastAsia="sr-Latn-CS"/>
              </w:rPr>
              <w:t>Italy</w:t>
            </w:r>
            <w:proofErr w:type="spellEnd"/>
            <w:r w:rsidRPr="00C37861">
              <w:rPr>
                <w:rFonts w:ascii="Calibri" w:hAnsi="Calibri" w:cs="Calibri"/>
                <w:sz w:val="20"/>
                <w:szCs w:val="20"/>
                <w:lang w:val="sr-Cyrl-RS" w:eastAsia="sr-Latn-CS"/>
              </w:rPr>
              <w:t>, 13 месеци</w:t>
            </w:r>
          </w:p>
        </w:tc>
      </w:tr>
      <w:tr w:rsidR="00206667" w:rsidRPr="00C37861" w14:paraId="0FEEDF39" w14:textId="77777777" w:rsidTr="00C14E3D">
        <w:trPr>
          <w:jc w:val="center"/>
        </w:trPr>
        <w:tc>
          <w:tcPr>
            <w:tcW w:w="9923" w:type="dxa"/>
            <w:gridSpan w:val="11"/>
            <w:vAlign w:val="center"/>
          </w:tcPr>
          <w:p w14:paraId="130DB53F" w14:textId="77777777" w:rsidR="00206667" w:rsidRPr="00C37861" w:rsidRDefault="0020666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Други подаци које сматрате релевантним</w:t>
            </w:r>
          </w:p>
        </w:tc>
      </w:tr>
    </w:tbl>
    <w:p w14:paraId="59F63D0F" w14:textId="0DDE68D6" w:rsidR="006E71D0" w:rsidRDefault="006E71D0">
      <w:pPr>
        <w:rPr>
          <w:rFonts w:ascii="Calibri" w:hAnsi="Calibri"/>
          <w:sz w:val="22"/>
          <w:szCs w:val="22"/>
          <w:lang w:val="sr-Cyrl-RS"/>
        </w:rPr>
      </w:pPr>
      <w:r w:rsidRPr="00C37861">
        <w:rPr>
          <w:rFonts w:ascii="Calibri" w:hAnsi="Calibri"/>
          <w:sz w:val="22"/>
          <w:szCs w:val="22"/>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1134"/>
        <w:gridCol w:w="567"/>
      </w:tblGrid>
      <w:tr w:rsidR="00BC02E6" w:rsidRPr="009D45F6" w14:paraId="5AE95E65" w14:textId="77777777" w:rsidTr="009D45F6">
        <w:trPr>
          <w:trHeight w:val="227"/>
          <w:jc w:val="center"/>
        </w:trPr>
        <w:tc>
          <w:tcPr>
            <w:tcW w:w="3620" w:type="dxa"/>
            <w:gridSpan w:val="3"/>
            <w:vAlign w:val="center"/>
          </w:tcPr>
          <w:p w14:paraId="649AB965"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bookmarkStart w:id="18" w:name="DjordjevicAleksandar"/>
            <w:r w:rsidRPr="009D45F6">
              <w:rPr>
                <w:rFonts w:asciiTheme="minorHAnsi" w:hAnsiTheme="minorHAnsi" w:cstheme="minorHAnsi"/>
                <w:b/>
                <w:sz w:val="16"/>
                <w:szCs w:val="20"/>
                <w:lang w:val="sr-Cyrl-RS" w:eastAsia="sr-Latn-CS"/>
              </w:rPr>
              <w:lastRenderedPageBreak/>
              <w:t>Име и презиме</w:t>
            </w:r>
          </w:p>
        </w:tc>
        <w:tc>
          <w:tcPr>
            <w:tcW w:w="6303" w:type="dxa"/>
            <w:gridSpan w:val="8"/>
            <w:vAlign w:val="center"/>
          </w:tcPr>
          <w:p w14:paraId="1EC7328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b/>
                <w:sz w:val="16"/>
                <w:szCs w:val="20"/>
                <w:lang w:val="sr-Cyrl-RS" w:eastAsia="sr-Latn-CS"/>
              </w:rPr>
            </w:pPr>
            <w:r w:rsidRPr="009D45F6">
              <w:rPr>
                <w:rFonts w:asciiTheme="minorHAnsi" w:hAnsiTheme="minorHAnsi" w:cstheme="minorHAnsi"/>
                <w:b/>
                <w:sz w:val="16"/>
                <w:szCs w:val="20"/>
                <w:lang w:val="sr-Cyrl-RS" w:eastAsia="sr-Latn-CS"/>
              </w:rPr>
              <w:t>Александар Ђорђевић</w:t>
            </w:r>
          </w:p>
        </w:tc>
      </w:tr>
      <w:tr w:rsidR="00BC02E6" w:rsidRPr="009D45F6" w14:paraId="710C6686" w14:textId="77777777" w:rsidTr="009D45F6">
        <w:trPr>
          <w:trHeight w:val="227"/>
          <w:jc w:val="center"/>
        </w:trPr>
        <w:tc>
          <w:tcPr>
            <w:tcW w:w="3620" w:type="dxa"/>
            <w:gridSpan w:val="3"/>
            <w:vAlign w:val="center"/>
          </w:tcPr>
          <w:p w14:paraId="45D7393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b/>
                <w:sz w:val="16"/>
                <w:szCs w:val="20"/>
                <w:lang w:val="sr-Cyrl-RS" w:eastAsia="sr-Latn-CS"/>
              </w:rPr>
              <w:t>Звање</w:t>
            </w:r>
          </w:p>
        </w:tc>
        <w:tc>
          <w:tcPr>
            <w:tcW w:w="6303" w:type="dxa"/>
            <w:gridSpan w:val="8"/>
            <w:vAlign w:val="center"/>
          </w:tcPr>
          <w:p w14:paraId="6CBB85E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Доцент</w:t>
            </w:r>
          </w:p>
        </w:tc>
      </w:tr>
      <w:tr w:rsidR="00BC02E6" w:rsidRPr="009D45F6" w14:paraId="345EDD6F" w14:textId="77777777" w:rsidTr="009D45F6">
        <w:trPr>
          <w:trHeight w:val="227"/>
          <w:jc w:val="center"/>
        </w:trPr>
        <w:tc>
          <w:tcPr>
            <w:tcW w:w="3620" w:type="dxa"/>
            <w:gridSpan w:val="3"/>
            <w:vAlign w:val="center"/>
          </w:tcPr>
          <w:p w14:paraId="03C615B3"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b/>
                <w:sz w:val="16"/>
                <w:szCs w:val="20"/>
                <w:lang w:val="sr-Cyrl-RS" w:eastAsia="sr-Latn-CS"/>
              </w:rPr>
              <w:t>Ужа научна област</w:t>
            </w:r>
          </w:p>
        </w:tc>
        <w:tc>
          <w:tcPr>
            <w:tcW w:w="6303" w:type="dxa"/>
            <w:gridSpan w:val="8"/>
            <w:vAlign w:val="center"/>
          </w:tcPr>
          <w:p w14:paraId="613B209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Информациони инжењеринг</w:t>
            </w:r>
          </w:p>
        </w:tc>
      </w:tr>
      <w:tr w:rsidR="00BC02E6" w:rsidRPr="009D45F6" w14:paraId="5142A5A2" w14:textId="77777777" w:rsidTr="009D45F6">
        <w:trPr>
          <w:trHeight w:val="227"/>
          <w:jc w:val="center"/>
        </w:trPr>
        <w:tc>
          <w:tcPr>
            <w:tcW w:w="2392" w:type="dxa"/>
            <w:gridSpan w:val="2"/>
            <w:vAlign w:val="center"/>
          </w:tcPr>
          <w:p w14:paraId="3661C038"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b/>
                <w:sz w:val="16"/>
                <w:szCs w:val="20"/>
                <w:lang w:val="sr-Cyrl-RS" w:eastAsia="sr-Latn-CS"/>
              </w:rPr>
              <w:t>Академска каријера</w:t>
            </w:r>
          </w:p>
        </w:tc>
        <w:tc>
          <w:tcPr>
            <w:tcW w:w="1228" w:type="dxa"/>
            <w:vAlign w:val="center"/>
          </w:tcPr>
          <w:p w14:paraId="5F17F67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xml:space="preserve">Година </w:t>
            </w:r>
          </w:p>
        </w:tc>
        <w:tc>
          <w:tcPr>
            <w:tcW w:w="3557" w:type="dxa"/>
            <w:gridSpan w:val="5"/>
            <w:vAlign w:val="center"/>
          </w:tcPr>
          <w:p w14:paraId="35571011"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xml:space="preserve">Институција </w:t>
            </w:r>
          </w:p>
        </w:tc>
        <w:tc>
          <w:tcPr>
            <w:tcW w:w="2746" w:type="dxa"/>
            <w:gridSpan w:val="3"/>
            <w:vAlign w:val="center"/>
          </w:tcPr>
          <w:p w14:paraId="68103809"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xml:space="preserve">Област </w:t>
            </w:r>
          </w:p>
        </w:tc>
      </w:tr>
      <w:tr w:rsidR="00BC02E6" w:rsidRPr="009D45F6" w14:paraId="3C8FD2E2" w14:textId="77777777" w:rsidTr="009D45F6">
        <w:trPr>
          <w:trHeight w:val="227"/>
          <w:jc w:val="center"/>
        </w:trPr>
        <w:tc>
          <w:tcPr>
            <w:tcW w:w="2392" w:type="dxa"/>
            <w:gridSpan w:val="2"/>
            <w:vAlign w:val="center"/>
          </w:tcPr>
          <w:p w14:paraId="04D91511"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Избор у звање</w:t>
            </w:r>
          </w:p>
        </w:tc>
        <w:tc>
          <w:tcPr>
            <w:tcW w:w="1228" w:type="dxa"/>
            <w:vAlign w:val="center"/>
          </w:tcPr>
          <w:p w14:paraId="1709DF28"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2019.</w:t>
            </w:r>
          </w:p>
        </w:tc>
        <w:tc>
          <w:tcPr>
            <w:tcW w:w="3557" w:type="dxa"/>
            <w:gridSpan w:val="5"/>
            <w:vAlign w:val="center"/>
          </w:tcPr>
          <w:p w14:paraId="70C2BAE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Факултет инжењерских наука</w:t>
            </w:r>
          </w:p>
        </w:tc>
        <w:tc>
          <w:tcPr>
            <w:tcW w:w="2746" w:type="dxa"/>
            <w:gridSpan w:val="3"/>
            <w:vAlign w:val="center"/>
          </w:tcPr>
          <w:p w14:paraId="7989F52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Информациони инжењеринг</w:t>
            </w:r>
          </w:p>
        </w:tc>
      </w:tr>
      <w:tr w:rsidR="00BC02E6" w:rsidRPr="009D45F6" w14:paraId="7BA21BC4" w14:textId="77777777" w:rsidTr="009D45F6">
        <w:trPr>
          <w:trHeight w:val="227"/>
          <w:jc w:val="center"/>
        </w:trPr>
        <w:tc>
          <w:tcPr>
            <w:tcW w:w="2392" w:type="dxa"/>
            <w:gridSpan w:val="2"/>
            <w:vAlign w:val="center"/>
          </w:tcPr>
          <w:p w14:paraId="7499F49A"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Докторат</w:t>
            </w:r>
          </w:p>
        </w:tc>
        <w:tc>
          <w:tcPr>
            <w:tcW w:w="1228" w:type="dxa"/>
            <w:vAlign w:val="center"/>
          </w:tcPr>
          <w:p w14:paraId="5149A33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2015.</w:t>
            </w:r>
          </w:p>
        </w:tc>
        <w:tc>
          <w:tcPr>
            <w:tcW w:w="3557" w:type="dxa"/>
            <w:gridSpan w:val="5"/>
            <w:vAlign w:val="center"/>
          </w:tcPr>
          <w:p w14:paraId="11085F90"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Факултет инжењерских наука</w:t>
            </w:r>
          </w:p>
        </w:tc>
        <w:tc>
          <w:tcPr>
            <w:tcW w:w="2746" w:type="dxa"/>
            <w:gridSpan w:val="3"/>
            <w:vAlign w:val="center"/>
          </w:tcPr>
          <w:p w14:paraId="0946C938"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Индустријски инжењеринг</w:t>
            </w:r>
          </w:p>
        </w:tc>
      </w:tr>
      <w:tr w:rsidR="00BC02E6" w:rsidRPr="009D45F6" w14:paraId="52BF32BA" w14:textId="77777777" w:rsidTr="009D45F6">
        <w:trPr>
          <w:trHeight w:val="227"/>
          <w:jc w:val="center"/>
        </w:trPr>
        <w:tc>
          <w:tcPr>
            <w:tcW w:w="2392" w:type="dxa"/>
            <w:gridSpan w:val="2"/>
            <w:vAlign w:val="center"/>
          </w:tcPr>
          <w:p w14:paraId="151037C6"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Диплома</w:t>
            </w:r>
          </w:p>
        </w:tc>
        <w:tc>
          <w:tcPr>
            <w:tcW w:w="1228" w:type="dxa"/>
            <w:vAlign w:val="center"/>
          </w:tcPr>
          <w:p w14:paraId="2A386D4A"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2011.</w:t>
            </w:r>
          </w:p>
        </w:tc>
        <w:tc>
          <w:tcPr>
            <w:tcW w:w="3557" w:type="dxa"/>
            <w:gridSpan w:val="5"/>
            <w:vAlign w:val="center"/>
          </w:tcPr>
          <w:p w14:paraId="51C578D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Факултет инжењерских наука</w:t>
            </w:r>
          </w:p>
        </w:tc>
        <w:tc>
          <w:tcPr>
            <w:tcW w:w="2746" w:type="dxa"/>
            <w:gridSpan w:val="3"/>
            <w:vAlign w:val="center"/>
          </w:tcPr>
          <w:p w14:paraId="1FBA8CFB"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Друмски саобраћај</w:t>
            </w:r>
          </w:p>
        </w:tc>
      </w:tr>
      <w:tr w:rsidR="00BC02E6" w:rsidRPr="009D45F6" w14:paraId="7545E3B5" w14:textId="77777777" w:rsidTr="009D45F6">
        <w:trPr>
          <w:trHeight w:val="227"/>
          <w:jc w:val="center"/>
        </w:trPr>
        <w:tc>
          <w:tcPr>
            <w:tcW w:w="9923" w:type="dxa"/>
            <w:gridSpan w:val="11"/>
            <w:vAlign w:val="center"/>
          </w:tcPr>
          <w:p w14:paraId="0C09F698"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b/>
                <w:sz w:val="16"/>
                <w:szCs w:val="20"/>
                <w:lang w:val="sr-Cyrl-RS" w:eastAsia="sr-Latn-CS"/>
              </w:rPr>
              <w:t>Списак дисертација у којима је наставник ментор или је био ментор у претходних 10 година</w:t>
            </w:r>
          </w:p>
        </w:tc>
      </w:tr>
      <w:tr w:rsidR="00BC02E6" w:rsidRPr="009D45F6" w14:paraId="7FBAFFB3" w14:textId="77777777" w:rsidTr="009D45F6">
        <w:trPr>
          <w:trHeight w:val="227"/>
          <w:jc w:val="center"/>
        </w:trPr>
        <w:tc>
          <w:tcPr>
            <w:tcW w:w="562" w:type="dxa"/>
            <w:vAlign w:val="center"/>
          </w:tcPr>
          <w:p w14:paraId="153D835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Р.Б.</w:t>
            </w:r>
          </w:p>
        </w:tc>
        <w:tc>
          <w:tcPr>
            <w:tcW w:w="3267" w:type="dxa"/>
            <w:gridSpan w:val="3"/>
            <w:vAlign w:val="center"/>
          </w:tcPr>
          <w:p w14:paraId="73E3E8A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Наслов дисертације</w:t>
            </w:r>
          </w:p>
        </w:tc>
        <w:tc>
          <w:tcPr>
            <w:tcW w:w="2705" w:type="dxa"/>
            <w:gridSpan w:val="2"/>
            <w:vAlign w:val="center"/>
          </w:tcPr>
          <w:p w14:paraId="096074C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Име кандидата</w:t>
            </w:r>
          </w:p>
        </w:tc>
        <w:tc>
          <w:tcPr>
            <w:tcW w:w="1688" w:type="dxa"/>
            <w:gridSpan w:val="3"/>
            <w:vAlign w:val="center"/>
          </w:tcPr>
          <w:p w14:paraId="546BEB26"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xml:space="preserve">*пријављена </w:t>
            </w:r>
          </w:p>
        </w:tc>
        <w:tc>
          <w:tcPr>
            <w:tcW w:w="1701" w:type="dxa"/>
            <w:gridSpan w:val="2"/>
            <w:vAlign w:val="center"/>
          </w:tcPr>
          <w:p w14:paraId="4B29053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одбрањена</w:t>
            </w:r>
          </w:p>
        </w:tc>
      </w:tr>
      <w:tr w:rsidR="00BC02E6" w:rsidRPr="009D45F6" w14:paraId="577DF76C" w14:textId="77777777" w:rsidTr="009D45F6">
        <w:trPr>
          <w:trHeight w:val="227"/>
          <w:jc w:val="center"/>
        </w:trPr>
        <w:tc>
          <w:tcPr>
            <w:tcW w:w="562" w:type="dxa"/>
            <w:vAlign w:val="center"/>
          </w:tcPr>
          <w:p w14:paraId="43F0709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c>
          <w:tcPr>
            <w:tcW w:w="3267" w:type="dxa"/>
            <w:gridSpan w:val="3"/>
            <w:vAlign w:val="center"/>
          </w:tcPr>
          <w:p w14:paraId="7A1CF0C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c>
          <w:tcPr>
            <w:tcW w:w="2705" w:type="dxa"/>
            <w:gridSpan w:val="2"/>
            <w:vAlign w:val="center"/>
          </w:tcPr>
          <w:p w14:paraId="434EEA66"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c>
          <w:tcPr>
            <w:tcW w:w="1688" w:type="dxa"/>
            <w:gridSpan w:val="3"/>
            <w:vAlign w:val="center"/>
          </w:tcPr>
          <w:p w14:paraId="458323B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c>
          <w:tcPr>
            <w:tcW w:w="1701" w:type="dxa"/>
            <w:gridSpan w:val="2"/>
            <w:vAlign w:val="center"/>
          </w:tcPr>
          <w:p w14:paraId="52FD38E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r>
      <w:tr w:rsidR="00BC02E6" w:rsidRPr="009D45F6" w14:paraId="41501AC0" w14:textId="77777777" w:rsidTr="009D45F6">
        <w:trPr>
          <w:trHeight w:val="227"/>
          <w:jc w:val="center"/>
        </w:trPr>
        <w:tc>
          <w:tcPr>
            <w:tcW w:w="9923" w:type="dxa"/>
            <w:gridSpan w:val="11"/>
            <w:vAlign w:val="center"/>
          </w:tcPr>
          <w:p w14:paraId="1689D8D5"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BC02E6" w:rsidRPr="009D45F6" w14:paraId="7948B022" w14:textId="77777777" w:rsidTr="009D45F6">
        <w:trPr>
          <w:trHeight w:val="227"/>
          <w:jc w:val="center"/>
        </w:trPr>
        <w:tc>
          <w:tcPr>
            <w:tcW w:w="9923" w:type="dxa"/>
            <w:gridSpan w:val="11"/>
            <w:vAlign w:val="center"/>
          </w:tcPr>
          <w:p w14:paraId="391F1A8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b/>
                <w:sz w:val="16"/>
                <w:szCs w:val="20"/>
                <w:lang w:val="sr-Cyrl-RS" w:eastAsia="sr-Latn-CS"/>
              </w:rPr>
            </w:pPr>
            <w:r w:rsidRPr="009D45F6">
              <w:rPr>
                <w:rFonts w:asciiTheme="minorHAnsi" w:hAnsiTheme="minorHAnsi" w:cstheme="minorHAnsi"/>
                <w:sz w:val="16"/>
                <w:szCs w:val="20"/>
                <w:lang w:val="sr-Cyrl-RS" w:eastAsia="sr-Latn-CS"/>
              </w:rPr>
              <w:br w:type="page"/>
            </w:r>
            <w:r w:rsidRPr="009D45F6">
              <w:rPr>
                <w:rFonts w:asciiTheme="minorHAnsi" w:hAnsiTheme="minorHAnsi" w:cstheme="minorHAnsi"/>
                <w:b/>
                <w:sz w:val="16"/>
                <w:szCs w:val="20"/>
                <w:lang w:val="sr-Cyrl-RS" w:eastAsia="sr-Latn-CS"/>
              </w:rPr>
              <w:t>Радови  у научним часописима из области студијског програма са званичне листе ресорног министарства за науку, у сладу са захтевима допунских стандарда за дато поље (минимално 5 не више од 20)</w:t>
            </w:r>
          </w:p>
        </w:tc>
      </w:tr>
      <w:tr w:rsidR="00BC02E6" w:rsidRPr="009D45F6" w14:paraId="03381B8A" w14:textId="77777777" w:rsidTr="009D45F6">
        <w:trPr>
          <w:trHeight w:val="227"/>
          <w:jc w:val="center"/>
        </w:trPr>
        <w:tc>
          <w:tcPr>
            <w:tcW w:w="562" w:type="dxa"/>
            <w:vAlign w:val="center"/>
          </w:tcPr>
          <w:p w14:paraId="749A106B"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5574D3A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Snezana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Slavko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Arsovski</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Tadic</w:t>
            </w:r>
            <w:proofErr w:type="spellEnd"/>
            <w:r w:rsidRPr="009D45F6">
              <w:rPr>
                <w:rFonts w:asciiTheme="minorHAnsi" w:hAnsiTheme="minorHAnsi" w:cstheme="minorHAnsi"/>
                <w:sz w:val="16"/>
                <w:szCs w:val="20"/>
                <w:lang w:val="sr-Cyrl-RS" w:eastAsia="sr-Latn-CS"/>
              </w:rPr>
              <w:t xml:space="preserve">, A </w:t>
            </w:r>
            <w:proofErr w:type="spellStart"/>
            <w:r w:rsidRPr="009D45F6">
              <w:rPr>
                <w:rFonts w:asciiTheme="minorHAnsi" w:hAnsiTheme="minorHAnsi" w:cstheme="minorHAnsi"/>
                <w:sz w:val="16"/>
                <w:szCs w:val="20"/>
                <w:lang w:val="sr-Cyrl-RS" w:eastAsia="sr-Latn-CS"/>
              </w:rPr>
              <w:t>model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assessment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optimization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production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quality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using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sets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approach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European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Industrial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Vol.9, No.1,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77-99, ISSN 1751-5254,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10.1504/EJIE.2015.067453, 2015</w:t>
            </w:r>
          </w:p>
        </w:tc>
        <w:tc>
          <w:tcPr>
            <w:tcW w:w="567" w:type="dxa"/>
            <w:vAlign w:val="center"/>
          </w:tcPr>
          <w:p w14:paraId="7DE988F5"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М21</w:t>
            </w:r>
          </w:p>
        </w:tc>
      </w:tr>
      <w:tr w:rsidR="00BC02E6" w:rsidRPr="009D45F6" w14:paraId="1415FB98" w14:textId="77777777" w:rsidTr="009D45F6">
        <w:trPr>
          <w:trHeight w:val="227"/>
          <w:jc w:val="center"/>
        </w:trPr>
        <w:tc>
          <w:tcPr>
            <w:tcW w:w="562" w:type="dxa"/>
            <w:vAlign w:val="center"/>
          </w:tcPr>
          <w:p w14:paraId="1A852C6A"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0205A998"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Arsovski</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Slavko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Putnik</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Goran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Arsovski</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Zora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Moljevic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Slavisa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Modelling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Enhancement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Organizational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Resilience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Potential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Industry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SMEs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Sustainability</w:t>
            </w:r>
            <w:proofErr w:type="spellEnd"/>
            <w:r w:rsidRPr="009D45F6">
              <w:rPr>
                <w:rFonts w:asciiTheme="minorHAnsi" w:hAnsiTheme="minorHAnsi" w:cstheme="minorHAnsi"/>
                <w:sz w:val="16"/>
                <w:szCs w:val="20"/>
                <w:lang w:val="sr-Cyrl-RS" w:eastAsia="sr-Latn-CS"/>
              </w:rPr>
              <w:t xml:space="preserve">, Vol.7, </w:t>
            </w:r>
            <w:proofErr w:type="spellStart"/>
            <w:r w:rsidRPr="009D45F6">
              <w:rPr>
                <w:rFonts w:asciiTheme="minorHAnsi" w:hAnsiTheme="minorHAnsi" w:cstheme="minorHAnsi"/>
                <w:sz w:val="16"/>
                <w:szCs w:val="20"/>
                <w:lang w:val="sr-Cyrl-RS" w:eastAsia="sr-Latn-CS"/>
              </w:rPr>
              <w:t>No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16483-16497, ISSN 2071-1050,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doi:10.3390/su71215828, 2015</w:t>
            </w:r>
          </w:p>
        </w:tc>
        <w:tc>
          <w:tcPr>
            <w:tcW w:w="567" w:type="dxa"/>
            <w:vAlign w:val="center"/>
          </w:tcPr>
          <w:p w14:paraId="2E47D07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4695E50A" w14:textId="77777777" w:rsidTr="009D45F6">
        <w:trPr>
          <w:trHeight w:val="227"/>
          <w:jc w:val="center"/>
        </w:trPr>
        <w:tc>
          <w:tcPr>
            <w:tcW w:w="562" w:type="dxa"/>
            <w:vAlign w:val="center"/>
          </w:tcPr>
          <w:p w14:paraId="2A61B8D5"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01FC893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Тadić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Snežana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Aleskandar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Đorđević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Assessment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Distance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Learning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Laboratory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Objectives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for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Control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Education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Computer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Application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Education</w:t>
            </w:r>
            <w:proofErr w:type="spellEnd"/>
            <w:r w:rsidRPr="009D45F6">
              <w:rPr>
                <w:rFonts w:asciiTheme="minorHAnsi" w:hAnsiTheme="minorHAnsi" w:cstheme="minorHAnsi"/>
                <w:sz w:val="16"/>
                <w:szCs w:val="20"/>
                <w:lang w:val="sr-Cyrl-RS" w:eastAsia="sr-Latn-CS"/>
              </w:rPr>
              <w:t xml:space="preserve">, Vol.23, No.2,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191-202, ISSN 1099-0542,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10.1002/cae.21589, 2015</w:t>
            </w:r>
          </w:p>
        </w:tc>
        <w:tc>
          <w:tcPr>
            <w:tcW w:w="567" w:type="dxa"/>
            <w:vAlign w:val="center"/>
          </w:tcPr>
          <w:p w14:paraId="5028C18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013687AC" w14:textId="77777777" w:rsidTr="009D45F6">
        <w:trPr>
          <w:trHeight w:val="227"/>
          <w:jc w:val="center"/>
        </w:trPr>
        <w:tc>
          <w:tcPr>
            <w:tcW w:w="562" w:type="dxa"/>
            <w:vAlign w:val="center"/>
          </w:tcPr>
          <w:p w14:paraId="7F807E8E"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7F840A30"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Snezana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Hrvoje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Puskaric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Marija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Zahar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evaluation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improvement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quality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using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sets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theory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approach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Intelligent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Systems</w:t>
            </w:r>
            <w:proofErr w:type="spellEnd"/>
            <w:r w:rsidRPr="009D45F6">
              <w:rPr>
                <w:rFonts w:asciiTheme="minorHAnsi" w:hAnsiTheme="minorHAnsi" w:cstheme="minorHAnsi"/>
                <w:sz w:val="16"/>
                <w:szCs w:val="20"/>
                <w:lang w:val="sr-Cyrl-RS" w:eastAsia="sr-Latn-CS"/>
              </w:rPr>
              <w:t xml:space="preserve">, Vol.29, No.5,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2017-2028, ISSN 1064-1246,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10.3233/IFS-151679, 2015</w:t>
            </w:r>
          </w:p>
        </w:tc>
        <w:tc>
          <w:tcPr>
            <w:tcW w:w="567" w:type="dxa"/>
            <w:vAlign w:val="center"/>
          </w:tcPr>
          <w:p w14:paraId="0787D65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49BACFFB" w14:textId="77777777" w:rsidTr="009D45F6">
        <w:trPr>
          <w:trHeight w:val="227"/>
          <w:jc w:val="center"/>
        </w:trPr>
        <w:tc>
          <w:tcPr>
            <w:tcW w:w="562" w:type="dxa"/>
            <w:vAlign w:val="center"/>
          </w:tcPr>
          <w:p w14:paraId="23FF9093"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1E5A2EFF"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Vujović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Ranka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Gojković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Borota</w:t>
            </w:r>
            <w:proofErr w:type="spellEnd"/>
            <w:r w:rsidRPr="009D45F6">
              <w:rPr>
                <w:rFonts w:asciiTheme="minorHAnsi" w:hAnsiTheme="minorHAnsi" w:cstheme="minorHAnsi"/>
                <w:sz w:val="16"/>
                <w:szCs w:val="20"/>
                <w:lang w:val="sr-Cyrl-RS" w:eastAsia="sr-Latn-CS"/>
              </w:rPr>
              <w:t xml:space="preserve">, ABC </w:t>
            </w:r>
            <w:proofErr w:type="spellStart"/>
            <w:r w:rsidRPr="009D45F6">
              <w:rPr>
                <w:rFonts w:asciiTheme="minorHAnsi" w:hAnsiTheme="minorHAnsi" w:cstheme="minorHAnsi"/>
                <w:sz w:val="16"/>
                <w:szCs w:val="20"/>
                <w:lang w:val="sr-Cyrl-RS" w:eastAsia="sr-Latn-CS"/>
              </w:rPr>
              <w:t>Classification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Risk</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Factors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Production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Supply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Chains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with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Uncertain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Data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Mathematical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Problems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Vol.2017, No.1,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1-11, ISSN 1024-1230,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https://doi.org/10.1155/2017/4931797, 2017</w:t>
            </w:r>
          </w:p>
        </w:tc>
        <w:tc>
          <w:tcPr>
            <w:tcW w:w="567" w:type="dxa"/>
            <w:vAlign w:val="center"/>
          </w:tcPr>
          <w:p w14:paraId="04C9B895"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2D999BDC" w14:textId="77777777" w:rsidTr="009D45F6">
        <w:trPr>
          <w:trHeight w:val="227"/>
          <w:jc w:val="center"/>
        </w:trPr>
        <w:tc>
          <w:tcPr>
            <w:tcW w:w="562" w:type="dxa"/>
            <w:vAlign w:val="center"/>
          </w:tcPr>
          <w:p w14:paraId="1EC9B9F2"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3BEF4E55"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Đorđević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Erić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Snežana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Two-step</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model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for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performance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evaluation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improvement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New </w:t>
            </w:r>
            <w:proofErr w:type="spellStart"/>
            <w:r w:rsidRPr="009D45F6">
              <w:rPr>
                <w:rFonts w:asciiTheme="minorHAnsi" w:hAnsiTheme="minorHAnsi" w:cstheme="minorHAnsi"/>
                <w:sz w:val="16"/>
                <w:szCs w:val="20"/>
                <w:lang w:val="sr-Cyrl-RS" w:eastAsia="sr-Latn-CS"/>
              </w:rPr>
              <w:t>Service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Development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based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logics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Intelligent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Systems</w:t>
            </w:r>
            <w:proofErr w:type="spellEnd"/>
            <w:r w:rsidRPr="009D45F6">
              <w:rPr>
                <w:rFonts w:asciiTheme="minorHAnsi" w:hAnsiTheme="minorHAnsi" w:cstheme="minorHAnsi"/>
                <w:sz w:val="16"/>
                <w:szCs w:val="20"/>
                <w:lang w:val="sr-Cyrl-RS" w:eastAsia="sr-Latn-CS"/>
              </w:rPr>
              <w:t xml:space="preserve">, Vol.33, No.6,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3959 - 3970, ISSN 1064-1246,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10.3233/JIFS-17802, 2017</w:t>
            </w:r>
          </w:p>
        </w:tc>
        <w:tc>
          <w:tcPr>
            <w:tcW w:w="567" w:type="dxa"/>
            <w:vAlign w:val="center"/>
          </w:tcPr>
          <w:p w14:paraId="669CEF6A"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65EBA3FA" w14:textId="77777777" w:rsidTr="009D45F6">
        <w:trPr>
          <w:trHeight w:val="227"/>
          <w:jc w:val="center"/>
        </w:trPr>
        <w:tc>
          <w:tcPr>
            <w:tcW w:w="562" w:type="dxa"/>
            <w:vAlign w:val="center"/>
          </w:tcPr>
          <w:p w14:paraId="78FD2567"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2290E27F"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Snežana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Djurovic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Dušan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Macuzic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Ivan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Gacic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Marija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assessment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maintenance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performance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indicators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using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sets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approach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Proceedings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Institution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Mechanical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Part</w:t>
            </w:r>
            <w:proofErr w:type="spellEnd"/>
            <w:r w:rsidRPr="009D45F6">
              <w:rPr>
                <w:rFonts w:asciiTheme="minorHAnsi" w:hAnsiTheme="minorHAnsi" w:cstheme="minorHAnsi"/>
                <w:sz w:val="16"/>
                <w:szCs w:val="20"/>
                <w:lang w:val="sr-Cyrl-RS" w:eastAsia="sr-Latn-CS"/>
              </w:rPr>
              <w:t xml:space="preserve"> B: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Manufacture</w:t>
            </w:r>
            <w:proofErr w:type="spellEnd"/>
            <w:r w:rsidRPr="009D45F6">
              <w:rPr>
                <w:rFonts w:asciiTheme="minorHAnsi" w:hAnsiTheme="minorHAnsi" w:cstheme="minorHAnsi"/>
                <w:sz w:val="16"/>
                <w:szCs w:val="20"/>
                <w:lang w:val="sr-Cyrl-RS" w:eastAsia="sr-Latn-CS"/>
              </w:rPr>
              <w:t xml:space="preserve">, Vol.231, No.1,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15-27, ISSN 0954-4054,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10.1177/0123456789123456, 2017</w:t>
            </w:r>
          </w:p>
        </w:tc>
        <w:tc>
          <w:tcPr>
            <w:tcW w:w="567" w:type="dxa"/>
            <w:vAlign w:val="center"/>
          </w:tcPr>
          <w:p w14:paraId="2B4DE23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2E1BEBA3" w14:textId="77777777" w:rsidTr="009D45F6">
        <w:trPr>
          <w:trHeight w:val="227"/>
          <w:jc w:val="center"/>
        </w:trPr>
        <w:tc>
          <w:tcPr>
            <w:tcW w:w="562" w:type="dxa"/>
            <w:vAlign w:val="center"/>
          </w:tcPr>
          <w:p w14:paraId="1BFEABC7"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1410B1BC"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Danijela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Tadić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Đorđević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Snežana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Nestić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Selection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recycling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centre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locations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using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interval</w:t>
            </w:r>
            <w:proofErr w:type="spellEnd"/>
            <w:r w:rsidRPr="009D45F6">
              <w:rPr>
                <w:rFonts w:asciiTheme="minorHAnsi" w:hAnsiTheme="minorHAnsi" w:cstheme="minorHAnsi"/>
                <w:sz w:val="16"/>
                <w:szCs w:val="20"/>
                <w:lang w:val="sr-Cyrl-RS" w:eastAsia="sr-Latn-CS"/>
              </w:rPr>
              <w:t xml:space="preserve"> type-2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sets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two-objective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Waste</w:t>
            </w:r>
            <w:proofErr w:type="spellEnd"/>
            <w:r w:rsidRPr="009D45F6">
              <w:rPr>
                <w:rFonts w:asciiTheme="minorHAnsi" w:hAnsiTheme="minorHAnsi" w:cstheme="minorHAnsi"/>
                <w:sz w:val="16"/>
                <w:szCs w:val="20"/>
                <w:lang w:val="sr-Cyrl-RS" w:eastAsia="sr-Latn-CS"/>
              </w:rPr>
              <w:t xml:space="preserve"> Management &amp; </w:t>
            </w:r>
            <w:proofErr w:type="spellStart"/>
            <w:r w:rsidRPr="009D45F6">
              <w:rPr>
                <w:rFonts w:asciiTheme="minorHAnsi" w:hAnsiTheme="minorHAnsi" w:cstheme="minorHAnsi"/>
                <w:sz w:val="16"/>
                <w:szCs w:val="20"/>
                <w:lang w:val="sr-Cyrl-RS" w:eastAsia="sr-Latn-CS"/>
              </w:rPr>
              <w:t>Research</w:t>
            </w:r>
            <w:proofErr w:type="spellEnd"/>
            <w:r w:rsidRPr="009D45F6">
              <w:rPr>
                <w:rFonts w:asciiTheme="minorHAnsi" w:hAnsiTheme="minorHAnsi" w:cstheme="minorHAnsi"/>
                <w:sz w:val="16"/>
                <w:szCs w:val="20"/>
                <w:lang w:val="sr-Cyrl-RS" w:eastAsia="sr-Latn-CS"/>
              </w:rPr>
              <w:t xml:space="preserve">, Vol.37, No.1,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26-37, ISSN 10963669,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https://doi.org/10.1177/0734242X18799180, 2019</w:t>
            </w:r>
          </w:p>
        </w:tc>
        <w:tc>
          <w:tcPr>
            <w:tcW w:w="567" w:type="dxa"/>
            <w:vAlign w:val="center"/>
          </w:tcPr>
          <w:p w14:paraId="5F7F34D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6AB21897" w14:textId="77777777" w:rsidTr="009D45F6">
        <w:trPr>
          <w:trHeight w:val="227"/>
          <w:jc w:val="center"/>
        </w:trPr>
        <w:tc>
          <w:tcPr>
            <w:tcW w:w="562" w:type="dxa"/>
            <w:vAlign w:val="center"/>
          </w:tcPr>
          <w:p w14:paraId="002B8E88"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2207A15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Goran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Đurić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Gordana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Todorović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Ankica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Borota-Tisma</w:t>
            </w:r>
            <w:proofErr w:type="spellEnd"/>
            <w:r w:rsidRPr="009D45F6">
              <w:rPr>
                <w:rFonts w:asciiTheme="minorHAnsi" w:hAnsiTheme="minorHAnsi" w:cstheme="minorHAnsi"/>
                <w:sz w:val="16"/>
                <w:szCs w:val="20"/>
                <w:lang w:val="sr-Cyrl-RS" w:eastAsia="sr-Latn-CS"/>
              </w:rPr>
              <w:t xml:space="preserve">, A New </w:t>
            </w:r>
            <w:proofErr w:type="spellStart"/>
            <w:r w:rsidRPr="009D45F6">
              <w:rPr>
                <w:rFonts w:asciiTheme="minorHAnsi" w:hAnsiTheme="minorHAnsi" w:cstheme="minorHAnsi"/>
                <w:sz w:val="16"/>
                <w:szCs w:val="20"/>
                <w:lang w:val="sr-Cyrl-RS" w:eastAsia="sr-Latn-CS"/>
              </w:rPr>
              <w:t>Fuzzy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Risk</w:t>
            </w:r>
            <w:proofErr w:type="spellEnd"/>
            <w:r w:rsidRPr="009D45F6">
              <w:rPr>
                <w:rFonts w:asciiTheme="minorHAnsi" w:hAnsiTheme="minorHAnsi" w:cstheme="minorHAnsi"/>
                <w:sz w:val="16"/>
                <w:szCs w:val="20"/>
                <w:lang w:val="sr-Cyrl-RS" w:eastAsia="sr-Latn-CS"/>
              </w:rPr>
              <w:t xml:space="preserve"> Management </w:t>
            </w:r>
            <w:proofErr w:type="spellStart"/>
            <w:r w:rsidRPr="009D45F6">
              <w:rPr>
                <w:rFonts w:asciiTheme="minorHAnsi" w:hAnsiTheme="minorHAnsi" w:cstheme="minorHAnsi"/>
                <w:sz w:val="16"/>
                <w:szCs w:val="20"/>
                <w:lang w:val="sr-Cyrl-RS" w:eastAsia="sr-Latn-CS"/>
              </w:rPr>
              <w:t>Model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for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Production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Supply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Chain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Economic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Social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Sustainability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Ekonomska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Istraživanja</w:t>
            </w:r>
            <w:proofErr w:type="spellEnd"/>
            <w:r w:rsidRPr="009D45F6">
              <w:rPr>
                <w:rFonts w:asciiTheme="minorHAnsi" w:hAnsiTheme="minorHAnsi" w:cstheme="minorHAnsi"/>
                <w:sz w:val="16"/>
                <w:szCs w:val="20"/>
                <w:lang w:val="sr-Cyrl-RS" w:eastAsia="sr-Latn-CS"/>
              </w:rPr>
              <w:t xml:space="preserve"> / </w:t>
            </w:r>
            <w:proofErr w:type="spellStart"/>
            <w:r w:rsidRPr="009D45F6">
              <w:rPr>
                <w:rFonts w:asciiTheme="minorHAnsi" w:hAnsiTheme="minorHAnsi" w:cstheme="minorHAnsi"/>
                <w:sz w:val="16"/>
                <w:szCs w:val="20"/>
                <w:lang w:val="sr-Cyrl-RS" w:eastAsia="sr-Latn-CS"/>
              </w:rPr>
              <w:t>Economic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Research</w:t>
            </w:r>
            <w:proofErr w:type="spellEnd"/>
            <w:r w:rsidRPr="009D45F6">
              <w:rPr>
                <w:rFonts w:asciiTheme="minorHAnsi" w:hAnsiTheme="minorHAnsi" w:cstheme="minorHAnsi"/>
                <w:sz w:val="16"/>
                <w:szCs w:val="20"/>
                <w:lang w:val="sr-Cyrl-RS" w:eastAsia="sr-Latn-CS"/>
              </w:rPr>
              <w:t xml:space="preserve">, Vol.32, No.1,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1697-1715, ISSN 0353-2860,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10.1080/1331677X.2019.1638287, 2019</w:t>
            </w:r>
          </w:p>
        </w:tc>
        <w:tc>
          <w:tcPr>
            <w:tcW w:w="567" w:type="dxa"/>
            <w:vAlign w:val="center"/>
          </w:tcPr>
          <w:p w14:paraId="19C6623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022A8B8D" w14:textId="77777777" w:rsidTr="009D45F6">
        <w:trPr>
          <w:trHeight w:val="227"/>
          <w:jc w:val="center"/>
        </w:trPr>
        <w:tc>
          <w:tcPr>
            <w:tcW w:w="562" w:type="dxa"/>
            <w:vAlign w:val="center"/>
          </w:tcPr>
          <w:p w14:paraId="4D663F6F" w14:textId="77777777" w:rsidR="00BC02E6" w:rsidRPr="009D45F6" w:rsidRDefault="00BC02E6" w:rsidP="00BC02E6">
            <w:pPr>
              <w:pStyle w:val="ListParagraph"/>
              <w:keepNext/>
              <w:keepLines/>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669C5259" w14:textId="77777777" w:rsidR="00BC02E6" w:rsidRPr="009D45F6" w:rsidRDefault="00BC02E6" w:rsidP="009D45F6">
            <w:pPr>
              <w:keepNext/>
              <w:keepLines/>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Vuk</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Petronijevic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Aleksadnar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Slavko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Arsovski</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Zdravko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Krivokapic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Misic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Energy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Recovery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through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End-of-Life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Vehicles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Recycling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Developing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Countries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Sustainability</w:t>
            </w:r>
            <w:proofErr w:type="spellEnd"/>
            <w:r w:rsidRPr="009D45F6">
              <w:rPr>
                <w:rFonts w:asciiTheme="minorHAnsi" w:hAnsiTheme="minorHAnsi" w:cstheme="minorHAnsi"/>
                <w:sz w:val="16"/>
                <w:szCs w:val="20"/>
                <w:lang w:val="sr-Cyrl-RS" w:eastAsia="sr-Latn-CS"/>
              </w:rPr>
              <w:t xml:space="preserve">, Vol.12, </w:t>
            </w:r>
            <w:proofErr w:type="spellStart"/>
            <w:r w:rsidRPr="009D45F6">
              <w:rPr>
                <w:rFonts w:asciiTheme="minorHAnsi" w:hAnsiTheme="minorHAnsi" w:cstheme="minorHAnsi"/>
                <w:sz w:val="16"/>
                <w:szCs w:val="20"/>
                <w:lang w:val="sr-Cyrl-RS" w:eastAsia="sr-Latn-CS"/>
              </w:rPr>
              <w:t>No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1-26, ISSN 2071-1050,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10.3390/su12218764, 2020</w:t>
            </w:r>
          </w:p>
        </w:tc>
        <w:tc>
          <w:tcPr>
            <w:tcW w:w="567" w:type="dxa"/>
            <w:vAlign w:val="center"/>
          </w:tcPr>
          <w:p w14:paraId="1610160C" w14:textId="77777777" w:rsidR="00BC02E6" w:rsidRPr="009D45F6" w:rsidRDefault="00BC02E6" w:rsidP="009D45F6">
            <w:pPr>
              <w:keepNext/>
              <w:keepLines/>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73D2913B" w14:textId="77777777" w:rsidTr="009D45F6">
        <w:trPr>
          <w:jc w:val="center"/>
        </w:trPr>
        <w:tc>
          <w:tcPr>
            <w:tcW w:w="562" w:type="dxa"/>
            <w:vAlign w:val="center"/>
          </w:tcPr>
          <w:p w14:paraId="353854C0"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4D1809E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Zorica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Lazić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Albina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Gazizulina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Improvement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Quality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Higher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Education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Institutions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as</w:t>
            </w:r>
            <w:proofErr w:type="spellEnd"/>
            <w:r w:rsidRPr="009D45F6">
              <w:rPr>
                <w:rFonts w:asciiTheme="minorHAnsi" w:hAnsiTheme="minorHAnsi" w:cstheme="minorHAnsi"/>
                <w:sz w:val="16"/>
                <w:szCs w:val="20"/>
                <w:lang w:val="sr-Cyrl-RS" w:eastAsia="sr-Latn-CS"/>
              </w:rPr>
              <w:t xml:space="preserve"> a </w:t>
            </w:r>
            <w:proofErr w:type="spellStart"/>
            <w:r w:rsidRPr="009D45F6">
              <w:rPr>
                <w:rFonts w:asciiTheme="minorHAnsi" w:hAnsiTheme="minorHAnsi" w:cstheme="minorHAnsi"/>
                <w:sz w:val="16"/>
                <w:szCs w:val="20"/>
                <w:lang w:val="sr-Cyrl-RS" w:eastAsia="sr-Latn-CS"/>
              </w:rPr>
              <w:t>Basis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for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Improvement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Quality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Life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Sustainability</w:t>
            </w:r>
            <w:proofErr w:type="spellEnd"/>
            <w:r w:rsidRPr="009D45F6">
              <w:rPr>
                <w:rFonts w:asciiTheme="minorHAnsi" w:hAnsiTheme="minorHAnsi" w:cstheme="minorHAnsi"/>
                <w:sz w:val="16"/>
                <w:szCs w:val="20"/>
                <w:lang w:val="sr-Cyrl-RS" w:eastAsia="sr-Latn-CS"/>
              </w:rPr>
              <w:t xml:space="preserve">, Vol.13, No.2,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1-33, ISSN 2071-1050,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10.3390/su13084149, 2021</w:t>
            </w:r>
          </w:p>
        </w:tc>
        <w:tc>
          <w:tcPr>
            <w:tcW w:w="567" w:type="dxa"/>
            <w:vAlign w:val="center"/>
          </w:tcPr>
          <w:p w14:paraId="2E404CE4"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М22</w:t>
            </w:r>
          </w:p>
        </w:tc>
      </w:tr>
      <w:tr w:rsidR="00BC02E6" w:rsidRPr="009D45F6" w14:paraId="0B63D92A" w14:textId="77777777" w:rsidTr="009D45F6">
        <w:trPr>
          <w:jc w:val="center"/>
        </w:trPr>
        <w:tc>
          <w:tcPr>
            <w:tcW w:w="562" w:type="dxa"/>
            <w:vAlign w:val="center"/>
          </w:tcPr>
          <w:p w14:paraId="701A6C6E"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40BEBCA9"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Milan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Eric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Nikola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Misic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Nebojsa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Abadic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Pavle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Popović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Production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parameter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optimization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with</w:t>
            </w:r>
            <w:proofErr w:type="spellEnd"/>
            <w:r w:rsidRPr="009D45F6">
              <w:rPr>
                <w:rFonts w:asciiTheme="minorHAnsi" w:hAnsiTheme="minorHAnsi" w:cstheme="minorHAnsi"/>
                <w:sz w:val="16"/>
                <w:szCs w:val="20"/>
                <w:lang w:val="sr-Cyrl-RS" w:eastAsia="sr-Latn-CS"/>
              </w:rPr>
              <w:t xml:space="preserve"> a </w:t>
            </w:r>
            <w:proofErr w:type="spellStart"/>
            <w:r w:rsidRPr="009D45F6">
              <w:rPr>
                <w:rFonts w:asciiTheme="minorHAnsi" w:hAnsiTheme="minorHAnsi" w:cstheme="minorHAnsi"/>
                <w:sz w:val="16"/>
                <w:szCs w:val="20"/>
                <w:lang w:val="sr-Cyrl-RS" w:eastAsia="sr-Latn-CS"/>
              </w:rPr>
              <w:t>new</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model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based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on</w:t>
            </w:r>
            <w:proofErr w:type="spellEnd"/>
            <w:r w:rsidRPr="009D45F6">
              <w:rPr>
                <w:rFonts w:asciiTheme="minorHAnsi" w:hAnsiTheme="minorHAnsi" w:cstheme="minorHAnsi"/>
                <w:sz w:val="16"/>
                <w:szCs w:val="20"/>
                <w:lang w:val="sr-Cyrl-RS" w:eastAsia="sr-Latn-CS"/>
              </w:rPr>
              <w:t xml:space="preserve"> a </w:t>
            </w:r>
            <w:proofErr w:type="spellStart"/>
            <w:r w:rsidRPr="009D45F6">
              <w:rPr>
                <w:rFonts w:asciiTheme="minorHAnsi" w:hAnsiTheme="minorHAnsi" w:cstheme="minorHAnsi"/>
                <w:sz w:val="16"/>
                <w:szCs w:val="20"/>
                <w:lang w:val="sr-Cyrl-RS" w:eastAsia="sr-Latn-CS"/>
              </w:rPr>
              <w:t>genetic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algorithm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ABC </w:t>
            </w:r>
            <w:proofErr w:type="spellStart"/>
            <w:r w:rsidRPr="009D45F6">
              <w:rPr>
                <w:rFonts w:asciiTheme="minorHAnsi" w:hAnsiTheme="minorHAnsi" w:cstheme="minorHAnsi"/>
                <w:sz w:val="16"/>
                <w:szCs w:val="20"/>
                <w:lang w:val="sr-Cyrl-RS" w:eastAsia="sr-Latn-CS"/>
              </w:rPr>
              <w:t>classification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method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Advances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Mechanical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Vol.8, No.8,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1-18, ISSN 1687-8140,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10.1177/1687814016663477, 2016</w:t>
            </w:r>
          </w:p>
        </w:tc>
        <w:tc>
          <w:tcPr>
            <w:tcW w:w="567" w:type="dxa"/>
            <w:vAlign w:val="center"/>
          </w:tcPr>
          <w:p w14:paraId="70586D3E"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М23</w:t>
            </w:r>
          </w:p>
        </w:tc>
      </w:tr>
      <w:tr w:rsidR="00BC02E6" w:rsidRPr="009D45F6" w14:paraId="41C310ED" w14:textId="77777777" w:rsidTr="009D45F6">
        <w:trPr>
          <w:jc w:val="center"/>
        </w:trPr>
        <w:tc>
          <w:tcPr>
            <w:tcW w:w="562" w:type="dxa"/>
            <w:vAlign w:val="center"/>
          </w:tcPr>
          <w:p w14:paraId="108EDAA1"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5366191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Ivan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Peko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Bogdan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Nedic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Djordjevic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Ivica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Veza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Modeling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kerf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width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plasma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jet</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metal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cutting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process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using</w:t>
            </w:r>
            <w:proofErr w:type="spellEnd"/>
            <w:r w:rsidRPr="009D45F6">
              <w:rPr>
                <w:rFonts w:asciiTheme="minorHAnsi" w:hAnsiTheme="minorHAnsi" w:cstheme="minorHAnsi"/>
                <w:sz w:val="16"/>
                <w:szCs w:val="20"/>
                <w:lang w:val="sr-Cyrl-RS" w:eastAsia="sr-Latn-CS"/>
              </w:rPr>
              <w:t xml:space="preserve"> ANN </w:t>
            </w:r>
            <w:proofErr w:type="spellStart"/>
            <w:r w:rsidRPr="009D45F6">
              <w:rPr>
                <w:rFonts w:asciiTheme="minorHAnsi" w:hAnsiTheme="minorHAnsi" w:cstheme="minorHAnsi"/>
                <w:sz w:val="16"/>
                <w:szCs w:val="20"/>
                <w:lang w:val="sr-Cyrl-RS" w:eastAsia="sr-Latn-CS"/>
              </w:rPr>
              <w:t>approach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Tehnički</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vjesnik</w:t>
            </w:r>
            <w:proofErr w:type="spellEnd"/>
            <w:r w:rsidRPr="009D45F6">
              <w:rPr>
                <w:rFonts w:asciiTheme="minorHAnsi" w:hAnsiTheme="minorHAnsi" w:cstheme="minorHAnsi"/>
                <w:sz w:val="16"/>
                <w:szCs w:val="20"/>
                <w:lang w:val="sr-Cyrl-RS" w:eastAsia="sr-Latn-CS"/>
              </w:rPr>
              <w:t>–</w:t>
            </w:r>
            <w:proofErr w:type="spellStart"/>
            <w:r w:rsidRPr="009D45F6">
              <w:rPr>
                <w:rFonts w:asciiTheme="minorHAnsi" w:hAnsiTheme="minorHAnsi" w:cstheme="minorHAnsi"/>
                <w:sz w:val="16"/>
                <w:szCs w:val="20"/>
                <w:lang w:val="sr-Cyrl-RS" w:eastAsia="sr-Latn-CS"/>
              </w:rPr>
              <w:t>Technical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Gazette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Scientific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professional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technical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faculties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the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Josip</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Juraj</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Strossmayer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University</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Osijek</w:t>
            </w:r>
            <w:proofErr w:type="spellEnd"/>
            <w:r w:rsidRPr="009D45F6">
              <w:rPr>
                <w:rFonts w:asciiTheme="minorHAnsi" w:hAnsiTheme="minorHAnsi" w:cstheme="minorHAnsi"/>
                <w:sz w:val="16"/>
                <w:szCs w:val="20"/>
                <w:lang w:val="sr-Cyrl-RS" w:eastAsia="sr-Latn-CS"/>
              </w:rPr>
              <w:t xml:space="preserve">, Vol.25, No.2,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xml:space="preserve">. 709-716, ISSN 1330-3651, </w:t>
            </w:r>
            <w:proofErr w:type="spellStart"/>
            <w:r w:rsidRPr="009D45F6">
              <w:rPr>
                <w:rFonts w:asciiTheme="minorHAnsi" w:hAnsiTheme="minorHAnsi" w:cstheme="minorHAnsi"/>
                <w:sz w:val="16"/>
                <w:szCs w:val="20"/>
                <w:lang w:val="sr-Cyrl-RS" w:eastAsia="sr-Latn-CS"/>
              </w:rPr>
              <w:t>Doi</w:t>
            </w:r>
            <w:proofErr w:type="spellEnd"/>
            <w:r w:rsidRPr="009D45F6">
              <w:rPr>
                <w:rFonts w:asciiTheme="minorHAnsi" w:hAnsiTheme="minorHAnsi" w:cstheme="minorHAnsi"/>
                <w:sz w:val="16"/>
                <w:szCs w:val="20"/>
                <w:lang w:val="sr-Cyrl-RS" w:eastAsia="sr-Latn-CS"/>
              </w:rPr>
              <w:t xml:space="preserve"> 10.17559/TV-20161024093323, 2018</w:t>
            </w:r>
          </w:p>
        </w:tc>
        <w:tc>
          <w:tcPr>
            <w:tcW w:w="567" w:type="dxa"/>
            <w:vAlign w:val="center"/>
          </w:tcPr>
          <w:p w14:paraId="0EDCA56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М23</w:t>
            </w:r>
          </w:p>
        </w:tc>
      </w:tr>
      <w:tr w:rsidR="00BC02E6" w:rsidRPr="009D45F6" w14:paraId="3CA6747F" w14:textId="77777777" w:rsidTr="009D45F6">
        <w:trPr>
          <w:jc w:val="center"/>
        </w:trPr>
        <w:tc>
          <w:tcPr>
            <w:tcW w:w="562" w:type="dxa"/>
            <w:vAlign w:val="center"/>
          </w:tcPr>
          <w:p w14:paraId="736D3521" w14:textId="77777777" w:rsidR="00BC02E6" w:rsidRPr="009D45F6" w:rsidRDefault="00BC02E6" w:rsidP="00BC02E6">
            <w:pPr>
              <w:pStyle w:val="ListParagraph"/>
              <w:widowControl w:val="0"/>
              <w:numPr>
                <w:ilvl w:val="0"/>
                <w:numId w:val="34"/>
              </w:numPr>
              <w:tabs>
                <w:tab w:val="left" w:pos="567"/>
              </w:tabs>
              <w:autoSpaceDE w:val="0"/>
              <w:autoSpaceDN w:val="0"/>
              <w:adjustRightInd w:val="0"/>
              <w:spacing w:after="60"/>
              <w:ind w:left="414" w:hanging="357"/>
              <w:rPr>
                <w:rFonts w:asciiTheme="minorHAnsi" w:hAnsiTheme="minorHAnsi" w:cstheme="minorHAnsi"/>
                <w:sz w:val="16"/>
                <w:lang w:val="sr-Cyrl-RS" w:eastAsia="sr-Latn-CS"/>
              </w:rPr>
            </w:pPr>
          </w:p>
        </w:tc>
        <w:tc>
          <w:tcPr>
            <w:tcW w:w="8794" w:type="dxa"/>
            <w:gridSpan w:val="9"/>
            <w:shd w:val="clear" w:color="auto" w:fill="auto"/>
            <w:vAlign w:val="center"/>
          </w:tcPr>
          <w:p w14:paraId="3F9C1572"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roofErr w:type="spellStart"/>
            <w:r w:rsidRPr="009D45F6">
              <w:rPr>
                <w:rFonts w:asciiTheme="minorHAnsi" w:hAnsiTheme="minorHAnsi" w:cstheme="minorHAnsi"/>
                <w:sz w:val="16"/>
                <w:szCs w:val="20"/>
                <w:lang w:val="sr-Cyrl-RS" w:eastAsia="sr-Latn-CS"/>
              </w:rPr>
              <w:t>Jelena</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Šaković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Jovanović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Đorđe</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Mijailović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Aleksandar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Đorđević</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Miladin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Stefanovic</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Application</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prototyping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microprocessor</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board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and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cloud</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system</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to</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teach</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Industry</w:t>
            </w:r>
            <w:proofErr w:type="spellEnd"/>
            <w:r w:rsidRPr="009D45F6">
              <w:rPr>
                <w:rFonts w:asciiTheme="minorHAnsi" w:hAnsiTheme="minorHAnsi" w:cstheme="minorHAnsi"/>
                <w:sz w:val="16"/>
                <w:szCs w:val="20"/>
                <w:lang w:val="sr-Cyrl-RS" w:eastAsia="sr-Latn-CS"/>
              </w:rPr>
              <w:t xml:space="preserve"> 4.0 </w:t>
            </w:r>
            <w:proofErr w:type="spellStart"/>
            <w:r w:rsidRPr="009D45F6">
              <w:rPr>
                <w:rFonts w:asciiTheme="minorHAnsi" w:hAnsiTheme="minorHAnsi" w:cstheme="minorHAnsi"/>
                <w:sz w:val="16"/>
                <w:szCs w:val="20"/>
                <w:lang w:val="sr-Cyrl-RS" w:eastAsia="sr-Latn-CS"/>
              </w:rPr>
              <w:t>concepts</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International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Journal</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of</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Engineering</w:t>
            </w:r>
            <w:proofErr w:type="spellEnd"/>
            <w:r w:rsidRPr="009D45F6">
              <w:rPr>
                <w:rFonts w:asciiTheme="minorHAnsi" w:hAnsiTheme="minorHAnsi" w:cstheme="minorHAnsi"/>
                <w:sz w:val="16"/>
                <w:szCs w:val="20"/>
                <w:lang w:val="sr-Cyrl-RS" w:eastAsia="sr-Latn-CS"/>
              </w:rPr>
              <w:t xml:space="preserve"> </w:t>
            </w:r>
            <w:proofErr w:type="spellStart"/>
            <w:r w:rsidRPr="009D45F6">
              <w:rPr>
                <w:rFonts w:asciiTheme="minorHAnsi" w:hAnsiTheme="minorHAnsi" w:cstheme="minorHAnsi"/>
                <w:sz w:val="16"/>
                <w:szCs w:val="20"/>
                <w:lang w:val="sr-Cyrl-RS" w:eastAsia="sr-Latn-CS"/>
              </w:rPr>
              <w:t>Education</w:t>
            </w:r>
            <w:proofErr w:type="spellEnd"/>
            <w:r w:rsidRPr="009D45F6">
              <w:rPr>
                <w:rFonts w:asciiTheme="minorHAnsi" w:hAnsiTheme="minorHAnsi" w:cstheme="minorHAnsi"/>
                <w:sz w:val="16"/>
                <w:szCs w:val="20"/>
                <w:lang w:val="sr-Cyrl-RS" w:eastAsia="sr-Latn-CS"/>
              </w:rPr>
              <w:t xml:space="preserve">, Vol.36, No.3, </w:t>
            </w:r>
            <w:proofErr w:type="spellStart"/>
            <w:r w:rsidRPr="009D45F6">
              <w:rPr>
                <w:rFonts w:asciiTheme="minorHAnsi" w:hAnsiTheme="minorHAnsi" w:cstheme="minorHAnsi"/>
                <w:sz w:val="16"/>
                <w:szCs w:val="20"/>
                <w:lang w:val="sr-Cyrl-RS" w:eastAsia="sr-Latn-CS"/>
              </w:rPr>
              <w:t>pp</w:t>
            </w:r>
            <w:proofErr w:type="spellEnd"/>
            <w:r w:rsidRPr="009D45F6">
              <w:rPr>
                <w:rFonts w:asciiTheme="minorHAnsi" w:hAnsiTheme="minorHAnsi" w:cstheme="minorHAnsi"/>
                <w:sz w:val="16"/>
                <w:szCs w:val="20"/>
                <w:lang w:val="sr-Cyrl-RS" w:eastAsia="sr-Latn-CS"/>
              </w:rPr>
              <w:t>. 929-939, ISSN 0949-149, 2020</w:t>
            </w:r>
          </w:p>
        </w:tc>
        <w:tc>
          <w:tcPr>
            <w:tcW w:w="567" w:type="dxa"/>
            <w:vAlign w:val="center"/>
          </w:tcPr>
          <w:p w14:paraId="61EF83F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М23</w:t>
            </w:r>
          </w:p>
        </w:tc>
      </w:tr>
      <w:tr w:rsidR="00BC02E6" w:rsidRPr="009D45F6" w14:paraId="3D3D739E" w14:textId="77777777" w:rsidTr="009D45F6">
        <w:trPr>
          <w:jc w:val="center"/>
        </w:trPr>
        <w:tc>
          <w:tcPr>
            <w:tcW w:w="9923" w:type="dxa"/>
            <w:gridSpan w:val="11"/>
            <w:vAlign w:val="center"/>
          </w:tcPr>
          <w:p w14:paraId="58CFF6D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b/>
                <w:sz w:val="16"/>
                <w:szCs w:val="20"/>
                <w:lang w:val="sr-Cyrl-RS" w:eastAsia="sr-Latn-CS"/>
              </w:rPr>
              <w:t>Збирни подаци научне активност наставника</w:t>
            </w:r>
          </w:p>
        </w:tc>
      </w:tr>
      <w:tr w:rsidR="00BC02E6" w:rsidRPr="009D45F6" w14:paraId="45E6D569" w14:textId="77777777" w:rsidTr="009D45F6">
        <w:trPr>
          <w:jc w:val="center"/>
        </w:trPr>
        <w:tc>
          <w:tcPr>
            <w:tcW w:w="4678" w:type="dxa"/>
            <w:gridSpan w:val="5"/>
            <w:vAlign w:val="center"/>
          </w:tcPr>
          <w:p w14:paraId="7989423F"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Укупан број цитата, без аутоцитата</w:t>
            </w:r>
          </w:p>
        </w:tc>
        <w:tc>
          <w:tcPr>
            <w:tcW w:w="5245" w:type="dxa"/>
            <w:gridSpan w:val="6"/>
            <w:vAlign w:val="center"/>
          </w:tcPr>
          <w:p w14:paraId="21BF608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eastAsia="sr-Latn-CS"/>
              </w:rPr>
            </w:pPr>
            <w:r w:rsidRPr="009D45F6">
              <w:rPr>
                <w:rFonts w:asciiTheme="minorHAnsi" w:hAnsiTheme="minorHAnsi" w:cstheme="minorHAnsi"/>
                <w:sz w:val="16"/>
                <w:szCs w:val="20"/>
                <w:lang w:eastAsia="sr-Latn-CS"/>
              </w:rPr>
              <w:t>31</w:t>
            </w:r>
          </w:p>
        </w:tc>
      </w:tr>
      <w:tr w:rsidR="00BC02E6" w:rsidRPr="009D45F6" w14:paraId="2812FEDB" w14:textId="77777777" w:rsidTr="009D45F6">
        <w:trPr>
          <w:jc w:val="center"/>
        </w:trPr>
        <w:tc>
          <w:tcPr>
            <w:tcW w:w="4678" w:type="dxa"/>
            <w:gridSpan w:val="5"/>
            <w:vAlign w:val="center"/>
          </w:tcPr>
          <w:p w14:paraId="43960A1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Укупан број радова са SCI (или SSCI) листе</w:t>
            </w:r>
          </w:p>
        </w:tc>
        <w:tc>
          <w:tcPr>
            <w:tcW w:w="5245" w:type="dxa"/>
            <w:gridSpan w:val="6"/>
            <w:vAlign w:val="center"/>
          </w:tcPr>
          <w:p w14:paraId="6E0DF23D"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14</w:t>
            </w:r>
          </w:p>
        </w:tc>
      </w:tr>
      <w:tr w:rsidR="00BC02E6" w:rsidRPr="009D45F6" w14:paraId="58C20DFB" w14:textId="77777777" w:rsidTr="009D45F6">
        <w:trPr>
          <w:jc w:val="center"/>
        </w:trPr>
        <w:tc>
          <w:tcPr>
            <w:tcW w:w="4678" w:type="dxa"/>
            <w:gridSpan w:val="5"/>
            <w:vAlign w:val="center"/>
          </w:tcPr>
          <w:p w14:paraId="7BC7D239"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Тренутно учешће на пројектима</w:t>
            </w:r>
          </w:p>
        </w:tc>
        <w:tc>
          <w:tcPr>
            <w:tcW w:w="2334" w:type="dxa"/>
            <w:gridSpan w:val="2"/>
            <w:vAlign w:val="center"/>
          </w:tcPr>
          <w:p w14:paraId="3BD8DD87"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Домаћи 2</w:t>
            </w:r>
          </w:p>
        </w:tc>
        <w:tc>
          <w:tcPr>
            <w:tcW w:w="2911" w:type="dxa"/>
            <w:gridSpan w:val="4"/>
            <w:vAlign w:val="center"/>
          </w:tcPr>
          <w:p w14:paraId="09B75199"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Међународни</w:t>
            </w:r>
          </w:p>
        </w:tc>
      </w:tr>
      <w:tr w:rsidR="00BC02E6" w:rsidRPr="009D45F6" w14:paraId="7403E9B0" w14:textId="77777777" w:rsidTr="009D45F6">
        <w:trPr>
          <w:jc w:val="center"/>
        </w:trPr>
        <w:tc>
          <w:tcPr>
            <w:tcW w:w="4678" w:type="dxa"/>
            <w:gridSpan w:val="5"/>
            <w:vAlign w:val="center"/>
          </w:tcPr>
          <w:p w14:paraId="279F4741"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r w:rsidRPr="009D45F6">
              <w:rPr>
                <w:rFonts w:asciiTheme="minorHAnsi" w:hAnsiTheme="minorHAnsi" w:cstheme="minorHAnsi"/>
                <w:sz w:val="16"/>
                <w:szCs w:val="20"/>
                <w:lang w:val="sr-Cyrl-RS" w:eastAsia="sr-Latn-CS"/>
              </w:rPr>
              <w:t xml:space="preserve">Усавршавања </w:t>
            </w:r>
          </w:p>
        </w:tc>
        <w:tc>
          <w:tcPr>
            <w:tcW w:w="5245" w:type="dxa"/>
            <w:gridSpan w:val="6"/>
            <w:vAlign w:val="center"/>
          </w:tcPr>
          <w:p w14:paraId="247D3FC3" w14:textId="77777777" w:rsidR="00BC02E6" w:rsidRPr="009D45F6" w:rsidRDefault="00BC02E6" w:rsidP="009D45F6">
            <w:pPr>
              <w:widowControl w:val="0"/>
              <w:tabs>
                <w:tab w:val="left" w:pos="567"/>
              </w:tabs>
              <w:autoSpaceDE w:val="0"/>
              <w:autoSpaceDN w:val="0"/>
              <w:adjustRightInd w:val="0"/>
              <w:spacing w:after="60"/>
              <w:rPr>
                <w:rFonts w:asciiTheme="minorHAnsi" w:hAnsiTheme="minorHAnsi" w:cstheme="minorHAnsi"/>
                <w:sz w:val="16"/>
                <w:szCs w:val="20"/>
                <w:lang w:val="sr-Cyrl-RS" w:eastAsia="sr-Latn-CS"/>
              </w:rPr>
            </w:pPr>
          </w:p>
        </w:tc>
      </w:tr>
      <w:bookmarkEnd w:id="18"/>
    </w:tbl>
    <w:p w14:paraId="4653ECB3" w14:textId="77777777" w:rsidR="00BC02E6" w:rsidRPr="00C37861" w:rsidRDefault="00BC02E6">
      <w:pPr>
        <w:rPr>
          <w:rFonts w:ascii="Calibri" w:hAnsi="Calibri"/>
          <w:sz w:val="22"/>
          <w:szCs w:val="22"/>
          <w:lang w:val="sr-Cyrl-RS"/>
        </w:rPr>
      </w:pPr>
    </w:p>
    <w:p w14:paraId="54945D16" w14:textId="77777777" w:rsidR="00BC02E6" w:rsidRDefault="00BC02E6">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D72663" w:rsidRPr="00C37861" w14:paraId="3340FE5E" w14:textId="77777777" w:rsidTr="00C14E3D">
        <w:trPr>
          <w:trHeight w:val="227"/>
          <w:jc w:val="center"/>
        </w:trPr>
        <w:tc>
          <w:tcPr>
            <w:tcW w:w="3620" w:type="dxa"/>
            <w:gridSpan w:val="3"/>
            <w:vAlign w:val="center"/>
          </w:tcPr>
          <w:p w14:paraId="569160DC" w14:textId="7B0A48B6"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303" w:type="dxa"/>
            <w:gridSpan w:val="8"/>
            <w:vAlign w:val="center"/>
          </w:tcPr>
          <w:p w14:paraId="223DADCB" w14:textId="77777777" w:rsidR="00D72663" w:rsidRPr="00C37861" w:rsidRDefault="00D72663" w:rsidP="00C14E3D">
            <w:pPr>
              <w:widowControl w:val="0"/>
              <w:tabs>
                <w:tab w:val="left" w:pos="567"/>
              </w:tabs>
              <w:autoSpaceDE w:val="0"/>
              <w:autoSpaceDN w:val="0"/>
              <w:adjustRightInd w:val="0"/>
              <w:spacing w:after="60"/>
              <w:rPr>
                <w:rFonts w:ascii="Calibri" w:hAnsi="Calibri" w:cs="Calibri"/>
                <w:b/>
                <w:sz w:val="20"/>
                <w:szCs w:val="20"/>
                <w:lang w:eastAsia="sr-Latn-CS"/>
              </w:rPr>
            </w:pPr>
            <w:bookmarkStart w:id="19" w:name="ZoricaDjordjevic"/>
            <w:bookmarkEnd w:id="19"/>
            <w:proofErr w:type="spellStart"/>
            <w:r w:rsidRPr="00C37861">
              <w:rPr>
                <w:rFonts w:ascii="Calibri" w:hAnsi="Calibri" w:cs="Calibri"/>
                <w:b/>
                <w:sz w:val="20"/>
                <w:szCs w:val="20"/>
                <w:lang w:eastAsia="sr-Latn-CS"/>
              </w:rPr>
              <w:t>Зорица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Ђорђевић</w:t>
            </w:r>
            <w:proofErr w:type="spellEnd"/>
          </w:p>
        </w:tc>
      </w:tr>
      <w:tr w:rsidR="00D72663" w:rsidRPr="00C37861" w14:paraId="69CB4D57" w14:textId="77777777" w:rsidTr="00C14E3D">
        <w:trPr>
          <w:trHeight w:val="227"/>
          <w:jc w:val="center"/>
        </w:trPr>
        <w:tc>
          <w:tcPr>
            <w:tcW w:w="3620" w:type="dxa"/>
            <w:gridSpan w:val="3"/>
            <w:vAlign w:val="center"/>
          </w:tcPr>
          <w:p w14:paraId="5F6B29C6"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303" w:type="dxa"/>
            <w:gridSpan w:val="8"/>
            <w:vAlign w:val="center"/>
          </w:tcPr>
          <w:p w14:paraId="2D2E71AA"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D72663" w:rsidRPr="00C37861" w14:paraId="451C227A" w14:textId="77777777" w:rsidTr="00C14E3D">
        <w:trPr>
          <w:trHeight w:val="227"/>
          <w:jc w:val="center"/>
        </w:trPr>
        <w:tc>
          <w:tcPr>
            <w:tcW w:w="3620" w:type="dxa"/>
            <w:gridSpan w:val="3"/>
            <w:vAlign w:val="center"/>
          </w:tcPr>
          <w:p w14:paraId="3762E07E"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303" w:type="dxa"/>
            <w:gridSpan w:val="8"/>
            <w:vAlign w:val="center"/>
          </w:tcPr>
          <w:p w14:paraId="674B0C1A"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Машинске конструкције и механизација</w:t>
            </w:r>
          </w:p>
        </w:tc>
      </w:tr>
      <w:tr w:rsidR="0007132D" w:rsidRPr="00C37861" w14:paraId="3761EA9B" w14:textId="77777777" w:rsidTr="00C14E3D">
        <w:trPr>
          <w:trHeight w:val="227"/>
          <w:jc w:val="center"/>
        </w:trPr>
        <w:tc>
          <w:tcPr>
            <w:tcW w:w="2392" w:type="dxa"/>
            <w:gridSpan w:val="2"/>
            <w:vAlign w:val="center"/>
          </w:tcPr>
          <w:p w14:paraId="636384C6"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7BE993B1" w14:textId="77777777" w:rsidR="0007132D" w:rsidRPr="00C37861" w:rsidRDefault="0007132D" w:rsidP="0007132D">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4AD3DF7E" w14:textId="77777777" w:rsidR="0007132D" w:rsidRPr="00C37861" w:rsidRDefault="0007132D" w:rsidP="0007132D">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3D31B7B8" w14:textId="77777777" w:rsidR="0007132D" w:rsidRPr="00C37861" w:rsidRDefault="0007132D" w:rsidP="0007132D">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07132D" w:rsidRPr="00C37861" w14:paraId="78AA275D" w14:textId="77777777" w:rsidTr="000E75B1">
        <w:trPr>
          <w:trHeight w:val="227"/>
          <w:jc w:val="center"/>
        </w:trPr>
        <w:tc>
          <w:tcPr>
            <w:tcW w:w="2392" w:type="dxa"/>
            <w:gridSpan w:val="2"/>
            <w:vAlign w:val="center"/>
          </w:tcPr>
          <w:p w14:paraId="42721134"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2D0ACA03"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2018.</w:t>
            </w:r>
          </w:p>
        </w:tc>
        <w:tc>
          <w:tcPr>
            <w:tcW w:w="3557" w:type="dxa"/>
            <w:gridSpan w:val="5"/>
            <w:vAlign w:val="center"/>
          </w:tcPr>
          <w:p w14:paraId="11F4B1EE"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tcPr>
          <w:p w14:paraId="735AACF5" w14:textId="77777777" w:rsidR="0007132D" w:rsidRPr="00C37861" w:rsidRDefault="0007132D" w:rsidP="0007132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07132D" w:rsidRPr="00C37861" w14:paraId="2E5E256D" w14:textId="77777777" w:rsidTr="000E75B1">
        <w:trPr>
          <w:trHeight w:val="227"/>
          <w:jc w:val="center"/>
        </w:trPr>
        <w:tc>
          <w:tcPr>
            <w:tcW w:w="2392" w:type="dxa"/>
            <w:gridSpan w:val="2"/>
            <w:vAlign w:val="center"/>
          </w:tcPr>
          <w:p w14:paraId="32B51E6F"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695D67B5"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2008.</w:t>
            </w:r>
          </w:p>
        </w:tc>
        <w:tc>
          <w:tcPr>
            <w:tcW w:w="3557" w:type="dxa"/>
            <w:gridSpan w:val="5"/>
            <w:vAlign w:val="center"/>
          </w:tcPr>
          <w:p w14:paraId="3F606D5C"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tcPr>
          <w:p w14:paraId="71503DC2" w14:textId="77777777" w:rsidR="0007132D" w:rsidRPr="00C37861" w:rsidRDefault="0007132D" w:rsidP="0007132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07132D" w:rsidRPr="00C37861" w14:paraId="27DBE066" w14:textId="77777777" w:rsidTr="000E75B1">
        <w:trPr>
          <w:trHeight w:val="227"/>
          <w:jc w:val="center"/>
        </w:trPr>
        <w:tc>
          <w:tcPr>
            <w:tcW w:w="2392" w:type="dxa"/>
            <w:gridSpan w:val="2"/>
            <w:vAlign w:val="center"/>
          </w:tcPr>
          <w:p w14:paraId="6CCE9A71"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vAlign w:val="center"/>
          </w:tcPr>
          <w:p w14:paraId="4D07C4B4" w14:textId="77777777" w:rsidR="0007132D" w:rsidRPr="00C7378B" w:rsidRDefault="00C7378B" w:rsidP="0007132D">
            <w:pPr>
              <w:widowControl w:val="0"/>
              <w:tabs>
                <w:tab w:val="left" w:pos="567"/>
              </w:tabs>
              <w:autoSpaceDE w:val="0"/>
              <w:autoSpaceDN w:val="0"/>
              <w:adjustRightInd w:val="0"/>
              <w:spacing w:after="60"/>
              <w:rPr>
                <w:rFonts w:ascii="Calibri" w:hAnsi="Calibri" w:cs="Calibri"/>
                <w:sz w:val="20"/>
                <w:szCs w:val="20"/>
                <w:lang w:eastAsia="sr-Latn-CS"/>
              </w:rPr>
            </w:pPr>
            <w:r>
              <w:rPr>
                <w:rFonts w:ascii="Calibri" w:hAnsi="Calibri" w:cs="Calibri"/>
                <w:sz w:val="20"/>
                <w:szCs w:val="20"/>
                <w:lang w:eastAsia="sr-Latn-CS"/>
              </w:rPr>
              <w:t>1995.</w:t>
            </w:r>
          </w:p>
        </w:tc>
        <w:tc>
          <w:tcPr>
            <w:tcW w:w="3557" w:type="dxa"/>
            <w:gridSpan w:val="5"/>
            <w:vAlign w:val="center"/>
          </w:tcPr>
          <w:p w14:paraId="3E121DB5" w14:textId="77777777" w:rsidR="0007132D" w:rsidRPr="00C37861" w:rsidRDefault="0007132D" w:rsidP="0007132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tcPr>
          <w:p w14:paraId="580A8D4E" w14:textId="77777777" w:rsidR="0007132D" w:rsidRPr="00C37861" w:rsidRDefault="0007132D" w:rsidP="0007132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D72663" w:rsidRPr="00C37861" w14:paraId="08849F2E" w14:textId="77777777" w:rsidTr="00C14E3D">
        <w:trPr>
          <w:trHeight w:val="227"/>
          <w:jc w:val="center"/>
        </w:trPr>
        <w:tc>
          <w:tcPr>
            <w:tcW w:w="2392" w:type="dxa"/>
            <w:gridSpan w:val="2"/>
            <w:vAlign w:val="center"/>
          </w:tcPr>
          <w:p w14:paraId="393C7495"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5F51559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1989.</w:t>
            </w:r>
          </w:p>
        </w:tc>
        <w:tc>
          <w:tcPr>
            <w:tcW w:w="3557" w:type="dxa"/>
            <w:gridSpan w:val="5"/>
            <w:vAlign w:val="center"/>
          </w:tcPr>
          <w:p w14:paraId="4E4C628F"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636DDB58" w14:textId="77777777" w:rsidR="00D72663" w:rsidRPr="00C37861" w:rsidRDefault="0007132D" w:rsidP="00D7266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eastAsia="Calibri" w:hAnsi="Calibri" w:cs="Calibri"/>
                <w:sz w:val="20"/>
                <w:szCs w:val="20"/>
                <w:lang w:val="sr-Cyrl-CS"/>
              </w:rPr>
              <w:t>Машинске конструкције и механизација</w:t>
            </w:r>
          </w:p>
        </w:tc>
      </w:tr>
      <w:tr w:rsidR="00D72663" w:rsidRPr="00C37861" w14:paraId="1593831C" w14:textId="77777777" w:rsidTr="00C14E3D">
        <w:trPr>
          <w:trHeight w:val="227"/>
          <w:jc w:val="center"/>
        </w:trPr>
        <w:tc>
          <w:tcPr>
            <w:tcW w:w="9923" w:type="dxa"/>
            <w:gridSpan w:val="11"/>
            <w:vAlign w:val="center"/>
          </w:tcPr>
          <w:p w14:paraId="62DB63E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Списак дисертација у којима је наставник ментор или је био ментор у претходних 10 година</w:t>
            </w:r>
          </w:p>
        </w:tc>
      </w:tr>
      <w:tr w:rsidR="00D72663" w:rsidRPr="00C37861" w14:paraId="722CD37F" w14:textId="77777777" w:rsidTr="00C14E3D">
        <w:trPr>
          <w:trHeight w:val="227"/>
          <w:jc w:val="center"/>
        </w:trPr>
        <w:tc>
          <w:tcPr>
            <w:tcW w:w="562" w:type="dxa"/>
            <w:vAlign w:val="center"/>
          </w:tcPr>
          <w:p w14:paraId="571990E1"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0AD7DB1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15FBA7B1"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725CF196"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72AD01D9"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D72663" w:rsidRPr="00C37861" w14:paraId="6DD6E795" w14:textId="77777777" w:rsidTr="00C14E3D">
        <w:trPr>
          <w:trHeight w:val="227"/>
          <w:jc w:val="center"/>
        </w:trPr>
        <w:tc>
          <w:tcPr>
            <w:tcW w:w="562" w:type="dxa"/>
            <w:vAlign w:val="center"/>
          </w:tcPr>
          <w:p w14:paraId="3CBA9E1B"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5E504C18"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49843033"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6F39FB8D"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1E74471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D72663" w:rsidRPr="00C37861" w14:paraId="7368A050" w14:textId="77777777" w:rsidTr="00C14E3D">
        <w:trPr>
          <w:trHeight w:val="227"/>
          <w:jc w:val="center"/>
        </w:trPr>
        <w:tc>
          <w:tcPr>
            <w:tcW w:w="9923" w:type="dxa"/>
            <w:gridSpan w:val="11"/>
            <w:vAlign w:val="center"/>
          </w:tcPr>
          <w:p w14:paraId="687F36DD" w14:textId="77777777" w:rsidR="00D72663" w:rsidRPr="00C37861" w:rsidRDefault="00D72663" w:rsidP="007859EE">
            <w:pPr>
              <w:widowControl w:val="0"/>
              <w:tabs>
                <w:tab w:val="left" w:pos="567"/>
              </w:tabs>
              <w:autoSpaceDE w:val="0"/>
              <w:autoSpaceDN w:val="0"/>
              <w:adjustRightInd w:val="0"/>
              <w:spacing w:after="60"/>
              <w:jc w:val="both"/>
              <w:rPr>
                <w:rFonts w:ascii="Calibri" w:hAnsi="Calibri" w:cs="Calibri"/>
                <w:b/>
                <w:bCs/>
                <w:sz w:val="20"/>
                <w:szCs w:val="20"/>
                <w:lang w:val="sr-Cyrl-CS" w:eastAsia="sr-Latn-CS"/>
              </w:rPr>
            </w:pPr>
            <w:r w:rsidRPr="00C37861">
              <w:rPr>
                <w:rFonts w:ascii="Calibri" w:hAnsi="Calibri" w:cs="Calibri"/>
                <w:sz w:val="20"/>
                <w:szCs w:val="20"/>
                <w:lang w:eastAsia="sr-Latn-CS"/>
              </w:rPr>
              <w:br w:type="page"/>
            </w:r>
            <w:r w:rsidR="007859EE" w:rsidRPr="00C37861">
              <w:rPr>
                <w:rFonts w:ascii="Calibri" w:hAnsi="Calibri" w:cs="Calibri"/>
                <w:b/>
                <w:sz w:val="20"/>
                <w:szCs w:val="20"/>
                <w:lang w:val="sr-Cyrl-CS"/>
              </w:rPr>
              <w:t>Категоризација публикације</w:t>
            </w:r>
            <w:r w:rsidR="007859EE" w:rsidRPr="00C37861">
              <w:rPr>
                <w:rFonts w:ascii="Calibri" w:hAnsi="Calibri" w:cs="Calibri"/>
                <w:b/>
                <w:sz w:val="20"/>
                <w:szCs w:val="20"/>
                <w:lang w:val="sr-Cyrl-RS"/>
              </w:rPr>
              <w:t xml:space="preserve"> научних радова  из области датог студијског програма </w:t>
            </w:r>
            <w:r w:rsidR="007859EE"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D72663" w:rsidRPr="00C37861" w14:paraId="231CFCCA" w14:textId="77777777" w:rsidTr="00C14E3D">
        <w:trPr>
          <w:trHeight w:val="227"/>
          <w:jc w:val="center"/>
        </w:trPr>
        <w:tc>
          <w:tcPr>
            <w:tcW w:w="562" w:type="dxa"/>
            <w:vAlign w:val="center"/>
          </w:tcPr>
          <w:p w14:paraId="0FDB09B6"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38" w:type="dxa"/>
            <w:gridSpan w:val="9"/>
            <w:vAlign w:val="center"/>
          </w:tcPr>
          <w:p w14:paraId="61104D47"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Djordjević, Z., Blagojević, M., </w:t>
            </w:r>
            <w:proofErr w:type="spellStart"/>
            <w:r w:rsidRPr="00C37861">
              <w:rPr>
                <w:rFonts w:ascii="Calibri" w:hAnsi="Calibri" w:cs="Calibri"/>
                <w:color w:val="000000"/>
                <w:sz w:val="20"/>
                <w:szCs w:val="20"/>
              </w:rPr>
              <w:t>Vulović</w:t>
            </w:r>
            <w:proofErr w:type="spellEnd"/>
            <w:r w:rsidRPr="00C37861">
              <w:rPr>
                <w:rFonts w:ascii="Calibri" w:hAnsi="Calibri" w:cs="Calibri"/>
                <w:color w:val="000000"/>
                <w:sz w:val="20"/>
                <w:szCs w:val="20"/>
              </w:rPr>
              <w:t xml:space="preserve">, S., Nikolić, D., Jovanović, S. (2017). An Investigation </w:t>
            </w:r>
            <w:proofErr w:type="gramStart"/>
            <w:r w:rsidRPr="00C37861">
              <w:rPr>
                <w:rFonts w:ascii="Calibri" w:hAnsi="Calibri" w:cs="Calibri"/>
                <w:color w:val="000000"/>
                <w:sz w:val="20"/>
                <w:szCs w:val="20"/>
              </w:rPr>
              <w:t>Into</w:t>
            </w:r>
            <w:proofErr w:type="gramEnd"/>
            <w:r w:rsidRPr="00C37861">
              <w:rPr>
                <w:rFonts w:ascii="Calibri" w:hAnsi="Calibri" w:cs="Calibri"/>
                <w:color w:val="000000"/>
                <w:sz w:val="20"/>
                <w:szCs w:val="20"/>
              </w:rPr>
              <w:t xml:space="preserve"> Hybrid </w:t>
            </w:r>
            <w:proofErr w:type="spellStart"/>
            <w:r w:rsidRPr="00C37861">
              <w:rPr>
                <w:rFonts w:ascii="Calibri" w:hAnsi="Calibri" w:cs="Calibri"/>
                <w:color w:val="000000"/>
                <w:sz w:val="20"/>
                <w:szCs w:val="20"/>
              </w:rPr>
              <w:t>Aluminium</w:t>
            </w:r>
            <w:proofErr w:type="spellEnd"/>
            <w:r w:rsidRPr="00C37861">
              <w:rPr>
                <w:rFonts w:ascii="Calibri" w:hAnsi="Calibri" w:cs="Calibri"/>
                <w:color w:val="000000"/>
                <w:sz w:val="20"/>
                <w:szCs w:val="20"/>
              </w:rPr>
              <w:t xml:space="preserve">/Composite Cardan Shaft, </w:t>
            </w:r>
            <w:r w:rsidRPr="00C37861">
              <w:rPr>
                <w:rFonts w:ascii="Calibri" w:hAnsi="Calibri" w:cs="Calibri"/>
                <w:i/>
                <w:iCs/>
                <w:color w:val="000000"/>
                <w:sz w:val="20"/>
                <w:szCs w:val="20"/>
              </w:rPr>
              <w:t>Transaction of FAMENA</w:t>
            </w:r>
            <w:r w:rsidRPr="00C37861">
              <w:rPr>
                <w:rFonts w:ascii="Calibri" w:hAnsi="Calibri" w:cs="Calibri"/>
                <w:color w:val="000000"/>
                <w:sz w:val="20"/>
                <w:szCs w:val="20"/>
              </w:rPr>
              <w:t>, 41(2), 45-54.</w:t>
            </w:r>
          </w:p>
        </w:tc>
        <w:tc>
          <w:tcPr>
            <w:tcW w:w="923" w:type="dxa"/>
            <w:vAlign w:val="center"/>
          </w:tcPr>
          <w:p w14:paraId="4971858B"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72663" w:rsidRPr="00C37861" w14:paraId="3A1FC35D" w14:textId="77777777" w:rsidTr="00C14E3D">
        <w:trPr>
          <w:trHeight w:val="227"/>
          <w:jc w:val="center"/>
        </w:trPr>
        <w:tc>
          <w:tcPr>
            <w:tcW w:w="562" w:type="dxa"/>
            <w:vAlign w:val="center"/>
          </w:tcPr>
          <w:p w14:paraId="2A1A9C5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vAlign w:val="center"/>
          </w:tcPr>
          <w:p w14:paraId="59EB751D"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Jovanovic, S., Savic, S., Jovicic, N., Boskovic, G., Djordjevic, Z. (2016). Using multi-criteria decision making for selection of the optimal strategy for municipal solid waste management, </w:t>
            </w:r>
            <w:r w:rsidRPr="00C37861">
              <w:rPr>
                <w:rFonts w:ascii="Calibri" w:hAnsi="Calibri" w:cs="Calibri"/>
                <w:i/>
                <w:iCs/>
                <w:color w:val="000000"/>
                <w:sz w:val="20"/>
                <w:szCs w:val="20"/>
              </w:rPr>
              <w:t>Waste Management and Research</w:t>
            </w:r>
            <w:r w:rsidRPr="00C37861">
              <w:rPr>
                <w:rFonts w:ascii="Calibri" w:hAnsi="Calibri" w:cs="Calibri"/>
                <w:color w:val="000000"/>
                <w:sz w:val="20"/>
                <w:szCs w:val="20"/>
              </w:rPr>
              <w:t xml:space="preserve">, 34(9), 884-895, ISSN 0734-242X. </w:t>
            </w:r>
          </w:p>
        </w:tc>
        <w:tc>
          <w:tcPr>
            <w:tcW w:w="923" w:type="dxa"/>
            <w:vAlign w:val="center"/>
          </w:tcPr>
          <w:p w14:paraId="38F8C163"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D72663" w:rsidRPr="00C37861" w14:paraId="6D4A4441" w14:textId="77777777" w:rsidTr="00C14E3D">
        <w:trPr>
          <w:trHeight w:val="227"/>
          <w:jc w:val="center"/>
        </w:trPr>
        <w:tc>
          <w:tcPr>
            <w:tcW w:w="562" w:type="dxa"/>
            <w:vAlign w:val="center"/>
          </w:tcPr>
          <w:p w14:paraId="6F969CCD"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vAlign w:val="center"/>
          </w:tcPr>
          <w:p w14:paraId="000A5266"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Jovanovic, S., Savic, S., Bojic, M., Djordjevic, Z., Nikolic, D. (2015). The impact of the mean daily air temperature change on electricity consumption, </w:t>
            </w:r>
            <w:r w:rsidRPr="00C37861">
              <w:rPr>
                <w:rFonts w:ascii="Calibri" w:hAnsi="Calibri" w:cs="Calibri"/>
                <w:i/>
                <w:iCs/>
                <w:color w:val="000000"/>
                <w:sz w:val="20"/>
                <w:szCs w:val="20"/>
              </w:rPr>
              <w:t>Energy</w:t>
            </w:r>
            <w:r w:rsidRPr="00C37861">
              <w:rPr>
                <w:rFonts w:ascii="Calibri" w:hAnsi="Calibri" w:cs="Calibri"/>
                <w:color w:val="000000"/>
                <w:sz w:val="20"/>
                <w:szCs w:val="20"/>
              </w:rPr>
              <w:t xml:space="preserve">, 88, 604-609, ISSN 0360-5442. </w:t>
            </w:r>
          </w:p>
        </w:tc>
        <w:tc>
          <w:tcPr>
            <w:tcW w:w="923" w:type="dxa"/>
            <w:vAlign w:val="center"/>
          </w:tcPr>
          <w:p w14:paraId="2707B227"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D72663" w:rsidRPr="00C37861" w14:paraId="07AAF928" w14:textId="77777777" w:rsidTr="00C14E3D">
        <w:trPr>
          <w:trHeight w:val="227"/>
          <w:jc w:val="center"/>
        </w:trPr>
        <w:tc>
          <w:tcPr>
            <w:tcW w:w="562" w:type="dxa"/>
            <w:vAlign w:val="center"/>
          </w:tcPr>
          <w:p w14:paraId="55296108"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4</w:t>
            </w:r>
            <w:r w:rsidRPr="00C37861">
              <w:rPr>
                <w:rFonts w:ascii="Calibri" w:hAnsi="Calibri" w:cs="Calibri"/>
                <w:sz w:val="20"/>
                <w:szCs w:val="20"/>
                <w:lang w:val="sr-Cyrl-CS" w:eastAsia="sr-Latn-CS"/>
              </w:rPr>
              <w:t>.</w:t>
            </w:r>
          </w:p>
        </w:tc>
        <w:tc>
          <w:tcPr>
            <w:tcW w:w="8438" w:type="dxa"/>
            <w:gridSpan w:val="9"/>
            <w:vAlign w:val="center"/>
          </w:tcPr>
          <w:p w14:paraId="2F7C4DA5"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20"/>
                <w:szCs w:val="20"/>
              </w:rPr>
              <w:t xml:space="preserve">Djordjević, Z., Blagojević, M., Marjanovic, V., Jovanovic, S. (2014). The influence of material types on twist angles and torsion stability of a composite shaft, </w:t>
            </w:r>
            <w:r w:rsidRPr="00C37861">
              <w:rPr>
                <w:rFonts w:ascii="Calibri" w:hAnsi="Calibri" w:cs="Calibri"/>
                <w:i/>
                <w:iCs/>
                <w:color w:val="000000"/>
                <w:sz w:val="20"/>
                <w:szCs w:val="20"/>
              </w:rPr>
              <w:t>Technical Gazette</w:t>
            </w:r>
            <w:r w:rsidRPr="00C37861">
              <w:rPr>
                <w:rFonts w:ascii="Calibri" w:hAnsi="Calibri" w:cs="Calibri"/>
                <w:color w:val="000000"/>
                <w:sz w:val="20"/>
                <w:szCs w:val="20"/>
              </w:rPr>
              <w:t xml:space="preserve">, 21(5), 917-923, ISSN 1330-3651. </w:t>
            </w:r>
          </w:p>
        </w:tc>
        <w:tc>
          <w:tcPr>
            <w:tcW w:w="923" w:type="dxa"/>
            <w:vAlign w:val="center"/>
          </w:tcPr>
          <w:p w14:paraId="4EBB6F55"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72663" w:rsidRPr="00C37861" w14:paraId="4F5373EE" w14:textId="77777777" w:rsidTr="00C14E3D">
        <w:trPr>
          <w:trHeight w:val="227"/>
          <w:jc w:val="center"/>
        </w:trPr>
        <w:tc>
          <w:tcPr>
            <w:tcW w:w="562" w:type="dxa"/>
            <w:vAlign w:val="center"/>
          </w:tcPr>
          <w:p w14:paraId="45252EE0"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vAlign w:val="center"/>
          </w:tcPr>
          <w:p w14:paraId="3E841BD2"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Blagojevic, M., Marjanovic, N., Djordjevic, Z., Stojanovic, B., Marjanovic, V., </w:t>
            </w:r>
            <w:proofErr w:type="spellStart"/>
            <w:r w:rsidRPr="00C37861">
              <w:rPr>
                <w:rFonts w:ascii="Calibri" w:hAnsi="Calibri" w:cs="Calibri"/>
                <w:color w:val="000000"/>
                <w:sz w:val="20"/>
                <w:szCs w:val="20"/>
              </w:rPr>
              <w:t>Vujanac</w:t>
            </w:r>
            <w:proofErr w:type="spellEnd"/>
            <w:r w:rsidRPr="00C37861">
              <w:rPr>
                <w:rFonts w:ascii="Calibri" w:hAnsi="Calibri" w:cs="Calibri"/>
                <w:color w:val="000000"/>
                <w:sz w:val="20"/>
                <w:szCs w:val="20"/>
              </w:rPr>
              <w:t xml:space="preserve">, R., </w:t>
            </w:r>
            <w:proofErr w:type="spellStart"/>
            <w:r w:rsidRPr="00C37861">
              <w:rPr>
                <w:rFonts w:ascii="Calibri" w:hAnsi="Calibri" w:cs="Calibri"/>
                <w:color w:val="000000"/>
                <w:sz w:val="20"/>
                <w:szCs w:val="20"/>
              </w:rPr>
              <w:t>Disic</w:t>
            </w:r>
            <w:proofErr w:type="spellEnd"/>
            <w:r w:rsidRPr="00C37861">
              <w:rPr>
                <w:rFonts w:ascii="Calibri" w:hAnsi="Calibri" w:cs="Calibri"/>
                <w:color w:val="000000"/>
                <w:sz w:val="20"/>
                <w:szCs w:val="20"/>
              </w:rPr>
              <w:t xml:space="preserve">, A. (2014). Numerical and experimental analysis of the cycloid disc stress state, </w:t>
            </w:r>
            <w:r w:rsidRPr="00C37861">
              <w:rPr>
                <w:rFonts w:ascii="Calibri" w:hAnsi="Calibri" w:cs="Calibri"/>
                <w:i/>
                <w:iCs/>
                <w:color w:val="000000"/>
                <w:sz w:val="20"/>
                <w:szCs w:val="20"/>
              </w:rPr>
              <w:t>Technical Gazette</w:t>
            </w:r>
            <w:r w:rsidRPr="00C37861">
              <w:rPr>
                <w:rFonts w:ascii="Calibri" w:hAnsi="Calibri" w:cs="Calibri"/>
                <w:color w:val="000000"/>
                <w:sz w:val="20"/>
                <w:szCs w:val="20"/>
              </w:rPr>
              <w:t>, 21(2), 377-382, ISSN 1330-3651.</w:t>
            </w:r>
          </w:p>
        </w:tc>
        <w:tc>
          <w:tcPr>
            <w:tcW w:w="923" w:type="dxa"/>
            <w:vAlign w:val="center"/>
          </w:tcPr>
          <w:p w14:paraId="6D2C15F6"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72663" w:rsidRPr="00C37861" w14:paraId="1CC03BB3" w14:textId="77777777" w:rsidTr="00C14E3D">
        <w:trPr>
          <w:trHeight w:val="227"/>
          <w:jc w:val="center"/>
        </w:trPr>
        <w:tc>
          <w:tcPr>
            <w:tcW w:w="562" w:type="dxa"/>
            <w:vAlign w:val="center"/>
          </w:tcPr>
          <w:p w14:paraId="4F934B26"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vAlign w:val="center"/>
          </w:tcPr>
          <w:p w14:paraId="60B6DAE7"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Bojic, M., Cvetkovic, D., Marjanovic, V., Blagojevic, M., Djordjevic, Z. (2013). Performances of low temperature radiant heating systems, </w:t>
            </w:r>
            <w:r w:rsidRPr="00C37861">
              <w:rPr>
                <w:rFonts w:ascii="Calibri" w:hAnsi="Calibri" w:cs="Calibri"/>
                <w:i/>
                <w:iCs/>
                <w:color w:val="000000"/>
                <w:sz w:val="20"/>
                <w:szCs w:val="20"/>
              </w:rPr>
              <w:t>Energy and Buildings</w:t>
            </w:r>
            <w:r w:rsidRPr="00C37861">
              <w:rPr>
                <w:rFonts w:ascii="Calibri" w:hAnsi="Calibri" w:cs="Calibri"/>
                <w:color w:val="000000"/>
                <w:sz w:val="20"/>
                <w:szCs w:val="20"/>
              </w:rPr>
              <w:t xml:space="preserve">, 61, 233-238, ISSN 0378-7788. </w:t>
            </w:r>
          </w:p>
        </w:tc>
        <w:tc>
          <w:tcPr>
            <w:tcW w:w="923" w:type="dxa"/>
            <w:vAlign w:val="center"/>
          </w:tcPr>
          <w:p w14:paraId="61F8B18C"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М21</w:t>
            </w:r>
            <w:r w:rsidRPr="00C37861">
              <w:rPr>
                <w:rFonts w:ascii="Calibri" w:hAnsi="Calibri" w:cs="Calibri"/>
                <w:sz w:val="20"/>
                <w:szCs w:val="20"/>
                <w:lang w:eastAsia="sr-Latn-CS"/>
              </w:rPr>
              <w:t>a</w:t>
            </w:r>
          </w:p>
        </w:tc>
      </w:tr>
      <w:tr w:rsidR="00D72663" w:rsidRPr="00C37861" w14:paraId="3AA2C3E0" w14:textId="77777777" w:rsidTr="00C14E3D">
        <w:trPr>
          <w:trHeight w:val="227"/>
          <w:jc w:val="center"/>
        </w:trPr>
        <w:tc>
          <w:tcPr>
            <w:tcW w:w="562" w:type="dxa"/>
            <w:vAlign w:val="center"/>
          </w:tcPr>
          <w:p w14:paraId="15BF14D3" w14:textId="77777777" w:rsidR="00D72663" w:rsidRPr="00C37861" w:rsidRDefault="000F6A4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r w:rsidR="00D72663" w:rsidRPr="00C37861">
              <w:rPr>
                <w:rFonts w:ascii="Calibri" w:hAnsi="Calibri" w:cs="Calibri"/>
                <w:sz w:val="20"/>
                <w:szCs w:val="20"/>
                <w:lang w:eastAsia="sr-Latn-CS"/>
              </w:rPr>
              <w:t>.</w:t>
            </w:r>
          </w:p>
        </w:tc>
        <w:tc>
          <w:tcPr>
            <w:tcW w:w="8438" w:type="dxa"/>
            <w:gridSpan w:val="9"/>
            <w:vAlign w:val="center"/>
          </w:tcPr>
          <w:p w14:paraId="5E8EB17A"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Nikolic, D., Djordjevic, Z., Bojic, M., Radulovic, J., </w:t>
            </w:r>
            <w:proofErr w:type="spellStart"/>
            <w:r w:rsidRPr="00C37861">
              <w:rPr>
                <w:rFonts w:ascii="Calibri" w:hAnsi="Calibri" w:cs="Calibri"/>
                <w:color w:val="000000"/>
                <w:sz w:val="20"/>
                <w:szCs w:val="20"/>
              </w:rPr>
              <w:t>Skerlic</w:t>
            </w:r>
            <w:proofErr w:type="spellEnd"/>
            <w:r w:rsidRPr="00C37861">
              <w:rPr>
                <w:rFonts w:ascii="Calibri" w:hAnsi="Calibri" w:cs="Calibri"/>
                <w:color w:val="000000"/>
                <w:sz w:val="20"/>
                <w:szCs w:val="20"/>
              </w:rPr>
              <w:t xml:space="preserve">, J. (2013). Optimization of photovoltaics panels area at Serbian zero-net energy building, </w:t>
            </w:r>
            <w:r w:rsidRPr="00C37861">
              <w:rPr>
                <w:rFonts w:ascii="Calibri" w:hAnsi="Calibri" w:cs="Calibri"/>
                <w:i/>
                <w:iCs/>
                <w:color w:val="000000"/>
                <w:sz w:val="20"/>
                <w:szCs w:val="20"/>
              </w:rPr>
              <w:t>Journal of Renewable and Sustainable Energy</w:t>
            </w:r>
            <w:r w:rsidRPr="00C37861">
              <w:rPr>
                <w:rFonts w:ascii="Calibri" w:hAnsi="Calibri" w:cs="Calibri"/>
                <w:color w:val="000000"/>
                <w:sz w:val="20"/>
                <w:szCs w:val="20"/>
              </w:rPr>
              <w:t xml:space="preserve">, 4(18), ISSN 1941-7012. </w:t>
            </w:r>
          </w:p>
        </w:tc>
        <w:tc>
          <w:tcPr>
            <w:tcW w:w="923" w:type="dxa"/>
            <w:vAlign w:val="center"/>
          </w:tcPr>
          <w:p w14:paraId="233B7275"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D72663" w:rsidRPr="00C37861" w14:paraId="097579D9" w14:textId="77777777" w:rsidTr="00C14E3D">
        <w:trPr>
          <w:trHeight w:val="227"/>
          <w:jc w:val="center"/>
        </w:trPr>
        <w:tc>
          <w:tcPr>
            <w:tcW w:w="562" w:type="dxa"/>
            <w:vAlign w:val="center"/>
          </w:tcPr>
          <w:p w14:paraId="11414C42" w14:textId="77777777" w:rsidR="00D72663" w:rsidRPr="00C37861" w:rsidRDefault="000F6A4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r w:rsidR="00D72663" w:rsidRPr="00C37861">
              <w:rPr>
                <w:rFonts w:ascii="Calibri" w:hAnsi="Calibri" w:cs="Calibri"/>
                <w:sz w:val="20"/>
                <w:szCs w:val="20"/>
                <w:lang w:eastAsia="sr-Latn-CS"/>
              </w:rPr>
              <w:t>.</w:t>
            </w:r>
          </w:p>
        </w:tc>
        <w:tc>
          <w:tcPr>
            <w:tcW w:w="8438" w:type="dxa"/>
            <w:gridSpan w:val="9"/>
            <w:vAlign w:val="center"/>
          </w:tcPr>
          <w:p w14:paraId="11173853"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Blagojevic M., </w:t>
            </w:r>
            <w:proofErr w:type="spellStart"/>
            <w:r w:rsidRPr="00C37861">
              <w:rPr>
                <w:rFonts w:ascii="Calibri" w:hAnsi="Calibri" w:cs="Calibri"/>
                <w:color w:val="000000"/>
                <w:sz w:val="20"/>
                <w:szCs w:val="20"/>
              </w:rPr>
              <w:t>Kocic</w:t>
            </w:r>
            <w:proofErr w:type="spellEnd"/>
            <w:r w:rsidRPr="00C37861">
              <w:rPr>
                <w:rFonts w:ascii="Calibri" w:hAnsi="Calibri" w:cs="Calibri"/>
                <w:color w:val="000000"/>
                <w:sz w:val="20"/>
                <w:szCs w:val="20"/>
              </w:rPr>
              <w:t xml:space="preserve"> M., Marjanovic N., Stojanovic B., Djordjevic Z., Ivanovic L., Marjanovic V., (2012</w:t>
            </w:r>
            <w:proofErr w:type="gramStart"/>
            <w:r w:rsidRPr="00C37861">
              <w:rPr>
                <w:rFonts w:ascii="Calibri" w:hAnsi="Calibri" w:cs="Calibri"/>
                <w:color w:val="000000"/>
                <w:sz w:val="20"/>
                <w:szCs w:val="20"/>
              </w:rPr>
              <w:t>),  Influence</w:t>
            </w:r>
            <w:proofErr w:type="gramEnd"/>
            <w:r w:rsidRPr="00C37861">
              <w:rPr>
                <w:rFonts w:ascii="Calibri" w:hAnsi="Calibri" w:cs="Calibri"/>
                <w:color w:val="000000"/>
                <w:sz w:val="20"/>
                <w:szCs w:val="20"/>
              </w:rPr>
              <w:t xml:space="preserve"> of the Friction on the Cycloidal Speed Reducer Efficiency, </w:t>
            </w:r>
            <w:r w:rsidRPr="00C37861">
              <w:rPr>
                <w:rFonts w:ascii="Calibri" w:hAnsi="Calibri" w:cs="Calibri"/>
                <w:i/>
                <w:iCs/>
                <w:color w:val="000000"/>
                <w:sz w:val="20"/>
                <w:szCs w:val="20"/>
              </w:rPr>
              <w:t>Journal of the Balkan Tribological Association</w:t>
            </w:r>
            <w:r w:rsidRPr="00C37861">
              <w:rPr>
                <w:rFonts w:ascii="Calibri" w:hAnsi="Calibri" w:cs="Calibri"/>
                <w:color w:val="000000"/>
                <w:sz w:val="20"/>
                <w:szCs w:val="20"/>
              </w:rPr>
              <w:t xml:space="preserve">, 18(2), 217-227, ISSN 1310-4772. </w:t>
            </w:r>
          </w:p>
        </w:tc>
        <w:tc>
          <w:tcPr>
            <w:tcW w:w="923" w:type="dxa"/>
            <w:vAlign w:val="center"/>
          </w:tcPr>
          <w:p w14:paraId="42D89268"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72663" w:rsidRPr="00C37861" w14:paraId="1C6E189E" w14:textId="77777777" w:rsidTr="00C14E3D">
        <w:trPr>
          <w:trHeight w:val="227"/>
          <w:jc w:val="center"/>
        </w:trPr>
        <w:tc>
          <w:tcPr>
            <w:tcW w:w="562" w:type="dxa"/>
            <w:vAlign w:val="center"/>
          </w:tcPr>
          <w:p w14:paraId="7AD03A0B" w14:textId="77777777" w:rsidR="00D72663" w:rsidRPr="00C37861" w:rsidRDefault="000F6A4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r w:rsidR="00D72663" w:rsidRPr="00C37861">
              <w:rPr>
                <w:rFonts w:ascii="Calibri" w:hAnsi="Calibri" w:cs="Calibri"/>
                <w:sz w:val="20"/>
                <w:szCs w:val="20"/>
                <w:lang w:eastAsia="sr-Latn-CS"/>
              </w:rPr>
              <w:t>.</w:t>
            </w:r>
          </w:p>
        </w:tc>
        <w:tc>
          <w:tcPr>
            <w:tcW w:w="8438" w:type="dxa"/>
            <w:gridSpan w:val="9"/>
            <w:vAlign w:val="center"/>
          </w:tcPr>
          <w:p w14:paraId="214FAB63"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Blagojevic, M., Marjanovic, N., Djordjevic, Z., Stojanovic, B., </w:t>
            </w:r>
            <w:proofErr w:type="spellStart"/>
            <w:r w:rsidRPr="00C37861">
              <w:rPr>
                <w:rFonts w:ascii="Calibri" w:hAnsi="Calibri" w:cs="Calibri"/>
                <w:color w:val="000000"/>
                <w:sz w:val="20"/>
                <w:szCs w:val="20"/>
              </w:rPr>
              <w:t>Disic</w:t>
            </w:r>
            <w:proofErr w:type="spellEnd"/>
            <w:r w:rsidRPr="00C37861">
              <w:rPr>
                <w:rFonts w:ascii="Calibri" w:hAnsi="Calibri" w:cs="Calibri"/>
                <w:color w:val="000000"/>
                <w:sz w:val="20"/>
                <w:szCs w:val="20"/>
              </w:rPr>
              <w:t>, A. (2011). A New Design of a Two-Stage Cycloidal Speed Reducer</w:t>
            </w:r>
            <w:r w:rsidRPr="00C37861">
              <w:rPr>
                <w:rFonts w:ascii="Calibri" w:hAnsi="Calibri" w:cs="Calibri"/>
                <w:i/>
                <w:iCs/>
                <w:color w:val="000000"/>
                <w:sz w:val="20"/>
                <w:szCs w:val="20"/>
              </w:rPr>
              <w:t>, Journal of Mechanical Design</w:t>
            </w:r>
            <w:r w:rsidRPr="00C37861">
              <w:rPr>
                <w:rFonts w:ascii="Calibri" w:hAnsi="Calibri" w:cs="Calibri"/>
                <w:color w:val="000000"/>
                <w:sz w:val="20"/>
                <w:szCs w:val="20"/>
              </w:rPr>
              <w:t xml:space="preserve">, 133(8), 85001, </w:t>
            </w:r>
            <w:r w:rsidRPr="00C37861">
              <w:rPr>
                <w:rFonts w:ascii="Calibri" w:hAnsi="Calibri" w:cs="Calibri"/>
                <w:color w:val="000000"/>
                <w:sz w:val="20"/>
                <w:szCs w:val="20"/>
              </w:rPr>
              <w:br/>
              <w:t xml:space="preserve">ISSN 1050-0472. </w:t>
            </w:r>
          </w:p>
        </w:tc>
        <w:tc>
          <w:tcPr>
            <w:tcW w:w="923" w:type="dxa"/>
            <w:vAlign w:val="center"/>
          </w:tcPr>
          <w:p w14:paraId="086EC451"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D72663" w:rsidRPr="00C37861" w14:paraId="51E81AD0" w14:textId="77777777" w:rsidTr="00C14E3D">
        <w:trPr>
          <w:trHeight w:val="227"/>
          <w:jc w:val="center"/>
        </w:trPr>
        <w:tc>
          <w:tcPr>
            <w:tcW w:w="562" w:type="dxa"/>
            <w:vAlign w:val="center"/>
          </w:tcPr>
          <w:p w14:paraId="46B319EC" w14:textId="77777777" w:rsidR="00D72663" w:rsidRPr="00C37861" w:rsidRDefault="00D72663" w:rsidP="000F6A4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r w:rsidR="000F6A43" w:rsidRPr="00C37861">
              <w:rPr>
                <w:rFonts w:ascii="Calibri" w:hAnsi="Calibri" w:cs="Calibri"/>
                <w:sz w:val="20"/>
                <w:szCs w:val="20"/>
                <w:lang w:eastAsia="sr-Latn-CS"/>
              </w:rPr>
              <w:t>0</w:t>
            </w:r>
            <w:r w:rsidRPr="00C37861">
              <w:rPr>
                <w:rFonts w:ascii="Calibri" w:hAnsi="Calibri" w:cs="Calibri"/>
                <w:sz w:val="20"/>
                <w:szCs w:val="20"/>
                <w:lang w:eastAsia="sr-Latn-CS"/>
              </w:rPr>
              <w:t>.</w:t>
            </w:r>
          </w:p>
        </w:tc>
        <w:tc>
          <w:tcPr>
            <w:tcW w:w="8438" w:type="dxa"/>
            <w:gridSpan w:val="9"/>
            <w:vAlign w:val="center"/>
          </w:tcPr>
          <w:p w14:paraId="5FF6593C"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proofErr w:type="spellStart"/>
            <w:r w:rsidRPr="00C37861">
              <w:rPr>
                <w:rFonts w:ascii="Calibri" w:hAnsi="Calibri" w:cs="Calibri"/>
                <w:color w:val="000000"/>
                <w:sz w:val="20"/>
                <w:szCs w:val="20"/>
              </w:rPr>
              <w:t>Ćatić</w:t>
            </w:r>
            <w:proofErr w:type="spellEnd"/>
            <w:r w:rsidRPr="00C37861">
              <w:rPr>
                <w:rFonts w:ascii="Calibri" w:hAnsi="Calibri" w:cs="Calibri"/>
                <w:color w:val="000000"/>
                <w:sz w:val="20"/>
                <w:szCs w:val="20"/>
              </w:rPr>
              <w:t xml:space="preserve">, D., Jeremić, B., Djordjević, Z., </w:t>
            </w:r>
            <w:proofErr w:type="spellStart"/>
            <w:r w:rsidRPr="00C37861">
              <w:rPr>
                <w:rFonts w:ascii="Calibri" w:hAnsi="Calibri" w:cs="Calibri"/>
                <w:color w:val="000000"/>
                <w:sz w:val="20"/>
                <w:szCs w:val="20"/>
              </w:rPr>
              <w:t>Miloradović</w:t>
            </w:r>
            <w:proofErr w:type="spellEnd"/>
            <w:r w:rsidRPr="00C37861">
              <w:rPr>
                <w:rFonts w:ascii="Calibri" w:hAnsi="Calibri" w:cs="Calibri"/>
                <w:color w:val="000000"/>
                <w:sz w:val="20"/>
                <w:szCs w:val="20"/>
              </w:rPr>
              <w:t xml:space="preserve">, N. (2011). </w:t>
            </w:r>
            <w:proofErr w:type="gramStart"/>
            <w:r w:rsidRPr="00C37861">
              <w:rPr>
                <w:rFonts w:ascii="Calibri" w:hAnsi="Calibri" w:cs="Calibri"/>
                <w:color w:val="000000"/>
                <w:sz w:val="20"/>
                <w:szCs w:val="20"/>
              </w:rPr>
              <w:t>Criticality</w:t>
            </w:r>
            <w:proofErr w:type="gramEnd"/>
            <w:r w:rsidRPr="00C37861">
              <w:rPr>
                <w:rFonts w:ascii="Calibri" w:hAnsi="Calibri" w:cs="Calibri"/>
                <w:color w:val="000000"/>
                <w:sz w:val="20"/>
                <w:szCs w:val="20"/>
              </w:rPr>
              <w:t xml:space="preserve"> Analysis of the Elements of the Light Commercial Vehicle Steering Tie-Rod Joint, </w:t>
            </w:r>
            <w:proofErr w:type="spellStart"/>
            <w:r w:rsidRPr="00C37861">
              <w:rPr>
                <w:rFonts w:ascii="Calibri" w:hAnsi="Calibri" w:cs="Calibri"/>
                <w:i/>
                <w:iCs/>
                <w:color w:val="000000"/>
                <w:sz w:val="20"/>
                <w:szCs w:val="20"/>
              </w:rPr>
              <w:t>Strojniški</w:t>
            </w:r>
            <w:proofErr w:type="spellEnd"/>
            <w:r w:rsidRPr="00C37861">
              <w:rPr>
                <w:rFonts w:ascii="Calibri" w:hAnsi="Calibri" w:cs="Calibri"/>
                <w:i/>
                <w:iCs/>
                <w:color w:val="000000"/>
                <w:sz w:val="20"/>
                <w:szCs w:val="20"/>
              </w:rPr>
              <w:t xml:space="preserve"> </w:t>
            </w:r>
            <w:proofErr w:type="spellStart"/>
            <w:r w:rsidRPr="00C37861">
              <w:rPr>
                <w:rFonts w:ascii="Calibri" w:hAnsi="Calibri" w:cs="Calibri"/>
                <w:i/>
                <w:iCs/>
                <w:color w:val="000000"/>
                <w:sz w:val="20"/>
                <w:szCs w:val="20"/>
              </w:rPr>
              <w:t>vestnik</w:t>
            </w:r>
            <w:proofErr w:type="spellEnd"/>
            <w:r w:rsidRPr="00C37861">
              <w:rPr>
                <w:rFonts w:ascii="Calibri" w:hAnsi="Calibri" w:cs="Calibri"/>
                <w:i/>
                <w:iCs/>
                <w:color w:val="000000"/>
                <w:sz w:val="20"/>
                <w:szCs w:val="20"/>
              </w:rPr>
              <w:t xml:space="preserve"> - Journal of Mechanical Engineering</w:t>
            </w:r>
            <w:r w:rsidRPr="00C37861">
              <w:rPr>
                <w:rFonts w:ascii="Calibri" w:hAnsi="Calibri" w:cs="Calibri"/>
                <w:color w:val="000000"/>
                <w:sz w:val="20"/>
                <w:szCs w:val="20"/>
              </w:rPr>
              <w:t>, 57(6</w:t>
            </w:r>
            <w:proofErr w:type="gramStart"/>
            <w:r w:rsidRPr="00C37861">
              <w:rPr>
                <w:rFonts w:ascii="Calibri" w:hAnsi="Calibri" w:cs="Calibri"/>
                <w:color w:val="000000"/>
                <w:sz w:val="20"/>
                <w:szCs w:val="20"/>
              </w:rPr>
              <w:t>),  495</w:t>
            </w:r>
            <w:proofErr w:type="gramEnd"/>
            <w:r w:rsidRPr="00C37861">
              <w:rPr>
                <w:rFonts w:ascii="Calibri" w:hAnsi="Calibri" w:cs="Calibri"/>
                <w:color w:val="000000"/>
                <w:sz w:val="20"/>
                <w:szCs w:val="20"/>
              </w:rPr>
              <w:t xml:space="preserve">-502, ISSN 0039-2480.  </w:t>
            </w:r>
          </w:p>
        </w:tc>
        <w:tc>
          <w:tcPr>
            <w:tcW w:w="923" w:type="dxa"/>
            <w:vAlign w:val="center"/>
          </w:tcPr>
          <w:p w14:paraId="08CA3F39"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72663" w:rsidRPr="00C37861" w14:paraId="5629CCB4" w14:textId="77777777" w:rsidTr="00C14E3D">
        <w:trPr>
          <w:trHeight w:val="227"/>
          <w:jc w:val="center"/>
        </w:trPr>
        <w:tc>
          <w:tcPr>
            <w:tcW w:w="562" w:type="dxa"/>
            <w:vAlign w:val="center"/>
          </w:tcPr>
          <w:p w14:paraId="505984BD" w14:textId="77777777" w:rsidR="00D72663" w:rsidRPr="00C37861" w:rsidRDefault="00D72663" w:rsidP="000F6A4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r w:rsidR="000F6A43" w:rsidRPr="00C37861">
              <w:rPr>
                <w:rFonts w:ascii="Calibri" w:hAnsi="Calibri" w:cs="Calibri"/>
                <w:sz w:val="20"/>
                <w:szCs w:val="20"/>
                <w:lang w:eastAsia="sr-Latn-CS"/>
              </w:rPr>
              <w:t>1</w:t>
            </w:r>
            <w:r w:rsidRPr="00C37861">
              <w:rPr>
                <w:rFonts w:ascii="Calibri" w:hAnsi="Calibri" w:cs="Calibri"/>
                <w:sz w:val="20"/>
                <w:szCs w:val="20"/>
                <w:lang w:eastAsia="sr-Latn-CS"/>
              </w:rPr>
              <w:t>.</w:t>
            </w:r>
          </w:p>
        </w:tc>
        <w:tc>
          <w:tcPr>
            <w:tcW w:w="8438" w:type="dxa"/>
            <w:gridSpan w:val="9"/>
            <w:vAlign w:val="center"/>
          </w:tcPr>
          <w:p w14:paraId="15462513"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Stefanović, V., Bojić, M., Pavlović, S., Apostolović, N., Nikolić, I., Djordjević, Z., </w:t>
            </w:r>
            <w:proofErr w:type="spellStart"/>
            <w:r w:rsidRPr="00C37861">
              <w:rPr>
                <w:rFonts w:ascii="Calibri" w:hAnsi="Calibri" w:cs="Calibri"/>
                <w:color w:val="000000"/>
                <w:sz w:val="20"/>
                <w:szCs w:val="20"/>
              </w:rPr>
              <w:t>Ćatić</w:t>
            </w:r>
            <w:proofErr w:type="spellEnd"/>
            <w:r w:rsidRPr="00C37861">
              <w:rPr>
                <w:rFonts w:ascii="Calibri" w:hAnsi="Calibri" w:cs="Calibri"/>
                <w:color w:val="000000"/>
                <w:sz w:val="20"/>
                <w:szCs w:val="20"/>
              </w:rPr>
              <w:t xml:space="preserve">, D. (2011). A prototype receiver for medium temperature conversion of solar radiation to heat, Proceedings of the Institution of Mechanical Engineers, </w:t>
            </w:r>
            <w:r w:rsidRPr="00C37861">
              <w:rPr>
                <w:rFonts w:ascii="Calibri" w:hAnsi="Calibri" w:cs="Calibri"/>
                <w:i/>
                <w:iCs/>
                <w:color w:val="000000"/>
                <w:sz w:val="20"/>
                <w:szCs w:val="20"/>
              </w:rPr>
              <w:t>Part A: Journal of Power and Energy</w:t>
            </w:r>
            <w:r w:rsidRPr="00C37861">
              <w:rPr>
                <w:rFonts w:ascii="Calibri" w:hAnsi="Calibri" w:cs="Calibri"/>
                <w:color w:val="000000"/>
                <w:sz w:val="20"/>
                <w:szCs w:val="20"/>
              </w:rPr>
              <w:t xml:space="preserve">, 225(8), 1111-1119, ISSN 0957-6509. </w:t>
            </w:r>
          </w:p>
        </w:tc>
        <w:tc>
          <w:tcPr>
            <w:tcW w:w="923" w:type="dxa"/>
            <w:vAlign w:val="center"/>
          </w:tcPr>
          <w:p w14:paraId="3F08F849"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D72663" w:rsidRPr="00C37861" w14:paraId="7085FE2A" w14:textId="77777777" w:rsidTr="00C14E3D">
        <w:trPr>
          <w:trHeight w:val="227"/>
          <w:jc w:val="center"/>
        </w:trPr>
        <w:tc>
          <w:tcPr>
            <w:tcW w:w="562" w:type="dxa"/>
            <w:vAlign w:val="center"/>
          </w:tcPr>
          <w:p w14:paraId="1C9EFA79" w14:textId="77777777" w:rsidR="00D72663" w:rsidRPr="00C37861" w:rsidRDefault="00D72663" w:rsidP="000F6A4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r w:rsidR="000F6A43" w:rsidRPr="00C37861">
              <w:rPr>
                <w:rFonts w:ascii="Calibri" w:hAnsi="Calibri" w:cs="Calibri"/>
                <w:sz w:val="20"/>
                <w:szCs w:val="20"/>
                <w:lang w:eastAsia="sr-Latn-CS"/>
              </w:rPr>
              <w:t>2</w:t>
            </w:r>
            <w:r w:rsidRPr="00C37861">
              <w:rPr>
                <w:rFonts w:ascii="Calibri" w:hAnsi="Calibri" w:cs="Calibri"/>
                <w:sz w:val="20"/>
                <w:szCs w:val="20"/>
                <w:lang w:eastAsia="sr-Latn-CS"/>
              </w:rPr>
              <w:t>.</w:t>
            </w:r>
          </w:p>
        </w:tc>
        <w:tc>
          <w:tcPr>
            <w:tcW w:w="8438" w:type="dxa"/>
            <w:gridSpan w:val="9"/>
            <w:vAlign w:val="center"/>
          </w:tcPr>
          <w:p w14:paraId="19FBA8B6" w14:textId="77777777" w:rsidR="00D72663" w:rsidRPr="00C37861" w:rsidRDefault="00D72663" w:rsidP="00C14E3D">
            <w:pPr>
              <w:widowControl w:val="0"/>
              <w:tabs>
                <w:tab w:val="left" w:pos="567"/>
              </w:tabs>
              <w:autoSpaceDE w:val="0"/>
              <w:autoSpaceDN w:val="0"/>
              <w:adjustRightInd w:val="0"/>
              <w:spacing w:after="60"/>
              <w:jc w:val="both"/>
              <w:rPr>
                <w:rFonts w:ascii="Calibri" w:hAnsi="Calibri" w:cs="Calibri"/>
                <w:color w:val="000000"/>
                <w:sz w:val="20"/>
                <w:szCs w:val="20"/>
              </w:rPr>
            </w:pPr>
            <w:r w:rsidRPr="00C37861">
              <w:rPr>
                <w:rFonts w:ascii="Calibri" w:hAnsi="Calibri" w:cs="Calibri"/>
                <w:color w:val="000000"/>
                <w:sz w:val="20"/>
                <w:szCs w:val="20"/>
              </w:rPr>
              <w:t xml:space="preserve">Marko </w:t>
            </w:r>
            <w:proofErr w:type="spellStart"/>
            <w:r w:rsidRPr="00C37861">
              <w:rPr>
                <w:rFonts w:ascii="Calibri" w:hAnsi="Calibri" w:cs="Calibri"/>
                <w:color w:val="000000"/>
                <w:sz w:val="20"/>
                <w:szCs w:val="20"/>
              </w:rPr>
              <w:t>Denić</w:t>
            </w:r>
            <w:proofErr w:type="spellEnd"/>
            <w:r w:rsidRPr="00C37861">
              <w:rPr>
                <w:rFonts w:ascii="Calibri" w:hAnsi="Calibri" w:cs="Calibri"/>
                <w:color w:val="000000"/>
                <w:sz w:val="20"/>
                <w:szCs w:val="20"/>
              </w:rPr>
              <w:t>, Zorica Djordjević, Vesna Marjanović, Nenad Petrović, Nenad Kostić, COMPARATIVE COMPOSITE AND CONVENTIONAL DRIVE SHAFT ANALYSIS, Mobility and Vehicle Mechanics, Vol.42, No.4, pp. 41-50, ISSN 1450-5304, 2016</w:t>
            </w:r>
          </w:p>
        </w:tc>
        <w:tc>
          <w:tcPr>
            <w:tcW w:w="923" w:type="dxa"/>
            <w:vAlign w:val="center"/>
          </w:tcPr>
          <w:p w14:paraId="6683FCCC"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М52</w:t>
            </w:r>
          </w:p>
        </w:tc>
      </w:tr>
      <w:tr w:rsidR="00D72663" w:rsidRPr="00C37861" w14:paraId="38C2BE9A" w14:textId="77777777" w:rsidTr="00C14E3D">
        <w:trPr>
          <w:trHeight w:val="227"/>
          <w:jc w:val="center"/>
        </w:trPr>
        <w:tc>
          <w:tcPr>
            <w:tcW w:w="562" w:type="dxa"/>
            <w:vAlign w:val="center"/>
          </w:tcPr>
          <w:p w14:paraId="5F748C37" w14:textId="77777777" w:rsidR="00D72663" w:rsidRPr="00C37861" w:rsidRDefault="00D72663" w:rsidP="000F6A4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w:t>
            </w:r>
            <w:r w:rsidR="000F6A43" w:rsidRPr="00C37861">
              <w:rPr>
                <w:rFonts w:ascii="Calibri" w:hAnsi="Calibri" w:cs="Calibri"/>
                <w:sz w:val="20"/>
                <w:szCs w:val="20"/>
                <w:lang w:eastAsia="sr-Latn-CS"/>
              </w:rPr>
              <w:t>3</w:t>
            </w:r>
            <w:r w:rsidRPr="00C37861">
              <w:rPr>
                <w:rFonts w:ascii="Calibri" w:hAnsi="Calibri" w:cs="Calibri"/>
                <w:sz w:val="20"/>
                <w:szCs w:val="20"/>
                <w:lang w:val="sr-Cyrl-CS" w:eastAsia="sr-Latn-CS"/>
              </w:rPr>
              <w:t>.</w:t>
            </w:r>
          </w:p>
        </w:tc>
        <w:tc>
          <w:tcPr>
            <w:tcW w:w="8438" w:type="dxa"/>
            <w:gridSpan w:val="9"/>
            <w:vAlign w:val="center"/>
          </w:tcPr>
          <w:p w14:paraId="1533F6AB"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color w:val="000000"/>
                <w:sz w:val="20"/>
                <w:szCs w:val="20"/>
              </w:rPr>
              <w:t xml:space="preserve">Zorica Djordjevic, Nenad Kostic, Sasa Jovanovic, Vesna Marjanovic, Mirko Blagojevic, STATIC AND </w:t>
            </w:r>
            <w:r w:rsidRPr="00C37861">
              <w:rPr>
                <w:rFonts w:ascii="Calibri" w:hAnsi="Calibri" w:cs="Calibri"/>
                <w:color w:val="000000"/>
                <w:sz w:val="20"/>
                <w:szCs w:val="20"/>
              </w:rPr>
              <w:lastRenderedPageBreak/>
              <w:t>DYNAMIC ANALYSIS OF HYBRID METAL - COMPOSITE SHAFTS, Mobility and Vehicle Mechanics, Vol.38, No.2, pp. 19-31, ISSN 1450-5304, 2012.</w:t>
            </w:r>
          </w:p>
        </w:tc>
        <w:tc>
          <w:tcPr>
            <w:tcW w:w="923" w:type="dxa"/>
            <w:vAlign w:val="center"/>
          </w:tcPr>
          <w:p w14:paraId="058ACC0D"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lastRenderedPageBreak/>
              <w:t>М52</w:t>
            </w:r>
          </w:p>
        </w:tc>
      </w:tr>
      <w:tr w:rsidR="00D72663" w:rsidRPr="00C37861" w14:paraId="3D2EFDA0" w14:textId="77777777" w:rsidTr="00C14E3D">
        <w:trPr>
          <w:trHeight w:val="227"/>
          <w:jc w:val="center"/>
        </w:trPr>
        <w:tc>
          <w:tcPr>
            <w:tcW w:w="562" w:type="dxa"/>
            <w:vAlign w:val="center"/>
          </w:tcPr>
          <w:p w14:paraId="2216F669" w14:textId="77777777" w:rsidR="00D72663" w:rsidRPr="00C37861" w:rsidRDefault="00D72663" w:rsidP="000F6A4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w:t>
            </w:r>
            <w:r w:rsidR="000F6A43" w:rsidRPr="00C37861">
              <w:rPr>
                <w:rFonts w:ascii="Calibri" w:hAnsi="Calibri" w:cs="Calibri"/>
                <w:sz w:val="20"/>
                <w:szCs w:val="20"/>
                <w:lang w:eastAsia="sr-Latn-CS"/>
              </w:rPr>
              <w:t>4</w:t>
            </w:r>
            <w:r w:rsidRPr="00C37861">
              <w:rPr>
                <w:rFonts w:ascii="Calibri" w:hAnsi="Calibri" w:cs="Calibri"/>
                <w:sz w:val="20"/>
                <w:szCs w:val="20"/>
                <w:lang w:val="sr-Cyrl-CS" w:eastAsia="sr-Latn-CS"/>
              </w:rPr>
              <w:t>.</w:t>
            </w:r>
          </w:p>
        </w:tc>
        <w:tc>
          <w:tcPr>
            <w:tcW w:w="8438" w:type="dxa"/>
            <w:gridSpan w:val="9"/>
            <w:vAlign w:val="center"/>
          </w:tcPr>
          <w:p w14:paraId="65F7D32A"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color w:val="000000"/>
                <w:sz w:val="20"/>
                <w:szCs w:val="20"/>
              </w:rPr>
              <w:t xml:space="preserve">Zorica </w:t>
            </w:r>
            <w:proofErr w:type="spellStart"/>
            <w:proofErr w:type="gramStart"/>
            <w:r w:rsidRPr="00C37861">
              <w:rPr>
                <w:rFonts w:ascii="Calibri" w:hAnsi="Calibri" w:cs="Calibri"/>
                <w:color w:val="000000"/>
                <w:sz w:val="20"/>
                <w:szCs w:val="20"/>
              </w:rPr>
              <w:t>Djordjevic,Mirko</w:t>
            </w:r>
            <w:proofErr w:type="spellEnd"/>
            <w:proofErr w:type="gramEnd"/>
            <w:r w:rsidRPr="00C37861">
              <w:rPr>
                <w:rFonts w:ascii="Calibri" w:hAnsi="Calibri" w:cs="Calibri"/>
                <w:color w:val="000000"/>
                <w:sz w:val="20"/>
                <w:szCs w:val="20"/>
              </w:rPr>
              <w:t xml:space="preserve"> Blagojevic, Sasa Jovanovic, Snezana </w:t>
            </w:r>
            <w:proofErr w:type="spellStart"/>
            <w:r w:rsidRPr="00C37861">
              <w:rPr>
                <w:rFonts w:ascii="Calibri" w:hAnsi="Calibri" w:cs="Calibri"/>
                <w:color w:val="000000"/>
                <w:sz w:val="20"/>
                <w:szCs w:val="20"/>
              </w:rPr>
              <w:t>Vulovic</w:t>
            </w:r>
            <w:proofErr w:type="spellEnd"/>
            <w:r w:rsidRPr="00C37861">
              <w:rPr>
                <w:rFonts w:ascii="Calibri" w:hAnsi="Calibri" w:cs="Calibri"/>
                <w:color w:val="000000"/>
                <w:sz w:val="20"/>
                <w:szCs w:val="20"/>
              </w:rPr>
              <w:t xml:space="preserve">, Analysis of the Influence of the </w:t>
            </w:r>
            <w:proofErr w:type="spellStart"/>
            <w:r w:rsidRPr="00C37861">
              <w:rPr>
                <w:rFonts w:ascii="Calibri" w:hAnsi="Calibri" w:cs="Calibri"/>
                <w:color w:val="000000"/>
                <w:sz w:val="20"/>
                <w:szCs w:val="20"/>
              </w:rPr>
              <w:t>Fibre</w:t>
            </w:r>
            <w:proofErr w:type="spellEnd"/>
            <w:r w:rsidRPr="00C37861">
              <w:rPr>
                <w:rFonts w:ascii="Calibri" w:hAnsi="Calibri" w:cs="Calibri"/>
                <w:color w:val="000000"/>
                <w:sz w:val="20"/>
                <w:szCs w:val="20"/>
              </w:rPr>
              <w:t xml:space="preserve"> Type on Static and Dynamic Characteristics of Composite Shafts, Scientific Technical Review, Vol.61, No.2, pp. 35-40, ISSN 1820-0206, 2011.</w:t>
            </w:r>
          </w:p>
        </w:tc>
        <w:tc>
          <w:tcPr>
            <w:tcW w:w="923" w:type="dxa"/>
            <w:vAlign w:val="center"/>
          </w:tcPr>
          <w:p w14:paraId="6F6CD4DC" w14:textId="77777777" w:rsidR="00D72663" w:rsidRPr="00C37861" w:rsidRDefault="00D72663" w:rsidP="00D7266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М51</w:t>
            </w:r>
          </w:p>
        </w:tc>
      </w:tr>
      <w:tr w:rsidR="00D72663" w:rsidRPr="00C37861" w14:paraId="693F47AE" w14:textId="77777777" w:rsidTr="00C14E3D">
        <w:trPr>
          <w:jc w:val="center"/>
        </w:trPr>
        <w:tc>
          <w:tcPr>
            <w:tcW w:w="9923" w:type="dxa"/>
            <w:gridSpan w:val="11"/>
            <w:vAlign w:val="center"/>
          </w:tcPr>
          <w:p w14:paraId="4EC4A6C9"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Збирни подаци научне активност наставника</w:t>
            </w:r>
          </w:p>
        </w:tc>
      </w:tr>
      <w:tr w:rsidR="00D72663" w:rsidRPr="00C37861" w14:paraId="2F60F021" w14:textId="77777777" w:rsidTr="00C14E3D">
        <w:trPr>
          <w:jc w:val="center"/>
        </w:trPr>
        <w:tc>
          <w:tcPr>
            <w:tcW w:w="4678" w:type="dxa"/>
            <w:gridSpan w:val="5"/>
            <w:vAlign w:val="center"/>
          </w:tcPr>
          <w:p w14:paraId="3BADD62C"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16FE2869"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9</w:t>
            </w:r>
            <w:r w:rsidRPr="00C37861">
              <w:rPr>
                <w:rFonts w:ascii="Calibri" w:hAnsi="Calibri" w:cs="Calibri"/>
                <w:sz w:val="20"/>
                <w:szCs w:val="20"/>
                <w:lang w:val="sr-Cyrl-CS" w:eastAsia="sr-Latn-CS"/>
              </w:rPr>
              <w:t>0 (</w:t>
            </w:r>
            <w:r w:rsidRPr="00C37861">
              <w:rPr>
                <w:rFonts w:ascii="Calibri" w:hAnsi="Calibri" w:cs="Calibri"/>
                <w:sz w:val="20"/>
                <w:szCs w:val="20"/>
                <w:lang w:eastAsia="sr-Latn-CS"/>
              </w:rPr>
              <w:t>SCOPUS)</w:t>
            </w:r>
          </w:p>
        </w:tc>
      </w:tr>
      <w:tr w:rsidR="00D72663" w:rsidRPr="00C37861" w14:paraId="46C3F56E" w14:textId="77777777" w:rsidTr="00C14E3D">
        <w:trPr>
          <w:jc w:val="center"/>
        </w:trPr>
        <w:tc>
          <w:tcPr>
            <w:tcW w:w="4678" w:type="dxa"/>
            <w:gridSpan w:val="5"/>
            <w:vAlign w:val="center"/>
          </w:tcPr>
          <w:p w14:paraId="34E8ED5E"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66E6FEA5"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2</w:t>
            </w:r>
          </w:p>
        </w:tc>
      </w:tr>
      <w:tr w:rsidR="00D72663" w:rsidRPr="00C37861" w14:paraId="1DAF0224" w14:textId="77777777" w:rsidTr="00C14E3D">
        <w:trPr>
          <w:jc w:val="center"/>
        </w:trPr>
        <w:tc>
          <w:tcPr>
            <w:tcW w:w="4678" w:type="dxa"/>
            <w:gridSpan w:val="5"/>
            <w:vAlign w:val="center"/>
          </w:tcPr>
          <w:p w14:paraId="66AB4F9B"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5519D48F"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Домаћи:1</w:t>
            </w:r>
          </w:p>
        </w:tc>
        <w:tc>
          <w:tcPr>
            <w:tcW w:w="2911" w:type="dxa"/>
            <w:gridSpan w:val="4"/>
            <w:vAlign w:val="center"/>
          </w:tcPr>
          <w:p w14:paraId="5AFC5753"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Међународни:1</w:t>
            </w:r>
          </w:p>
        </w:tc>
      </w:tr>
      <w:tr w:rsidR="00D72663" w:rsidRPr="00C37861" w14:paraId="35CE0370" w14:textId="77777777" w:rsidTr="00C14E3D">
        <w:trPr>
          <w:jc w:val="center"/>
        </w:trPr>
        <w:tc>
          <w:tcPr>
            <w:tcW w:w="4678" w:type="dxa"/>
            <w:gridSpan w:val="5"/>
            <w:vAlign w:val="center"/>
          </w:tcPr>
          <w:p w14:paraId="5DF1E3A3"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23B6C5C6" w14:textId="77777777" w:rsidR="00D72663" w:rsidRPr="00C37861" w:rsidRDefault="00D72663"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bl>
    <w:p w14:paraId="3B66B69B" w14:textId="77777777" w:rsidR="00EB43E7" w:rsidRPr="00C37861" w:rsidRDefault="001271DC">
      <w:r w:rsidRPr="00C37861">
        <w:br w:type="page"/>
      </w: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25"/>
        <w:gridCol w:w="1467"/>
        <w:gridCol w:w="1043"/>
        <w:gridCol w:w="613"/>
        <w:gridCol w:w="474"/>
        <w:gridCol w:w="744"/>
        <w:gridCol w:w="1336"/>
        <w:gridCol w:w="235"/>
        <w:gridCol w:w="1440"/>
        <w:gridCol w:w="543"/>
        <w:gridCol w:w="815"/>
      </w:tblGrid>
      <w:tr w:rsidR="004E50D7" w:rsidRPr="00C37861" w14:paraId="7DC51B7A" w14:textId="77777777" w:rsidTr="0007132D">
        <w:tc>
          <w:tcPr>
            <w:tcW w:w="1783" w:type="pct"/>
            <w:gridSpan w:val="4"/>
            <w:tcBorders>
              <w:top w:val="single" w:sz="4" w:space="0" w:color="auto"/>
              <w:left w:val="single" w:sz="4" w:space="0" w:color="auto"/>
              <w:bottom w:val="single" w:sz="4" w:space="0" w:color="auto"/>
              <w:right w:val="single" w:sz="4" w:space="0" w:color="auto"/>
            </w:tcBorders>
          </w:tcPr>
          <w:p w14:paraId="6E7826C2" w14:textId="77777777" w:rsidR="004E50D7" w:rsidRPr="00C37861" w:rsidRDefault="004E50D7" w:rsidP="00C14E3D">
            <w:pPr>
              <w:rPr>
                <w:rFonts w:ascii="Calibri" w:hAnsi="Calibri" w:cs="Calibri"/>
                <w:b/>
                <w:sz w:val="20"/>
                <w:szCs w:val="20"/>
                <w:lang w:val="sr-Cyrl-RS"/>
              </w:rPr>
            </w:pPr>
            <w:r w:rsidRPr="00C37861">
              <w:rPr>
                <w:rFonts w:ascii="Calibri" w:hAnsi="Calibri" w:cs="Calibri"/>
                <w:b/>
                <w:sz w:val="20"/>
                <w:szCs w:val="20"/>
                <w:lang w:val="sr-Cyrl-RS"/>
              </w:rPr>
              <w:lastRenderedPageBreak/>
              <w:t>Име и презиме</w:t>
            </w:r>
          </w:p>
        </w:tc>
        <w:tc>
          <w:tcPr>
            <w:tcW w:w="3217" w:type="pct"/>
            <w:gridSpan w:val="8"/>
            <w:tcBorders>
              <w:top w:val="single" w:sz="4" w:space="0" w:color="auto"/>
              <w:left w:val="single" w:sz="4" w:space="0" w:color="auto"/>
              <w:bottom w:val="single" w:sz="4" w:space="0" w:color="auto"/>
              <w:right w:val="single" w:sz="4" w:space="0" w:color="auto"/>
            </w:tcBorders>
          </w:tcPr>
          <w:p w14:paraId="1273C123" w14:textId="77777777" w:rsidR="004E50D7" w:rsidRPr="00C37861" w:rsidRDefault="004E50D7" w:rsidP="00C14E3D">
            <w:pPr>
              <w:rPr>
                <w:rFonts w:ascii="Calibri" w:hAnsi="Calibri" w:cs="Calibri"/>
                <w:b/>
                <w:sz w:val="20"/>
                <w:szCs w:val="20"/>
                <w:lang w:val="sr-Cyrl-RS"/>
              </w:rPr>
            </w:pPr>
            <w:bookmarkStart w:id="20" w:name="MilanEric"/>
            <w:bookmarkEnd w:id="20"/>
            <w:r w:rsidRPr="00C37861">
              <w:rPr>
                <w:rFonts w:ascii="Calibri" w:hAnsi="Calibri" w:cs="Calibri"/>
                <w:b/>
                <w:sz w:val="20"/>
                <w:szCs w:val="20"/>
                <w:lang w:val="sr-Cyrl-RS"/>
              </w:rPr>
              <w:t>Милан Ерић</w:t>
            </w:r>
          </w:p>
        </w:tc>
      </w:tr>
      <w:tr w:rsidR="004E50D7" w:rsidRPr="00C37861" w14:paraId="2D30F08E" w14:textId="77777777" w:rsidTr="0007132D">
        <w:tc>
          <w:tcPr>
            <w:tcW w:w="1783" w:type="pct"/>
            <w:gridSpan w:val="4"/>
            <w:tcBorders>
              <w:top w:val="single" w:sz="4" w:space="0" w:color="auto"/>
              <w:left w:val="single" w:sz="4" w:space="0" w:color="auto"/>
              <w:bottom w:val="single" w:sz="4" w:space="0" w:color="auto"/>
              <w:right w:val="single" w:sz="4" w:space="0" w:color="auto"/>
            </w:tcBorders>
          </w:tcPr>
          <w:p w14:paraId="0DBC0744" w14:textId="77777777" w:rsidR="004E50D7" w:rsidRPr="00C37861" w:rsidRDefault="004E50D7" w:rsidP="00C14E3D">
            <w:pPr>
              <w:rPr>
                <w:rFonts w:ascii="Calibri" w:hAnsi="Calibri" w:cs="Calibri"/>
                <w:b/>
                <w:sz w:val="20"/>
                <w:szCs w:val="20"/>
                <w:lang w:val="sr-Cyrl-RS"/>
              </w:rPr>
            </w:pPr>
            <w:r w:rsidRPr="00C37861">
              <w:rPr>
                <w:rFonts w:ascii="Calibri" w:hAnsi="Calibri" w:cs="Calibri"/>
                <w:b/>
                <w:sz w:val="20"/>
                <w:szCs w:val="20"/>
                <w:lang w:val="sr-Cyrl-RS"/>
              </w:rPr>
              <w:t>Звање</w:t>
            </w:r>
          </w:p>
        </w:tc>
        <w:tc>
          <w:tcPr>
            <w:tcW w:w="3217" w:type="pct"/>
            <w:gridSpan w:val="8"/>
            <w:tcBorders>
              <w:top w:val="single" w:sz="4" w:space="0" w:color="auto"/>
              <w:left w:val="single" w:sz="4" w:space="0" w:color="auto"/>
              <w:bottom w:val="single" w:sz="4" w:space="0" w:color="auto"/>
              <w:right w:val="single" w:sz="4" w:space="0" w:color="auto"/>
            </w:tcBorders>
          </w:tcPr>
          <w:p w14:paraId="016F7D92"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Редовни професор</w:t>
            </w:r>
          </w:p>
        </w:tc>
      </w:tr>
      <w:tr w:rsidR="004E50D7" w:rsidRPr="00C37861" w14:paraId="69245835" w14:textId="77777777" w:rsidTr="0007132D">
        <w:tc>
          <w:tcPr>
            <w:tcW w:w="1783" w:type="pct"/>
            <w:gridSpan w:val="4"/>
            <w:tcBorders>
              <w:top w:val="single" w:sz="4" w:space="0" w:color="auto"/>
              <w:left w:val="single" w:sz="4" w:space="0" w:color="auto"/>
              <w:bottom w:val="single" w:sz="4" w:space="0" w:color="auto"/>
              <w:right w:val="single" w:sz="4" w:space="0" w:color="auto"/>
            </w:tcBorders>
          </w:tcPr>
          <w:p w14:paraId="49893900" w14:textId="77777777" w:rsidR="004E50D7" w:rsidRPr="00C37861" w:rsidRDefault="004E50D7" w:rsidP="00C14E3D">
            <w:pPr>
              <w:rPr>
                <w:rFonts w:ascii="Calibri" w:hAnsi="Calibri" w:cs="Calibri"/>
                <w:b/>
                <w:sz w:val="20"/>
                <w:szCs w:val="20"/>
                <w:lang w:val="sr-Cyrl-RS"/>
              </w:rPr>
            </w:pPr>
            <w:r w:rsidRPr="00C37861">
              <w:rPr>
                <w:rFonts w:ascii="Calibri" w:hAnsi="Calibri" w:cs="Calibri"/>
                <w:b/>
                <w:sz w:val="20"/>
                <w:szCs w:val="20"/>
                <w:lang w:val="sr-Cyrl-RS"/>
              </w:rPr>
              <w:t>Ужа научна област</w:t>
            </w:r>
          </w:p>
        </w:tc>
        <w:tc>
          <w:tcPr>
            <w:tcW w:w="3217" w:type="pct"/>
            <w:gridSpan w:val="8"/>
            <w:tcBorders>
              <w:top w:val="single" w:sz="4" w:space="0" w:color="auto"/>
              <w:left w:val="single" w:sz="4" w:space="0" w:color="auto"/>
              <w:bottom w:val="single" w:sz="4" w:space="0" w:color="auto"/>
              <w:right w:val="single" w:sz="4" w:space="0" w:color="auto"/>
            </w:tcBorders>
          </w:tcPr>
          <w:p w14:paraId="305C89EF"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Производно машинство</w:t>
            </w:r>
          </w:p>
        </w:tc>
      </w:tr>
      <w:tr w:rsidR="0007132D" w:rsidRPr="00C37861" w14:paraId="009C5FAD" w14:textId="77777777" w:rsidTr="00C7378B">
        <w:tc>
          <w:tcPr>
            <w:tcW w:w="1242" w:type="pct"/>
            <w:gridSpan w:val="3"/>
            <w:tcBorders>
              <w:top w:val="single" w:sz="4" w:space="0" w:color="auto"/>
              <w:left w:val="single" w:sz="4" w:space="0" w:color="auto"/>
              <w:bottom w:val="single" w:sz="4" w:space="0" w:color="auto"/>
              <w:right w:val="single" w:sz="4" w:space="0" w:color="auto"/>
            </w:tcBorders>
            <w:vAlign w:val="center"/>
          </w:tcPr>
          <w:p w14:paraId="3258E6E9" w14:textId="77777777" w:rsidR="0007132D" w:rsidRPr="00C37861" w:rsidRDefault="0007132D" w:rsidP="00C7378B">
            <w:pPr>
              <w:rPr>
                <w:rFonts w:ascii="Calibri" w:hAnsi="Calibri" w:cs="Calibri"/>
                <w:b/>
                <w:sz w:val="20"/>
                <w:szCs w:val="20"/>
                <w:lang w:val="sr-Cyrl-RS"/>
              </w:rPr>
            </w:pPr>
            <w:r w:rsidRPr="00C37861">
              <w:rPr>
                <w:rFonts w:ascii="Calibri" w:hAnsi="Calibri" w:cs="Calibri"/>
                <w:b/>
                <w:sz w:val="20"/>
                <w:szCs w:val="20"/>
                <w:lang w:val="sr-Cyrl-RS"/>
              </w:rPr>
              <w:t>Академска каријера</w:t>
            </w:r>
          </w:p>
        </w:tc>
        <w:tc>
          <w:tcPr>
            <w:tcW w:w="541" w:type="pct"/>
            <w:tcBorders>
              <w:top w:val="single" w:sz="4" w:space="0" w:color="auto"/>
              <w:left w:val="single" w:sz="4" w:space="0" w:color="auto"/>
              <w:bottom w:val="single" w:sz="4" w:space="0" w:color="auto"/>
              <w:right w:val="single" w:sz="4" w:space="0" w:color="auto"/>
            </w:tcBorders>
            <w:vAlign w:val="center"/>
          </w:tcPr>
          <w:p w14:paraId="179F4393" w14:textId="77777777" w:rsidR="0007132D" w:rsidRPr="00C37861" w:rsidRDefault="0007132D" w:rsidP="00C7378B">
            <w:pPr>
              <w:rPr>
                <w:rFonts w:ascii="Calibri" w:hAnsi="Calibri" w:cs="Calibri"/>
                <w:b/>
                <w:sz w:val="20"/>
                <w:szCs w:val="20"/>
                <w:lang w:val="sr-Cyrl-RS"/>
              </w:rPr>
            </w:pPr>
            <w:r w:rsidRPr="00C37861">
              <w:rPr>
                <w:rFonts w:ascii="Calibri" w:hAnsi="Calibri" w:cs="Calibri"/>
                <w:b/>
                <w:sz w:val="20"/>
                <w:szCs w:val="20"/>
                <w:lang w:val="sr-Cyrl-RS"/>
              </w:rPr>
              <w:t xml:space="preserve">Година </w:t>
            </w:r>
          </w:p>
        </w:tc>
        <w:tc>
          <w:tcPr>
            <w:tcW w:w="1643" w:type="pct"/>
            <w:gridSpan w:val="4"/>
            <w:tcBorders>
              <w:top w:val="single" w:sz="4" w:space="0" w:color="auto"/>
              <w:left w:val="single" w:sz="4" w:space="0" w:color="auto"/>
              <w:bottom w:val="single" w:sz="4" w:space="0" w:color="auto"/>
              <w:right w:val="single" w:sz="4" w:space="0" w:color="auto"/>
            </w:tcBorders>
            <w:vAlign w:val="center"/>
          </w:tcPr>
          <w:p w14:paraId="53F02A74" w14:textId="77777777" w:rsidR="0007132D" w:rsidRPr="00C37861" w:rsidRDefault="0007132D" w:rsidP="00C7378B">
            <w:pPr>
              <w:rPr>
                <w:rFonts w:ascii="Calibri" w:hAnsi="Calibri" w:cs="Calibri"/>
                <w:b/>
                <w:sz w:val="20"/>
                <w:szCs w:val="20"/>
                <w:lang w:val="sr-Cyrl-RS"/>
              </w:rPr>
            </w:pPr>
            <w:r w:rsidRPr="00C37861">
              <w:rPr>
                <w:rFonts w:ascii="Calibri" w:hAnsi="Calibri" w:cs="Calibri"/>
                <w:b/>
                <w:sz w:val="20"/>
                <w:szCs w:val="20"/>
                <w:lang w:val="sr-Cyrl-RS"/>
              </w:rPr>
              <w:t xml:space="preserve">Институција </w:t>
            </w:r>
          </w:p>
        </w:tc>
        <w:tc>
          <w:tcPr>
            <w:tcW w:w="1574" w:type="pct"/>
            <w:gridSpan w:val="4"/>
            <w:tcBorders>
              <w:top w:val="single" w:sz="4" w:space="0" w:color="auto"/>
              <w:left w:val="single" w:sz="4" w:space="0" w:color="auto"/>
              <w:bottom w:val="single" w:sz="4" w:space="0" w:color="auto"/>
              <w:right w:val="single" w:sz="4" w:space="0" w:color="auto"/>
            </w:tcBorders>
            <w:vAlign w:val="center"/>
          </w:tcPr>
          <w:p w14:paraId="3F998BFE" w14:textId="77777777" w:rsidR="0007132D" w:rsidRPr="00C37861" w:rsidRDefault="0007132D" w:rsidP="00C7378B">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07132D" w:rsidRPr="00C37861" w14:paraId="16F42C5D" w14:textId="77777777" w:rsidTr="00C7378B">
        <w:tc>
          <w:tcPr>
            <w:tcW w:w="1242" w:type="pct"/>
            <w:gridSpan w:val="3"/>
            <w:tcBorders>
              <w:top w:val="single" w:sz="4" w:space="0" w:color="auto"/>
              <w:left w:val="single" w:sz="4" w:space="0" w:color="auto"/>
              <w:bottom w:val="single" w:sz="4" w:space="0" w:color="auto"/>
              <w:right w:val="single" w:sz="4" w:space="0" w:color="auto"/>
            </w:tcBorders>
            <w:vAlign w:val="center"/>
          </w:tcPr>
          <w:p w14:paraId="0A0F1F81"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Избор у звање</w:t>
            </w:r>
          </w:p>
        </w:tc>
        <w:tc>
          <w:tcPr>
            <w:tcW w:w="541" w:type="pct"/>
            <w:tcBorders>
              <w:top w:val="single" w:sz="4" w:space="0" w:color="auto"/>
              <w:left w:val="single" w:sz="4" w:space="0" w:color="auto"/>
              <w:bottom w:val="single" w:sz="4" w:space="0" w:color="auto"/>
              <w:right w:val="single" w:sz="4" w:space="0" w:color="auto"/>
            </w:tcBorders>
            <w:vAlign w:val="center"/>
          </w:tcPr>
          <w:p w14:paraId="01385F6D"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201</w:t>
            </w:r>
            <w:r w:rsidRPr="00C37861">
              <w:rPr>
                <w:rFonts w:ascii="Calibri" w:hAnsi="Calibri" w:cs="Calibri"/>
                <w:sz w:val="20"/>
                <w:szCs w:val="20"/>
              </w:rPr>
              <w:t>7</w:t>
            </w:r>
            <w:r w:rsidRPr="00C37861">
              <w:rPr>
                <w:rFonts w:ascii="Calibri" w:hAnsi="Calibri" w:cs="Calibri"/>
                <w:sz w:val="20"/>
                <w:szCs w:val="20"/>
                <w:lang w:val="sr-Cyrl-RS"/>
              </w:rPr>
              <w:t>.</w:t>
            </w:r>
          </w:p>
        </w:tc>
        <w:tc>
          <w:tcPr>
            <w:tcW w:w="1643" w:type="pct"/>
            <w:gridSpan w:val="4"/>
            <w:vAlign w:val="center"/>
          </w:tcPr>
          <w:p w14:paraId="6AB1831E" w14:textId="77777777" w:rsidR="0007132D" w:rsidRPr="00C37861" w:rsidRDefault="0007132D" w:rsidP="00C7378B">
            <w:pPr>
              <w:rPr>
                <w:rFonts w:ascii="Calibri" w:hAnsi="Calibri" w:cs="Calibri"/>
                <w:sz w:val="20"/>
                <w:szCs w:val="20"/>
              </w:rPr>
            </w:pPr>
            <w:r w:rsidRPr="00C37861">
              <w:rPr>
                <w:rFonts w:ascii="Calibri" w:hAnsi="Calibri" w:cs="Calibri"/>
                <w:sz w:val="20"/>
                <w:szCs w:val="20"/>
                <w:lang w:val="sr-Cyrl-RS"/>
              </w:rPr>
              <w:t>Факултет инжењерских наука Универзитета у Крагујевцу</w:t>
            </w:r>
          </w:p>
        </w:tc>
        <w:tc>
          <w:tcPr>
            <w:tcW w:w="1574" w:type="pct"/>
            <w:gridSpan w:val="4"/>
            <w:vAlign w:val="center"/>
          </w:tcPr>
          <w:p w14:paraId="37000608" w14:textId="77777777" w:rsidR="0007132D" w:rsidRPr="00C37861" w:rsidRDefault="0007132D" w:rsidP="0007132D">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07132D" w:rsidRPr="00C37861" w14:paraId="18BA6DDF" w14:textId="77777777" w:rsidTr="00C7378B">
        <w:tc>
          <w:tcPr>
            <w:tcW w:w="1242" w:type="pct"/>
            <w:gridSpan w:val="3"/>
            <w:tcBorders>
              <w:top w:val="single" w:sz="4" w:space="0" w:color="auto"/>
              <w:left w:val="single" w:sz="4" w:space="0" w:color="auto"/>
              <w:bottom w:val="single" w:sz="4" w:space="0" w:color="auto"/>
              <w:right w:val="single" w:sz="4" w:space="0" w:color="auto"/>
            </w:tcBorders>
            <w:vAlign w:val="center"/>
          </w:tcPr>
          <w:p w14:paraId="30569BE4"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Докторат</w:t>
            </w:r>
          </w:p>
        </w:tc>
        <w:tc>
          <w:tcPr>
            <w:tcW w:w="541" w:type="pct"/>
            <w:tcBorders>
              <w:top w:val="single" w:sz="4" w:space="0" w:color="auto"/>
              <w:left w:val="single" w:sz="4" w:space="0" w:color="auto"/>
              <w:bottom w:val="single" w:sz="4" w:space="0" w:color="auto"/>
              <w:right w:val="single" w:sz="4" w:space="0" w:color="auto"/>
            </w:tcBorders>
            <w:vAlign w:val="center"/>
          </w:tcPr>
          <w:p w14:paraId="05A744D6"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2007.</w:t>
            </w:r>
          </w:p>
        </w:tc>
        <w:tc>
          <w:tcPr>
            <w:tcW w:w="1643" w:type="pct"/>
            <w:gridSpan w:val="4"/>
            <w:vAlign w:val="center"/>
          </w:tcPr>
          <w:p w14:paraId="7D087265" w14:textId="77777777" w:rsidR="0007132D" w:rsidRPr="00C37861" w:rsidRDefault="0007132D" w:rsidP="00C7378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574" w:type="pct"/>
            <w:gridSpan w:val="4"/>
            <w:vAlign w:val="center"/>
          </w:tcPr>
          <w:p w14:paraId="481996C9" w14:textId="77777777" w:rsidR="0007132D" w:rsidRPr="00C37861" w:rsidRDefault="0007132D" w:rsidP="0007132D">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07132D" w:rsidRPr="00C37861" w14:paraId="66DE31E7" w14:textId="77777777" w:rsidTr="00C7378B">
        <w:tc>
          <w:tcPr>
            <w:tcW w:w="1242" w:type="pct"/>
            <w:gridSpan w:val="3"/>
            <w:tcBorders>
              <w:top w:val="single" w:sz="4" w:space="0" w:color="auto"/>
              <w:left w:val="single" w:sz="4" w:space="0" w:color="auto"/>
              <w:bottom w:val="single" w:sz="4" w:space="0" w:color="auto"/>
              <w:right w:val="single" w:sz="4" w:space="0" w:color="auto"/>
            </w:tcBorders>
            <w:vAlign w:val="center"/>
          </w:tcPr>
          <w:p w14:paraId="4315B71D"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Магистратура</w:t>
            </w:r>
          </w:p>
        </w:tc>
        <w:tc>
          <w:tcPr>
            <w:tcW w:w="541" w:type="pct"/>
            <w:tcBorders>
              <w:top w:val="single" w:sz="4" w:space="0" w:color="auto"/>
              <w:left w:val="single" w:sz="4" w:space="0" w:color="auto"/>
              <w:bottom w:val="single" w:sz="4" w:space="0" w:color="auto"/>
              <w:right w:val="single" w:sz="4" w:space="0" w:color="auto"/>
            </w:tcBorders>
            <w:vAlign w:val="center"/>
          </w:tcPr>
          <w:p w14:paraId="331EA8BB" w14:textId="77777777" w:rsidR="0007132D" w:rsidRPr="00C37861" w:rsidRDefault="0007132D" w:rsidP="0007132D">
            <w:pPr>
              <w:rPr>
                <w:rFonts w:ascii="Calibri" w:hAnsi="Calibri" w:cs="Calibri"/>
                <w:sz w:val="20"/>
                <w:szCs w:val="20"/>
                <w:lang w:val="sr-Cyrl-RS"/>
              </w:rPr>
            </w:pPr>
            <w:r w:rsidRPr="00C37861">
              <w:rPr>
                <w:rFonts w:ascii="Calibri" w:hAnsi="Calibri" w:cs="Calibri"/>
                <w:sz w:val="20"/>
                <w:szCs w:val="20"/>
                <w:lang w:val="sr-Cyrl-RS"/>
              </w:rPr>
              <w:t>1996.</w:t>
            </w:r>
          </w:p>
        </w:tc>
        <w:tc>
          <w:tcPr>
            <w:tcW w:w="1643" w:type="pct"/>
            <w:gridSpan w:val="4"/>
            <w:vAlign w:val="center"/>
          </w:tcPr>
          <w:p w14:paraId="3A3BD591" w14:textId="77777777" w:rsidR="0007132D" w:rsidRPr="00C37861" w:rsidRDefault="0007132D" w:rsidP="00C7378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574" w:type="pct"/>
            <w:gridSpan w:val="4"/>
            <w:vAlign w:val="center"/>
          </w:tcPr>
          <w:p w14:paraId="247CE808" w14:textId="77777777" w:rsidR="0007132D" w:rsidRPr="00C37861" w:rsidRDefault="0007132D" w:rsidP="0007132D">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07132D" w:rsidRPr="00C37861" w14:paraId="767F2655" w14:textId="77777777" w:rsidTr="00C7378B">
        <w:tc>
          <w:tcPr>
            <w:tcW w:w="1242" w:type="pct"/>
            <w:gridSpan w:val="3"/>
            <w:tcBorders>
              <w:top w:val="single" w:sz="4" w:space="0" w:color="auto"/>
              <w:left w:val="single" w:sz="4" w:space="0" w:color="auto"/>
              <w:bottom w:val="single" w:sz="4" w:space="0" w:color="auto"/>
              <w:right w:val="single" w:sz="4" w:space="0" w:color="auto"/>
            </w:tcBorders>
            <w:vAlign w:val="center"/>
          </w:tcPr>
          <w:p w14:paraId="752D5131" w14:textId="77777777" w:rsidR="0007132D" w:rsidRPr="00C37861" w:rsidRDefault="0007132D" w:rsidP="000E75B1">
            <w:pPr>
              <w:rPr>
                <w:rFonts w:ascii="Calibri" w:hAnsi="Calibri" w:cs="Calibri"/>
                <w:sz w:val="20"/>
                <w:szCs w:val="20"/>
                <w:lang w:val="sr-Cyrl-RS"/>
              </w:rPr>
            </w:pPr>
            <w:r w:rsidRPr="00C37861">
              <w:rPr>
                <w:rFonts w:ascii="Calibri" w:hAnsi="Calibri" w:cs="Calibri"/>
                <w:sz w:val="20"/>
                <w:szCs w:val="20"/>
                <w:lang w:val="sr-Cyrl-RS"/>
              </w:rPr>
              <w:t>Диплома</w:t>
            </w:r>
          </w:p>
        </w:tc>
        <w:tc>
          <w:tcPr>
            <w:tcW w:w="541" w:type="pct"/>
            <w:tcBorders>
              <w:top w:val="single" w:sz="4" w:space="0" w:color="auto"/>
              <w:left w:val="single" w:sz="4" w:space="0" w:color="auto"/>
              <w:bottom w:val="single" w:sz="4" w:space="0" w:color="auto"/>
              <w:right w:val="single" w:sz="4" w:space="0" w:color="auto"/>
            </w:tcBorders>
            <w:vAlign w:val="center"/>
          </w:tcPr>
          <w:p w14:paraId="6690C2AE" w14:textId="77777777" w:rsidR="0007132D" w:rsidRPr="00C37861" w:rsidRDefault="0007132D" w:rsidP="000E75B1">
            <w:pPr>
              <w:rPr>
                <w:rFonts w:ascii="Calibri" w:hAnsi="Calibri" w:cs="Calibri"/>
                <w:sz w:val="20"/>
                <w:szCs w:val="20"/>
                <w:lang w:val="sr-Cyrl-RS"/>
              </w:rPr>
            </w:pPr>
            <w:r w:rsidRPr="00C37861">
              <w:rPr>
                <w:rFonts w:ascii="Calibri" w:hAnsi="Calibri" w:cs="Calibri"/>
                <w:sz w:val="20"/>
                <w:szCs w:val="20"/>
                <w:lang w:val="sr-Cyrl-RS"/>
              </w:rPr>
              <w:t>1988.</w:t>
            </w:r>
          </w:p>
        </w:tc>
        <w:tc>
          <w:tcPr>
            <w:tcW w:w="1643" w:type="pct"/>
            <w:gridSpan w:val="4"/>
            <w:vAlign w:val="center"/>
          </w:tcPr>
          <w:p w14:paraId="5A896D0B" w14:textId="77777777" w:rsidR="0007132D" w:rsidRPr="00C37861" w:rsidRDefault="0007132D" w:rsidP="00C7378B">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1574" w:type="pct"/>
            <w:gridSpan w:val="4"/>
            <w:vAlign w:val="center"/>
          </w:tcPr>
          <w:p w14:paraId="6529250C" w14:textId="77777777" w:rsidR="0007132D" w:rsidRPr="00C37861" w:rsidRDefault="0007132D" w:rsidP="0007132D">
            <w:pPr>
              <w:rPr>
                <w:rFonts w:ascii="Calibri" w:hAnsi="Calibri" w:cs="Calibri"/>
                <w:sz w:val="20"/>
                <w:szCs w:val="20"/>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организација</w:t>
            </w:r>
            <w:proofErr w:type="spellEnd"/>
          </w:p>
        </w:tc>
      </w:tr>
      <w:tr w:rsidR="004E50D7" w:rsidRPr="00C37861" w14:paraId="055AF8D6" w14:textId="77777777" w:rsidTr="0007132D">
        <w:tc>
          <w:tcPr>
            <w:tcW w:w="5000" w:type="pct"/>
            <w:gridSpan w:val="12"/>
            <w:tcBorders>
              <w:top w:val="single" w:sz="4" w:space="0" w:color="auto"/>
              <w:left w:val="single" w:sz="4" w:space="0" w:color="auto"/>
              <w:bottom w:val="single" w:sz="4" w:space="0" w:color="auto"/>
              <w:right w:val="single" w:sz="4" w:space="0" w:color="auto"/>
            </w:tcBorders>
          </w:tcPr>
          <w:p w14:paraId="06EE7714" w14:textId="77777777" w:rsidR="004E50D7" w:rsidRPr="00C37861" w:rsidRDefault="004E50D7" w:rsidP="00C14E3D">
            <w:pPr>
              <w:rPr>
                <w:rFonts w:ascii="Calibri" w:hAnsi="Calibri" w:cs="Calibri"/>
                <w:b/>
                <w:sz w:val="20"/>
                <w:szCs w:val="20"/>
                <w:lang w:val="sr-Cyrl-RS"/>
              </w:rPr>
            </w:pPr>
            <w:r w:rsidRPr="00C37861">
              <w:rPr>
                <w:rFonts w:ascii="Calibri" w:hAnsi="Calibri" w:cs="Calibri"/>
                <w:b/>
                <w:sz w:val="20"/>
                <w:szCs w:val="20"/>
                <w:lang w:val="sr-Cyrl-RS"/>
              </w:rPr>
              <w:t>Списак дисертација у којима је наставник ментор или је био ментор у претходних 10 година</w:t>
            </w:r>
          </w:p>
        </w:tc>
      </w:tr>
      <w:tr w:rsidR="004E50D7" w:rsidRPr="00C37861" w14:paraId="2A062EF5" w14:textId="77777777" w:rsidTr="0007132D">
        <w:tc>
          <w:tcPr>
            <w:tcW w:w="416" w:type="pct"/>
            <w:tcBorders>
              <w:top w:val="single" w:sz="4" w:space="0" w:color="auto"/>
              <w:left w:val="single" w:sz="4" w:space="0" w:color="auto"/>
              <w:bottom w:val="single" w:sz="4" w:space="0" w:color="auto"/>
              <w:right w:val="single" w:sz="4" w:space="0" w:color="auto"/>
            </w:tcBorders>
            <w:vAlign w:val="center"/>
          </w:tcPr>
          <w:p w14:paraId="0E08D08F" w14:textId="77777777" w:rsidR="004E50D7" w:rsidRPr="00C37861" w:rsidRDefault="004E50D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1931" w:type="pct"/>
            <w:gridSpan w:val="5"/>
            <w:tcBorders>
              <w:top w:val="single" w:sz="4" w:space="0" w:color="auto"/>
              <w:left w:val="single" w:sz="4" w:space="0" w:color="auto"/>
              <w:bottom w:val="single" w:sz="4" w:space="0" w:color="auto"/>
              <w:right w:val="single" w:sz="4" w:space="0" w:color="auto"/>
            </w:tcBorders>
            <w:vAlign w:val="center"/>
          </w:tcPr>
          <w:p w14:paraId="0335B4E0" w14:textId="77777777" w:rsidR="004E50D7" w:rsidRPr="00C37861" w:rsidRDefault="004E50D7"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1201" w:type="pct"/>
            <w:gridSpan w:val="3"/>
            <w:tcBorders>
              <w:top w:val="single" w:sz="4" w:space="0" w:color="auto"/>
              <w:left w:val="single" w:sz="4" w:space="0" w:color="auto"/>
              <w:bottom w:val="single" w:sz="4" w:space="0" w:color="auto"/>
              <w:right w:val="single" w:sz="4" w:space="0" w:color="auto"/>
            </w:tcBorders>
            <w:vAlign w:val="center"/>
          </w:tcPr>
          <w:p w14:paraId="3E68AE52"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Име кандидата</w:t>
            </w:r>
          </w:p>
        </w:tc>
        <w:tc>
          <w:tcPr>
            <w:tcW w:w="747" w:type="pct"/>
            <w:tcBorders>
              <w:top w:val="single" w:sz="4" w:space="0" w:color="auto"/>
              <w:left w:val="single" w:sz="4" w:space="0" w:color="auto"/>
              <w:bottom w:val="single" w:sz="4" w:space="0" w:color="auto"/>
              <w:right w:val="single" w:sz="4" w:space="0" w:color="auto"/>
            </w:tcBorders>
            <w:vAlign w:val="center"/>
          </w:tcPr>
          <w:p w14:paraId="50F45B6E"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eastAsia="sr-Latn-CS"/>
              </w:rPr>
              <w:t>*пријављена</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49645B0F" w14:textId="77777777" w:rsidR="004E50D7" w:rsidRPr="00C37861" w:rsidRDefault="004E50D7" w:rsidP="00C14E3D">
            <w:pPr>
              <w:jc w:val="center"/>
              <w:rPr>
                <w:rFonts w:ascii="Calibri" w:hAnsi="Calibri" w:cs="Calibri"/>
                <w:sz w:val="20"/>
                <w:szCs w:val="20"/>
                <w:lang w:val="sr-Cyrl-RS"/>
              </w:rPr>
            </w:pPr>
            <w:r w:rsidRPr="00C37861">
              <w:rPr>
                <w:rFonts w:ascii="Calibri" w:hAnsi="Calibri" w:cs="Calibri"/>
                <w:sz w:val="20"/>
                <w:szCs w:val="20"/>
                <w:lang w:val="sr-Cyrl-RS" w:eastAsia="sr-Latn-CS"/>
              </w:rPr>
              <w:t>** одбрањена</w:t>
            </w:r>
          </w:p>
        </w:tc>
      </w:tr>
      <w:tr w:rsidR="004E50D7" w:rsidRPr="00C37861" w14:paraId="77D1E537" w14:textId="77777777" w:rsidTr="0007132D">
        <w:tc>
          <w:tcPr>
            <w:tcW w:w="416" w:type="pct"/>
            <w:tcBorders>
              <w:top w:val="single" w:sz="4" w:space="0" w:color="auto"/>
              <w:left w:val="single" w:sz="4" w:space="0" w:color="auto"/>
              <w:bottom w:val="single" w:sz="4" w:space="0" w:color="auto"/>
              <w:right w:val="single" w:sz="4" w:space="0" w:color="auto"/>
            </w:tcBorders>
            <w:vAlign w:val="center"/>
          </w:tcPr>
          <w:p w14:paraId="4A44450B" w14:textId="77777777" w:rsidR="004E50D7" w:rsidRPr="00C37861" w:rsidRDefault="004E50D7" w:rsidP="00C14E3D">
            <w:pPr>
              <w:jc w:val="center"/>
              <w:rPr>
                <w:rFonts w:ascii="Calibri" w:hAnsi="Calibri" w:cs="Calibri"/>
                <w:sz w:val="20"/>
                <w:szCs w:val="20"/>
                <w:lang w:val="sr-Cyrl-RS"/>
              </w:rPr>
            </w:pPr>
            <w:r w:rsidRPr="00C37861">
              <w:rPr>
                <w:rFonts w:ascii="Calibri" w:hAnsi="Calibri" w:cs="Calibri"/>
                <w:sz w:val="20"/>
                <w:szCs w:val="20"/>
                <w:lang w:val="sr-Cyrl-RS"/>
              </w:rPr>
              <w:t>1.</w:t>
            </w:r>
          </w:p>
        </w:tc>
        <w:tc>
          <w:tcPr>
            <w:tcW w:w="1931" w:type="pct"/>
            <w:gridSpan w:val="5"/>
            <w:tcBorders>
              <w:top w:val="single" w:sz="4" w:space="0" w:color="auto"/>
              <w:left w:val="single" w:sz="4" w:space="0" w:color="auto"/>
              <w:bottom w:val="single" w:sz="4" w:space="0" w:color="auto"/>
              <w:right w:val="single" w:sz="4" w:space="0" w:color="auto"/>
            </w:tcBorders>
            <w:vAlign w:val="center"/>
          </w:tcPr>
          <w:p w14:paraId="3819A13F"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Развој модела управљања иновацијама за унапређење пословне изврсности малих и средњих предузећа</w:t>
            </w:r>
          </w:p>
        </w:tc>
        <w:tc>
          <w:tcPr>
            <w:tcW w:w="1201" w:type="pct"/>
            <w:gridSpan w:val="3"/>
            <w:tcBorders>
              <w:top w:val="single" w:sz="4" w:space="0" w:color="auto"/>
              <w:left w:val="single" w:sz="4" w:space="0" w:color="auto"/>
              <w:bottom w:val="single" w:sz="4" w:space="0" w:color="auto"/>
              <w:right w:val="single" w:sz="4" w:space="0" w:color="auto"/>
            </w:tcBorders>
            <w:vAlign w:val="center"/>
          </w:tcPr>
          <w:p w14:paraId="4A4BB717"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Владимир Недић</w:t>
            </w:r>
          </w:p>
        </w:tc>
        <w:tc>
          <w:tcPr>
            <w:tcW w:w="747" w:type="pct"/>
            <w:tcBorders>
              <w:top w:val="single" w:sz="4" w:space="0" w:color="auto"/>
              <w:left w:val="single" w:sz="4" w:space="0" w:color="auto"/>
              <w:bottom w:val="single" w:sz="4" w:space="0" w:color="auto"/>
              <w:right w:val="single" w:sz="4" w:space="0" w:color="auto"/>
            </w:tcBorders>
            <w:vAlign w:val="center"/>
          </w:tcPr>
          <w:p w14:paraId="55BBD8F4" w14:textId="77777777" w:rsidR="004E50D7" w:rsidRPr="00C37861" w:rsidRDefault="004E50D7" w:rsidP="00C14E3D">
            <w:pPr>
              <w:rPr>
                <w:rFonts w:ascii="Calibri" w:hAnsi="Calibri" w:cs="Calibri"/>
                <w:sz w:val="20"/>
                <w:szCs w:val="20"/>
                <w:lang w:val="sr-Cyrl-RS"/>
              </w:rPr>
            </w:pP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227EDC30" w14:textId="77777777" w:rsidR="004E50D7" w:rsidRPr="00C37861" w:rsidRDefault="004E50D7" w:rsidP="00C14E3D">
            <w:pPr>
              <w:jc w:val="center"/>
              <w:rPr>
                <w:rFonts w:ascii="Calibri" w:hAnsi="Calibri" w:cs="Calibri"/>
                <w:sz w:val="20"/>
                <w:szCs w:val="20"/>
                <w:lang w:val="sr-Cyrl-RS"/>
              </w:rPr>
            </w:pPr>
            <w:r w:rsidRPr="00C37861">
              <w:rPr>
                <w:rFonts w:ascii="Calibri" w:hAnsi="Calibri" w:cs="Calibri"/>
                <w:sz w:val="20"/>
                <w:szCs w:val="20"/>
                <w:lang w:val="sr-Cyrl-RS"/>
              </w:rPr>
              <w:t>02.07.2015.</w:t>
            </w:r>
          </w:p>
        </w:tc>
      </w:tr>
      <w:tr w:rsidR="004E50D7" w:rsidRPr="00C37861" w14:paraId="2C38D053" w14:textId="77777777" w:rsidTr="0007132D">
        <w:tc>
          <w:tcPr>
            <w:tcW w:w="416" w:type="pct"/>
            <w:tcBorders>
              <w:top w:val="single" w:sz="4" w:space="0" w:color="auto"/>
              <w:left w:val="single" w:sz="4" w:space="0" w:color="auto"/>
              <w:bottom w:val="single" w:sz="4" w:space="0" w:color="auto"/>
              <w:right w:val="single" w:sz="4" w:space="0" w:color="auto"/>
            </w:tcBorders>
            <w:vAlign w:val="center"/>
          </w:tcPr>
          <w:p w14:paraId="4A536FA2" w14:textId="77777777" w:rsidR="004E50D7" w:rsidRPr="00C37861" w:rsidRDefault="004E50D7" w:rsidP="00C14E3D">
            <w:pPr>
              <w:jc w:val="center"/>
              <w:rPr>
                <w:rFonts w:ascii="Calibri" w:hAnsi="Calibri" w:cs="Calibri"/>
                <w:sz w:val="20"/>
                <w:szCs w:val="20"/>
                <w:lang w:val="sr-Cyrl-RS"/>
              </w:rPr>
            </w:pPr>
            <w:r w:rsidRPr="00C37861">
              <w:rPr>
                <w:rFonts w:ascii="Calibri" w:hAnsi="Calibri" w:cs="Calibri"/>
                <w:sz w:val="20"/>
                <w:szCs w:val="20"/>
                <w:lang w:val="sr-Cyrl-RS"/>
              </w:rPr>
              <w:t>2.</w:t>
            </w:r>
          </w:p>
        </w:tc>
        <w:tc>
          <w:tcPr>
            <w:tcW w:w="1931" w:type="pct"/>
            <w:gridSpan w:val="5"/>
            <w:tcBorders>
              <w:top w:val="single" w:sz="4" w:space="0" w:color="auto"/>
              <w:left w:val="single" w:sz="4" w:space="0" w:color="auto"/>
              <w:bottom w:val="single" w:sz="4" w:space="0" w:color="auto"/>
              <w:right w:val="single" w:sz="4" w:space="0" w:color="auto"/>
            </w:tcBorders>
            <w:vAlign w:val="center"/>
          </w:tcPr>
          <w:p w14:paraId="7DEE6F0B"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Развој модела пословне интелигенције за управљање перформансама пословних процеса</w:t>
            </w:r>
          </w:p>
        </w:tc>
        <w:tc>
          <w:tcPr>
            <w:tcW w:w="1201" w:type="pct"/>
            <w:gridSpan w:val="3"/>
            <w:tcBorders>
              <w:top w:val="single" w:sz="4" w:space="0" w:color="auto"/>
              <w:left w:val="single" w:sz="4" w:space="0" w:color="auto"/>
              <w:bottom w:val="single" w:sz="4" w:space="0" w:color="auto"/>
              <w:right w:val="single" w:sz="4" w:space="0" w:color="auto"/>
            </w:tcBorders>
            <w:vAlign w:val="center"/>
          </w:tcPr>
          <w:p w14:paraId="3F26E6FE" w14:textId="77777777" w:rsidR="004E50D7" w:rsidRPr="00C37861" w:rsidRDefault="004E50D7" w:rsidP="00C14E3D">
            <w:pPr>
              <w:rPr>
                <w:rFonts w:ascii="Calibri" w:hAnsi="Calibri" w:cs="Calibri"/>
                <w:sz w:val="20"/>
                <w:szCs w:val="20"/>
                <w:lang w:val="sr-Cyrl-RS"/>
              </w:rPr>
            </w:pPr>
            <w:r w:rsidRPr="00C37861">
              <w:rPr>
                <w:rFonts w:ascii="Calibri" w:hAnsi="Calibri" w:cs="Calibri"/>
                <w:sz w:val="20"/>
                <w:szCs w:val="20"/>
                <w:lang w:val="sr-Cyrl-RS"/>
              </w:rPr>
              <w:t>Александар Ђорђевић</w:t>
            </w:r>
          </w:p>
        </w:tc>
        <w:tc>
          <w:tcPr>
            <w:tcW w:w="747" w:type="pct"/>
            <w:tcBorders>
              <w:top w:val="single" w:sz="4" w:space="0" w:color="auto"/>
              <w:left w:val="single" w:sz="4" w:space="0" w:color="auto"/>
              <w:bottom w:val="single" w:sz="4" w:space="0" w:color="auto"/>
              <w:right w:val="single" w:sz="4" w:space="0" w:color="auto"/>
            </w:tcBorders>
            <w:vAlign w:val="center"/>
          </w:tcPr>
          <w:p w14:paraId="52786AA0" w14:textId="77777777" w:rsidR="004E50D7" w:rsidRPr="00C37861" w:rsidRDefault="004E50D7" w:rsidP="00C14E3D">
            <w:pPr>
              <w:rPr>
                <w:rFonts w:ascii="Calibri" w:hAnsi="Calibri" w:cs="Calibri"/>
                <w:sz w:val="20"/>
                <w:szCs w:val="20"/>
                <w:lang w:val="sr-Cyrl-RS"/>
              </w:rPr>
            </w:pP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709F597C" w14:textId="77777777" w:rsidR="004E50D7" w:rsidRPr="00C37861" w:rsidRDefault="004E50D7" w:rsidP="00C14E3D">
            <w:pPr>
              <w:spacing w:before="60"/>
              <w:jc w:val="center"/>
              <w:rPr>
                <w:rFonts w:ascii="Calibri" w:hAnsi="Calibri" w:cs="Calibri"/>
                <w:color w:val="00B0F0"/>
                <w:sz w:val="20"/>
                <w:szCs w:val="20"/>
                <w:lang w:val="sr-Cyrl-RS"/>
              </w:rPr>
            </w:pPr>
            <w:r w:rsidRPr="00C37861">
              <w:rPr>
                <w:rFonts w:ascii="Calibri" w:hAnsi="Calibri" w:cs="Calibri"/>
                <w:sz w:val="20"/>
                <w:szCs w:val="20"/>
                <w:lang w:val="sr-Cyrl-RS"/>
              </w:rPr>
              <w:t>04.12.2015.</w:t>
            </w:r>
          </w:p>
        </w:tc>
      </w:tr>
      <w:tr w:rsidR="004E50D7" w:rsidRPr="00C37861" w14:paraId="0E0D7AD4" w14:textId="77777777" w:rsidTr="0007132D">
        <w:tc>
          <w:tcPr>
            <w:tcW w:w="5000" w:type="pct"/>
            <w:gridSpan w:val="12"/>
            <w:tcBorders>
              <w:top w:val="single" w:sz="4" w:space="0" w:color="auto"/>
              <w:left w:val="single" w:sz="4" w:space="0" w:color="auto"/>
              <w:bottom w:val="single" w:sz="4" w:space="0" w:color="auto"/>
              <w:right w:val="single" w:sz="4" w:space="0" w:color="auto"/>
            </w:tcBorders>
          </w:tcPr>
          <w:p w14:paraId="1A9CD7BF" w14:textId="77777777" w:rsidR="004E50D7" w:rsidRPr="00C37861" w:rsidRDefault="0007132D" w:rsidP="0007132D">
            <w:pPr>
              <w:jc w:val="both"/>
              <w:rPr>
                <w:rFonts w:ascii="Calibri" w:hAnsi="Calibri" w:cs="Calibri"/>
                <w:sz w:val="18"/>
                <w:szCs w:val="18"/>
                <w:lang w:val="sr-Cyrl-RS"/>
              </w:rPr>
            </w:pPr>
            <w:r w:rsidRPr="00C37861">
              <w:rPr>
                <w:rFonts w:ascii="Calibri" w:hAnsi="Calibri" w:cs="Calibri"/>
                <w:b/>
                <w:sz w:val="18"/>
                <w:szCs w:val="18"/>
                <w:lang w:val="sr-Cyrl-CS"/>
              </w:rPr>
              <w:t>Категоризација публикације</w:t>
            </w:r>
            <w:r w:rsidRPr="00C37861">
              <w:rPr>
                <w:rFonts w:ascii="Calibri" w:hAnsi="Calibri" w:cs="Calibri"/>
                <w:b/>
                <w:sz w:val="18"/>
                <w:szCs w:val="18"/>
                <w:lang w:val="sr-Cyrl-RS"/>
              </w:rPr>
              <w:t xml:space="preserve"> научних радова из области датог студијског програма </w:t>
            </w:r>
            <w:r w:rsidRPr="00C37861">
              <w:rPr>
                <w:rFonts w:ascii="Calibri" w:hAnsi="Calibri" w:cs="Calibri"/>
                <w:b/>
                <w:sz w:val="18"/>
                <w:szCs w:val="18"/>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4E50D7" w:rsidRPr="00C37861" w14:paraId="5D5075F5"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362DD296"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1.</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16F4877B"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Nedic, V., </w:t>
            </w:r>
            <w:proofErr w:type="spellStart"/>
            <w:r w:rsidRPr="00C37861">
              <w:rPr>
                <w:rFonts w:ascii="Calibri" w:hAnsi="Calibri" w:cs="Calibri"/>
                <w:sz w:val="19"/>
                <w:szCs w:val="19"/>
              </w:rPr>
              <w:t>Despotovic</w:t>
            </w:r>
            <w:proofErr w:type="spellEnd"/>
            <w:r w:rsidRPr="00C37861">
              <w:rPr>
                <w:rFonts w:ascii="Calibri" w:hAnsi="Calibri" w:cs="Calibri"/>
                <w:sz w:val="19"/>
                <w:szCs w:val="19"/>
              </w:rPr>
              <w:t xml:space="preserve">, D., </w:t>
            </w:r>
            <w:proofErr w:type="spellStart"/>
            <w:r w:rsidRPr="00C37861">
              <w:rPr>
                <w:rFonts w:ascii="Calibri" w:hAnsi="Calibri" w:cs="Calibri"/>
                <w:sz w:val="19"/>
                <w:szCs w:val="19"/>
              </w:rPr>
              <w:t>Cvetanovic</w:t>
            </w:r>
            <w:proofErr w:type="spellEnd"/>
            <w:r w:rsidRPr="00C37861">
              <w:rPr>
                <w:rFonts w:ascii="Calibri" w:hAnsi="Calibri" w:cs="Calibri"/>
                <w:sz w:val="19"/>
                <w:szCs w:val="19"/>
              </w:rPr>
              <w:t xml:space="preserve">, S., </w:t>
            </w:r>
            <w:proofErr w:type="spellStart"/>
            <w:r w:rsidRPr="00C37861">
              <w:rPr>
                <w:rFonts w:ascii="Calibri" w:hAnsi="Calibri" w:cs="Calibri"/>
                <w:sz w:val="19"/>
                <w:szCs w:val="19"/>
              </w:rPr>
              <w:t>Despotovic</w:t>
            </w:r>
            <w:proofErr w:type="spellEnd"/>
            <w:r w:rsidRPr="00C37861">
              <w:rPr>
                <w:rFonts w:ascii="Calibri" w:hAnsi="Calibri" w:cs="Calibri"/>
                <w:sz w:val="19"/>
                <w:szCs w:val="19"/>
              </w:rPr>
              <w:t xml:space="preserve">, M., Eric, M. (2016) Innovation of IT metasystems by means of event-driven paradigm using QDMS, </w:t>
            </w:r>
            <w:r w:rsidRPr="00C37861">
              <w:rPr>
                <w:rFonts w:ascii="Calibri" w:hAnsi="Calibri" w:cs="Calibri"/>
                <w:i/>
                <w:sz w:val="19"/>
                <w:szCs w:val="19"/>
              </w:rPr>
              <w:t>Enterprise Information Systems</w:t>
            </w:r>
            <w:r w:rsidRPr="00C37861">
              <w:rPr>
                <w:rFonts w:ascii="Calibri" w:hAnsi="Calibri" w:cs="Calibri"/>
                <w:sz w:val="19"/>
                <w:szCs w:val="19"/>
              </w:rPr>
              <w:t xml:space="preserve">, 10(8), 893-910, ISSN 1751-7575, </w:t>
            </w:r>
            <w:proofErr w:type="spellStart"/>
            <w:r w:rsidRPr="00C37861">
              <w:rPr>
                <w:rFonts w:ascii="Calibri" w:hAnsi="Calibri" w:cs="Calibri"/>
                <w:sz w:val="19"/>
                <w:szCs w:val="19"/>
              </w:rPr>
              <w:t>doi</w:t>
            </w:r>
            <w:proofErr w:type="spellEnd"/>
            <w:r w:rsidRPr="00C37861">
              <w:rPr>
                <w:rFonts w:ascii="Calibri" w:hAnsi="Calibri" w:cs="Calibri"/>
                <w:sz w:val="19"/>
                <w:szCs w:val="19"/>
              </w:rPr>
              <w:t>: 10.1080/17517575.2014.996779.</w:t>
            </w:r>
          </w:p>
        </w:tc>
        <w:tc>
          <w:tcPr>
            <w:tcW w:w="423" w:type="pct"/>
            <w:tcBorders>
              <w:top w:val="single" w:sz="4" w:space="0" w:color="auto"/>
              <w:left w:val="single" w:sz="4" w:space="0" w:color="auto"/>
              <w:bottom w:val="single" w:sz="4" w:space="0" w:color="auto"/>
              <w:right w:val="single" w:sz="4" w:space="0" w:color="auto"/>
            </w:tcBorders>
            <w:vAlign w:val="center"/>
          </w:tcPr>
          <w:p w14:paraId="3DFE3BFF"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М21</w:t>
            </w:r>
          </w:p>
        </w:tc>
      </w:tr>
      <w:tr w:rsidR="004E50D7" w:rsidRPr="00C37861" w14:paraId="04D15F2F"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72CA2D6A"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2.</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513D2D8C" w14:textId="77777777" w:rsidR="004E50D7" w:rsidRPr="00C37861" w:rsidRDefault="004E50D7" w:rsidP="00C7378B">
            <w:pPr>
              <w:spacing w:before="100" w:beforeAutospacing="1" w:after="100" w:afterAutospacing="1"/>
              <w:jc w:val="both"/>
              <w:rPr>
                <w:rFonts w:ascii="Calibri" w:hAnsi="Calibri" w:cs="Calibri"/>
                <w:bCs/>
                <w:sz w:val="19"/>
                <w:szCs w:val="19"/>
              </w:rPr>
            </w:pPr>
            <w:r w:rsidRPr="00C37861">
              <w:rPr>
                <w:rFonts w:ascii="Calibri" w:hAnsi="Calibri" w:cs="Calibri"/>
                <w:color w:val="000000"/>
                <w:sz w:val="19"/>
                <w:szCs w:val="19"/>
              </w:rPr>
              <w:t xml:space="preserve">Banduka N., </w:t>
            </w:r>
            <w:proofErr w:type="spellStart"/>
            <w:r w:rsidRPr="00C37861">
              <w:rPr>
                <w:rFonts w:ascii="Calibri" w:hAnsi="Calibri" w:cs="Calibri"/>
                <w:color w:val="000000"/>
                <w:sz w:val="19"/>
                <w:szCs w:val="19"/>
              </w:rPr>
              <w:t>Mladineo</w:t>
            </w:r>
            <w:proofErr w:type="spellEnd"/>
            <w:r w:rsidRPr="00C37861">
              <w:rPr>
                <w:rFonts w:ascii="Calibri" w:hAnsi="Calibri" w:cs="Calibri"/>
                <w:color w:val="000000"/>
                <w:sz w:val="19"/>
                <w:szCs w:val="19"/>
              </w:rPr>
              <w:t xml:space="preserve"> M., Eric M., (2017), Designing a layout using a </w:t>
            </w:r>
            <w:proofErr w:type="spellStart"/>
            <w:r w:rsidRPr="00C37861">
              <w:rPr>
                <w:rFonts w:ascii="Calibri" w:hAnsi="Calibri" w:cs="Calibri"/>
                <w:color w:val="000000"/>
                <w:sz w:val="19"/>
                <w:szCs w:val="19"/>
              </w:rPr>
              <w:t>schmigalla</w:t>
            </w:r>
            <w:proofErr w:type="spellEnd"/>
            <w:r w:rsidRPr="00C37861">
              <w:rPr>
                <w:rFonts w:ascii="Calibri" w:hAnsi="Calibri" w:cs="Calibri"/>
                <w:color w:val="000000"/>
                <w:sz w:val="19"/>
                <w:szCs w:val="19"/>
              </w:rPr>
              <w:t xml:space="preserve"> method combined with software tool </w:t>
            </w:r>
            <w:proofErr w:type="spellStart"/>
            <w:r w:rsidRPr="00C37861">
              <w:rPr>
                <w:rFonts w:ascii="Calibri" w:hAnsi="Calibri" w:cs="Calibri"/>
                <w:color w:val="000000"/>
                <w:sz w:val="19"/>
                <w:szCs w:val="19"/>
              </w:rPr>
              <w:t>vistable</w:t>
            </w:r>
            <w:proofErr w:type="spellEnd"/>
            <w:r w:rsidRPr="00C37861">
              <w:rPr>
                <w:rFonts w:ascii="Calibri" w:hAnsi="Calibri" w:cs="Calibri"/>
                <w:color w:val="000000"/>
                <w:sz w:val="19"/>
                <w:szCs w:val="19"/>
              </w:rPr>
              <w:t xml:space="preserve">, </w:t>
            </w:r>
            <w:r w:rsidRPr="00C37861">
              <w:rPr>
                <w:rFonts w:ascii="Calibri" w:hAnsi="Calibri" w:cs="Calibri"/>
                <w:i/>
                <w:color w:val="000000"/>
                <w:sz w:val="19"/>
                <w:szCs w:val="19"/>
              </w:rPr>
              <w:t>International Journal of Simulation Modelling</w:t>
            </w:r>
            <w:r w:rsidRPr="00C37861">
              <w:rPr>
                <w:rFonts w:ascii="Calibri" w:hAnsi="Calibri" w:cs="Calibri"/>
                <w:color w:val="000000"/>
                <w:sz w:val="19"/>
                <w:szCs w:val="19"/>
              </w:rPr>
              <w:t>, 16(3), 375-</w:t>
            </w:r>
            <w:proofErr w:type="gramStart"/>
            <w:r w:rsidRPr="00C37861">
              <w:rPr>
                <w:rFonts w:ascii="Calibri" w:hAnsi="Calibri" w:cs="Calibri"/>
                <w:color w:val="000000"/>
                <w:sz w:val="19"/>
                <w:szCs w:val="19"/>
              </w:rPr>
              <w:t>385,ISSN</w:t>
            </w:r>
            <w:proofErr w:type="gramEnd"/>
            <w:r w:rsidRPr="00C37861">
              <w:rPr>
                <w:rFonts w:ascii="Calibri" w:hAnsi="Calibri" w:cs="Calibri"/>
                <w:color w:val="000000"/>
                <w:sz w:val="19"/>
                <w:szCs w:val="19"/>
              </w:rPr>
              <w:t xml:space="preserve">1726-4529, </w:t>
            </w:r>
            <w:proofErr w:type="spellStart"/>
            <w:r w:rsidRPr="00C37861">
              <w:rPr>
                <w:rFonts w:ascii="Calibri" w:hAnsi="Calibri" w:cs="Calibri"/>
                <w:color w:val="000000"/>
                <w:sz w:val="19"/>
                <w:szCs w:val="19"/>
              </w:rPr>
              <w:t>doi</w:t>
            </w:r>
            <w:proofErr w:type="spellEnd"/>
            <w:r w:rsidRPr="00C37861">
              <w:rPr>
                <w:rFonts w:ascii="Calibri" w:hAnsi="Calibri" w:cs="Calibri"/>
                <w:color w:val="000000"/>
                <w:sz w:val="19"/>
                <w:szCs w:val="19"/>
              </w:rPr>
              <w:t xml:space="preserve">: 10.2507/IJSIMM16(3)1.379. </w:t>
            </w:r>
          </w:p>
        </w:tc>
        <w:tc>
          <w:tcPr>
            <w:tcW w:w="423" w:type="pct"/>
            <w:tcBorders>
              <w:top w:val="single" w:sz="4" w:space="0" w:color="auto"/>
              <w:left w:val="single" w:sz="4" w:space="0" w:color="auto"/>
              <w:bottom w:val="single" w:sz="4" w:space="0" w:color="auto"/>
              <w:right w:val="single" w:sz="4" w:space="0" w:color="auto"/>
            </w:tcBorders>
            <w:vAlign w:val="center"/>
          </w:tcPr>
          <w:p w14:paraId="33093F62"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М22</w:t>
            </w:r>
          </w:p>
        </w:tc>
      </w:tr>
      <w:tr w:rsidR="004E50D7" w:rsidRPr="00C37861" w14:paraId="1B5A65A4"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6F3D339C"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3.</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19F1E7F4"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bCs/>
                <w:sz w:val="19"/>
                <w:szCs w:val="19"/>
              </w:rPr>
              <w:t xml:space="preserve">Stefanovic, M., Matijevic, M., Eric, M., Simic, V. (2009). Method of Design and Specification of Web Services Based on Quality System Documentation, </w:t>
            </w:r>
            <w:r w:rsidRPr="00C37861">
              <w:rPr>
                <w:rFonts w:ascii="Calibri" w:hAnsi="Calibri" w:cs="Calibri"/>
                <w:bCs/>
                <w:i/>
                <w:sz w:val="19"/>
                <w:szCs w:val="19"/>
              </w:rPr>
              <w:t>Information Systems Frontiers</w:t>
            </w:r>
            <w:r w:rsidRPr="00C37861">
              <w:rPr>
                <w:rFonts w:ascii="Calibri" w:hAnsi="Calibri" w:cs="Calibri"/>
                <w:bCs/>
                <w:sz w:val="19"/>
                <w:szCs w:val="19"/>
              </w:rPr>
              <w:t>, 11(1), 75-</w:t>
            </w:r>
            <w:proofErr w:type="gramStart"/>
            <w:r w:rsidRPr="00C37861">
              <w:rPr>
                <w:rFonts w:ascii="Calibri" w:hAnsi="Calibri" w:cs="Calibri"/>
                <w:bCs/>
                <w:sz w:val="19"/>
                <w:szCs w:val="19"/>
              </w:rPr>
              <w:t>86</w:t>
            </w:r>
            <w:r w:rsidRPr="00C37861">
              <w:rPr>
                <w:rFonts w:ascii="Calibri" w:hAnsi="Calibri" w:cs="Calibri"/>
                <w:bCs/>
                <w:sz w:val="19"/>
                <w:szCs w:val="19"/>
                <w:lang w:val="sr-Cyrl-CS"/>
              </w:rPr>
              <w:t>,</w:t>
            </w:r>
            <w:r w:rsidRPr="00C37861">
              <w:rPr>
                <w:rFonts w:ascii="Calibri" w:hAnsi="Calibri" w:cs="Calibri"/>
                <w:bCs/>
                <w:sz w:val="19"/>
                <w:szCs w:val="19"/>
              </w:rPr>
              <w:t xml:space="preserve">  ISSN</w:t>
            </w:r>
            <w:proofErr w:type="gramEnd"/>
            <w:r w:rsidRPr="00C37861">
              <w:rPr>
                <w:rFonts w:ascii="Calibri" w:hAnsi="Calibri" w:cs="Calibri"/>
                <w:bCs/>
                <w:sz w:val="19"/>
                <w:szCs w:val="19"/>
              </w:rPr>
              <w:t>1387-3326.</w:t>
            </w:r>
          </w:p>
        </w:tc>
        <w:tc>
          <w:tcPr>
            <w:tcW w:w="423" w:type="pct"/>
            <w:tcBorders>
              <w:top w:val="single" w:sz="4" w:space="0" w:color="auto"/>
              <w:left w:val="single" w:sz="4" w:space="0" w:color="auto"/>
              <w:bottom w:val="single" w:sz="4" w:space="0" w:color="auto"/>
              <w:right w:val="single" w:sz="4" w:space="0" w:color="auto"/>
            </w:tcBorders>
            <w:vAlign w:val="center"/>
          </w:tcPr>
          <w:p w14:paraId="705C2DEA"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М22</w:t>
            </w:r>
          </w:p>
        </w:tc>
      </w:tr>
      <w:tr w:rsidR="004E50D7" w:rsidRPr="00C37861" w14:paraId="39EBCD6C"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75FA1353"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4.</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15C453B0"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Nedić, P., </w:t>
            </w:r>
            <w:proofErr w:type="spellStart"/>
            <w:r w:rsidRPr="00C37861">
              <w:rPr>
                <w:rFonts w:ascii="Calibri" w:hAnsi="Calibri" w:cs="Calibri"/>
                <w:sz w:val="19"/>
                <w:szCs w:val="19"/>
              </w:rPr>
              <w:t>Erić</w:t>
            </w:r>
            <w:proofErr w:type="spellEnd"/>
            <w:r w:rsidRPr="00C37861">
              <w:rPr>
                <w:rFonts w:ascii="Calibri" w:hAnsi="Calibri" w:cs="Calibri"/>
                <w:sz w:val="19"/>
                <w:szCs w:val="19"/>
              </w:rPr>
              <w:t xml:space="preserve">, M. (2014). Cutting temperature measurement and material machinability, </w:t>
            </w:r>
            <w:r w:rsidRPr="00C37861">
              <w:rPr>
                <w:rFonts w:ascii="Calibri" w:hAnsi="Calibri" w:cs="Calibri"/>
                <w:i/>
                <w:sz w:val="19"/>
                <w:szCs w:val="19"/>
              </w:rPr>
              <w:t>Thermal Science</w:t>
            </w:r>
            <w:r w:rsidRPr="00C37861">
              <w:rPr>
                <w:rFonts w:ascii="Calibri" w:hAnsi="Calibri" w:cs="Calibri"/>
                <w:sz w:val="19"/>
                <w:szCs w:val="19"/>
              </w:rPr>
              <w:t xml:space="preserve">, 18(1), 259-268, ISSN 0354-9836, </w:t>
            </w:r>
            <w:proofErr w:type="spellStart"/>
            <w:r w:rsidRPr="00C37861">
              <w:rPr>
                <w:rFonts w:ascii="Calibri" w:hAnsi="Calibri" w:cs="Calibri"/>
                <w:sz w:val="19"/>
                <w:szCs w:val="19"/>
              </w:rPr>
              <w:t>doi</w:t>
            </w:r>
            <w:proofErr w:type="spellEnd"/>
            <w:r w:rsidRPr="00C37861">
              <w:rPr>
                <w:rFonts w:ascii="Calibri" w:hAnsi="Calibri" w:cs="Calibri"/>
                <w:sz w:val="19"/>
                <w:szCs w:val="19"/>
              </w:rPr>
              <w:t xml:space="preserve">: 10.2298/TSCI120719003N. </w:t>
            </w:r>
          </w:p>
        </w:tc>
        <w:tc>
          <w:tcPr>
            <w:tcW w:w="423" w:type="pct"/>
            <w:tcBorders>
              <w:top w:val="single" w:sz="4" w:space="0" w:color="auto"/>
              <w:left w:val="single" w:sz="4" w:space="0" w:color="auto"/>
              <w:bottom w:val="single" w:sz="4" w:space="0" w:color="auto"/>
              <w:right w:val="single" w:sz="4" w:space="0" w:color="auto"/>
            </w:tcBorders>
            <w:vAlign w:val="center"/>
          </w:tcPr>
          <w:p w14:paraId="27CB3638"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М22</w:t>
            </w:r>
          </w:p>
        </w:tc>
      </w:tr>
      <w:tr w:rsidR="004E50D7" w:rsidRPr="00C37861" w14:paraId="3B143E61"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2634823A"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5.</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4774A451" w14:textId="77777777" w:rsidR="004E50D7" w:rsidRPr="00C37861" w:rsidRDefault="004E50D7" w:rsidP="004E50D7">
            <w:pPr>
              <w:jc w:val="both"/>
              <w:rPr>
                <w:rFonts w:ascii="Calibri" w:hAnsi="Calibri" w:cs="Calibri"/>
                <w:sz w:val="19"/>
                <w:szCs w:val="19"/>
              </w:rPr>
            </w:pPr>
            <w:r w:rsidRPr="00C37861">
              <w:rPr>
                <w:rFonts w:ascii="Calibri" w:hAnsi="Calibri" w:cs="Calibri"/>
                <w:sz w:val="19"/>
                <w:szCs w:val="19"/>
              </w:rPr>
              <w:t xml:space="preserve">Tadić D., Đorđević A., </w:t>
            </w:r>
            <w:proofErr w:type="spellStart"/>
            <w:r w:rsidRPr="00C37861">
              <w:rPr>
                <w:rFonts w:ascii="Calibri" w:hAnsi="Calibri" w:cs="Calibri"/>
                <w:sz w:val="19"/>
                <w:szCs w:val="19"/>
              </w:rPr>
              <w:t>Erić</w:t>
            </w:r>
            <w:proofErr w:type="spellEnd"/>
            <w:r w:rsidRPr="00C37861">
              <w:rPr>
                <w:rFonts w:ascii="Calibri" w:hAnsi="Calibri" w:cs="Calibri"/>
                <w:sz w:val="19"/>
                <w:szCs w:val="19"/>
              </w:rPr>
              <w:t xml:space="preserve"> M., Stefanović M., </w:t>
            </w:r>
            <w:proofErr w:type="spellStart"/>
            <w:r w:rsidRPr="00C37861">
              <w:rPr>
                <w:rFonts w:ascii="Calibri" w:hAnsi="Calibri" w:cs="Calibri"/>
                <w:sz w:val="19"/>
                <w:szCs w:val="19"/>
              </w:rPr>
              <w:t>Nestić</w:t>
            </w:r>
            <w:proofErr w:type="spellEnd"/>
            <w:r w:rsidRPr="00C37861">
              <w:rPr>
                <w:rFonts w:ascii="Calibri" w:hAnsi="Calibri" w:cs="Calibri"/>
                <w:sz w:val="19"/>
                <w:szCs w:val="19"/>
              </w:rPr>
              <w:t xml:space="preserve"> S., (2017), Two-step model for performance evaluation and improvement of New Service Development process based on fuzzy logics and genetic algorithm, </w:t>
            </w:r>
            <w:r w:rsidRPr="00C37861">
              <w:rPr>
                <w:rFonts w:ascii="Calibri" w:hAnsi="Calibri" w:cs="Calibri"/>
                <w:i/>
                <w:sz w:val="19"/>
                <w:szCs w:val="19"/>
              </w:rPr>
              <w:t>Journal of Intelligent and Fuzzy Systems</w:t>
            </w:r>
            <w:r w:rsidRPr="00C37861">
              <w:rPr>
                <w:rFonts w:ascii="Calibri" w:hAnsi="Calibri" w:cs="Calibri"/>
                <w:sz w:val="19"/>
                <w:szCs w:val="19"/>
              </w:rPr>
              <w:t xml:space="preserve">, 33(6), 3959-3970, ISSN 1064-1246, </w:t>
            </w:r>
            <w:proofErr w:type="spellStart"/>
            <w:r w:rsidRPr="00C37861">
              <w:rPr>
                <w:rFonts w:ascii="Calibri" w:hAnsi="Calibri" w:cs="Calibri"/>
                <w:sz w:val="19"/>
                <w:szCs w:val="19"/>
              </w:rPr>
              <w:t>doi</w:t>
            </w:r>
            <w:proofErr w:type="spellEnd"/>
            <w:r w:rsidRPr="00C37861">
              <w:rPr>
                <w:rFonts w:ascii="Calibri" w:hAnsi="Calibri" w:cs="Calibri"/>
                <w:sz w:val="19"/>
                <w:szCs w:val="19"/>
              </w:rPr>
              <w:t xml:space="preserve">: 10.3233/JIFS-17802. </w:t>
            </w:r>
          </w:p>
        </w:tc>
        <w:tc>
          <w:tcPr>
            <w:tcW w:w="423" w:type="pct"/>
            <w:tcBorders>
              <w:top w:val="single" w:sz="4" w:space="0" w:color="auto"/>
              <w:left w:val="single" w:sz="4" w:space="0" w:color="auto"/>
              <w:bottom w:val="single" w:sz="4" w:space="0" w:color="auto"/>
              <w:right w:val="single" w:sz="4" w:space="0" w:color="auto"/>
            </w:tcBorders>
            <w:vAlign w:val="center"/>
          </w:tcPr>
          <w:p w14:paraId="60D08892"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5B020FCF"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12A9D3F3"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6.</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1834DA69"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Eric, M., Babic, M., Mitrovic, S., Tadic, B., </w:t>
            </w:r>
            <w:proofErr w:type="spellStart"/>
            <w:r w:rsidRPr="00C37861">
              <w:rPr>
                <w:rFonts w:ascii="Calibri" w:hAnsi="Calibri" w:cs="Calibri"/>
                <w:sz w:val="19"/>
                <w:szCs w:val="19"/>
              </w:rPr>
              <w:t>Dzunic</w:t>
            </w:r>
            <w:proofErr w:type="spellEnd"/>
            <w:r w:rsidRPr="00C37861">
              <w:rPr>
                <w:rFonts w:ascii="Calibri" w:hAnsi="Calibri" w:cs="Calibri"/>
                <w:sz w:val="19"/>
                <w:szCs w:val="19"/>
              </w:rPr>
              <w:t xml:space="preserve">, D. (2014). Conversion of data into information in tribology research, </w:t>
            </w:r>
            <w:r w:rsidRPr="00C37861">
              <w:rPr>
                <w:rFonts w:ascii="Calibri" w:hAnsi="Calibri" w:cs="Calibri"/>
                <w:i/>
                <w:sz w:val="19"/>
                <w:szCs w:val="19"/>
              </w:rPr>
              <w:t>Journal of the Balkan Tribological Association</w:t>
            </w:r>
            <w:r w:rsidRPr="00C37861">
              <w:rPr>
                <w:rFonts w:ascii="Calibri" w:hAnsi="Calibri" w:cs="Calibri"/>
                <w:sz w:val="19"/>
                <w:szCs w:val="19"/>
              </w:rPr>
              <w:t xml:space="preserve">, 20(1), 49–62, ISSN 1310-4772. </w:t>
            </w:r>
          </w:p>
        </w:tc>
        <w:tc>
          <w:tcPr>
            <w:tcW w:w="423" w:type="pct"/>
            <w:tcBorders>
              <w:top w:val="single" w:sz="4" w:space="0" w:color="auto"/>
              <w:left w:val="single" w:sz="4" w:space="0" w:color="auto"/>
              <w:bottom w:val="single" w:sz="4" w:space="0" w:color="auto"/>
              <w:right w:val="single" w:sz="4" w:space="0" w:color="auto"/>
            </w:tcBorders>
            <w:vAlign w:val="center"/>
          </w:tcPr>
          <w:p w14:paraId="3EABAC69"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5F88FBBB"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792565F7"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7.</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2AC5B8E8"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Eric, M., Stefanovic, M., Djordjevic, A., Stefanovic, N., Misic, M., </w:t>
            </w:r>
            <w:proofErr w:type="spellStart"/>
            <w:r w:rsidRPr="00C37861">
              <w:rPr>
                <w:rFonts w:ascii="Calibri" w:hAnsi="Calibri" w:cs="Calibri"/>
                <w:sz w:val="19"/>
                <w:szCs w:val="19"/>
              </w:rPr>
              <w:t>Abadic</w:t>
            </w:r>
            <w:proofErr w:type="spellEnd"/>
            <w:r w:rsidRPr="00C37861">
              <w:rPr>
                <w:rFonts w:ascii="Calibri" w:hAnsi="Calibri" w:cs="Calibri"/>
                <w:sz w:val="19"/>
                <w:szCs w:val="19"/>
              </w:rPr>
              <w:t xml:space="preserve">, N., Popović, P. (2016).  Production process parameter optimization with a new model based on a genetic algorithm and ABC classification method, </w:t>
            </w:r>
            <w:r w:rsidRPr="00C37861">
              <w:rPr>
                <w:rFonts w:ascii="Calibri" w:hAnsi="Calibri" w:cs="Calibri"/>
                <w:i/>
                <w:sz w:val="19"/>
                <w:szCs w:val="19"/>
              </w:rPr>
              <w:t>Advances in Mechanical Engineering</w:t>
            </w:r>
            <w:r w:rsidRPr="00C37861">
              <w:rPr>
                <w:rFonts w:ascii="Calibri" w:hAnsi="Calibri" w:cs="Calibri"/>
                <w:sz w:val="19"/>
                <w:szCs w:val="19"/>
              </w:rPr>
              <w:t xml:space="preserve">, 8(8), 1-18, ISSN 1687-8140, </w:t>
            </w:r>
            <w:proofErr w:type="spellStart"/>
            <w:r w:rsidRPr="00C37861">
              <w:rPr>
                <w:rFonts w:ascii="Calibri" w:hAnsi="Calibri" w:cs="Calibri"/>
                <w:sz w:val="19"/>
                <w:szCs w:val="19"/>
              </w:rPr>
              <w:t>doi</w:t>
            </w:r>
            <w:proofErr w:type="spellEnd"/>
            <w:r w:rsidRPr="00C37861">
              <w:rPr>
                <w:rFonts w:ascii="Calibri" w:hAnsi="Calibri" w:cs="Calibri"/>
                <w:sz w:val="19"/>
                <w:szCs w:val="19"/>
              </w:rPr>
              <w:t xml:space="preserve">: 10.1177/1687814016663477. </w:t>
            </w:r>
          </w:p>
        </w:tc>
        <w:tc>
          <w:tcPr>
            <w:tcW w:w="423" w:type="pct"/>
            <w:tcBorders>
              <w:top w:val="single" w:sz="4" w:space="0" w:color="auto"/>
              <w:left w:val="single" w:sz="4" w:space="0" w:color="auto"/>
              <w:bottom w:val="single" w:sz="4" w:space="0" w:color="auto"/>
              <w:right w:val="single" w:sz="4" w:space="0" w:color="auto"/>
            </w:tcBorders>
            <w:vAlign w:val="center"/>
          </w:tcPr>
          <w:p w14:paraId="7E535FA3"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72334C40"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252E172B"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8.</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743B851D"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Vukelic, </w:t>
            </w:r>
            <w:proofErr w:type="spellStart"/>
            <w:r w:rsidRPr="00C37861">
              <w:rPr>
                <w:rFonts w:ascii="Calibri" w:hAnsi="Calibri" w:cs="Calibri"/>
                <w:sz w:val="19"/>
                <w:szCs w:val="19"/>
              </w:rPr>
              <w:t>Dj</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Miljanic</w:t>
            </w:r>
            <w:proofErr w:type="spellEnd"/>
            <w:r w:rsidRPr="00C37861">
              <w:rPr>
                <w:rFonts w:ascii="Calibri" w:hAnsi="Calibri" w:cs="Calibri"/>
                <w:sz w:val="19"/>
                <w:szCs w:val="19"/>
              </w:rPr>
              <w:t xml:space="preserve">, D., </w:t>
            </w:r>
            <w:proofErr w:type="spellStart"/>
            <w:r w:rsidRPr="00C37861">
              <w:rPr>
                <w:rFonts w:ascii="Calibri" w:hAnsi="Calibri" w:cs="Calibri"/>
                <w:sz w:val="19"/>
                <w:szCs w:val="19"/>
              </w:rPr>
              <w:t>Randjelovic</w:t>
            </w:r>
            <w:proofErr w:type="spellEnd"/>
            <w:r w:rsidRPr="00C37861">
              <w:rPr>
                <w:rFonts w:ascii="Calibri" w:hAnsi="Calibri" w:cs="Calibri"/>
                <w:sz w:val="19"/>
                <w:szCs w:val="19"/>
              </w:rPr>
              <w:t xml:space="preserve">, S., Budak, I., </w:t>
            </w:r>
            <w:proofErr w:type="spellStart"/>
            <w:r w:rsidRPr="00C37861">
              <w:rPr>
                <w:rFonts w:ascii="Calibri" w:hAnsi="Calibri" w:cs="Calibri"/>
                <w:sz w:val="19"/>
                <w:szCs w:val="19"/>
              </w:rPr>
              <w:t>Dzunic</w:t>
            </w:r>
            <w:proofErr w:type="spellEnd"/>
            <w:r w:rsidRPr="00C37861">
              <w:rPr>
                <w:rFonts w:ascii="Calibri" w:hAnsi="Calibri" w:cs="Calibri"/>
                <w:sz w:val="19"/>
                <w:szCs w:val="19"/>
              </w:rPr>
              <w:t xml:space="preserve">, D., Eric, M., </w:t>
            </w:r>
            <w:proofErr w:type="spellStart"/>
            <w:r w:rsidRPr="00C37861">
              <w:rPr>
                <w:rFonts w:ascii="Calibri" w:hAnsi="Calibri" w:cs="Calibri"/>
                <w:sz w:val="19"/>
                <w:szCs w:val="19"/>
              </w:rPr>
              <w:t>Pantic</w:t>
            </w:r>
            <w:proofErr w:type="spellEnd"/>
            <w:r w:rsidRPr="00C37861">
              <w:rPr>
                <w:rFonts w:ascii="Calibri" w:hAnsi="Calibri" w:cs="Calibri"/>
                <w:sz w:val="19"/>
                <w:szCs w:val="19"/>
              </w:rPr>
              <w:t xml:space="preserve">, M. (2013). A burnishing process based on optimal depth of workpiece penetration, </w:t>
            </w:r>
            <w:r w:rsidRPr="00C37861">
              <w:rPr>
                <w:rFonts w:ascii="Calibri" w:hAnsi="Calibri" w:cs="Calibri"/>
                <w:i/>
                <w:sz w:val="19"/>
                <w:szCs w:val="19"/>
              </w:rPr>
              <w:t>Materials and Technology</w:t>
            </w:r>
            <w:r w:rsidRPr="00C37861">
              <w:rPr>
                <w:rFonts w:ascii="Calibri" w:hAnsi="Calibri" w:cs="Calibri"/>
                <w:sz w:val="19"/>
                <w:szCs w:val="19"/>
              </w:rPr>
              <w:t xml:space="preserve">, 47(1), 43-51, ISSN 1580-2949. </w:t>
            </w:r>
          </w:p>
        </w:tc>
        <w:tc>
          <w:tcPr>
            <w:tcW w:w="423" w:type="pct"/>
            <w:tcBorders>
              <w:top w:val="single" w:sz="4" w:space="0" w:color="auto"/>
              <w:left w:val="single" w:sz="4" w:space="0" w:color="auto"/>
              <w:bottom w:val="single" w:sz="4" w:space="0" w:color="auto"/>
              <w:right w:val="single" w:sz="4" w:space="0" w:color="auto"/>
            </w:tcBorders>
            <w:vAlign w:val="center"/>
          </w:tcPr>
          <w:p w14:paraId="2A6EA817"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13C2FC68"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3501218C" w14:textId="77777777" w:rsidR="004E50D7" w:rsidRPr="00C37861" w:rsidRDefault="004E50D7" w:rsidP="004E50D7">
            <w:pPr>
              <w:pStyle w:val="ListParagraph"/>
              <w:ind w:left="240"/>
              <w:rPr>
                <w:rFonts w:ascii="Calibri" w:hAnsi="Calibri" w:cs="Calibri"/>
                <w:sz w:val="20"/>
                <w:lang w:val="sr-Cyrl-RS"/>
              </w:rPr>
            </w:pPr>
            <w:r w:rsidRPr="00C37861">
              <w:rPr>
                <w:rFonts w:ascii="Calibri" w:hAnsi="Calibri" w:cs="Calibri"/>
                <w:sz w:val="20"/>
                <w:lang w:val="sr-Cyrl-RS"/>
              </w:rPr>
              <w:t>9.</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0770B9BA"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Babic, M., </w:t>
            </w:r>
            <w:proofErr w:type="spellStart"/>
            <w:r w:rsidRPr="00C37861">
              <w:rPr>
                <w:rFonts w:ascii="Calibri" w:hAnsi="Calibri" w:cs="Calibri"/>
                <w:sz w:val="19"/>
                <w:szCs w:val="19"/>
              </w:rPr>
              <w:t>Kocovic</w:t>
            </w:r>
            <w:proofErr w:type="spellEnd"/>
            <w:r w:rsidRPr="00C37861">
              <w:rPr>
                <w:rFonts w:ascii="Calibri" w:hAnsi="Calibri" w:cs="Calibri"/>
                <w:sz w:val="19"/>
                <w:szCs w:val="19"/>
              </w:rPr>
              <w:t xml:space="preserve">, V., Vukelic, D., Mihajlovic, G., Eric, M., Tadic, B. (2017), Investigation of ball burnishing processing on mechanical characteristics of wooden elements, </w:t>
            </w:r>
            <w:r w:rsidRPr="00C37861">
              <w:rPr>
                <w:rFonts w:ascii="Calibri" w:hAnsi="Calibri" w:cs="Calibri"/>
                <w:i/>
                <w:sz w:val="19"/>
                <w:szCs w:val="19"/>
              </w:rPr>
              <w:t>Journal of Mechanical Engineering Science, Part C,</w:t>
            </w:r>
            <w:r w:rsidRPr="00C37861">
              <w:rPr>
                <w:rFonts w:ascii="Calibri" w:hAnsi="Calibri" w:cs="Calibri"/>
                <w:sz w:val="19"/>
                <w:szCs w:val="19"/>
              </w:rPr>
              <w:t xml:space="preserve"> 231(1), 120-127, ISSN 0954-4062, </w:t>
            </w:r>
            <w:proofErr w:type="spellStart"/>
            <w:r w:rsidRPr="00C37861">
              <w:rPr>
                <w:rFonts w:ascii="Calibri" w:hAnsi="Calibri" w:cs="Calibri"/>
                <w:sz w:val="19"/>
                <w:szCs w:val="19"/>
              </w:rPr>
              <w:t>doi</w:t>
            </w:r>
            <w:proofErr w:type="spellEnd"/>
            <w:r w:rsidRPr="00C37861">
              <w:rPr>
                <w:rFonts w:ascii="Calibri" w:hAnsi="Calibri" w:cs="Calibri"/>
                <w:sz w:val="19"/>
                <w:szCs w:val="19"/>
              </w:rPr>
              <w:t xml:space="preserve">: 10.1177/0954406216641711. </w:t>
            </w:r>
          </w:p>
        </w:tc>
        <w:tc>
          <w:tcPr>
            <w:tcW w:w="423" w:type="pct"/>
            <w:tcBorders>
              <w:top w:val="single" w:sz="4" w:space="0" w:color="auto"/>
              <w:left w:val="single" w:sz="4" w:space="0" w:color="auto"/>
              <w:bottom w:val="single" w:sz="4" w:space="0" w:color="auto"/>
              <w:right w:val="single" w:sz="4" w:space="0" w:color="auto"/>
            </w:tcBorders>
            <w:vAlign w:val="center"/>
          </w:tcPr>
          <w:p w14:paraId="0A91BB16"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4C47C14D" w14:textId="77777777" w:rsidTr="0007132D">
        <w:tc>
          <w:tcPr>
            <w:tcW w:w="481" w:type="pct"/>
            <w:gridSpan w:val="2"/>
            <w:tcBorders>
              <w:top w:val="single" w:sz="4" w:space="0" w:color="auto"/>
              <w:left w:val="single" w:sz="4" w:space="0" w:color="auto"/>
              <w:bottom w:val="single" w:sz="4" w:space="0" w:color="auto"/>
              <w:right w:val="single" w:sz="4" w:space="0" w:color="auto"/>
            </w:tcBorders>
            <w:vAlign w:val="center"/>
          </w:tcPr>
          <w:p w14:paraId="3A59EB36" w14:textId="77777777" w:rsidR="004E50D7" w:rsidRPr="00C37861" w:rsidRDefault="004E50D7" w:rsidP="004E50D7">
            <w:pPr>
              <w:rPr>
                <w:rFonts w:ascii="Calibri" w:hAnsi="Calibri" w:cs="Calibri"/>
                <w:sz w:val="20"/>
                <w:lang w:val="sr-Cyrl-RS"/>
              </w:rPr>
            </w:pPr>
            <w:r w:rsidRPr="00C37861">
              <w:rPr>
                <w:rFonts w:ascii="Calibri" w:hAnsi="Calibri" w:cs="Calibri"/>
                <w:sz w:val="20"/>
                <w:lang w:val="sr-Cyrl-RS"/>
              </w:rPr>
              <w:t xml:space="preserve">   10.</w:t>
            </w:r>
          </w:p>
        </w:tc>
        <w:tc>
          <w:tcPr>
            <w:tcW w:w="4096" w:type="pct"/>
            <w:gridSpan w:val="9"/>
            <w:tcBorders>
              <w:top w:val="single" w:sz="4" w:space="0" w:color="auto"/>
              <w:left w:val="single" w:sz="4" w:space="0" w:color="auto"/>
              <w:bottom w:val="single" w:sz="4" w:space="0" w:color="auto"/>
              <w:right w:val="single" w:sz="4" w:space="0" w:color="auto"/>
            </w:tcBorders>
            <w:vAlign w:val="center"/>
          </w:tcPr>
          <w:p w14:paraId="26A150C2" w14:textId="77777777" w:rsidR="004E50D7" w:rsidRPr="00C37861" w:rsidRDefault="004E50D7" w:rsidP="004E50D7">
            <w:pPr>
              <w:jc w:val="both"/>
              <w:rPr>
                <w:rFonts w:ascii="Calibri" w:hAnsi="Calibri" w:cs="Calibri"/>
                <w:sz w:val="19"/>
                <w:szCs w:val="19"/>
                <w:lang w:val="sr-Cyrl-RS"/>
              </w:rPr>
            </w:pPr>
            <w:r w:rsidRPr="00C37861">
              <w:rPr>
                <w:rFonts w:ascii="Calibri" w:hAnsi="Calibri" w:cs="Calibri"/>
                <w:sz w:val="19"/>
                <w:szCs w:val="19"/>
              </w:rPr>
              <w:t xml:space="preserve">Tadic, B., Vukelic, </w:t>
            </w:r>
            <w:proofErr w:type="spellStart"/>
            <w:r w:rsidRPr="00C37861">
              <w:rPr>
                <w:rFonts w:ascii="Calibri" w:hAnsi="Calibri" w:cs="Calibri"/>
                <w:sz w:val="19"/>
                <w:szCs w:val="19"/>
              </w:rPr>
              <w:t>Dj</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Hodolic</w:t>
            </w:r>
            <w:proofErr w:type="spellEnd"/>
            <w:r w:rsidRPr="00C37861">
              <w:rPr>
                <w:rFonts w:ascii="Calibri" w:hAnsi="Calibri" w:cs="Calibri"/>
                <w:sz w:val="19"/>
                <w:szCs w:val="19"/>
              </w:rPr>
              <w:t xml:space="preserve">, J., Mitrovic, S., Eric, M. (2011). Conservative-Force-Controlled Feed Drive System for Down Milling, </w:t>
            </w:r>
            <w:proofErr w:type="spellStart"/>
            <w:r w:rsidRPr="00C37861">
              <w:rPr>
                <w:rFonts w:ascii="Calibri" w:hAnsi="Calibri" w:cs="Calibri"/>
                <w:i/>
                <w:sz w:val="19"/>
                <w:szCs w:val="19"/>
              </w:rPr>
              <w:t>Strojniski</w:t>
            </w:r>
            <w:proofErr w:type="spellEnd"/>
            <w:r w:rsidRPr="00C37861">
              <w:rPr>
                <w:rFonts w:ascii="Calibri" w:hAnsi="Calibri" w:cs="Calibri"/>
                <w:i/>
                <w:sz w:val="19"/>
                <w:szCs w:val="19"/>
              </w:rPr>
              <w:t xml:space="preserve"> </w:t>
            </w:r>
            <w:proofErr w:type="spellStart"/>
            <w:r w:rsidRPr="00C37861">
              <w:rPr>
                <w:rFonts w:ascii="Calibri" w:hAnsi="Calibri" w:cs="Calibri"/>
                <w:i/>
                <w:sz w:val="19"/>
                <w:szCs w:val="19"/>
              </w:rPr>
              <w:t>vestnik</w:t>
            </w:r>
            <w:proofErr w:type="spellEnd"/>
            <w:r w:rsidRPr="00C37861">
              <w:rPr>
                <w:rFonts w:ascii="Calibri" w:hAnsi="Calibri" w:cs="Calibri"/>
                <w:i/>
                <w:sz w:val="19"/>
                <w:szCs w:val="19"/>
              </w:rPr>
              <w:t xml:space="preserve"> - Journal of Mechanical Engineering</w:t>
            </w:r>
            <w:r w:rsidRPr="00C37861">
              <w:rPr>
                <w:rFonts w:ascii="Calibri" w:hAnsi="Calibri" w:cs="Calibri"/>
                <w:sz w:val="19"/>
                <w:szCs w:val="19"/>
              </w:rPr>
              <w:t xml:space="preserve">, 57(5), 425-439, ISSN 0039-2480. </w:t>
            </w:r>
          </w:p>
        </w:tc>
        <w:tc>
          <w:tcPr>
            <w:tcW w:w="423" w:type="pct"/>
            <w:tcBorders>
              <w:top w:val="single" w:sz="4" w:space="0" w:color="auto"/>
              <w:left w:val="single" w:sz="4" w:space="0" w:color="auto"/>
              <w:bottom w:val="single" w:sz="4" w:space="0" w:color="auto"/>
              <w:right w:val="single" w:sz="4" w:space="0" w:color="auto"/>
            </w:tcBorders>
            <w:vAlign w:val="center"/>
          </w:tcPr>
          <w:p w14:paraId="15A3E9A9" w14:textId="77777777" w:rsidR="004E50D7" w:rsidRPr="00C37861" w:rsidRDefault="004E50D7" w:rsidP="004E50D7">
            <w:pPr>
              <w:jc w:val="center"/>
              <w:rPr>
                <w:rFonts w:ascii="Calibri" w:hAnsi="Calibri" w:cs="Calibri"/>
                <w:sz w:val="20"/>
                <w:szCs w:val="20"/>
                <w:lang w:val="sr-Cyrl-RS"/>
              </w:rPr>
            </w:pPr>
            <w:r w:rsidRPr="00C37861">
              <w:rPr>
                <w:rFonts w:ascii="Calibri" w:hAnsi="Calibri" w:cs="Calibri"/>
                <w:sz w:val="20"/>
                <w:szCs w:val="20"/>
                <w:lang w:val="sr-Cyrl-RS"/>
              </w:rPr>
              <w:t>М23</w:t>
            </w:r>
          </w:p>
        </w:tc>
      </w:tr>
      <w:tr w:rsidR="004E50D7" w:rsidRPr="00C37861" w14:paraId="6D096EB1" w14:textId="77777777" w:rsidTr="0007132D">
        <w:tc>
          <w:tcPr>
            <w:tcW w:w="5000" w:type="pct"/>
            <w:gridSpan w:val="12"/>
            <w:tcBorders>
              <w:top w:val="single" w:sz="4" w:space="0" w:color="auto"/>
              <w:left w:val="single" w:sz="4" w:space="0" w:color="auto"/>
              <w:bottom w:val="single" w:sz="4" w:space="0" w:color="auto"/>
              <w:right w:val="single" w:sz="4" w:space="0" w:color="auto"/>
            </w:tcBorders>
          </w:tcPr>
          <w:p w14:paraId="77CF76B1" w14:textId="77777777" w:rsidR="004E50D7" w:rsidRPr="00C37861" w:rsidRDefault="004E50D7" w:rsidP="00C14E3D">
            <w:pPr>
              <w:rPr>
                <w:rFonts w:ascii="Calibri" w:hAnsi="Calibri" w:cs="Calibri"/>
                <w:b/>
                <w:sz w:val="20"/>
                <w:szCs w:val="20"/>
                <w:lang w:val="sr-Cyrl-RS"/>
              </w:rPr>
            </w:pPr>
            <w:r w:rsidRPr="00C37861">
              <w:rPr>
                <w:rFonts w:ascii="Calibri" w:hAnsi="Calibri" w:cs="Calibri"/>
                <w:b/>
                <w:sz w:val="20"/>
                <w:szCs w:val="20"/>
                <w:lang w:val="sr-Cyrl-RS"/>
              </w:rPr>
              <w:t xml:space="preserve">Збирни подаци научне активности наставника </w:t>
            </w:r>
          </w:p>
        </w:tc>
      </w:tr>
      <w:tr w:rsidR="004E50D7" w:rsidRPr="00C37861" w14:paraId="5F07DF75" w14:textId="77777777" w:rsidTr="0007132D">
        <w:tc>
          <w:tcPr>
            <w:tcW w:w="2101" w:type="pct"/>
            <w:gridSpan w:val="5"/>
            <w:tcBorders>
              <w:top w:val="single" w:sz="4" w:space="0" w:color="auto"/>
              <w:left w:val="single" w:sz="4" w:space="0" w:color="auto"/>
              <w:bottom w:val="single" w:sz="4" w:space="0" w:color="auto"/>
              <w:right w:val="single" w:sz="4" w:space="0" w:color="auto"/>
            </w:tcBorders>
          </w:tcPr>
          <w:p w14:paraId="1DE86906"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Укупан број цитата, без аутоцитата</w:t>
            </w:r>
          </w:p>
        </w:tc>
        <w:tc>
          <w:tcPr>
            <w:tcW w:w="2899" w:type="pct"/>
            <w:gridSpan w:val="7"/>
            <w:tcBorders>
              <w:top w:val="single" w:sz="4" w:space="0" w:color="auto"/>
              <w:left w:val="single" w:sz="4" w:space="0" w:color="auto"/>
              <w:bottom w:val="single" w:sz="4" w:space="0" w:color="auto"/>
              <w:right w:val="single" w:sz="4" w:space="0" w:color="auto"/>
            </w:tcBorders>
          </w:tcPr>
          <w:p w14:paraId="7811D43B"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rPr>
              <w:t>60 (SCOPUS)</w:t>
            </w:r>
          </w:p>
        </w:tc>
      </w:tr>
      <w:tr w:rsidR="004E50D7" w:rsidRPr="00C37861" w14:paraId="0505ABE9" w14:textId="77777777" w:rsidTr="0007132D">
        <w:tc>
          <w:tcPr>
            <w:tcW w:w="2101" w:type="pct"/>
            <w:gridSpan w:val="5"/>
            <w:tcBorders>
              <w:top w:val="single" w:sz="4" w:space="0" w:color="auto"/>
              <w:left w:val="single" w:sz="4" w:space="0" w:color="auto"/>
              <w:bottom w:val="single" w:sz="4" w:space="0" w:color="auto"/>
              <w:right w:val="single" w:sz="4" w:space="0" w:color="auto"/>
            </w:tcBorders>
          </w:tcPr>
          <w:p w14:paraId="4C146771"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Укупан број радова са SCI (SSCI) листе</w:t>
            </w:r>
          </w:p>
        </w:tc>
        <w:tc>
          <w:tcPr>
            <w:tcW w:w="2899" w:type="pct"/>
            <w:gridSpan w:val="7"/>
            <w:tcBorders>
              <w:top w:val="single" w:sz="4" w:space="0" w:color="auto"/>
              <w:left w:val="single" w:sz="4" w:space="0" w:color="auto"/>
              <w:bottom w:val="single" w:sz="4" w:space="0" w:color="auto"/>
              <w:right w:val="single" w:sz="4" w:space="0" w:color="auto"/>
            </w:tcBorders>
          </w:tcPr>
          <w:p w14:paraId="45D12F05"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17</w:t>
            </w:r>
          </w:p>
        </w:tc>
      </w:tr>
      <w:tr w:rsidR="004E50D7" w:rsidRPr="00C37861" w14:paraId="69257229" w14:textId="77777777" w:rsidTr="0007132D">
        <w:tc>
          <w:tcPr>
            <w:tcW w:w="2101" w:type="pct"/>
            <w:gridSpan w:val="5"/>
            <w:tcBorders>
              <w:top w:val="single" w:sz="4" w:space="0" w:color="auto"/>
              <w:left w:val="single" w:sz="4" w:space="0" w:color="auto"/>
              <w:bottom w:val="single" w:sz="4" w:space="0" w:color="auto"/>
              <w:right w:val="single" w:sz="4" w:space="0" w:color="auto"/>
            </w:tcBorders>
          </w:tcPr>
          <w:p w14:paraId="45A0BBFF"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Тренутно учешће на пројектима</w:t>
            </w:r>
          </w:p>
        </w:tc>
        <w:tc>
          <w:tcPr>
            <w:tcW w:w="632" w:type="pct"/>
            <w:gridSpan w:val="2"/>
            <w:tcBorders>
              <w:top w:val="single" w:sz="4" w:space="0" w:color="auto"/>
              <w:left w:val="single" w:sz="4" w:space="0" w:color="auto"/>
              <w:bottom w:val="single" w:sz="4" w:space="0" w:color="auto"/>
              <w:right w:val="single" w:sz="4" w:space="0" w:color="auto"/>
            </w:tcBorders>
          </w:tcPr>
          <w:p w14:paraId="425901E0"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Домаћи:   2</w:t>
            </w:r>
          </w:p>
        </w:tc>
        <w:tc>
          <w:tcPr>
            <w:tcW w:w="2267" w:type="pct"/>
            <w:gridSpan w:val="5"/>
            <w:tcBorders>
              <w:top w:val="single" w:sz="4" w:space="0" w:color="auto"/>
              <w:left w:val="single" w:sz="4" w:space="0" w:color="auto"/>
              <w:bottom w:val="single" w:sz="4" w:space="0" w:color="auto"/>
              <w:right w:val="single" w:sz="4" w:space="0" w:color="auto"/>
            </w:tcBorders>
          </w:tcPr>
          <w:p w14:paraId="6BA9B8DA"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 xml:space="preserve">Међународни: </w:t>
            </w:r>
          </w:p>
        </w:tc>
      </w:tr>
      <w:tr w:rsidR="004E50D7" w:rsidRPr="00C37861" w14:paraId="3F58D7D9" w14:textId="77777777" w:rsidTr="0007132D">
        <w:tc>
          <w:tcPr>
            <w:tcW w:w="2101" w:type="pct"/>
            <w:gridSpan w:val="5"/>
            <w:tcBorders>
              <w:top w:val="single" w:sz="4" w:space="0" w:color="auto"/>
              <w:left w:val="single" w:sz="4" w:space="0" w:color="auto"/>
              <w:bottom w:val="single" w:sz="4" w:space="0" w:color="auto"/>
              <w:right w:val="single" w:sz="4" w:space="0" w:color="auto"/>
            </w:tcBorders>
          </w:tcPr>
          <w:p w14:paraId="5C998F8C" w14:textId="77777777" w:rsidR="004E50D7" w:rsidRPr="00C37861" w:rsidRDefault="004E50D7" w:rsidP="00C14E3D">
            <w:pPr>
              <w:rPr>
                <w:rFonts w:ascii="Calibri" w:hAnsi="Calibri" w:cs="Calibri"/>
                <w:sz w:val="19"/>
                <w:szCs w:val="19"/>
                <w:lang w:val="sr-Cyrl-RS"/>
              </w:rPr>
            </w:pPr>
            <w:r w:rsidRPr="00C37861">
              <w:rPr>
                <w:rFonts w:ascii="Calibri" w:hAnsi="Calibri" w:cs="Calibri"/>
                <w:sz w:val="19"/>
                <w:szCs w:val="19"/>
                <w:lang w:val="sr-Cyrl-RS"/>
              </w:rPr>
              <w:t xml:space="preserve">Усавршавања </w:t>
            </w:r>
          </w:p>
        </w:tc>
        <w:tc>
          <w:tcPr>
            <w:tcW w:w="2899" w:type="pct"/>
            <w:gridSpan w:val="7"/>
            <w:tcBorders>
              <w:top w:val="single" w:sz="4" w:space="0" w:color="auto"/>
              <w:left w:val="single" w:sz="4" w:space="0" w:color="auto"/>
              <w:bottom w:val="single" w:sz="4" w:space="0" w:color="auto"/>
              <w:right w:val="single" w:sz="4" w:space="0" w:color="auto"/>
            </w:tcBorders>
            <w:vAlign w:val="center"/>
          </w:tcPr>
          <w:p w14:paraId="0A24C2FB" w14:textId="77777777" w:rsidR="004E50D7" w:rsidRPr="00C37861" w:rsidRDefault="004E50D7" w:rsidP="00C14E3D">
            <w:pPr>
              <w:spacing w:before="60"/>
              <w:jc w:val="both"/>
              <w:rPr>
                <w:rFonts w:ascii="Calibri" w:hAnsi="Calibri" w:cs="Calibri"/>
                <w:sz w:val="19"/>
                <w:szCs w:val="19"/>
                <w:lang w:val="sr-Cyrl-RS"/>
              </w:rPr>
            </w:pPr>
            <w:r w:rsidRPr="00C37861">
              <w:rPr>
                <w:rFonts w:ascii="Calibri" w:hAnsi="Calibri" w:cs="Calibri"/>
                <w:noProof/>
                <w:spacing w:val="-1"/>
                <w:sz w:val="19"/>
                <w:szCs w:val="19"/>
              </w:rPr>
              <w:t>National Technical University of Athens</w:t>
            </w:r>
            <w:r w:rsidRPr="00C37861">
              <w:rPr>
                <w:rFonts w:ascii="Calibri" w:hAnsi="Calibri" w:cs="Calibri"/>
                <w:noProof/>
                <w:spacing w:val="-1"/>
                <w:sz w:val="19"/>
                <w:szCs w:val="19"/>
                <w:lang w:val="sr-Cyrl-CS"/>
              </w:rPr>
              <w:t xml:space="preserve">, </w:t>
            </w:r>
            <w:r w:rsidRPr="00C37861">
              <w:rPr>
                <w:rFonts w:ascii="Calibri" w:hAnsi="Calibri" w:cs="Calibri"/>
                <w:noProof/>
                <w:spacing w:val="-1"/>
                <w:sz w:val="19"/>
                <w:szCs w:val="19"/>
              </w:rPr>
              <w:t>Technical University of Braunschweig</w:t>
            </w:r>
            <w:r w:rsidRPr="00C37861">
              <w:rPr>
                <w:rFonts w:ascii="Calibri" w:hAnsi="Calibri" w:cs="Calibri"/>
                <w:noProof/>
                <w:spacing w:val="-1"/>
                <w:sz w:val="19"/>
                <w:szCs w:val="19"/>
                <w:lang w:val="sr-Cyrl-CS"/>
              </w:rPr>
              <w:t xml:space="preserve">,  Politecnico di Torino, </w:t>
            </w:r>
            <w:r w:rsidRPr="00C37861">
              <w:rPr>
                <w:rFonts w:ascii="Calibri" w:hAnsi="Calibri" w:cs="Calibri"/>
                <w:noProof/>
                <w:spacing w:val="-1"/>
                <w:sz w:val="19"/>
                <w:szCs w:val="19"/>
              </w:rPr>
              <w:t>Ljubljana</w:t>
            </w:r>
            <w:r w:rsidRPr="00C37861">
              <w:rPr>
                <w:rFonts w:ascii="Calibri" w:hAnsi="Calibri" w:cs="Calibri"/>
                <w:noProof/>
                <w:spacing w:val="-1"/>
                <w:sz w:val="19"/>
                <w:szCs w:val="19"/>
                <w:lang w:val="sr-Cyrl-CS"/>
              </w:rPr>
              <w:t xml:space="preserve"> University.</w:t>
            </w:r>
          </w:p>
        </w:tc>
      </w:tr>
    </w:tbl>
    <w:p w14:paraId="4E5D704E" w14:textId="77777777" w:rsidR="00905DB8" w:rsidRPr="00C37861" w:rsidRDefault="00905DB8"/>
    <w:p w14:paraId="71AA3D52" w14:textId="77777777" w:rsidR="00C7378B" w:rsidRDefault="00C737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36"/>
        <w:gridCol w:w="1650"/>
        <w:gridCol w:w="306"/>
        <w:gridCol w:w="668"/>
        <w:gridCol w:w="1115"/>
        <w:gridCol w:w="176"/>
        <w:gridCol w:w="1507"/>
        <w:gridCol w:w="333"/>
        <w:gridCol w:w="455"/>
        <w:gridCol w:w="2147"/>
        <w:gridCol w:w="833"/>
      </w:tblGrid>
      <w:tr w:rsidR="009E4432" w:rsidRPr="00C37861" w14:paraId="258FAEFF" w14:textId="77777777" w:rsidTr="00572F6C">
        <w:tc>
          <w:tcPr>
            <w:tcW w:w="3214" w:type="dxa"/>
            <w:gridSpan w:val="5"/>
          </w:tcPr>
          <w:p w14:paraId="2AFF5C97" w14:textId="77777777" w:rsidR="009E4432" w:rsidRPr="00C37861" w:rsidRDefault="009E4432" w:rsidP="00C14E3D">
            <w:pPr>
              <w:rPr>
                <w:rFonts w:ascii="Calibri" w:hAnsi="Calibri" w:cs="Calibri"/>
                <w:b/>
                <w:sz w:val="20"/>
                <w:szCs w:val="20"/>
              </w:rPr>
            </w:pPr>
            <w:proofErr w:type="spellStart"/>
            <w:r w:rsidRPr="00C37861">
              <w:rPr>
                <w:rFonts w:ascii="Calibri" w:hAnsi="Calibri" w:cs="Calibri"/>
                <w:b/>
                <w:sz w:val="20"/>
                <w:szCs w:val="20"/>
              </w:rPr>
              <w:lastRenderedPageBreak/>
              <w:t>Име</w:t>
            </w:r>
            <w:proofErr w:type="spellEnd"/>
            <w:r w:rsidRPr="00C37861">
              <w:rPr>
                <w:rFonts w:ascii="Calibri" w:hAnsi="Calibri" w:cs="Calibri"/>
                <w:b/>
                <w:sz w:val="20"/>
                <w:szCs w:val="20"/>
              </w:rPr>
              <w:t xml:space="preserve"> и </w:t>
            </w:r>
            <w:proofErr w:type="spellStart"/>
            <w:r w:rsidRPr="00C37861">
              <w:rPr>
                <w:rFonts w:ascii="Calibri" w:hAnsi="Calibri" w:cs="Calibri"/>
                <w:b/>
                <w:sz w:val="20"/>
                <w:szCs w:val="20"/>
              </w:rPr>
              <w:t>презиме</w:t>
            </w:r>
            <w:proofErr w:type="spellEnd"/>
          </w:p>
        </w:tc>
        <w:tc>
          <w:tcPr>
            <w:tcW w:w="6415" w:type="dxa"/>
            <w:gridSpan w:val="7"/>
          </w:tcPr>
          <w:p w14:paraId="218FD29E" w14:textId="77777777" w:rsidR="009E4432" w:rsidRPr="00C37861" w:rsidRDefault="009E4432" w:rsidP="00C14E3D">
            <w:pPr>
              <w:rPr>
                <w:rFonts w:ascii="Calibri" w:hAnsi="Calibri" w:cs="Calibri"/>
                <w:b/>
                <w:sz w:val="20"/>
                <w:szCs w:val="20"/>
              </w:rPr>
            </w:pPr>
            <w:bookmarkStart w:id="21" w:name="Fatima"/>
            <w:bookmarkEnd w:id="21"/>
            <w:r w:rsidRPr="00C37861">
              <w:rPr>
                <w:rFonts w:ascii="Calibri" w:hAnsi="Calibri" w:cs="Calibri"/>
                <w:b/>
                <w:sz w:val="20"/>
                <w:szCs w:val="20"/>
              </w:rPr>
              <w:t>Фатима Живић</w:t>
            </w:r>
          </w:p>
        </w:tc>
      </w:tr>
      <w:tr w:rsidR="009E4432" w:rsidRPr="00C37861" w14:paraId="5B7FCD20" w14:textId="77777777" w:rsidTr="00572F6C">
        <w:tc>
          <w:tcPr>
            <w:tcW w:w="3214" w:type="dxa"/>
            <w:gridSpan w:val="5"/>
          </w:tcPr>
          <w:p w14:paraId="14393DF0" w14:textId="77777777" w:rsidR="009E4432" w:rsidRPr="00C37861" w:rsidRDefault="009E4432" w:rsidP="00C14E3D">
            <w:pPr>
              <w:rPr>
                <w:rFonts w:ascii="Calibri" w:hAnsi="Calibri" w:cs="Calibri"/>
                <w:b/>
                <w:sz w:val="20"/>
                <w:szCs w:val="20"/>
              </w:rPr>
            </w:pPr>
            <w:proofErr w:type="spellStart"/>
            <w:r w:rsidRPr="00C37861">
              <w:rPr>
                <w:rFonts w:ascii="Calibri" w:hAnsi="Calibri" w:cs="Calibri"/>
                <w:b/>
                <w:sz w:val="20"/>
                <w:szCs w:val="20"/>
              </w:rPr>
              <w:t>Звање</w:t>
            </w:r>
            <w:proofErr w:type="spellEnd"/>
          </w:p>
        </w:tc>
        <w:tc>
          <w:tcPr>
            <w:tcW w:w="6415" w:type="dxa"/>
            <w:gridSpan w:val="7"/>
          </w:tcPr>
          <w:p w14:paraId="7309D6BC" w14:textId="625DB20C" w:rsidR="009E4432" w:rsidRPr="00C37861" w:rsidRDefault="00773E93" w:rsidP="00C14E3D">
            <w:pPr>
              <w:rPr>
                <w:rFonts w:ascii="Calibri" w:hAnsi="Calibri" w:cs="Calibri"/>
                <w:sz w:val="20"/>
                <w:szCs w:val="20"/>
              </w:rPr>
            </w:pPr>
            <w:r>
              <w:rPr>
                <w:rFonts w:ascii="Calibri" w:hAnsi="Calibri" w:cs="Calibri"/>
                <w:sz w:val="20"/>
                <w:szCs w:val="20"/>
                <w:lang w:val="sr-Cyrl-RS" w:eastAsia="sr-Latn-CS"/>
              </w:rPr>
              <w:t>ванредни професор</w:t>
            </w:r>
          </w:p>
        </w:tc>
      </w:tr>
      <w:tr w:rsidR="009E4432" w:rsidRPr="00C37861" w14:paraId="37CC6A82" w14:textId="77777777" w:rsidTr="00572F6C">
        <w:tc>
          <w:tcPr>
            <w:tcW w:w="3214" w:type="dxa"/>
            <w:gridSpan w:val="5"/>
          </w:tcPr>
          <w:p w14:paraId="50ED34F1" w14:textId="77777777" w:rsidR="009E4432" w:rsidRPr="00C37861" w:rsidRDefault="009E4432" w:rsidP="00C14E3D">
            <w:pPr>
              <w:rPr>
                <w:rFonts w:ascii="Calibri" w:hAnsi="Calibri" w:cs="Calibri"/>
                <w:b/>
                <w:sz w:val="19"/>
                <w:szCs w:val="19"/>
              </w:rPr>
            </w:pPr>
            <w:proofErr w:type="spellStart"/>
            <w:r w:rsidRPr="00C37861">
              <w:rPr>
                <w:rFonts w:ascii="Calibri" w:hAnsi="Calibri" w:cs="Calibri"/>
                <w:b/>
                <w:sz w:val="19"/>
                <w:szCs w:val="19"/>
              </w:rPr>
              <w:t>Ужа</w:t>
            </w:r>
            <w:proofErr w:type="spellEnd"/>
            <w:r w:rsidRPr="00C37861">
              <w:rPr>
                <w:rFonts w:ascii="Calibri" w:hAnsi="Calibri" w:cs="Calibri"/>
                <w:b/>
                <w:sz w:val="19"/>
                <w:szCs w:val="19"/>
              </w:rPr>
              <w:t xml:space="preserve"> </w:t>
            </w:r>
            <w:proofErr w:type="spellStart"/>
            <w:r w:rsidRPr="00C37861">
              <w:rPr>
                <w:rFonts w:ascii="Calibri" w:hAnsi="Calibri" w:cs="Calibri"/>
                <w:b/>
                <w:sz w:val="19"/>
                <w:szCs w:val="19"/>
              </w:rPr>
              <w:t>научна</w:t>
            </w:r>
            <w:proofErr w:type="spellEnd"/>
            <w:r w:rsidRPr="00C37861">
              <w:rPr>
                <w:rFonts w:ascii="Calibri" w:hAnsi="Calibri" w:cs="Calibri"/>
                <w:b/>
                <w:sz w:val="19"/>
                <w:szCs w:val="19"/>
              </w:rPr>
              <w:t xml:space="preserve"> </w:t>
            </w:r>
            <w:proofErr w:type="spellStart"/>
            <w:r w:rsidRPr="00C37861">
              <w:rPr>
                <w:rFonts w:ascii="Calibri" w:hAnsi="Calibri" w:cs="Calibri"/>
                <w:b/>
                <w:sz w:val="19"/>
                <w:szCs w:val="19"/>
              </w:rPr>
              <w:t>област</w:t>
            </w:r>
            <w:proofErr w:type="spellEnd"/>
          </w:p>
        </w:tc>
        <w:tc>
          <w:tcPr>
            <w:tcW w:w="6415" w:type="dxa"/>
            <w:gridSpan w:val="7"/>
          </w:tcPr>
          <w:p w14:paraId="3714E61B" w14:textId="77777777" w:rsidR="009E4432" w:rsidRPr="00C37861" w:rsidRDefault="009E4432" w:rsidP="00C14E3D">
            <w:pPr>
              <w:rPr>
                <w:rFonts w:ascii="Calibri" w:hAnsi="Calibri" w:cs="Calibri"/>
                <w:sz w:val="19"/>
                <w:szCs w:val="19"/>
              </w:rPr>
            </w:pPr>
            <w:proofErr w:type="spellStart"/>
            <w:r w:rsidRPr="00C37861">
              <w:rPr>
                <w:rFonts w:ascii="Calibri" w:hAnsi="Calibri" w:cs="Calibri"/>
                <w:sz w:val="19"/>
                <w:szCs w:val="19"/>
              </w:rPr>
              <w:t>Производно</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машинство</w:t>
            </w:r>
            <w:proofErr w:type="spellEnd"/>
            <w:r w:rsidRPr="00C37861">
              <w:rPr>
                <w:rFonts w:ascii="Calibri" w:hAnsi="Calibri" w:cs="Calibri"/>
                <w:sz w:val="19"/>
                <w:szCs w:val="19"/>
              </w:rPr>
              <w:t xml:space="preserve"> </w:t>
            </w:r>
          </w:p>
        </w:tc>
      </w:tr>
      <w:tr w:rsidR="000E75B1" w:rsidRPr="00C37861" w14:paraId="6AA90B19" w14:textId="77777777" w:rsidTr="00C7378B">
        <w:tc>
          <w:tcPr>
            <w:tcW w:w="2262" w:type="dxa"/>
            <w:gridSpan w:val="3"/>
            <w:vAlign w:val="center"/>
          </w:tcPr>
          <w:p w14:paraId="381EC8C1" w14:textId="77777777" w:rsidR="000E75B1" w:rsidRPr="00C37861" w:rsidRDefault="000E75B1" w:rsidP="00C7378B">
            <w:pPr>
              <w:rPr>
                <w:rFonts w:ascii="Calibri" w:hAnsi="Calibri" w:cs="Calibri"/>
                <w:b/>
                <w:sz w:val="19"/>
                <w:szCs w:val="19"/>
              </w:rPr>
            </w:pPr>
            <w:proofErr w:type="spellStart"/>
            <w:r w:rsidRPr="00C37861">
              <w:rPr>
                <w:rFonts w:ascii="Calibri" w:hAnsi="Calibri" w:cs="Calibri"/>
                <w:b/>
                <w:sz w:val="19"/>
                <w:szCs w:val="19"/>
              </w:rPr>
              <w:t>Академска</w:t>
            </w:r>
            <w:proofErr w:type="spellEnd"/>
            <w:r w:rsidRPr="00C37861">
              <w:rPr>
                <w:rFonts w:ascii="Calibri" w:hAnsi="Calibri" w:cs="Calibri"/>
                <w:b/>
                <w:sz w:val="19"/>
                <w:szCs w:val="19"/>
              </w:rPr>
              <w:t xml:space="preserve"> </w:t>
            </w:r>
            <w:proofErr w:type="spellStart"/>
            <w:r w:rsidRPr="00C37861">
              <w:rPr>
                <w:rFonts w:ascii="Calibri" w:hAnsi="Calibri" w:cs="Calibri"/>
                <w:b/>
                <w:sz w:val="19"/>
                <w:szCs w:val="19"/>
              </w:rPr>
              <w:t>каријера</w:t>
            </w:r>
            <w:proofErr w:type="spellEnd"/>
          </w:p>
        </w:tc>
        <w:tc>
          <w:tcPr>
            <w:tcW w:w="952" w:type="dxa"/>
            <w:gridSpan w:val="2"/>
            <w:vAlign w:val="center"/>
          </w:tcPr>
          <w:p w14:paraId="1008718D" w14:textId="77777777" w:rsidR="000E75B1" w:rsidRPr="00C37861" w:rsidRDefault="000E75B1" w:rsidP="00C7378B">
            <w:pPr>
              <w:rPr>
                <w:rFonts w:ascii="Calibri" w:hAnsi="Calibri" w:cs="Calibri"/>
                <w:b/>
                <w:sz w:val="19"/>
                <w:szCs w:val="19"/>
              </w:rPr>
            </w:pPr>
            <w:proofErr w:type="spellStart"/>
            <w:r w:rsidRPr="00C37861">
              <w:rPr>
                <w:rFonts w:ascii="Calibri" w:hAnsi="Calibri" w:cs="Calibri"/>
                <w:b/>
                <w:sz w:val="19"/>
                <w:szCs w:val="19"/>
              </w:rPr>
              <w:t>Година</w:t>
            </w:r>
            <w:proofErr w:type="spellEnd"/>
            <w:r w:rsidRPr="00C37861">
              <w:rPr>
                <w:rFonts w:ascii="Calibri" w:hAnsi="Calibri" w:cs="Calibri"/>
                <w:b/>
                <w:sz w:val="19"/>
                <w:szCs w:val="19"/>
              </w:rPr>
              <w:t xml:space="preserve"> </w:t>
            </w:r>
          </w:p>
        </w:tc>
        <w:tc>
          <w:tcPr>
            <w:tcW w:w="3058" w:type="dxa"/>
            <w:gridSpan w:val="4"/>
            <w:vAlign w:val="center"/>
          </w:tcPr>
          <w:p w14:paraId="2EF8F51B" w14:textId="77777777" w:rsidR="000E75B1" w:rsidRPr="00C37861" w:rsidRDefault="000E75B1" w:rsidP="00C7378B">
            <w:pPr>
              <w:rPr>
                <w:rFonts w:ascii="Calibri" w:hAnsi="Calibri" w:cs="Calibri"/>
                <w:b/>
                <w:sz w:val="19"/>
                <w:szCs w:val="19"/>
              </w:rPr>
            </w:pPr>
            <w:proofErr w:type="spellStart"/>
            <w:r w:rsidRPr="00C37861">
              <w:rPr>
                <w:rFonts w:ascii="Calibri" w:hAnsi="Calibri" w:cs="Calibri"/>
                <w:b/>
                <w:sz w:val="19"/>
                <w:szCs w:val="19"/>
              </w:rPr>
              <w:t>Институција</w:t>
            </w:r>
            <w:proofErr w:type="spellEnd"/>
            <w:r w:rsidRPr="00C37861">
              <w:rPr>
                <w:rFonts w:ascii="Calibri" w:hAnsi="Calibri" w:cs="Calibri"/>
                <w:b/>
                <w:sz w:val="19"/>
                <w:szCs w:val="19"/>
              </w:rPr>
              <w:t xml:space="preserve"> </w:t>
            </w:r>
          </w:p>
        </w:tc>
        <w:tc>
          <w:tcPr>
            <w:tcW w:w="3357" w:type="dxa"/>
            <w:gridSpan w:val="3"/>
            <w:vAlign w:val="center"/>
          </w:tcPr>
          <w:p w14:paraId="1FDFE035" w14:textId="77777777" w:rsidR="000E75B1" w:rsidRPr="00C37861" w:rsidRDefault="000E75B1" w:rsidP="00C7378B">
            <w:pPr>
              <w:rPr>
                <w:rFonts w:ascii="Calibri" w:hAnsi="Calibri" w:cs="Calibri"/>
                <w:b/>
                <w:sz w:val="19"/>
                <w:szCs w:val="19"/>
                <w:lang w:eastAsia="sr-Latn-CS"/>
              </w:rPr>
            </w:pPr>
            <w:proofErr w:type="spellStart"/>
            <w:r w:rsidRPr="00C37861">
              <w:rPr>
                <w:rFonts w:ascii="Calibri" w:hAnsi="Calibri" w:cs="Calibri"/>
                <w:b/>
                <w:sz w:val="19"/>
                <w:szCs w:val="19"/>
                <w:lang w:eastAsia="sr-Latn-CS"/>
              </w:rPr>
              <w:t>Ужа</w:t>
            </w:r>
            <w:proofErr w:type="spellEnd"/>
            <w:r w:rsidRPr="00C37861">
              <w:rPr>
                <w:rFonts w:ascii="Calibri" w:hAnsi="Calibri" w:cs="Calibri"/>
                <w:b/>
                <w:sz w:val="19"/>
                <w:szCs w:val="19"/>
                <w:lang w:eastAsia="sr-Latn-CS"/>
              </w:rPr>
              <w:t xml:space="preserve"> </w:t>
            </w:r>
            <w:proofErr w:type="spellStart"/>
            <w:r w:rsidRPr="00C37861">
              <w:rPr>
                <w:rFonts w:ascii="Calibri" w:hAnsi="Calibri" w:cs="Calibri"/>
                <w:b/>
                <w:sz w:val="19"/>
                <w:szCs w:val="19"/>
                <w:lang w:eastAsia="sr-Latn-CS"/>
              </w:rPr>
              <w:t>научна</w:t>
            </w:r>
            <w:proofErr w:type="spellEnd"/>
            <w:r w:rsidRPr="00C37861">
              <w:rPr>
                <w:rFonts w:ascii="Calibri" w:hAnsi="Calibri" w:cs="Calibri"/>
                <w:b/>
                <w:sz w:val="19"/>
                <w:szCs w:val="19"/>
                <w:lang w:eastAsia="sr-Latn-CS"/>
              </w:rPr>
              <w:t xml:space="preserve"> </w:t>
            </w:r>
            <w:proofErr w:type="spellStart"/>
            <w:r w:rsidRPr="00C37861">
              <w:rPr>
                <w:rFonts w:ascii="Calibri" w:hAnsi="Calibri" w:cs="Calibri"/>
                <w:b/>
                <w:sz w:val="19"/>
                <w:szCs w:val="19"/>
                <w:lang w:eastAsia="sr-Latn-CS"/>
              </w:rPr>
              <w:t>област</w:t>
            </w:r>
            <w:proofErr w:type="spellEnd"/>
            <w:r w:rsidRPr="00C37861">
              <w:rPr>
                <w:rFonts w:ascii="Calibri" w:hAnsi="Calibri" w:cs="Calibri"/>
                <w:b/>
                <w:sz w:val="19"/>
                <w:szCs w:val="19"/>
                <w:lang w:eastAsia="sr-Latn-CS"/>
              </w:rPr>
              <w:t xml:space="preserve"> </w:t>
            </w:r>
            <w:proofErr w:type="spellStart"/>
            <w:r w:rsidRPr="00C37861">
              <w:rPr>
                <w:rFonts w:ascii="Calibri" w:hAnsi="Calibri" w:cs="Calibri"/>
                <w:b/>
                <w:sz w:val="19"/>
                <w:szCs w:val="19"/>
                <w:lang w:eastAsia="sr-Latn-CS"/>
              </w:rPr>
              <w:t>односно</w:t>
            </w:r>
            <w:proofErr w:type="spellEnd"/>
            <w:r w:rsidRPr="00C37861">
              <w:rPr>
                <w:rFonts w:ascii="Calibri" w:hAnsi="Calibri" w:cs="Calibri"/>
                <w:b/>
                <w:sz w:val="19"/>
                <w:szCs w:val="19"/>
                <w:lang w:eastAsia="sr-Latn-CS"/>
              </w:rPr>
              <w:t xml:space="preserve"> </w:t>
            </w:r>
            <w:proofErr w:type="spellStart"/>
            <w:r w:rsidRPr="00C37861">
              <w:rPr>
                <w:rFonts w:ascii="Calibri" w:hAnsi="Calibri" w:cs="Calibri"/>
                <w:b/>
                <w:sz w:val="19"/>
                <w:szCs w:val="19"/>
                <w:lang w:eastAsia="sr-Latn-CS"/>
              </w:rPr>
              <w:t>уметничка</w:t>
            </w:r>
            <w:proofErr w:type="spellEnd"/>
            <w:r w:rsidRPr="00C37861">
              <w:rPr>
                <w:rFonts w:ascii="Calibri" w:hAnsi="Calibri" w:cs="Calibri"/>
                <w:b/>
                <w:sz w:val="19"/>
                <w:szCs w:val="19"/>
                <w:lang w:eastAsia="sr-Latn-CS"/>
              </w:rPr>
              <w:t xml:space="preserve"> </w:t>
            </w:r>
            <w:proofErr w:type="spellStart"/>
            <w:r w:rsidRPr="00C37861">
              <w:rPr>
                <w:rFonts w:ascii="Calibri" w:hAnsi="Calibri" w:cs="Calibri"/>
                <w:b/>
                <w:sz w:val="19"/>
                <w:szCs w:val="19"/>
                <w:lang w:eastAsia="sr-Latn-CS"/>
              </w:rPr>
              <w:t>област</w:t>
            </w:r>
            <w:proofErr w:type="spellEnd"/>
          </w:p>
        </w:tc>
      </w:tr>
      <w:tr w:rsidR="000E75B1" w:rsidRPr="00C37861" w14:paraId="53E9B4F4" w14:textId="77777777" w:rsidTr="00C7378B">
        <w:tc>
          <w:tcPr>
            <w:tcW w:w="2262" w:type="dxa"/>
            <w:gridSpan w:val="3"/>
            <w:vAlign w:val="center"/>
          </w:tcPr>
          <w:p w14:paraId="721BA09C"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Избор</w:t>
            </w:r>
            <w:proofErr w:type="spellEnd"/>
            <w:r w:rsidRPr="00C37861">
              <w:rPr>
                <w:rFonts w:ascii="Calibri" w:hAnsi="Calibri" w:cs="Calibri"/>
                <w:sz w:val="19"/>
                <w:szCs w:val="19"/>
              </w:rPr>
              <w:t xml:space="preserve"> у </w:t>
            </w:r>
            <w:proofErr w:type="spellStart"/>
            <w:r w:rsidRPr="00C37861">
              <w:rPr>
                <w:rFonts w:ascii="Calibri" w:hAnsi="Calibri" w:cs="Calibri"/>
                <w:sz w:val="19"/>
                <w:szCs w:val="19"/>
              </w:rPr>
              <w:t>звање</w:t>
            </w:r>
            <w:proofErr w:type="spellEnd"/>
          </w:p>
        </w:tc>
        <w:tc>
          <w:tcPr>
            <w:tcW w:w="952" w:type="dxa"/>
            <w:gridSpan w:val="2"/>
            <w:vAlign w:val="center"/>
          </w:tcPr>
          <w:p w14:paraId="28ED7B68" w14:textId="7DE633E3" w:rsidR="000E75B1" w:rsidRPr="00C37861" w:rsidRDefault="000E75B1" w:rsidP="00773E93">
            <w:pPr>
              <w:rPr>
                <w:rFonts w:ascii="Calibri" w:hAnsi="Calibri" w:cs="Calibri"/>
                <w:sz w:val="19"/>
                <w:szCs w:val="19"/>
              </w:rPr>
            </w:pPr>
            <w:r w:rsidRPr="00C37861">
              <w:rPr>
                <w:rFonts w:ascii="Calibri" w:hAnsi="Calibri" w:cs="Calibri"/>
                <w:sz w:val="19"/>
                <w:szCs w:val="19"/>
              </w:rPr>
              <w:t>20</w:t>
            </w:r>
            <w:r w:rsidR="00773E93">
              <w:rPr>
                <w:rFonts w:ascii="Calibri" w:hAnsi="Calibri" w:cs="Calibri"/>
                <w:sz w:val="19"/>
                <w:szCs w:val="19"/>
                <w:lang w:val="sr-Cyrl-RS"/>
              </w:rPr>
              <w:t>21</w:t>
            </w:r>
            <w:r w:rsidRPr="00C37861">
              <w:rPr>
                <w:rFonts w:ascii="Calibri" w:hAnsi="Calibri" w:cs="Calibri"/>
                <w:sz w:val="19"/>
                <w:szCs w:val="19"/>
              </w:rPr>
              <w:t>.</w:t>
            </w:r>
          </w:p>
        </w:tc>
        <w:tc>
          <w:tcPr>
            <w:tcW w:w="3058" w:type="dxa"/>
            <w:gridSpan w:val="4"/>
            <w:shd w:val="clear" w:color="auto" w:fill="auto"/>
            <w:vAlign w:val="center"/>
          </w:tcPr>
          <w:p w14:paraId="39A40CA3" w14:textId="77777777" w:rsidR="000E75B1" w:rsidRPr="00C37861" w:rsidRDefault="000E75B1" w:rsidP="00C7378B">
            <w:pPr>
              <w:widowControl w:val="0"/>
              <w:tabs>
                <w:tab w:val="left" w:pos="567"/>
              </w:tabs>
              <w:autoSpaceDE w:val="0"/>
              <w:autoSpaceDN w:val="0"/>
              <w:adjustRightInd w:val="0"/>
              <w:spacing w:after="60"/>
              <w:rPr>
                <w:rFonts w:ascii="Calibri" w:hAnsi="Calibri" w:cs="Calibri"/>
                <w:sz w:val="19"/>
                <w:szCs w:val="19"/>
                <w:lang w:eastAsia="sr-Latn-CS"/>
              </w:rPr>
            </w:pPr>
            <w:r w:rsidRPr="00C37861">
              <w:rPr>
                <w:rFonts w:ascii="Calibri" w:hAnsi="Calibri" w:cs="Calibri"/>
                <w:sz w:val="19"/>
                <w:szCs w:val="19"/>
                <w:lang w:val="sr-Cyrl-RS"/>
              </w:rPr>
              <w:t>Факултет инжењерских наука Универзитета у Крагујевцу</w:t>
            </w:r>
          </w:p>
        </w:tc>
        <w:tc>
          <w:tcPr>
            <w:tcW w:w="3357" w:type="dxa"/>
            <w:gridSpan w:val="3"/>
            <w:vAlign w:val="center"/>
          </w:tcPr>
          <w:p w14:paraId="6585AA78"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Производно</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машинство</w:t>
            </w:r>
            <w:proofErr w:type="spellEnd"/>
          </w:p>
        </w:tc>
      </w:tr>
      <w:tr w:rsidR="000E75B1" w:rsidRPr="00C37861" w14:paraId="21A7A3E8" w14:textId="77777777" w:rsidTr="00C7378B">
        <w:tc>
          <w:tcPr>
            <w:tcW w:w="2262" w:type="dxa"/>
            <w:gridSpan w:val="3"/>
            <w:vAlign w:val="center"/>
          </w:tcPr>
          <w:p w14:paraId="47CFDC0B"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Докторат</w:t>
            </w:r>
            <w:proofErr w:type="spellEnd"/>
          </w:p>
        </w:tc>
        <w:tc>
          <w:tcPr>
            <w:tcW w:w="952" w:type="dxa"/>
            <w:gridSpan w:val="2"/>
            <w:vAlign w:val="center"/>
          </w:tcPr>
          <w:p w14:paraId="0C395EF3" w14:textId="77777777" w:rsidR="000E75B1" w:rsidRPr="00C37861" w:rsidRDefault="000E75B1" w:rsidP="00C7378B">
            <w:pPr>
              <w:rPr>
                <w:rFonts w:ascii="Calibri" w:hAnsi="Calibri" w:cs="Calibri"/>
                <w:sz w:val="19"/>
                <w:szCs w:val="19"/>
              </w:rPr>
            </w:pPr>
            <w:r w:rsidRPr="00C37861">
              <w:rPr>
                <w:rFonts w:ascii="Calibri" w:hAnsi="Calibri" w:cs="Calibri"/>
                <w:sz w:val="19"/>
                <w:szCs w:val="19"/>
              </w:rPr>
              <w:t>2012.</w:t>
            </w:r>
          </w:p>
        </w:tc>
        <w:tc>
          <w:tcPr>
            <w:tcW w:w="3058" w:type="dxa"/>
            <w:gridSpan w:val="4"/>
            <w:shd w:val="clear" w:color="auto" w:fill="auto"/>
            <w:vAlign w:val="center"/>
          </w:tcPr>
          <w:p w14:paraId="0FFC58A9" w14:textId="77777777" w:rsidR="000E75B1" w:rsidRPr="00C37861" w:rsidRDefault="000E75B1" w:rsidP="00C7378B">
            <w:pPr>
              <w:widowControl w:val="0"/>
              <w:tabs>
                <w:tab w:val="left" w:pos="567"/>
              </w:tabs>
              <w:autoSpaceDE w:val="0"/>
              <w:autoSpaceDN w:val="0"/>
              <w:adjustRightInd w:val="0"/>
              <w:spacing w:after="60"/>
              <w:rPr>
                <w:rFonts w:ascii="Calibri" w:hAnsi="Calibri" w:cs="Calibri"/>
                <w:sz w:val="19"/>
                <w:szCs w:val="19"/>
                <w:lang w:eastAsia="sr-Latn-CS"/>
              </w:rPr>
            </w:pPr>
            <w:r w:rsidRPr="00C37861">
              <w:rPr>
                <w:rFonts w:ascii="Calibri" w:hAnsi="Calibri" w:cs="Calibri"/>
                <w:sz w:val="19"/>
                <w:szCs w:val="19"/>
                <w:lang w:val="sr-Cyrl-RS"/>
              </w:rPr>
              <w:t>Факултет инжењерских наука Универзитета у Крагујевцу</w:t>
            </w:r>
          </w:p>
        </w:tc>
        <w:tc>
          <w:tcPr>
            <w:tcW w:w="3357" w:type="dxa"/>
            <w:gridSpan w:val="3"/>
            <w:vAlign w:val="center"/>
          </w:tcPr>
          <w:p w14:paraId="5EE210B4"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Производно</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машинство</w:t>
            </w:r>
            <w:proofErr w:type="spellEnd"/>
          </w:p>
        </w:tc>
      </w:tr>
      <w:tr w:rsidR="000E75B1" w:rsidRPr="00C37861" w14:paraId="1A1FC0C9" w14:textId="77777777" w:rsidTr="00C7378B">
        <w:tc>
          <w:tcPr>
            <w:tcW w:w="2262" w:type="dxa"/>
            <w:gridSpan w:val="3"/>
            <w:vAlign w:val="center"/>
          </w:tcPr>
          <w:p w14:paraId="3747BEF1" w14:textId="77777777" w:rsidR="000E75B1" w:rsidRPr="00C37861" w:rsidRDefault="000E75B1" w:rsidP="00C7378B">
            <w:pPr>
              <w:rPr>
                <w:rFonts w:ascii="Calibri" w:hAnsi="Calibri" w:cs="Calibri"/>
                <w:sz w:val="19"/>
                <w:szCs w:val="19"/>
                <w:lang w:val="sr-Cyrl-RS"/>
              </w:rPr>
            </w:pPr>
            <w:r w:rsidRPr="00C37861">
              <w:rPr>
                <w:rFonts w:ascii="Calibri" w:hAnsi="Calibri" w:cs="Calibri"/>
                <w:sz w:val="19"/>
                <w:szCs w:val="19"/>
                <w:lang w:val="sr-Cyrl-RS"/>
              </w:rPr>
              <w:t>Магистратура</w:t>
            </w:r>
          </w:p>
        </w:tc>
        <w:tc>
          <w:tcPr>
            <w:tcW w:w="952" w:type="dxa"/>
            <w:gridSpan w:val="2"/>
            <w:vAlign w:val="center"/>
          </w:tcPr>
          <w:p w14:paraId="5674FE37" w14:textId="77777777" w:rsidR="000E75B1" w:rsidRPr="00C37861" w:rsidRDefault="000E75B1" w:rsidP="00C7378B">
            <w:pPr>
              <w:rPr>
                <w:rFonts w:ascii="Calibri" w:hAnsi="Calibri" w:cs="Calibri"/>
                <w:sz w:val="19"/>
                <w:szCs w:val="19"/>
                <w:lang w:val="sr-Cyrl-RS"/>
              </w:rPr>
            </w:pPr>
            <w:r w:rsidRPr="00C37861">
              <w:rPr>
                <w:rFonts w:ascii="Calibri" w:hAnsi="Calibri" w:cs="Calibri"/>
                <w:sz w:val="19"/>
                <w:szCs w:val="19"/>
                <w:lang w:val="sr-Cyrl-RS"/>
              </w:rPr>
              <w:t>2005.</w:t>
            </w:r>
          </w:p>
        </w:tc>
        <w:tc>
          <w:tcPr>
            <w:tcW w:w="3058" w:type="dxa"/>
            <w:gridSpan w:val="4"/>
            <w:shd w:val="clear" w:color="auto" w:fill="auto"/>
            <w:vAlign w:val="center"/>
          </w:tcPr>
          <w:p w14:paraId="61495593" w14:textId="77777777" w:rsidR="000E75B1" w:rsidRPr="00C37861" w:rsidRDefault="000E75B1" w:rsidP="00C7378B">
            <w:pPr>
              <w:widowControl w:val="0"/>
              <w:tabs>
                <w:tab w:val="left" w:pos="567"/>
              </w:tabs>
              <w:autoSpaceDE w:val="0"/>
              <w:autoSpaceDN w:val="0"/>
              <w:adjustRightInd w:val="0"/>
              <w:spacing w:after="60"/>
              <w:rPr>
                <w:rFonts w:ascii="Calibri" w:hAnsi="Calibri" w:cs="Calibri"/>
                <w:sz w:val="19"/>
                <w:szCs w:val="19"/>
                <w:lang w:val="sr-Cyrl-RS"/>
              </w:rPr>
            </w:pPr>
            <w:proofErr w:type="spellStart"/>
            <w:r w:rsidRPr="00C37861">
              <w:rPr>
                <w:rFonts w:ascii="Calibri" w:hAnsi="Calibri" w:cs="Calibri"/>
                <w:sz w:val="19"/>
                <w:szCs w:val="19"/>
              </w:rPr>
              <w:t>Машински</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факултет</w:t>
            </w:r>
            <w:proofErr w:type="spellEnd"/>
            <w:r w:rsidRPr="00C37861">
              <w:rPr>
                <w:rFonts w:ascii="Calibri" w:hAnsi="Calibri" w:cs="Calibri"/>
                <w:sz w:val="19"/>
                <w:szCs w:val="19"/>
              </w:rPr>
              <w:t xml:space="preserve"> </w:t>
            </w:r>
            <w:r w:rsidRPr="00C37861">
              <w:rPr>
                <w:rFonts w:ascii="Calibri" w:hAnsi="Calibri" w:cs="Calibri"/>
                <w:sz w:val="19"/>
                <w:szCs w:val="19"/>
                <w:lang w:val="sr-Cyrl-RS"/>
              </w:rPr>
              <w:t>у</w:t>
            </w:r>
            <w:r w:rsidRPr="00C37861">
              <w:rPr>
                <w:rFonts w:ascii="Calibri" w:hAnsi="Calibri" w:cs="Calibri"/>
                <w:sz w:val="19"/>
                <w:szCs w:val="19"/>
              </w:rPr>
              <w:t xml:space="preserve"> </w:t>
            </w:r>
            <w:proofErr w:type="spellStart"/>
            <w:r w:rsidRPr="00C37861">
              <w:rPr>
                <w:rFonts w:ascii="Calibri" w:hAnsi="Calibri" w:cs="Calibri"/>
                <w:sz w:val="19"/>
                <w:szCs w:val="19"/>
              </w:rPr>
              <w:t>Крагујев</w:t>
            </w:r>
            <w:r w:rsidRPr="00C37861">
              <w:rPr>
                <w:rFonts w:ascii="Calibri" w:hAnsi="Calibri" w:cs="Calibri"/>
                <w:sz w:val="19"/>
                <w:szCs w:val="19"/>
                <w:lang w:val="sr-Cyrl-RS"/>
              </w:rPr>
              <w:t>цу</w:t>
            </w:r>
            <w:proofErr w:type="spellEnd"/>
          </w:p>
        </w:tc>
        <w:tc>
          <w:tcPr>
            <w:tcW w:w="3357" w:type="dxa"/>
            <w:gridSpan w:val="3"/>
            <w:vAlign w:val="center"/>
          </w:tcPr>
          <w:p w14:paraId="5564E130"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Производно</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машинство</w:t>
            </w:r>
            <w:proofErr w:type="spellEnd"/>
          </w:p>
        </w:tc>
      </w:tr>
      <w:tr w:rsidR="000E75B1" w:rsidRPr="00C37861" w14:paraId="432C6017" w14:textId="77777777" w:rsidTr="00C7378B">
        <w:tc>
          <w:tcPr>
            <w:tcW w:w="2262" w:type="dxa"/>
            <w:gridSpan w:val="3"/>
            <w:vAlign w:val="center"/>
          </w:tcPr>
          <w:p w14:paraId="4F33AA66"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Диплома</w:t>
            </w:r>
            <w:proofErr w:type="spellEnd"/>
          </w:p>
        </w:tc>
        <w:tc>
          <w:tcPr>
            <w:tcW w:w="952" w:type="dxa"/>
            <w:gridSpan w:val="2"/>
            <w:vAlign w:val="center"/>
          </w:tcPr>
          <w:p w14:paraId="0C1CDA8F" w14:textId="77777777" w:rsidR="000E75B1" w:rsidRPr="00C37861" w:rsidRDefault="000E75B1" w:rsidP="00C7378B">
            <w:pPr>
              <w:rPr>
                <w:rFonts w:ascii="Calibri" w:hAnsi="Calibri" w:cs="Calibri"/>
                <w:sz w:val="19"/>
                <w:szCs w:val="19"/>
                <w:lang w:val="sr-Cyrl-RS"/>
              </w:rPr>
            </w:pPr>
            <w:r w:rsidRPr="00C37861">
              <w:rPr>
                <w:rFonts w:ascii="Calibri" w:hAnsi="Calibri" w:cs="Calibri"/>
                <w:sz w:val="19"/>
                <w:szCs w:val="19"/>
              </w:rPr>
              <w:t>1994</w:t>
            </w:r>
            <w:r w:rsidRPr="00C37861">
              <w:rPr>
                <w:rFonts w:ascii="Calibri" w:hAnsi="Calibri" w:cs="Calibri"/>
                <w:sz w:val="19"/>
                <w:szCs w:val="19"/>
                <w:lang w:val="sr-Cyrl-RS"/>
              </w:rPr>
              <w:t>.</w:t>
            </w:r>
          </w:p>
        </w:tc>
        <w:tc>
          <w:tcPr>
            <w:tcW w:w="3058" w:type="dxa"/>
            <w:gridSpan w:val="4"/>
            <w:shd w:val="clear" w:color="auto" w:fill="auto"/>
            <w:vAlign w:val="center"/>
          </w:tcPr>
          <w:p w14:paraId="49F948B6" w14:textId="77777777" w:rsidR="000E75B1" w:rsidRPr="00C37861" w:rsidRDefault="000E75B1" w:rsidP="00C7378B">
            <w:pPr>
              <w:widowControl w:val="0"/>
              <w:tabs>
                <w:tab w:val="left" w:pos="567"/>
              </w:tabs>
              <w:autoSpaceDE w:val="0"/>
              <w:autoSpaceDN w:val="0"/>
              <w:adjustRightInd w:val="0"/>
              <w:spacing w:after="60"/>
              <w:rPr>
                <w:rFonts w:ascii="Calibri" w:hAnsi="Calibri" w:cs="Calibri"/>
                <w:sz w:val="19"/>
                <w:szCs w:val="19"/>
                <w:lang w:val="sr-Cyrl-RS" w:eastAsia="sr-Latn-CS"/>
              </w:rPr>
            </w:pPr>
            <w:proofErr w:type="spellStart"/>
            <w:r w:rsidRPr="00C37861">
              <w:rPr>
                <w:rFonts w:ascii="Calibri" w:hAnsi="Calibri" w:cs="Calibri"/>
                <w:sz w:val="19"/>
                <w:szCs w:val="19"/>
              </w:rPr>
              <w:t>Машински</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факултет</w:t>
            </w:r>
            <w:proofErr w:type="spellEnd"/>
            <w:r w:rsidRPr="00C37861">
              <w:rPr>
                <w:rFonts w:ascii="Calibri" w:hAnsi="Calibri" w:cs="Calibri"/>
                <w:sz w:val="19"/>
                <w:szCs w:val="19"/>
              </w:rPr>
              <w:t xml:space="preserve"> </w:t>
            </w:r>
            <w:r w:rsidRPr="00C37861">
              <w:rPr>
                <w:rFonts w:ascii="Calibri" w:hAnsi="Calibri" w:cs="Calibri"/>
                <w:sz w:val="19"/>
                <w:szCs w:val="19"/>
                <w:lang w:val="sr-Cyrl-RS"/>
              </w:rPr>
              <w:t>у</w:t>
            </w:r>
            <w:r w:rsidRPr="00C37861">
              <w:rPr>
                <w:rFonts w:ascii="Calibri" w:hAnsi="Calibri" w:cs="Calibri"/>
                <w:sz w:val="19"/>
                <w:szCs w:val="19"/>
              </w:rPr>
              <w:t xml:space="preserve"> </w:t>
            </w:r>
            <w:proofErr w:type="spellStart"/>
            <w:r w:rsidRPr="00C37861">
              <w:rPr>
                <w:rFonts w:ascii="Calibri" w:hAnsi="Calibri" w:cs="Calibri"/>
                <w:sz w:val="19"/>
                <w:szCs w:val="19"/>
              </w:rPr>
              <w:t>Крагујев</w:t>
            </w:r>
            <w:r w:rsidRPr="00C37861">
              <w:rPr>
                <w:rFonts w:ascii="Calibri" w:hAnsi="Calibri" w:cs="Calibri"/>
                <w:sz w:val="19"/>
                <w:szCs w:val="19"/>
                <w:lang w:val="sr-Cyrl-RS"/>
              </w:rPr>
              <w:t>цу</w:t>
            </w:r>
            <w:proofErr w:type="spellEnd"/>
          </w:p>
        </w:tc>
        <w:tc>
          <w:tcPr>
            <w:tcW w:w="3357" w:type="dxa"/>
            <w:gridSpan w:val="3"/>
            <w:vAlign w:val="center"/>
          </w:tcPr>
          <w:p w14:paraId="7B6740C3" w14:textId="77777777" w:rsidR="000E75B1" w:rsidRPr="00C37861" w:rsidRDefault="000E75B1" w:rsidP="00C7378B">
            <w:pPr>
              <w:rPr>
                <w:rFonts w:ascii="Calibri" w:hAnsi="Calibri" w:cs="Calibri"/>
                <w:sz w:val="19"/>
                <w:szCs w:val="19"/>
              </w:rPr>
            </w:pPr>
            <w:proofErr w:type="spellStart"/>
            <w:r w:rsidRPr="00C37861">
              <w:rPr>
                <w:rFonts w:ascii="Calibri" w:hAnsi="Calibri" w:cs="Calibri"/>
                <w:sz w:val="19"/>
                <w:szCs w:val="19"/>
              </w:rPr>
              <w:t>Процесна</w:t>
            </w:r>
            <w:proofErr w:type="spellEnd"/>
            <w:r w:rsidRPr="00C37861">
              <w:rPr>
                <w:rFonts w:ascii="Calibri" w:hAnsi="Calibri" w:cs="Calibri"/>
                <w:sz w:val="19"/>
                <w:szCs w:val="19"/>
              </w:rPr>
              <w:t xml:space="preserve"> </w:t>
            </w:r>
            <w:proofErr w:type="spellStart"/>
            <w:r w:rsidRPr="00C37861">
              <w:rPr>
                <w:rFonts w:ascii="Calibri" w:hAnsi="Calibri" w:cs="Calibri"/>
                <w:sz w:val="19"/>
                <w:szCs w:val="19"/>
              </w:rPr>
              <w:t>техника</w:t>
            </w:r>
            <w:proofErr w:type="spellEnd"/>
          </w:p>
        </w:tc>
      </w:tr>
      <w:tr w:rsidR="009E4432" w:rsidRPr="00C37861" w14:paraId="7DBFB7A8" w14:textId="77777777" w:rsidTr="00572F6C">
        <w:tc>
          <w:tcPr>
            <w:tcW w:w="9629" w:type="dxa"/>
            <w:gridSpan w:val="12"/>
          </w:tcPr>
          <w:p w14:paraId="186F37E3" w14:textId="77777777" w:rsidR="009E4432" w:rsidRPr="00C37861" w:rsidRDefault="009E4432" w:rsidP="00C14E3D">
            <w:pPr>
              <w:rPr>
                <w:rFonts w:ascii="Calibri" w:hAnsi="Calibri" w:cs="Calibri"/>
                <w:b/>
                <w:sz w:val="20"/>
                <w:szCs w:val="20"/>
              </w:rPr>
            </w:pPr>
            <w:r w:rsidRPr="00C37861">
              <w:rPr>
                <w:rFonts w:ascii="Calibri" w:hAnsi="Calibri" w:cs="Calibri"/>
                <w:b/>
                <w:sz w:val="20"/>
                <w:szCs w:val="20"/>
                <w:lang w:val="sr-Cyrl-RS"/>
              </w:rPr>
              <w:t>Списак дисертација у којима је наставник ментор или је био ментор у претходних 10 година</w:t>
            </w:r>
          </w:p>
        </w:tc>
      </w:tr>
      <w:tr w:rsidR="009E4432" w:rsidRPr="00C37861" w14:paraId="08E072E2" w14:textId="77777777" w:rsidTr="00572F6C">
        <w:tc>
          <w:tcPr>
            <w:tcW w:w="650" w:type="dxa"/>
            <w:gridSpan w:val="2"/>
          </w:tcPr>
          <w:p w14:paraId="3EF5B113" w14:textId="77777777" w:rsidR="009E4432" w:rsidRPr="00C37861" w:rsidRDefault="009E4432" w:rsidP="00C14E3D">
            <w:pPr>
              <w:rPr>
                <w:rFonts w:ascii="Calibri" w:hAnsi="Calibri" w:cs="Calibri"/>
                <w:sz w:val="20"/>
                <w:szCs w:val="20"/>
              </w:rPr>
            </w:pPr>
            <w:proofErr w:type="spellStart"/>
            <w:r w:rsidRPr="00C37861">
              <w:rPr>
                <w:rFonts w:ascii="Calibri" w:hAnsi="Calibri" w:cs="Calibri"/>
                <w:sz w:val="20"/>
                <w:szCs w:val="20"/>
              </w:rPr>
              <w:t>р.б</w:t>
            </w:r>
            <w:proofErr w:type="spellEnd"/>
            <w:r w:rsidRPr="00C37861">
              <w:rPr>
                <w:rFonts w:ascii="Calibri" w:hAnsi="Calibri" w:cs="Calibri"/>
                <w:sz w:val="20"/>
                <w:szCs w:val="20"/>
              </w:rPr>
              <w:t>.</w:t>
            </w:r>
          </w:p>
        </w:tc>
        <w:tc>
          <w:tcPr>
            <w:tcW w:w="1911" w:type="dxa"/>
            <w:gridSpan w:val="2"/>
          </w:tcPr>
          <w:p w14:paraId="72970848" w14:textId="77777777" w:rsidR="009E4432" w:rsidRPr="00C37861" w:rsidRDefault="009E4432" w:rsidP="00C14E3D">
            <w:pPr>
              <w:rPr>
                <w:rFonts w:ascii="Calibri" w:hAnsi="Calibri" w:cs="Calibri"/>
                <w:sz w:val="20"/>
                <w:szCs w:val="20"/>
              </w:rPr>
            </w:pPr>
            <w:proofErr w:type="spellStart"/>
            <w:r w:rsidRPr="00C37861">
              <w:rPr>
                <w:rFonts w:ascii="Calibri" w:hAnsi="Calibri" w:cs="Calibri"/>
                <w:sz w:val="20"/>
                <w:szCs w:val="20"/>
              </w:rPr>
              <w:t>Наслов</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дисертације</w:t>
            </w:r>
            <w:proofErr w:type="spellEnd"/>
          </w:p>
        </w:tc>
        <w:tc>
          <w:tcPr>
            <w:tcW w:w="1914" w:type="dxa"/>
            <w:gridSpan w:val="3"/>
          </w:tcPr>
          <w:p w14:paraId="27259EF4" w14:textId="77777777" w:rsidR="009E4432" w:rsidRPr="00C37861" w:rsidRDefault="009E4432" w:rsidP="00C14E3D">
            <w:pPr>
              <w:rPr>
                <w:rFonts w:ascii="Calibri" w:hAnsi="Calibri" w:cs="Calibri"/>
                <w:sz w:val="20"/>
                <w:szCs w:val="20"/>
              </w:rPr>
            </w:pPr>
            <w:proofErr w:type="spellStart"/>
            <w:r w:rsidRPr="00C37861">
              <w:rPr>
                <w:rFonts w:ascii="Calibri" w:hAnsi="Calibri" w:cs="Calibri"/>
                <w:sz w:val="20"/>
                <w:szCs w:val="20"/>
              </w:rPr>
              <w:t>Име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кандидата</w:t>
            </w:r>
            <w:proofErr w:type="spellEnd"/>
          </w:p>
        </w:tc>
        <w:tc>
          <w:tcPr>
            <w:tcW w:w="2242" w:type="dxa"/>
            <w:gridSpan w:val="3"/>
          </w:tcPr>
          <w:p w14:paraId="694FC696"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w:t>
            </w:r>
            <w:proofErr w:type="spellStart"/>
            <w:r w:rsidRPr="00C37861">
              <w:rPr>
                <w:rFonts w:ascii="Calibri" w:hAnsi="Calibri" w:cs="Calibri"/>
                <w:sz w:val="20"/>
                <w:szCs w:val="20"/>
              </w:rPr>
              <w:t>пријављена</w:t>
            </w:r>
            <w:proofErr w:type="spellEnd"/>
          </w:p>
        </w:tc>
        <w:tc>
          <w:tcPr>
            <w:tcW w:w="2912" w:type="dxa"/>
            <w:gridSpan w:val="2"/>
          </w:tcPr>
          <w:p w14:paraId="3482616D"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одбрањена</w:t>
            </w:r>
            <w:proofErr w:type="spellEnd"/>
          </w:p>
        </w:tc>
      </w:tr>
      <w:tr w:rsidR="000E75B1" w:rsidRPr="00C37861" w14:paraId="51012C77" w14:textId="77777777" w:rsidTr="00572F6C">
        <w:tc>
          <w:tcPr>
            <w:tcW w:w="650" w:type="dxa"/>
            <w:gridSpan w:val="2"/>
          </w:tcPr>
          <w:p w14:paraId="25A40B3D" w14:textId="77777777" w:rsidR="000E75B1" w:rsidRPr="00C37861" w:rsidRDefault="000E75B1" w:rsidP="00C14E3D">
            <w:pPr>
              <w:rPr>
                <w:rFonts w:ascii="Calibri" w:hAnsi="Calibri" w:cs="Calibri"/>
                <w:sz w:val="20"/>
                <w:szCs w:val="20"/>
              </w:rPr>
            </w:pPr>
          </w:p>
        </w:tc>
        <w:tc>
          <w:tcPr>
            <w:tcW w:w="1911" w:type="dxa"/>
            <w:gridSpan w:val="2"/>
          </w:tcPr>
          <w:p w14:paraId="214FF369" w14:textId="77777777" w:rsidR="000E75B1" w:rsidRPr="00C37861" w:rsidRDefault="000E75B1" w:rsidP="00C14E3D">
            <w:pPr>
              <w:rPr>
                <w:rFonts w:ascii="Calibri" w:hAnsi="Calibri" w:cs="Calibri"/>
                <w:sz w:val="20"/>
                <w:szCs w:val="20"/>
              </w:rPr>
            </w:pPr>
          </w:p>
        </w:tc>
        <w:tc>
          <w:tcPr>
            <w:tcW w:w="1914" w:type="dxa"/>
            <w:gridSpan w:val="3"/>
          </w:tcPr>
          <w:p w14:paraId="1339CB3B" w14:textId="77777777" w:rsidR="000E75B1" w:rsidRPr="00C37861" w:rsidRDefault="000E75B1" w:rsidP="00C14E3D">
            <w:pPr>
              <w:rPr>
                <w:rFonts w:ascii="Calibri" w:hAnsi="Calibri" w:cs="Calibri"/>
                <w:sz w:val="20"/>
                <w:szCs w:val="20"/>
              </w:rPr>
            </w:pPr>
          </w:p>
        </w:tc>
        <w:tc>
          <w:tcPr>
            <w:tcW w:w="2242" w:type="dxa"/>
            <w:gridSpan w:val="3"/>
          </w:tcPr>
          <w:p w14:paraId="2B363FDF" w14:textId="77777777" w:rsidR="000E75B1" w:rsidRPr="00C37861" w:rsidRDefault="000E75B1" w:rsidP="00C14E3D">
            <w:pPr>
              <w:rPr>
                <w:rFonts w:ascii="Calibri" w:hAnsi="Calibri" w:cs="Calibri"/>
                <w:sz w:val="20"/>
                <w:szCs w:val="20"/>
              </w:rPr>
            </w:pPr>
          </w:p>
        </w:tc>
        <w:tc>
          <w:tcPr>
            <w:tcW w:w="2912" w:type="dxa"/>
            <w:gridSpan w:val="2"/>
          </w:tcPr>
          <w:p w14:paraId="5B3D12A5" w14:textId="77777777" w:rsidR="000E75B1" w:rsidRPr="00C37861" w:rsidRDefault="000E75B1" w:rsidP="00C14E3D">
            <w:pPr>
              <w:rPr>
                <w:rFonts w:ascii="Calibri" w:hAnsi="Calibri" w:cs="Calibri"/>
                <w:sz w:val="20"/>
                <w:szCs w:val="20"/>
              </w:rPr>
            </w:pPr>
          </w:p>
        </w:tc>
      </w:tr>
      <w:tr w:rsidR="009E4432" w:rsidRPr="00C37861" w14:paraId="50D2A979" w14:textId="77777777" w:rsidTr="00572F6C">
        <w:tc>
          <w:tcPr>
            <w:tcW w:w="9629" w:type="dxa"/>
            <w:gridSpan w:val="12"/>
            <w:vAlign w:val="center"/>
          </w:tcPr>
          <w:p w14:paraId="3513B9FB" w14:textId="77777777" w:rsidR="009E4432" w:rsidRPr="00C37861" w:rsidRDefault="00572F6C" w:rsidP="009E4432">
            <w:pPr>
              <w:jc w:val="both"/>
              <w:rPr>
                <w:rFonts w:ascii="Calibri" w:hAnsi="Calibri" w:cs="Calibri"/>
                <w:sz w:val="20"/>
                <w:szCs w:val="20"/>
              </w:rPr>
            </w:pPr>
            <w:r w:rsidRPr="00C37861">
              <w:rPr>
                <w:rFonts w:ascii="Calibri" w:hAnsi="Calibri" w:cs="Calibri"/>
                <w:sz w:val="20"/>
                <w:szCs w:val="20"/>
              </w:rPr>
              <w:t>*</w:t>
            </w:r>
            <w:proofErr w:type="spellStart"/>
            <w:r w:rsidR="009E4432" w:rsidRPr="00C37861">
              <w:rPr>
                <w:rFonts w:ascii="Calibri" w:hAnsi="Calibri" w:cs="Calibri"/>
                <w:sz w:val="20"/>
                <w:szCs w:val="20"/>
              </w:rPr>
              <w:t>Година</w:t>
            </w:r>
            <w:proofErr w:type="spellEnd"/>
            <w:r w:rsidR="009E4432" w:rsidRPr="00C37861">
              <w:rPr>
                <w:rFonts w:ascii="Calibri" w:hAnsi="Calibri" w:cs="Calibri"/>
                <w:sz w:val="20"/>
                <w:szCs w:val="20"/>
              </w:rPr>
              <w:t xml:space="preserve"> у </w:t>
            </w:r>
            <w:proofErr w:type="spellStart"/>
            <w:r w:rsidR="009E4432" w:rsidRPr="00C37861">
              <w:rPr>
                <w:rFonts w:ascii="Calibri" w:hAnsi="Calibri" w:cs="Calibri"/>
                <w:sz w:val="20"/>
                <w:szCs w:val="20"/>
              </w:rPr>
              <w:t>којој</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је</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дисертација</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пријављена</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само</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за</w:t>
            </w:r>
            <w:proofErr w:type="spellEnd"/>
            <w:r w:rsidR="009E4432" w:rsidRPr="00C37861">
              <w:rPr>
                <w:rFonts w:ascii="Calibri" w:hAnsi="Calibri" w:cs="Calibri"/>
                <w:sz w:val="20"/>
                <w:szCs w:val="20"/>
              </w:rPr>
              <w:t xml:space="preserve"> </w:t>
            </w:r>
            <w:proofErr w:type="spellStart"/>
            <w:r w:rsidRPr="00C37861">
              <w:rPr>
                <w:rFonts w:ascii="Calibri" w:hAnsi="Calibri" w:cs="Calibri"/>
                <w:sz w:val="20"/>
                <w:szCs w:val="20"/>
              </w:rPr>
              <w:t>дисертације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су</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току</w:t>
            </w:r>
            <w:proofErr w:type="spellEnd"/>
            <w:r w:rsidRPr="00C37861">
              <w:rPr>
                <w:rFonts w:ascii="Calibri" w:hAnsi="Calibri" w:cs="Calibri"/>
                <w:sz w:val="20"/>
                <w:szCs w:val="20"/>
              </w:rPr>
              <w:t>), **</w:t>
            </w:r>
            <w:proofErr w:type="spellStart"/>
            <w:r w:rsidR="009E4432" w:rsidRPr="00C37861">
              <w:rPr>
                <w:rFonts w:ascii="Calibri" w:hAnsi="Calibri" w:cs="Calibri"/>
                <w:sz w:val="20"/>
                <w:szCs w:val="20"/>
              </w:rPr>
              <w:t>Година</w:t>
            </w:r>
            <w:proofErr w:type="spellEnd"/>
            <w:r w:rsidR="009E4432" w:rsidRPr="00C37861">
              <w:rPr>
                <w:rFonts w:ascii="Calibri" w:hAnsi="Calibri" w:cs="Calibri"/>
                <w:sz w:val="20"/>
                <w:szCs w:val="20"/>
              </w:rPr>
              <w:t xml:space="preserve"> у </w:t>
            </w:r>
            <w:proofErr w:type="spellStart"/>
            <w:r w:rsidR="009E4432" w:rsidRPr="00C37861">
              <w:rPr>
                <w:rFonts w:ascii="Calibri" w:hAnsi="Calibri" w:cs="Calibri"/>
                <w:sz w:val="20"/>
                <w:szCs w:val="20"/>
              </w:rPr>
              <w:t>којој</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је</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дисертација</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одбрањена</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само</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за</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дисертације</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из</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ранијег</w:t>
            </w:r>
            <w:proofErr w:type="spellEnd"/>
            <w:r w:rsidR="009E4432" w:rsidRPr="00C37861">
              <w:rPr>
                <w:rFonts w:ascii="Calibri" w:hAnsi="Calibri" w:cs="Calibri"/>
                <w:sz w:val="20"/>
                <w:szCs w:val="20"/>
              </w:rPr>
              <w:t xml:space="preserve"> </w:t>
            </w:r>
            <w:proofErr w:type="spellStart"/>
            <w:r w:rsidR="009E4432" w:rsidRPr="00C37861">
              <w:rPr>
                <w:rFonts w:ascii="Calibri" w:hAnsi="Calibri" w:cs="Calibri"/>
                <w:sz w:val="20"/>
                <w:szCs w:val="20"/>
              </w:rPr>
              <w:t>периода</w:t>
            </w:r>
            <w:proofErr w:type="spellEnd"/>
            <w:r w:rsidR="009E4432" w:rsidRPr="00C37861">
              <w:rPr>
                <w:rFonts w:ascii="Calibri" w:hAnsi="Calibri" w:cs="Calibri"/>
                <w:sz w:val="20"/>
                <w:szCs w:val="20"/>
              </w:rPr>
              <w:t>)</w:t>
            </w:r>
          </w:p>
        </w:tc>
      </w:tr>
      <w:tr w:rsidR="009E4432" w:rsidRPr="00C37861" w14:paraId="255DFB4E" w14:textId="77777777" w:rsidTr="00572F6C">
        <w:tc>
          <w:tcPr>
            <w:tcW w:w="9629" w:type="dxa"/>
            <w:gridSpan w:val="12"/>
          </w:tcPr>
          <w:p w14:paraId="3CBC7840" w14:textId="77777777" w:rsidR="009E4432" w:rsidRPr="00C37861" w:rsidRDefault="000E75B1" w:rsidP="00901D30">
            <w:pPr>
              <w:jc w:val="both"/>
              <w:rPr>
                <w:rFonts w:ascii="Calibri" w:hAnsi="Calibri" w:cs="Calibri"/>
                <w:b/>
                <w:sz w:val="18"/>
                <w:szCs w:val="18"/>
              </w:rPr>
            </w:pPr>
            <w:r w:rsidRPr="00C37861">
              <w:rPr>
                <w:rFonts w:ascii="Calibri" w:hAnsi="Calibri" w:cs="Calibri"/>
                <w:b/>
                <w:sz w:val="18"/>
                <w:szCs w:val="18"/>
                <w:lang w:val="sr-Cyrl-CS"/>
              </w:rPr>
              <w:t>Категоризација публикације</w:t>
            </w:r>
            <w:r w:rsidRPr="00C37861">
              <w:rPr>
                <w:rFonts w:ascii="Calibri" w:hAnsi="Calibri" w:cs="Calibri"/>
                <w:b/>
                <w:sz w:val="18"/>
                <w:szCs w:val="18"/>
                <w:lang w:val="sr-Cyrl-RS"/>
              </w:rPr>
              <w:t xml:space="preserve"> научних радова из области датог студијског програма </w:t>
            </w:r>
            <w:r w:rsidRPr="00C37861">
              <w:rPr>
                <w:rFonts w:ascii="Calibri" w:hAnsi="Calibri" w:cs="Calibri"/>
                <w:b/>
                <w:sz w:val="18"/>
                <w:szCs w:val="18"/>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9E4432" w:rsidRPr="00C37861" w14:paraId="0A872F95" w14:textId="77777777" w:rsidTr="00572F6C">
        <w:tc>
          <w:tcPr>
            <w:tcW w:w="517" w:type="dxa"/>
          </w:tcPr>
          <w:p w14:paraId="217EA0D3"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11EC8F0E" w14:textId="77777777" w:rsidR="009E4432" w:rsidRPr="00C37861" w:rsidRDefault="009E4432" w:rsidP="009E4432">
            <w:pPr>
              <w:jc w:val="both"/>
              <w:rPr>
                <w:rFonts w:ascii="Calibri" w:hAnsi="Calibri" w:cs="Calibri"/>
                <w:b/>
                <w:sz w:val="18"/>
                <w:szCs w:val="18"/>
                <w:lang w:val="sr-Latn-CS"/>
              </w:rPr>
            </w:pPr>
            <w:r w:rsidRPr="00C37861">
              <w:rPr>
                <w:rFonts w:ascii="Calibri" w:hAnsi="Calibri" w:cs="Calibri"/>
                <w:sz w:val="18"/>
                <w:szCs w:val="18"/>
                <w:lang w:eastAsia="sr-Latn-CS"/>
              </w:rPr>
              <w:t>Matovic</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B., Zivic</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F., Mitrovic</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S., </w:t>
            </w:r>
            <w:proofErr w:type="spellStart"/>
            <w:r w:rsidRPr="00C37861">
              <w:rPr>
                <w:rFonts w:ascii="Calibri" w:hAnsi="Calibri" w:cs="Calibri"/>
                <w:sz w:val="18"/>
                <w:szCs w:val="18"/>
                <w:lang w:eastAsia="sr-Latn-CS"/>
              </w:rPr>
              <w:t>Prsic</w:t>
            </w:r>
            <w:proofErr w:type="spellEnd"/>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D., Maksimovic</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V., Volkov-</w:t>
            </w:r>
            <w:proofErr w:type="spellStart"/>
            <w:r w:rsidRPr="00C37861">
              <w:rPr>
                <w:rFonts w:ascii="Calibri" w:hAnsi="Calibri" w:cs="Calibri"/>
                <w:sz w:val="18"/>
                <w:szCs w:val="18"/>
                <w:lang w:eastAsia="sr-Latn-CS"/>
              </w:rPr>
              <w:t>Husovic</w:t>
            </w:r>
            <w:proofErr w:type="spellEnd"/>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T., Kumar</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R., </w:t>
            </w:r>
            <w:proofErr w:type="spellStart"/>
            <w:r w:rsidRPr="00C37861">
              <w:rPr>
                <w:rFonts w:ascii="Calibri" w:hAnsi="Calibri" w:cs="Calibri"/>
                <w:sz w:val="18"/>
                <w:szCs w:val="18"/>
                <w:lang w:eastAsia="sr-Latn-CS"/>
              </w:rPr>
              <w:t>Daneu</w:t>
            </w:r>
            <w:proofErr w:type="spellEnd"/>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N. (</w:t>
            </w:r>
            <w:r w:rsidRPr="00C37861">
              <w:rPr>
                <w:rFonts w:ascii="Calibri" w:hAnsi="Calibri" w:cs="Calibri"/>
                <w:sz w:val="18"/>
                <w:szCs w:val="18"/>
                <w:lang w:val="sr-Latn-CS" w:eastAsia="sr-Latn-CS"/>
              </w:rPr>
              <w:t>2016</w:t>
            </w:r>
            <w:r w:rsidRPr="00C37861">
              <w:rPr>
                <w:rFonts w:ascii="Calibri" w:hAnsi="Calibri" w:cs="Calibri"/>
                <w:sz w:val="18"/>
                <w:szCs w:val="18"/>
                <w:lang w:eastAsia="sr-Latn-CS"/>
              </w:rPr>
              <w:t>)</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Ultra-</w:t>
            </w:r>
            <w:proofErr w:type="gramStart"/>
            <w:r w:rsidRPr="00C37861">
              <w:rPr>
                <w:rFonts w:ascii="Calibri" w:hAnsi="Calibri" w:cs="Calibri"/>
                <w:sz w:val="18"/>
                <w:szCs w:val="18"/>
                <w:lang w:eastAsia="sr-Latn-CS"/>
              </w:rPr>
              <w:t>high pressure</w:t>
            </w:r>
            <w:proofErr w:type="gramEnd"/>
            <w:r w:rsidRPr="00C37861">
              <w:rPr>
                <w:rFonts w:ascii="Calibri" w:hAnsi="Calibri" w:cs="Calibri"/>
                <w:sz w:val="18"/>
                <w:szCs w:val="18"/>
                <w:lang w:eastAsia="sr-Latn-CS"/>
              </w:rPr>
              <w:t xml:space="preserve"> densification and properties of nanostructured </w:t>
            </w:r>
            <w:proofErr w:type="spellStart"/>
            <w:r w:rsidRPr="00C37861">
              <w:rPr>
                <w:rFonts w:ascii="Calibri" w:hAnsi="Calibri" w:cs="Calibri"/>
                <w:sz w:val="18"/>
                <w:szCs w:val="18"/>
                <w:lang w:eastAsia="sr-Latn-CS"/>
              </w:rPr>
              <w:t>SiC</w:t>
            </w:r>
            <w:proofErr w:type="spellEnd"/>
            <w:r w:rsidRPr="00C37861">
              <w:rPr>
                <w:rFonts w:ascii="Calibri" w:hAnsi="Calibri" w:cs="Calibri"/>
                <w:sz w:val="18"/>
                <w:szCs w:val="18"/>
                <w:lang w:eastAsia="sr-Latn-CS"/>
              </w:rPr>
              <w:t xml:space="preserve">, </w:t>
            </w:r>
            <w:r w:rsidRPr="00C37861">
              <w:rPr>
                <w:rFonts w:ascii="Calibri" w:hAnsi="Calibri" w:cs="Calibri"/>
                <w:i/>
                <w:sz w:val="18"/>
                <w:szCs w:val="18"/>
                <w:lang w:eastAsia="sr-Latn-CS"/>
              </w:rPr>
              <w:t>Materials Letters</w:t>
            </w:r>
            <w:r w:rsidRPr="00C37861">
              <w:rPr>
                <w:rFonts w:ascii="Calibri" w:hAnsi="Calibri" w:cs="Calibri"/>
                <w:sz w:val="18"/>
                <w:szCs w:val="18"/>
                <w:lang w:eastAsia="sr-Latn-CS"/>
              </w:rPr>
              <w:t>, 164, 68-71, ISSN 0167-577X</w:t>
            </w:r>
            <w:r w:rsidRPr="00C37861">
              <w:rPr>
                <w:rFonts w:ascii="Calibri" w:hAnsi="Calibri" w:cs="Calibri"/>
                <w:sz w:val="18"/>
                <w:szCs w:val="18"/>
                <w:lang w:val="sr-Latn-CS" w:eastAsia="sr-Latn-CS"/>
              </w:rPr>
              <w:t>.</w:t>
            </w:r>
          </w:p>
        </w:tc>
        <w:tc>
          <w:tcPr>
            <w:tcW w:w="814" w:type="dxa"/>
            <w:vAlign w:val="center"/>
          </w:tcPr>
          <w:p w14:paraId="3B38BBBE"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M21</w:t>
            </w:r>
          </w:p>
        </w:tc>
      </w:tr>
      <w:tr w:rsidR="009E4432" w:rsidRPr="00C37861" w14:paraId="351698F6" w14:textId="77777777" w:rsidTr="00572F6C">
        <w:tc>
          <w:tcPr>
            <w:tcW w:w="517" w:type="dxa"/>
          </w:tcPr>
          <w:p w14:paraId="7F392C82"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4F6D7F12" w14:textId="77777777" w:rsidR="009E4432" w:rsidRPr="00C37861" w:rsidRDefault="009E4432" w:rsidP="009E4432">
            <w:pPr>
              <w:jc w:val="both"/>
              <w:rPr>
                <w:rFonts w:ascii="Calibri" w:hAnsi="Calibri" w:cs="Calibri"/>
                <w:sz w:val="18"/>
                <w:szCs w:val="18"/>
                <w:lang w:val="sr-Latn-CS"/>
              </w:rPr>
            </w:pPr>
            <w:proofErr w:type="gramStart"/>
            <w:r w:rsidRPr="00C37861">
              <w:rPr>
                <w:rFonts w:ascii="Calibri" w:hAnsi="Calibri" w:cs="Calibri"/>
                <w:sz w:val="18"/>
                <w:szCs w:val="18"/>
              </w:rPr>
              <w:t>Mitrovic ,</w:t>
            </w:r>
            <w:proofErr w:type="gramEnd"/>
            <w:r w:rsidRPr="00C37861">
              <w:rPr>
                <w:rFonts w:ascii="Calibri" w:hAnsi="Calibri" w:cs="Calibri"/>
                <w:sz w:val="18"/>
                <w:szCs w:val="18"/>
              </w:rPr>
              <w:t>S., Adamovic</w:t>
            </w:r>
            <w:r w:rsidRPr="00C37861">
              <w:rPr>
                <w:rFonts w:ascii="Calibri" w:hAnsi="Calibri" w:cs="Calibri"/>
                <w:sz w:val="18"/>
                <w:szCs w:val="18"/>
                <w:lang w:val="sr-Latn-CS"/>
              </w:rPr>
              <w:t>,</w:t>
            </w:r>
            <w:r w:rsidRPr="00C37861">
              <w:rPr>
                <w:rFonts w:ascii="Calibri" w:hAnsi="Calibri" w:cs="Calibri"/>
                <w:sz w:val="18"/>
                <w:szCs w:val="18"/>
              </w:rPr>
              <w:t xml:space="preserve"> D., Zivic</w:t>
            </w:r>
            <w:r w:rsidRPr="00C37861">
              <w:rPr>
                <w:rFonts w:ascii="Calibri" w:hAnsi="Calibri" w:cs="Calibri"/>
                <w:sz w:val="18"/>
                <w:szCs w:val="18"/>
                <w:lang w:val="sr-Latn-CS"/>
              </w:rPr>
              <w:t>,</w:t>
            </w:r>
            <w:r w:rsidRPr="00C37861">
              <w:rPr>
                <w:rFonts w:ascii="Calibri" w:hAnsi="Calibri" w:cs="Calibri"/>
                <w:sz w:val="18"/>
                <w:szCs w:val="18"/>
              </w:rPr>
              <w:t xml:space="preserve"> F., </w:t>
            </w:r>
            <w:proofErr w:type="spellStart"/>
            <w:r w:rsidRPr="00C37861">
              <w:rPr>
                <w:rFonts w:ascii="Calibri" w:hAnsi="Calibri" w:cs="Calibri"/>
                <w:sz w:val="18"/>
                <w:szCs w:val="18"/>
              </w:rPr>
              <w:t>Dzunic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D., </w:t>
            </w:r>
            <w:proofErr w:type="spellStart"/>
            <w:r w:rsidRPr="00C37861">
              <w:rPr>
                <w:rFonts w:ascii="Calibri" w:hAnsi="Calibri" w:cs="Calibri"/>
                <w:sz w:val="18"/>
                <w:szCs w:val="18"/>
              </w:rPr>
              <w:t>Pantic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M. (2014)</w:t>
            </w:r>
            <w:r w:rsidRPr="00C37861">
              <w:rPr>
                <w:rFonts w:ascii="Calibri" w:hAnsi="Calibri" w:cs="Calibri"/>
                <w:sz w:val="18"/>
                <w:szCs w:val="18"/>
                <w:lang w:val="sr-Latn-CS"/>
              </w:rPr>
              <w:t>.</w:t>
            </w:r>
            <w:r w:rsidRPr="00C37861">
              <w:rPr>
                <w:rFonts w:ascii="Calibri" w:hAnsi="Calibri" w:cs="Calibri"/>
                <w:sz w:val="18"/>
                <w:szCs w:val="18"/>
              </w:rPr>
              <w:t xml:space="preserve"> Friction and wear behavior of shot peened surfaces of 36CrNiMo4 and 36NiCrMo16 alloyed steels under dry and lubricated contact conditions, </w:t>
            </w:r>
            <w:r w:rsidRPr="00C37861">
              <w:rPr>
                <w:rFonts w:ascii="Calibri" w:hAnsi="Calibri" w:cs="Calibri"/>
                <w:i/>
                <w:sz w:val="18"/>
                <w:szCs w:val="18"/>
              </w:rPr>
              <w:t>Applied Surface Science</w:t>
            </w:r>
            <w:r w:rsidRPr="00C37861">
              <w:rPr>
                <w:rFonts w:ascii="Calibri" w:hAnsi="Calibri" w:cs="Calibri"/>
                <w:sz w:val="18"/>
                <w:szCs w:val="18"/>
              </w:rPr>
              <w:t>, 290, 223-232</w:t>
            </w:r>
            <w:r w:rsidRPr="00C37861">
              <w:rPr>
                <w:rFonts w:ascii="Calibri" w:hAnsi="Calibri" w:cs="Calibri"/>
                <w:sz w:val="18"/>
                <w:szCs w:val="18"/>
                <w:lang w:val="sr-Latn-CS"/>
              </w:rPr>
              <w:t>.</w:t>
            </w:r>
          </w:p>
        </w:tc>
        <w:tc>
          <w:tcPr>
            <w:tcW w:w="814" w:type="dxa"/>
            <w:vAlign w:val="center"/>
          </w:tcPr>
          <w:p w14:paraId="36B0BB84"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M21</w:t>
            </w:r>
          </w:p>
        </w:tc>
      </w:tr>
      <w:tr w:rsidR="009E4432" w:rsidRPr="00C37861" w14:paraId="655DE4A6" w14:textId="77777777" w:rsidTr="00572F6C">
        <w:tc>
          <w:tcPr>
            <w:tcW w:w="517" w:type="dxa"/>
          </w:tcPr>
          <w:p w14:paraId="3EF6DF52"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1FE23158" w14:textId="77777777" w:rsidR="009E4432" w:rsidRPr="00C37861" w:rsidRDefault="009E4432" w:rsidP="009E4432">
            <w:pPr>
              <w:jc w:val="both"/>
              <w:rPr>
                <w:rFonts w:ascii="Calibri" w:hAnsi="Calibri" w:cs="Calibri"/>
                <w:sz w:val="18"/>
                <w:szCs w:val="18"/>
              </w:rPr>
            </w:pPr>
            <w:r w:rsidRPr="00C37861">
              <w:rPr>
                <w:rFonts w:ascii="Calibri" w:hAnsi="Calibri" w:cs="Calibri"/>
                <w:sz w:val="18"/>
                <w:szCs w:val="18"/>
              </w:rPr>
              <w:t>Zivic, F.</w:t>
            </w:r>
            <w:r w:rsidRPr="00C37861">
              <w:rPr>
                <w:rFonts w:ascii="Calibri" w:hAnsi="Calibri" w:cs="Calibri"/>
                <w:sz w:val="18"/>
                <w:szCs w:val="18"/>
                <w:lang w:val="sr-Latn-CS"/>
              </w:rPr>
              <w:t>,</w:t>
            </w:r>
            <w:r w:rsidRPr="00C37861">
              <w:rPr>
                <w:rFonts w:ascii="Calibri" w:hAnsi="Calibri" w:cs="Calibri"/>
                <w:sz w:val="18"/>
                <w:szCs w:val="18"/>
              </w:rPr>
              <w:t xml:space="preserve"> Babic, M.</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Grujovic</w:t>
            </w:r>
            <w:proofErr w:type="spellEnd"/>
            <w:r w:rsidRPr="00C37861">
              <w:rPr>
                <w:rFonts w:ascii="Calibri" w:hAnsi="Calibri" w:cs="Calibri"/>
                <w:sz w:val="18"/>
                <w:szCs w:val="18"/>
              </w:rPr>
              <w:t>, N.</w:t>
            </w:r>
            <w:r w:rsidRPr="00C37861">
              <w:rPr>
                <w:rFonts w:ascii="Calibri" w:hAnsi="Calibri" w:cs="Calibri"/>
                <w:sz w:val="18"/>
                <w:szCs w:val="18"/>
                <w:lang w:val="sr-Latn-CS"/>
              </w:rPr>
              <w:t>,</w:t>
            </w:r>
            <w:r w:rsidRPr="00C37861">
              <w:rPr>
                <w:rFonts w:ascii="Calibri" w:hAnsi="Calibri" w:cs="Calibri"/>
                <w:sz w:val="18"/>
                <w:szCs w:val="18"/>
              </w:rPr>
              <w:t xml:space="preserve"> Mitrovic</w:t>
            </w:r>
            <w:r w:rsidRPr="00C37861">
              <w:rPr>
                <w:rFonts w:ascii="Calibri" w:hAnsi="Calibri" w:cs="Calibri"/>
                <w:sz w:val="18"/>
                <w:szCs w:val="18"/>
                <w:lang w:val="sr-Latn-CS"/>
              </w:rPr>
              <w:t>,</w:t>
            </w:r>
            <w:r w:rsidRPr="00C37861">
              <w:rPr>
                <w:rFonts w:ascii="Calibri" w:hAnsi="Calibri" w:cs="Calibri"/>
                <w:sz w:val="18"/>
                <w:szCs w:val="18"/>
              </w:rPr>
              <w:t xml:space="preserve"> S., Adamovic, D.</w:t>
            </w:r>
            <w:r w:rsidRPr="00C37861">
              <w:rPr>
                <w:rFonts w:ascii="Calibri" w:hAnsi="Calibri" w:cs="Calibri"/>
                <w:sz w:val="18"/>
                <w:szCs w:val="18"/>
                <w:lang w:val="sr-Latn-CS"/>
              </w:rPr>
              <w:t xml:space="preserve"> (2013).</w:t>
            </w:r>
            <w:r w:rsidRPr="00C37861">
              <w:rPr>
                <w:rFonts w:ascii="Calibri" w:hAnsi="Calibri" w:cs="Calibri"/>
                <w:sz w:val="18"/>
                <w:szCs w:val="18"/>
              </w:rPr>
              <w:t xml:space="preserve"> Influence of Loose PMMA Bone Cement Particles on the Corrosion Assisted Wear of the </w:t>
            </w:r>
            <w:proofErr w:type="spellStart"/>
            <w:r w:rsidRPr="00C37861">
              <w:rPr>
                <w:rFonts w:ascii="Calibri" w:hAnsi="Calibri" w:cs="Calibri"/>
                <w:sz w:val="18"/>
                <w:szCs w:val="18"/>
              </w:rPr>
              <w:t>Orthopaedic</w:t>
            </w:r>
            <w:proofErr w:type="spellEnd"/>
            <w:r w:rsidRPr="00C37861">
              <w:rPr>
                <w:rFonts w:ascii="Calibri" w:hAnsi="Calibri" w:cs="Calibri"/>
                <w:sz w:val="18"/>
                <w:szCs w:val="18"/>
              </w:rPr>
              <w:t xml:space="preserve"> AISI 316LVM Stainless Steel during Reciprocating Sliding, </w:t>
            </w:r>
            <w:r w:rsidRPr="00C37861">
              <w:rPr>
                <w:rFonts w:ascii="Calibri" w:hAnsi="Calibri" w:cs="Calibri"/>
                <w:i/>
                <w:sz w:val="18"/>
                <w:szCs w:val="18"/>
              </w:rPr>
              <w:t>Wear</w:t>
            </w:r>
            <w:r w:rsidRPr="00C37861">
              <w:rPr>
                <w:rFonts w:ascii="Calibri" w:hAnsi="Calibri" w:cs="Calibri"/>
                <w:sz w:val="18"/>
                <w:szCs w:val="18"/>
              </w:rPr>
              <w:t>, 300</w:t>
            </w:r>
            <w:r w:rsidRPr="00C37861">
              <w:rPr>
                <w:rFonts w:ascii="Calibri" w:hAnsi="Calibri" w:cs="Calibri"/>
                <w:sz w:val="18"/>
                <w:szCs w:val="18"/>
                <w:lang w:val="sr-Latn-CS"/>
              </w:rPr>
              <w:t>(</w:t>
            </w:r>
            <w:r w:rsidRPr="00C37861">
              <w:rPr>
                <w:rFonts w:ascii="Calibri" w:hAnsi="Calibri" w:cs="Calibri"/>
                <w:sz w:val="18"/>
                <w:szCs w:val="18"/>
              </w:rPr>
              <w:t>1–2</w:t>
            </w:r>
            <w:r w:rsidRPr="00C37861">
              <w:rPr>
                <w:rFonts w:ascii="Calibri" w:hAnsi="Calibri" w:cs="Calibri"/>
                <w:sz w:val="18"/>
                <w:szCs w:val="18"/>
                <w:lang w:val="sr-Latn-CS"/>
              </w:rPr>
              <w:t>)</w:t>
            </w:r>
            <w:r w:rsidRPr="00C37861">
              <w:rPr>
                <w:rFonts w:ascii="Calibri" w:hAnsi="Calibri" w:cs="Calibri"/>
                <w:sz w:val="18"/>
                <w:szCs w:val="18"/>
              </w:rPr>
              <w:t>, 65-77.</w:t>
            </w:r>
          </w:p>
        </w:tc>
        <w:tc>
          <w:tcPr>
            <w:tcW w:w="814" w:type="dxa"/>
            <w:vAlign w:val="center"/>
          </w:tcPr>
          <w:p w14:paraId="438BCDAB"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М21</w:t>
            </w:r>
          </w:p>
        </w:tc>
      </w:tr>
      <w:tr w:rsidR="009E4432" w:rsidRPr="00C37861" w14:paraId="2687F40F" w14:textId="77777777" w:rsidTr="00572F6C">
        <w:tc>
          <w:tcPr>
            <w:tcW w:w="517" w:type="dxa"/>
          </w:tcPr>
          <w:p w14:paraId="5E1991BD"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15F8ECE9" w14:textId="77777777" w:rsidR="009E4432" w:rsidRPr="00C37861" w:rsidRDefault="009E4432" w:rsidP="009E4432">
            <w:pPr>
              <w:jc w:val="both"/>
              <w:rPr>
                <w:rFonts w:ascii="Calibri" w:hAnsi="Calibri" w:cs="Calibri"/>
                <w:sz w:val="18"/>
                <w:szCs w:val="18"/>
              </w:rPr>
            </w:pPr>
            <w:r w:rsidRPr="00C37861">
              <w:rPr>
                <w:rFonts w:ascii="Calibri" w:hAnsi="Calibri" w:cs="Calibri"/>
                <w:sz w:val="18"/>
                <w:szCs w:val="18"/>
              </w:rPr>
              <w:t>Vencl, A.</w:t>
            </w:r>
            <w:r w:rsidRPr="00C37861">
              <w:rPr>
                <w:rFonts w:ascii="Calibri" w:hAnsi="Calibri" w:cs="Calibri"/>
                <w:sz w:val="18"/>
                <w:szCs w:val="18"/>
                <w:lang w:val="sr-Latn-CS"/>
              </w:rPr>
              <w:t>,</w:t>
            </w:r>
            <w:r w:rsidRPr="00C37861">
              <w:rPr>
                <w:rFonts w:ascii="Calibri" w:hAnsi="Calibri" w:cs="Calibri"/>
                <w:sz w:val="18"/>
                <w:szCs w:val="18"/>
              </w:rPr>
              <w:t xml:space="preserve"> Rajkovic, V. Zivic, F.</w:t>
            </w:r>
            <w:r w:rsidRPr="00C37861">
              <w:rPr>
                <w:rFonts w:ascii="Calibri" w:hAnsi="Calibri" w:cs="Calibri"/>
                <w:sz w:val="18"/>
                <w:szCs w:val="18"/>
                <w:lang w:val="sr-Latn-CS"/>
              </w:rPr>
              <w:t>,</w:t>
            </w:r>
            <w:r w:rsidRPr="00C37861">
              <w:rPr>
                <w:rFonts w:ascii="Calibri" w:hAnsi="Calibri" w:cs="Calibri"/>
                <w:sz w:val="18"/>
                <w:szCs w:val="18"/>
              </w:rPr>
              <w:t xml:space="preserve"> Mitrović, S.</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Cvijović-Alagić</w:t>
            </w:r>
            <w:proofErr w:type="spellEnd"/>
            <w:r w:rsidRPr="00C37861">
              <w:rPr>
                <w:rFonts w:ascii="Calibri" w:hAnsi="Calibri" w:cs="Calibri"/>
                <w:sz w:val="18"/>
                <w:szCs w:val="18"/>
              </w:rPr>
              <w:t>, I.</w:t>
            </w:r>
            <w:r w:rsidRPr="00C37861">
              <w:rPr>
                <w:rFonts w:ascii="Calibri" w:hAnsi="Calibri" w:cs="Calibri"/>
                <w:sz w:val="18"/>
                <w:szCs w:val="18"/>
                <w:lang w:val="sr-Latn-CS"/>
              </w:rPr>
              <w:t>,</w:t>
            </w:r>
            <w:r w:rsidRPr="00C37861">
              <w:rPr>
                <w:rFonts w:ascii="Calibri" w:hAnsi="Calibri" w:cs="Calibri"/>
                <w:sz w:val="18"/>
                <w:szCs w:val="18"/>
              </w:rPr>
              <w:t xml:space="preserve"> Jovanovic, M.T.</w:t>
            </w:r>
            <w:r w:rsidRPr="00C37861">
              <w:rPr>
                <w:rFonts w:ascii="Calibri" w:hAnsi="Calibri" w:cs="Calibri"/>
                <w:sz w:val="18"/>
                <w:szCs w:val="18"/>
                <w:lang w:val="sr-Latn-CS"/>
              </w:rPr>
              <w:t xml:space="preserve"> (2013).</w:t>
            </w:r>
            <w:r w:rsidRPr="00C37861">
              <w:rPr>
                <w:rFonts w:ascii="Calibri" w:hAnsi="Calibri" w:cs="Calibri"/>
                <w:sz w:val="18"/>
                <w:szCs w:val="18"/>
              </w:rPr>
              <w:t xml:space="preserve"> The effect of processing techniques on microstructural and tribological properties of copper-based alloys, </w:t>
            </w:r>
            <w:r w:rsidRPr="00C37861">
              <w:rPr>
                <w:rFonts w:ascii="Calibri" w:hAnsi="Calibri" w:cs="Calibri"/>
                <w:i/>
                <w:sz w:val="18"/>
                <w:szCs w:val="18"/>
              </w:rPr>
              <w:t>Applied Surface Science</w:t>
            </w:r>
            <w:r w:rsidRPr="00C37861">
              <w:rPr>
                <w:rFonts w:ascii="Calibri" w:hAnsi="Calibri" w:cs="Calibri"/>
                <w:sz w:val="18"/>
                <w:szCs w:val="18"/>
              </w:rPr>
              <w:t>, 280, 646-654, ISSN 0169-4332.</w:t>
            </w:r>
          </w:p>
        </w:tc>
        <w:tc>
          <w:tcPr>
            <w:tcW w:w="814" w:type="dxa"/>
            <w:vAlign w:val="center"/>
          </w:tcPr>
          <w:p w14:paraId="09A553AE"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M21</w:t>
            </w:r>
          </w:p>
        </w:tc>
      </w:tr>
      <w:tr w:rsidR="009E4432" w:rsidRPr="00C37861" w14:paraId="0756ADC1" w14:textId="77777777" w:rsidTr="00572F6C">
        <w:tc>
          <w:tcPr>
            <w:tcW w:w="517" w:type="dxa"/>
          </w:tcPr>
          <w:p w14:paraId="48AA9F9E"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54BA44C4" w14:textId="77777777" w:rsidR="009E4432" w:rsidRPr="00C37861" w:rsidRDefault="009E4432" w:rsidP="00C7378B">
            <w:pPr>
              <w:rPr>
                <w:rFonts w:ascii="Calibri" w:hAnsi="Calibri" w:cs="Calibri"/>
                <w:sz w:val="18"/>
                <w:szCs w:val="18"/>
              </w:rPr>
            </w:pPr>
            <w:r w:rsidRPr="00C37861">
              <w:rPr>
                <w:rFonts w:ascii="Calibri" w:hAnsi="Calibri" w:cs="Calibri"/>
                <w:sz w:val="18"/>
                <w:szCs w:val="18"/>
              </w:rPr>
              <w:t>Zivic, F.</w:t>
            </w:r>
            <w:r w:rsidRPr="00C37861">
              <w:rPr>
                <w:rFonts w:ascii="Calibri" w:hAnsi="Calibri" w:cs="Calibri"/>
                <w:sz w:val="18"/>
                <w:szCs w:val="18"/>
                <w:lang w:val="sr-Latn-CS"/>
              </w:rPr>
              <w:t>,</w:t>
            </w:r>
            <w:r w:rsidRPr="00C37861">
              <w:rPr>
                <w:rFonts w:ascii="Calibri" w:hAnsi="Calibri" w:cs="Calibri"/>
                <w:sz w:val="18"/>
                <w:szCs w:val="18"/>
              </w:rPr>
              <w:t xml:space="preserve"> Babic, M.</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Grujovic</w:t>
            </w:r>
            <w:proofErr w:type="spellEnd"/>
            <w:r w:rsidRPr="00C37861">
              <w:rPr>
                <w:rFonts w:ascii="Calibri" w:hAnsi="Calibri" w:cs="Calibri"/>
                <w:sz w:val="18"/>
                <w:szCs w:val="18"/>
              </w:rPr>
              <w:t>, N., Mitrovic, S.</w:t>
            </w:r>
            <w:r w:rsidRPr="00C37861">
              <w:rPr>
                <w:rFonts w:ascii="Calibri" w:hAnsi="Calibri" w:cs="Calibri"/>
                <w:sz w:val="18"/>
                <w:szCs w:val="18"/>
                <w:lang w:val="sr-Latn-CS"/>
              </w:rPr>
              <w:t xml:space="preserve">, </w:t>
            </w:r>
            <w:r w:rsidRPr="00C37861">
              <w:rPr>
                <w:rFonts w:ascii="Calibri" w:hAnsi="Calibri" w:cs="Calibri"/>
                <w:sz w:val="18"/>
                <w:szCs w:val="18"/>
              </w:rPr>
              <w:t>Favaro, G.</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Caunii</w:t>
            </w:r>
            <w:proofErr w:type="spellEnd"/>
            <w:r w:rsidRPr="00C37861">
              <w:rPr>
                <w:rFonts w:ascii="Calibri" w:hAnsi="Calibri" w:cs="Calibri"/>
                <w:sz w:val="18"/>
                <w:szCs w:val="18"/>
              </w:rPr>
              <w:t>, M.</w:t>
            </w:r>
            <w:r w:rsidRPr="00C37861">
              <w:rPr>
                <w:rFonts w:ascii="Calibri" w:hAnsi="Calibri" w:cs="Calibri"/>
                <w:sz w:val="18"/>
                <w:szCs w:val="18"/>
                <w:lang w:val="sr-Latn-CS"/>
              </w:rPr>
              <w:t xml:space="preserve"> (2012).</w:t>
            </w:r>
            <w:r w:rsidRPr="00C37861">
              <w:rPr>
                <w:rFonts w:ascii="Calibri" w:hAnsi="Calibri" w:cs="Calibri"/>
                <w:sz w:val="18"/>
                <w:szCs w:val="18"/>
              </w:rPr>
              <w:t xml:space="preserve"> Effect of vacuum-treatment on deformation properties of PMMA bone cement, </w:t>
            </w:r>
            <w:r w:rsidRPr="00C37861">
              <w:rPr>
                <w:rFonts w:ascii="Calibri" w:hAnsi="Calibri" w:cs="Calibri"/>
                <w:i/>
                <w:sz w:val="18"/>
                <w:szCs w:val="18"/>
              </w:rPr>
              <w:t xml:space="preserve">Journal of the Mechanical Behavior of Biomedical </w:t>
            </w:r>
            <w:r w:rsidR="00572F6C" w:rsidRPr="00C37861">
              <w:rPr>
                <w:rFonts w:ascii="Calibri" w:hAnsi="Calibri" w:cs="Calibri"/>
                <w:i/>
                <w:sz w:val="18"/>
                <w:szCs w:val="18"/>
                <w:lang w:val="sr-Cyrl-RS"/>
              </w:rPr>
              <w:t>М</w:t>
            </w:r>
            <w:proofErr w:type="spellStart"/>
            <w:r w:rsidRPr="00C37861">
              <w:rPr>
                <w:rFonts w:ascii="Calibri" w:hAnsi="Calibri" w:cs="Calibri"/>
                <w:i/>
                <w:sz w:val="18"/>
                <w:szCs w:val="18"/>
              </w:rPr>
              <w:t>aterials</w:t>
            </w:r>
            <w:proofErr w:type="spellEnd"/>
            <w:r w:rsidRPr="00C37861">
              <w:rPr>
                <w:rFonts w:ascii="Calibri" w:hAnsi="Calibri" w:cs="Calibri"/>
                <w:sz w:val="18"/>
                <w:szCs w:val="18"/>
              </w:rPr>
              <w:t>, 5(1</w:t>
            </w:r>
            <w:r w:rsidRPr="00C37861">
              <w:rPr>
                <w:rFonts w:ascii="Calibri" w:hAnsi="Calibri" w:cs="Calibri"/>
                <w:sz w:val="18"/>
                <w:szCs w:val="18"/>
                <w:lang w:val="sr-Latn-CS"/>
              </w:rPr>
              <w:t>)</w:t>
            </w:r>
            <w:r w:rsidR="00C7378B">
              <w:rPr>
                <w:rFonts w:ascii="Calibri" w:hAnsi="Calibri" w:cs="Calibri"/>
                <w:sz w:val="18"/>
                <w:szCs w:val="18"/>
              </w:rPr>
              <w:t>, 129-138, ISSN 1751-6161</w:t>
            </w:r>
            <w:r w:rsidRPr="00C37861">
              <w:rPr>
                <w:rFonts w:ascii="Calibri" w:hAnsi="Calibri" w:cs="Calibri"/>
                <w:sz w:val="18"/>
                <w:szCs w:val="18"/>
              </w:rPr>
              <w:t>.</w:t>
            </w:r>
          </w:p>
        </w:tc>
        <w:tc>
          <w:tcPr>
            <w:tcW w:w="814" w:type="dxa"/>
            <w:vAlign w:val="center"/>
          </w:tcPr>
          <w:p w14:paraId="08ED0147"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M21</w:t>
            </w:r>
          </w:p>
        </w:tc>
      </w:tr>
      <w:tr w:rsidR="009E4432" w:rsidRPr="00C37861" w14:paraId="631C0D00" w14:textId="77777777" w:rsidTr="00572F6C">
        <w:tc>
          <w:tcPr>
            <w:tcW w:w="517" w:type="dxa"/>
          </w:tcPr>
          <w:p w14:paraId="235477FE"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7A8C0B8F" w14:textId="77777777" w:rsidR="009E4432" w:rsidRPr="00C37861" w:rsidRDefault="009E4432" w:rsidP="009E4432">
            <w:pPr>
              <w:jc w:val="both"/>
              <w:rPr>
                <w:rFonts w:ascii="Calibri" w:hAnsi="Calibri" w:cs="Calibri"/>
                <w:sz w:val="18"/>
                <w:szCs w:val="18"/>
              </w:rPr>
            </w:pPr>
            <w:r w:rsidRPr="00C37861">
              <w:rPr>
                <w:rFonts w:ascii="Calibri" w:hAnsi="Calibri" w:cs="Calibri"/>
                <w:sz w:val="18"/>
                <w:szCs w:val="18"/>
              </w:rPr>
              <w:t>Zivic, F.</w:t>
            </w:r>
            <w:r w:rsidRPr="00C37861">
              <w:rPr>
                <w:rFonts w:ascii="Calibri" w:hAnsi="Calibri" w:cs="Calibri"/>
                <w:sz w:val="18"/>
                <w:szCs w:val="18"/>
                <w:lang w:val="sr-Latn-CS"/>
              </w:rPr>
              <w:t>,</w:t>
            </w:r>
            <w:r w:rsidRPr="00C37861">
              <w:rPr>
                <w:rFonts w:ascii="Calibri" w:hAnsi="Calibri" w:cs="Calibri"/>
                <w:sz w:val="18"/>
                <w:szCs w:val="18"/>
              </w:rPr>
              <w:t xml:space="preserve"> Babic, M.</w:t>
            </w:r>
            <w:r w:rsidRPr="00C37861">
              <w:rPr>
                <w:rFonts w:ascii="Calibri" w:hAnsi="Calibri" w:cs="Calibri"/>
                <w:sz w:val="18"/>
                <w:szCs w:val="18"/>
                <w:lang w:val="sr-Latn-CS"/>
              </w:rPr>
              <w:t>,</w:t>
            </w:r>
            <w:r w:rsidRPr="00C37861">
              <w:rPr>
                <w:rFonts w:ascii="Calibri" w:hAnsi="Calibri" w:cs="Calibri"/>
                <w:sz w:val="18"/>
                <w:szCs w:val="18"/>
              </w:rPr>
              <w:t xml:space="preserve"> Mitrovic, S.</w:t>
            </w:r>
            <w:r w:rsidRPr="00C37861">
              <w:rPr>
                <w:rFonts w:ascii="Calibri" w:hAnsi="Calibri" w:cs="Calibri"/>
                <w:sz w:val="18"/>
                <w:szCs w:val="18"/>
                <w:lang w:val="sr-Latn-CS"/>
              </w:rPr>
              <w:t xml:space="preserve">, </w:t>
            </w:r>
            <w:r w:rsidRPr="00C37861">
              <w:rPr>
                <w:rFonts w:ascii="Calibri" w:hAnsi="Calibri" w:cs="Calibri"/>
                <w:sz w:val="18"/>
                <w:szCs w:val="18"/>
              </w:rPr>
              <w:t>Vencl, A.</w:t>
            </w:r>
            <w:r w:rsidRPr="00C37861">
              <w:rPr>
                <w:rFonts w:ascii="Calibri" w:hAnsi="Calibri" w:cs="Calibri"/>
                <w:sz w:val="18"/>
                <w:szCs w:val="18"/>
                <w:lang w:val="sr-Latn-CS"/>
              </w:rPr>
              <w:t xml:space="preserve"> (2011).</w:t>
            </w:r>
            <w:r w:rsidRPr="00C37861">
              <w:rPr>
                <w:rFonts w:ascii="Calibri" w:hAnsi="Calibri" w:cs="Calibri"/>
                <w:sz w:val="18"/>
                <w:szCs w:val="18"/>
              </w:rPr>
              <w:t xml:space="preserve"> Continuous Control as Alternative Route for Wear Monitoring by Measuring Penetration Depth during Linear Reciprocating Sliding of Ti6Al4V alloy, </w:t>
            </w:r>
            <w:r w:rsidRPr="00C37861">
              <w:rPr>
                <w:rFonts w:ascii="Calibri" w:hAnsi="Calibri" w:cs="Calibri"/>
                <w:i/>
                <w:sz w:val="18"/>
                <w:szCs w:val="18"/>
              </w:rPr>
              <w:t>Journal of Alloys and Compounds</w:t>
            </w:r>
            <w:r w:rsidRPr="00C37861">
              <w:rPr>
                <w:rFonts w:ascii="Calibri" w:hAnsi="Calibri" w:cs="Calibri"/>
                <w:sz w:val="18"/>
                <w:szCs w:val="18"/>
              </w:rPr>
              <w:t>, Elsevier, 509(19</w:t>
            </w:r>
            <w:r w:rsidRPr="00C37861">
              <w:rPr>
                <w:rFonts w:ascii="Calibri" w:hAnsi="Calibri" w:cs="Calibri"/>
                <w:sz w:val="18"/>
                <w:szCs w:val="18"/>
                <w:lang w:val="sr-Latn-CS"/>
              </w:rPr>
              <w:t>)</w:t>
            </w:r>
            <w:r w:rsidRPr="00C37861">
              <w:rPr>
                <w:rFonts w:ascii="Calibri" w:hAnsi="Calibri" w:cs="Calibri"/>
                <w:sz w:val="18"/>
                <w:szCs w:val="18"/>
              </w:rPr>
              <w:t>, 5748-5754, ISSN 0925-8388.</w:t>
            </w:r>
          </w:p>
        </w:tc>
        <w:tc>
          <w:tcPr>
            <w:tcW w:w="814" w:type="dxa"/>
            <w:vAlign w:val="center"/>
          </w:tcPr>
          <w:p w14:paraId="69A4674E"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M21</w:t>
            </w:r>
          </w:p>
        </w:tc>
      </w:tr>
      <w:tr w:rsidR="009E4432" w:rsidRPr="00C37861" w14:paraId="79B81AC6" w14:textId="77777777" w:rsidTr="00572F6C">
        <w:tc>
          <w:tcPr>
            <w:tcW w:w="517" w:type="dxa"/>
          </w:tcPr>
          <w:p w14:paraId="462BA7E5"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13D4CF71" w14:textId="77777777" w:rsidR="009E4432" w:rsidRPr="00C37861" w:rsidRDefault="009E4432" w:rsidP="009E4432">
            <w:pPr>
              <w:jc w:val="both"/>
              <w:rPr>
                <w:rFonts w:ascii="Calibri" w:hAnsi="Calibri" w:cs="Calibri"/>
                <w:sz w:val="18"/>
                <w:szCs w:val="18"/>
                <w:lang w:val="sr-Latn-CS"/>
              </w:rPr>
            </w:pPr>
            <w:r w:rsidRPr="00C37861">
              <w:rPr>
                <w:rFonts w:ascii="Calibri" w:hAnsi="Calibri" w:cs="Calibri"/>
                <w:sz w:val="18"/>
                <w:szCs w:val="18"/>
              </w:rPr>
              <w:t>Vencl, A.</w:t>
            </w:r>
            <w:r w:rsidRPr="00C37861">
              <w:rPr>
                <w:rFonts w:ascii="Calibri" w:hAnsi="Calibri" w:cs="Calibri"/>
                <w:sz w:val="18"/>
                <w:szCs w:val="18"/>
                <w:lang w:val="sr-Latn-CS"/>
              </w:rPr>
              <w:t>,</w:t>
            </w:r>
            <w:r w:rsidRPr="00C37861">
              <w:rPr>
                <w:rFonts w:ascii="Calibri" w:hAnsi="Calibri" w:cs="Calibri"/>
                <w:sz w:val="18"/>
                <w:szCs w:val="18"/>
              </w:rPr>
              <w:t xml:space="preserve"> Arostegui, S., Favaro, G.</w:t>
            </w:r>
            <w:r w:rsidRPr="00C37861">
              <w:rPr>
                <w:rFonts w:ascii="Calibri" w:hAnsi="Calibri" w:cs="Calibri"/>
                <w:sz w:val="18"/>
                <w:szCs w:val="18"/>
                <w:lang w:val="sr-Latn-CS"/>
              </w:rPr>
              <w:t>,</w:t>
            </w:r>
            <w:r w:rsidRPr="00C37861">
              <w:rPr>
                <w:rFonts w:ascii="Calibri" w:hAnsi="Calibri" w:cs="Calibri"/>
                <w:sz w:val="18"/>
                <w:szCs w:val="18"/>
              </w:rPr>
              <w:t xml:space="preserve"> Zivic, F.</w:t>
            </w:r>
            <w:r w:rsidRPr="00C37861">
              <w:rPr>
                <w:rFonts w:ascii="Calibri" w:hAnsi="Calibri" w:cs="Calibri"/>
                <w:sz w:val="18"/>
                <w:szCs w:val="18"/>
                <w:lang w:val="sr-Latn-CS"/>
              </w:rPr>
              <w:t>,</w:t>
            </w:r>
            <w:r w:rsidRPr="00C37861">
              <w:rPr>
                <w:rFonts w:ascii="Calibri" w:hAnsi="Calibri" w:cs="Calibri"/>
                <w:b/>
                <w:sz w:val="18"/>
                <w:szCs w:val="18"/>
              </w:rPr>
              <w:t xml:space="preserve"> </w:t>
            </w:r>
            <w:proofErr w:type="spellStart"/>
            <w:r w:rsidRPr="00C37861">
              <w:rPr>
                <w:rFonts w:ascii="Calibri" w:hAnsi="Calibri" w:cs="Calibri"/>
                <w:sz w:val="18"/>
                <w:szCs w:val="18"/>
              </w:rPr>
              <w:t>Mrdak</w:t>
            </w:r>
            <w:proofErr w:type="spellEnd"/>
            <w:r w:rsidRPr="00C37861">
              <w:rPr>
                <w:rFonts w:ascii="Calibri" w:hAnsi="Calibri" w:cs="Calibri"/>
                <w:sz w:val="18"/>
                <w:szCs w:val="18"/>
              </w:rPr>
              <w:t>, M.</w:t>
            </w:r>
            <w:r w:rsidRPr="00C37861">
              <w:rPr>
                <w:rFonts w:ascii="Calibri" w:hAnsi="Calibri" w:cs="Calibri"/>
                <w:sz w:val="18"/>
                <w:szCs w:val="18"/>
                <w:lang w:val="sr-Latn-CS"/>
              </w:rPr>
              <w:t>,</w:t>
            </w:r>
            <w:r w:rsidRPr="00C37861">
              <w:rPr>
                <w:rFonts w:ascii="Calibri" w:hAnsi="Calibri" w:cs="Calibri"/>
                <w:sz w:val="18"/>
                <w:szCs w:val="18"/>
              </w:rPr>
              <w:t xml:space="preserve"> Mitrović, S.</w:t>
            </w:r>
            <w:r w:rsidRPr="00C37861">
              <w:rPr>
                <w:rFonts w:ascii="Calibri" w:hAnsi="Calibri" w:cs="Calibri"/>
                <w:sz w:val="18"/>
                <w:szCs w:val="18"/>
                <w:lang w:val="sr-Latn-CS"/>
              </w:rPr>
              <w:t>,</w:t>
            </w:r>
            <w:r w:rsidRPr="00C37861">
              <w:rPr>
                <w:rFonts w:ascii="Calibri" w:hAnsi="Calibri" w:cs="Calibri"/>
                <w:sz w:val="18"/>
                <w:szCs w:val="18"/>
              </w:rPr>
              <w:t xml:space="preserve"> Popovic, V.</w:t>
            </w:r>
            <w:r w:rsidRPr="00C37861">
              <w:rPr>
                <w:rFonts w:ascii="Calibri" w:hAnsi="Calibri" w:cs="Calibri"/>
                <w:sz w:val="18"/>
                <w:szCs w:val="18"/>
                <w:lang w:val="sr-Latn-CS"/>
              </w:rPr>
              <w:t xml:space="preserve"> (2011).</w:t>
            </w:r>
            <w:r w:rsidRPr="00C37861">
              <w:rPr>
                <w:rFonts w:ascii="Calibri" w:hAnsi="Calibri" w:cs="Calibri"/>
                <w:sz w:val="18"/>
                <w:szCs w:val="18"/>
              </w:rPr>
              <w:t xml:space="preserve"> Evaluation of adhesion/cohesion bond strength of the thick plasma spray coatings by scratch testing on coatings cross-sections, </w:t>
            </w:r>
            <w:r w:rsidRPr="00C37861">
              <w:rPr>
                <w:rFonts w:ascii="Calibri" w:hAnsi="Calibri" w:cs="Calibri"/>
                <w:i/>
                <w:sz w:val="18"/>
                <w:szCs w:val="18"/>
              </w:rPr>
              <w:t>Tribology International</w:t>
            </w:r>
            <w:r w:rsidRPr="00C37861">
              <w:rPr>
                <w:rFonts w:ascii="Calibri" w:hAnsi="Calibri" w:cs="Calibri"/>
                <w:sz w:val="18"/>
                <w:szCs w:val="18"/>
              </w:rPr>
              <w:t>, 44(11</w:t>
            </w:r>
            <w:r w:rsidRPr="00C37861">
              <w:rPr>
                <w:rFonts w:ascii="Calibri" w:hAnsi="Calibri" w:cs="Calibri"/>
                <w:sz w:val="18"/>
                <w:szCs w:val="18"/>
                <w:lang w:val="sr-Latn-CS"/>
              </w:rPr>
              <w:t>)</w:t>
            </w:r>
            <w:r w:rsidRPr="00C37861">
              <w:rPr>
                <w:rFonts w:ascii="Calibri" w:hAnsi="Calibri" w:cs="Calibri"/>
                <w:sz w:val="18"/>
                <w:szCs w:val="18"/>
              </w:rPr>
              <w:t xml:space="preserve">, </w:t>
            </w:r>
            <w:r w:rsidRPr="00C37861">
              <w:rPr>
                <w:rFonts w:ascii="Calibri" w:hAnsi="Calibri" w:cs="Calibri"/>
                <w:iCs/>
                <w:sz w:val="18"/>
                <w:szCs w:val="18"/>
              </w:rPr>
              <w:t>1281-</w:t>
            </w:r>
            <w:proofErr w:type="gramStart"/>
            <w:r w:rsidRPr="00C37861">
              <w:rPr>
                <w:rFonts w:ascii="Calibri" w:hAnsi="Calibri" w:cs="Calibri"/>
                <w:iCs/>
                <w:sz w:val="18"/>
                <w:szCs w:val="18"/>
              </w:rPr>
              <w:t>1288</w:t>
            </w:r>
            <w:r w:rsidRPr="00C37861">
              <w:rPr>
                <w:rFonts w:ascii="Calibri" w:hAnsi="Calibri" w:cs="Calibri"/>
                <w:sz w:val="18"/>
                <w:szCs w:val="18"/>
              </w:rPr>
              <w:t xml:space="preserve">, </w:t>
            </w:r>
            <w:r w:rsidRPr="00C37861">
              <w:rPr>
                <w:rFonts w:ascii="Calibri" w:hAnsi="Calibri" w:cs="Calibri"/>
                <w:sz w:val="18"/>
                <w:szCs w:val="18"/>
                <w:lang w:val="sr-Latn-CS"/>
              </w:rPr>
              <w:t xml:space="preserve"> </w:t>
            </w:r>
            <w:r w:rsidRPr="00C37861">
              <w:rPr>
                <w:rFonts w:ascii="Calibri" w:hAnsi="Calibri" w:cs="Calibri"/>
                <w:sz w:val="18"/>
                <w:szCs w:val="18"/>
              </w:rPr>
              <w:t>ISSN</w:t>
            </w:r>
            <w:proofErr w:type="gramEnd"/>
            <w:r w:rsidRPr="00C37861">
              <w:rPr>
                <w:rFonts w:ascii="Calibri" w:hAnsi="Calibri" w:cs="Calibri"/>
                <w:sz w:val="18"/>
                <w:szCs w:val="18"/>
              </w:rPr>
              <w:t xml:space="preserve"> 0301-679</w:t>
            </w:r>
            <w:r w:rsidRPr="00C37861">
              <w:rPr>
                <w:rFonts w:ascii="Calibri" w:hAnsi="Calibri" w:cs="Calibri"/>
                <w:sz w:val="18"/>
                <w:szCs w:val="18"/>
                <w:lang w:val="sr-Latn-CS"/>
              </w:rPr>
              <w:t>X.</w:t>
            </w:r>
          </w:p>
        </w:tc>
        <w:tc>
          <w:tcPr>
            <w:tcW w:w="814" w:type="dxa"/>
            <w:vAlign w:val="center"/>
          </w:tcPr>
          <w:p w14:paraId="6626CDF5"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M21</w:t>
            </w:r>
          </w:p>
        </w:tc>
      </w:tr>
      <w:tr w:rsidR="009E4432" w:rsidRPr="00C37861" w14:paraId="4C88616F" w14:textId="77777777" w:rsidTr="00572F6C">
        <w:tc>
          <w:tcPr>
            <w:tcW w:w="517" w:type="dxa"/>
          </w:tcPr>
          <w:p w14:paraId="26E817EA"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30EA3AC2" w14:textId="77777777" w:rsidR="009E4432" w:rsidRPr="00C37861" w:rsidRDefault="009E4432" w:rsidP="009E4432">
            <w:pPr>
              <w:jc w:val="both"/>
              <w:rPr>
                <w:rFonts w:ascii="Calibri" w:hAnsi="Calibri" w:cs="Calibri"/>
                <w:sz w:val="18"/>
                <w:szCs w:val="18"/>
                <w:lang w:val="sr-Latn-CS"/>
              </w:rPr>
            </w:pPr>
            <w:r w:rsidRPr="00C37861">
              <w:rPr>
                <w:rFonts w:ascii="Calibri" w:hAnsi="Calibri" w:cs="Calibri"/>
                <w:sz w:val="18"/>
                <w:szCs w:val="18"/>
              </w:rPr>
              <w:t>Babić, M.</w:t>
            </w:r>
            <w:r w:rsidRPr="00C37861">
              <w:rPr>
                <w:rFonts w:ascii="Calibri" w:hAnsi="Calibri" w:cs="Calibri"/>
                <w:sz w:val="18"/>
                <w:szCs w:val="18"/>
                <w:lang w:val="sr-Latn-CS"/>
              </w:rPr>
              <w:t>,</w:t>
            </w:r>
            <w:r w:rsidRPr="00C37861">
              <w:rPr>
                <w:rFonts w:ascii="Calibri" w:hAnsi="Calibri" w:cs="Calibri"/>
                <w:sz w:val="18"/>
                <w:szCs w:val="18"/>
              </w:rPr>
              <w:t xml:space="preserve"> Mitrović, S.</w:t>
            </w:r>
            <w:r w:rsidRPr="00C37861">
              <w:rPr>
                <w:rFonts w:ascii="Calibri" w:hAnsi="Calibri" w:cs="Calibri"/>
                <w:sz w:val="18"/>
                <w:szCs w:val="18"/>
                <w:lang w:val="sr-Latn-CS"/>
              </w:rPr>
              <w:t>,</w:t>
            </w:r>
            <w:r w:rsidRPr="00C37861">
              <w:rPr>
                <w:rFonts w:ascii="Calibri" w:hAnsi="Calibri" w:cs="Calibri"/>
                <w:sz w:val="18"/>
                <w:szCs w:val="18"/>
              </w:rPr>
              <w:t xml:space="preserve"> Zivic, F.</w:t>
            </w:r>
            <w:r w:rsidRPr="00C37861">
              <w:rPr>
                <w:rFonts w:ascii="Calibri" w:hAnsi="Calibri" w:cs="Calibri"/>
                <w:sz w:val="18"/>
                <w:szCs w:val="18"/>
                <w:lang w:val="sr-Latn-CS"/>
              </w:rPr>
              <w:t>,</w:t>
            </w:r>
            <w:r w:rsidRPr="00C37861">
              <w:rPr>
                <w:rFonts w:ascii="Calibri" w:hAnsi="Calibri" w:cs="Calibri"/>
                <w:sz w:val="18"/>
                <w:szCs w:val="18"/>
              </w:rPr>
              <w:t xml:space="preserve"> Bobić</w:t>
            </w:r>
            <w:r w:rsidRPr="00C37861">
              <w:rPr>
                <w:rFonts w:ascii="Calibri" w:hAnsi="Calibri" w:cs="Calibri"/>
                <w:sz w:val="18"/>
                <w:szCs w:val="18"/>
                <w:lang w:val="sr-Latn-CS"/>
              </w:rPr>
              <w:t>,</w:t>
            </w:r>
            <w:r w:rsidRPr="00C37861">
              <w:rPr>
                <w:rFonts w:ascii="Calibri" w:hAnsi="Calibri" w:cs="Calibri"/>
                <w:sz w:val="18"/>
                <w:szCs w:val="18"/>
              </w:rPr>
              <w:t xml:space="preserve"> I.</w:t>
            </w:r>
            <w:r w:rsidRPr="00C37861">
              <w:rPr>
                <w:rFonts w:ascii="Calibri" w:hAnsi="Calibri" w:cs="Calibri"/>
                <w:sz w:val="18"/>
                <w:szCs w:val="18"/>
                <w:lang w:val="sr-Latn-CS"/>
              </w:rPr>
              <w:t xml:space="preserve"> (2010).</w:t>
            </w:r>
            <w:r w:rsidRPr="00C37861">
              <w:rPr>
                <w:rFonts w:ascii="Calibri" w:hAnsi="Calibri" w:cs="Calibri"/>
                <w:sz w:val="18"/>
                <w:szCs w:val="18"/>
              </w:rPr>
              <w:t xml:space="preserve"> Wear Behavior of Composites Based on ZA-27 Alloy Reinforced by Al2O3 Particles Under Dry Sliding Condition, </w:t>
            </w:r>
            <w:r w:rsidRPr="00C37861">
              <w:rPr>
                <w:rFonts w:ascii="Calibri" w:hAnsi="Calibri" w:cs="Calibri"/>
                <w:i/>
                <w:sz w:val="18"/>
                <w:szCs w:val="18"/>
              </w:rPr>
              <w:t>Tribology Letters</w:t>
            </w:r>
            <w:r w:rsidRPr="00C37861">
              <w:rPr>
                <w:rFonts w:ascii="Calibri" w:hAnsi="Calibri" w:cs="Calibri"/>
                <w:sz w:val="18"/>
                <w:szCs w:val="18"/>
              </w:rPr>
              <w:t>, Springer, 383</w:t>
            </w:r>
            <w:r w:rsidRPr="00C37861">
              <w:rPr>
                <w:rFonts w:ascii="Calibri" w:hAnsi="Calibri" w:cs="Calibri"/>
                <w:sz w:val="18"/>
                <w:szCs w:val="18"/>
                <w:lang w:val="sr-Latn-CS"/>
              </w:rPr>
              <w:t>(</w:t>
            </w:r>
            <w:r w:rsidRPr="00C37861">
              <w:rPr>
                <w:rFonts w:ascii="Calibri" w:hAnsi="Calibri" w:cs="Calibri"/>
                <w:sz w:val="18"/>
                <w:szCs w:val="18"/>
              </w:rPr>
              <w:t>337-346</w:t>
            </w:r>
            <w:r w:rsidRPr="00C37861">
              <w:rPr>
                <w:rFonts w:ascii="Calibri" w:hAnsi="Calibri" w:cs="Calibri"/>
                <w:sz w:val="18"/>
                <w:szCs w:val="18"/>
                <w:lang w:val="sr-Latn-CS"/>
              </w:rPr>
              <w:t>)</w:t>
            </w:r>
            <w:r w:rsidRPr="00C37861">
              <w:rPr>
                <w:rFonts w:ascii="Calibri" w:hAnsi="Calibri" w:cs="Calibri"/>
                <w:sz w:val="18"/>
                <w:szCs w:val="18"/>
              </w:rPr>
              <w:t>, ISSN 1023-8883</w:t>
            </w:r>
            <w:r w:rsidRPr="00C37861">
              <w:rPr>
                <w:rFonts w:ascii="Calibri" w:hAnsi="Calibri" w:cs="Calibri"/>
                <w:sz w:val="18"/>
                <w:szCs w:val="18"/>
                <w:lang w:val="sr-Latn-CS"/>
              </w:rPr>
              <w:t>.</w:t>
            </w:r>
          </w:p>
        </w:tc>
        <w:tc>
          <w:tcPr>
            <w:tcW w:w="814" w:type="dxa"/>
            <w:vAlign w:val="center"/>
          </w:tcPr>
          <w:p w14:paraId="24DCFAA5"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M21</w:t>
            </w:r>
          </w:p>
        </w:tc>
      </w:tr>
      <w:tr w:rsidR="009E4432" w:rsidRPr="00C37861" w14:paraId="593213BA" w14:textId="77777777" w:rsidTr="00572F6C">
        <w:tc>
          <w:tcPr>
            <w:tcW w:w="517" w:type="dxa"/>
          </w:tcPr>
          <w:p w14:paraId="270EC2D5"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7C55213E" w14:textId="77777777" w:rsidR="009E4432" w:rsidRPr="00C37861" w:rsidRDefault="009E4432" w:rsidP="009E4432">
            <w:pPr>
              <w:jc w:val="both"/>
              <w:rPr>
                <w:rFonts w:ascii="Calibri" w:hAnsi="Calibri" w:cs="Calibri"/>
                <w:sz w:val="18"/>
                <w:szCs w:val="18"/>
                <w:lang w:val="sr-Latn-CS"/>
              </w:rPr>
            </w:pPr>
            <w:proofErr w:type="spellStart"/>
            <w:r w:rsidRPr="00C37861">
              <w:rPr>
                <w:rFonts w:ascii="Calibri" w:hAnsi="Calibri" w:cs="Calibri"/>
                <w:sz w:val="18"/>
                <w:szCs w:val="18"/>
              </w:rPr>
              <w:t>Grujovic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N., Zivic</w:t>
            </w:r>
            <w:r w:rsidRPr="00C37861">
              <w:rPr>
                <w:rFonts w:ascii="Calibri" w:hAnsi="Calibri" w:cs="Calibri"/>
                <w:sz w:val="18"/>
                <w:szCs w:val="18"/>
                <w:lang w:val="sr-Latn-CS"/>
              </w:rPr>
              <w:t>,</w:t>
            </w:r>
            <w:r w:rsidRPr="00C37861">
              <w:rPr>
                <w:rFonts w:ascii="Calibri" w:hAnsi="Calibri" w:cs="Calibri"/>
                <w:sz w:val="18"/>
                <w:szCs w:val="18"/>
              </w:rPr>
              <w:t xml:space="preserve"> F., Zivkovic</w:t>
            </w:r>
            <w:r w:rsidRPr="00C37861">
              <w:rPr>
                <w:rFonts w:ascii="Calibri" w:hAnsi="Calibri" w:cs="Calibri"/>
                <w:sz w:val="18"/>
                <w:szCs w:val="18"/>
                <w:lang w:val="sr-Latn-CS"/>
              </w:rPr>
              <w:t>,</w:t>
            </w:r>
            <w:r w:rsidRPr="00C37861">
              <w:rPr>
                <w:rFonts w:ascii="Calibri" w:hAnsi="Calibri" w:cs="Calibri"/>
                <w:sz w:val="18"/>
                <w:szCs w:val="18"/>
              </w:rPr>
              <w:t xml:space="preserve"> M., </w:t>
            </w:r>
            <w:proofErr w:type="spellStart"/>
            <w:r w:rsidRPr="00C37861">
              <w:rPr>
                <w:rFonts w:ascii="Calibri" w:hAnsi="Calibri" w:cs="Calibri"/>
                <w:sz w:val="18"/>
                <w:szCs w:val="18"/>
              </w:rPr>
              <w:t>Sljivic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M., Radovanovic</w:t>
            </w:r>
            <w:r w:rsidRPr="00C37861">
              <w:rPr>
                <w:rFonts w:ascii="Calibri" w:hAnsi="Calibri" w:cs="Calibri"/>
                <w:sz w:val="18"/>
                <w:szCs w:val="18"/>
                <w:lang w:val="sr-Latn-CS"/>
              </w:rPr>
              <w:t>,</w:t>
            </w:r>
            <w:r w:rsidRPr="00C37861">
              <w:rPr>
                <w:rFonts w:ascii="Calibri" w:hAnsi="Calibri" w:cs="Calibri"/>
                <w:sz w:val="18"/>
                <w:szCs w:val="18"/>
              </w:rPr>
              <w:t xml:space="preserve"> A., Bukvic</w:t>
            </w:r>
            <w:r w:rsidRPr="00C37861">
              <w:rPr>
                <w:rFonts w:ascii="Calibri" w:hAnsi="Calibri" w:cs="Calibri"/>
                <w:sz w:val="18"/>
                <w:szCs w:val="18"/>
                <w:lang w:val="sr-Latn-CS"/>
              </w:rPr>
              <w:t>,</w:t>
            </w:r>
            <w:r w:rsidRPr="00C37861">
              <w:rPr>
                <w:rFonts w:ascii="Calibri" w:hAnsi="Calibri" w:cs="Calibri"/>
                <w:sz w:val="18"/>
                <w:szCs w:val="18"/>
              </w:rPr>
              <w:t xml:space="preserve"> L., Mladenovic</w:t>
            </w:r>
            <w:r w:rsidRPr="00C37861">
              <w:rPr>
                <w:rFonts w:ascii="Calibri" w:hAnsi="Calibri" w:cs="Calibri"/>
                <w:sz w:val="18"/>
                <w:szCs w:val="18"/>
                <w:lang w:val="sr-Latn-CS"/>
              </w:rPr>
              <w:t>,</w:t>
            </w:r>
            <w:r w:rsidRPr="00C37861">
              <w:rPr>
                <w:rFonts w:ascii="Calibri" w:hAnsi="Calibri" w:cs="Calibri"/>
                <w:sz w:val="18"/>
                <w:szCs w:val="18"/>
              </w:rPr>
              <w:t xml:space="preserve"> M., </w:t>
            </w:r>
            <w:proofErr w:type="spellStart"/>
            <w:r w:rsidRPr="00C37861">
              <w:rPr>
                <w:rFonts w:ascii="Calibri" w:hAnsi="Calibri" w:cs="Calibri"/>
                <w:sz w:val="18"/>
                <w:szCs w:val="18"/>
              </w:rPr>
              <w:t>Sindjelic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A. (2016)</w:t>
            </w:r>
            <w:r w:rsidRPr="00C37861">
              <w:rPr>
                <w:rFonts w:ascii="Calibri" w:hAnsi="Calibri" w:cs="Calibri"/>
                <w:sz w:val="18"/>
                <w:szCs w:val="18"/>
                <w:lang w:val="sr-Latn-CS"/>
              </w:rPr>
              <w:t>.</w:t>
            </w:r>
            <w:r w:rsidRPr="00C37861">
              <w:rPr>
                <w:rFonts w:ascii="Calibri" w:hAnsi="Calibri" w:cs="Calibri"/>
                <w:sz w:val="18"/>
                <w:szCs w:val="18"/>
              </w:rPr>
              <w:t xml:space="preserve"> Custom design of furniture elements by fused filament fabrication, Proceedings of the Institution of Mechanical Engineers, Part C: </w:t>
            </w:r>
            <w:r w:rsidRPr="00C37861">
              <w:rPr>
                <w:rFonts w:ascii="Calibri" w:hAnsi="Calibri" w:cs="Calibri"/>
                <w:i/>
                <w:sz w:val="18"/>
                <w:szCs w:val="18"/>
              </w:rPr>
              <w:t>Journal of Mechanical Engineering Science</w:t>
            </w:r>
            <w:r w:rsidRPr="00C37861">
              <w:rPr>
                <w:rFonts w:ascii="Calibri" w:hAnsi="Calibri" w:cs="Calibri"/>
                <w:sz w:val="18"/>
                <w:szCs w:val="18"/>
              </w:rPr>
              <w:t xml:space="preserve">, </w:t>
            </w:r>
            <w:r w:rsidRPr="00C37861">
              <w:rPr>
                <w:rFonts w:ascii="Calibri" w:hAnsi="Calibri" w:cs="Calibri"/>
                <w:sz w:val="18"/>
                <w:szCs w:val="18"/>
                <w:lang w:val="sr-Latn-CS"/>
              </w:rPr>
              <w:t>p</w:t>
            </w:r>
            <w:proofErr w:type="spellStart"/>
            <w:r w:rsidRPr="00C37861">
              <w:rPr>
                <w:rFonts w:ascii="Calibri" w:hAnsi="Calibri" w:cs="Calibri"/>
                <w:sz w:val="18"/>
                <w:szCs w:val="18"/>
              </w:rPr>
              <w:t>ublished</w:t>
            </w:r>
            <w:proofErr w:type="spellEnd"/>
            <w:r w:rsidRPr="00C37861">
              <w:rPr>
                <w:rFonts w:ascii="Calibri" w:hAnsi="Calibri" w:cs="Calibri"/>
                <w:sz w:val="18"/>
                <w:szCs w:val="18"/>
              </w:rPr>
              <w:t xml:space="preserve"> online before print April 19, 2016, </w:t>
            </w:r>
            <w:proofErr w:type="spellStart"/>
            <w:r w:rsidRPr="00C37861">
              <w:rPr>
                <w:rFonts w:ascii="Calibri" w:hAnsi="Calibri" w:cs="Calibri"/>
                <w:sz w:val="18"/>
                <w:szCs w:val="18"/>
              </w:rPr>
              <w:t>doi</w:t>
            </w:r>
            <w:proofErr w:type="spellEnd"/>
            <w:r w:rsidRPr="00C37861">
              <w:rPr>
                <w:rFonts w:ascii="Calibri" w:hAnsi="Calibri" w:cs="Calibri"/>
                <w:sz w:val="18"/>
                <w:szCs w:val="18"/>
              </w:rPr>
              <w:t>: 10.1177/0954406216646401, ISSN 0954-4062</w:t>
            </w:r>
            <w:r w:rsidRPr="00C37861">
              <w:rPr>
                <w:rFonts w:ascii="Calibri" w:hAnsi="Calibri" w:cs="Calibri"/>
                <w:sz w:val="18"/>
                <w:szCs w:val="18"/>
                <w:lang w:val="sr-Latn-CS"/>
              </w:rPr>
              <w:t>.</w:t>
            </w:r>
          </w:p>
        </w:tc>
        <w:tc>
          <w:tcPr>
            <w:tcW w:w="814" w:type="dxa"/>
            <w:vAlign w:val="center"/>
          </w:tcPr>
          <w:p w14:paraId="68E94CBE" w14:textId="77777777" w:rsidR="009E4432" w:rsidRPr="00C37861" w:rsidRDefault="009E4432" w:rsidP="00C14E3D">
            <w:pPr>
              <w:rPr>
                <w:rFonts w:ascii="Calibri" w:hAnsi="Calibri" w:cs="Calibri"/>
                <w:sz w:val="20"/>
                <w:szCs w:val="20"/>
                <w:lang w:val="sr-Latn-CS"/>
              </w:rPr>
            </w:pPr>
            <w:r w:rsidRPr="00C37861">
              <w:rPr>
                <w:rFonts w:ascii="Calibri" w:hAnsi="Calibri" w:cs="Calibri"/>
                <w:sz w:val="20"/>
                <w:szCs w:val="20"/>
                <w:lang w:val="sr-Latn-CS"/>
              </w:rPr>
              <w:t>M23</w:t>
            </w:r>
          </w:p>
        </w:tc>
      </w:tr>
      <w:tr w:rsidR="009E4432" w:rsidRPr="00C37861" w14:paraId="4874058A" w14:textId="77777777" w:rsidTr="00572F6C">
        <w:tc>
          <w:tcPr>
            <w:tcW w:w="517" w:type="dxa"/>
          </w:tcPr>
          <w:p w14:paraId="712BA653"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3298C39A" w14:textId="77777777" w:rsidR="009E4432" w:rsidRPr="00C37861" w:rsidRDefault="009E4432" w:rsidP="009E4432">
            <w:pPr>
              <w:jc w:val="both"/>
              <w:rPr>
                <w:rFonts w:ascii="Calibri" w:hAnsi="Calibri" w:cs="Calibri"/>
                <w:sz w:val="18"/>
                <w:szCs w:val="18"/>
                <w:lang w:val="sr-Latn-CS"/>
              </w:rPr>
            </w:pPr>
            <w:r w:rsidRPr="00C37861">
              <w:rPr>
                <w:rFonts w:ascii="Calibri" w:hAnsi="Calibri" w:cs="Calibri"/>
                <w:sz w:val="18"/>
                <w:szCs w:val="18"/>
              </w:rPr>
              <w:t>Zivic, F.</w:t>
            </w:r>
            <w:r w:rsidRPr="00C37861">
              <w:rPr>
                <w:rFonts w:ascii="Calibri" w:hAnsi="Calibri" w:cs="Calibri"/>
                <w:sz w:val="18"/>
                <w:szCs w:val="18"/>
                <w:lang w:val="sr-Latn-CS"/>
              </w:rPr>
              <w:t>,</w:t>
            </w:r>
            <w:r w:rsidRPr="00C37861">
              <w:rPr>
                <w:rFonts w:ascii="Calibri" w:hAnsi="Calibri" w:cs="Calibri"/>
                <w:sz w:val="18"/>
                <w:szCs w:val="18"/>
              </w:rPr>
              <w:t xml:space="preserve"> Babić, M.</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Cvijovic</w:t>
            </w:r>
            <w:proofErr w:type="spellEnd"/>
            <w:r w:rsidRPr="00C37861">
              <w:rPr>
                <w:rFonts w:ascii="Calibri" w:hAnsi="Calibri" w:cs="Calibri"/>
                <w:sz w:val="18"/>
                <w:szCs w:val="18"/>
              </w:rPr>
              <w:t>-Alagic, I.</w:t>
            </w:r>
            <w:r w:rsidRPr="00C37861">
              <w:rPr>
                <w:rFonts w:ascii="Calibri" w:hAnsi="Calibri" w:cs="Calibri"/>
                <w:sz w:val="18"/>
                <w:szCs w:val="18"/>
                <w:lang w:val="sr-Latn-CS"/>
              </w:rPr>
              <w:t>,</w:t>
            </w:r>
            <w:r w:rsidRPr="00C37861">
              <w:rPr>
                <w:rFonts w:ascii="Calibri" w:hAnsi="Calibri" w:cs="Calibri"/>
                <w:sz w:val="18"/>
                <w:szCs w:val="18"/>
              </w:rPr>
              <w:t xml:space="preserve"> Mitrović, S.</w:t>
            </w:r>
            <w:r w:rsidRPr="00C37861">
              <w:rPr>
                <w:rFonts w:ascii="Calibri" w:hAnsi="Calibri" w:cs="Calibri"/>
                <w:sz w:val="18"/>
                <w:szCs w:val="18"/>
                <w:lang w:val="sr-Latn-CS"/>
              </w:rPr>
              <w:t>,</w:t>
            </w:r>
            <w:r w:rsidRPr="00C37861">
              <w:rPr>
                <w:rFonts w:ascii="Calibri" w:hAnsi="Calibri" w:cs="Calibri"/>
                <w:sz w:val="18"/>
                <w:szCs w:val="18"/>
              </w:rPr>
              <w:t xml:space="preserve"> Vencl, A.</w:t>
            </w:r>
            <w:r w:rsidRPr="00C37861">
              <w:rPr>
                <w:rFonts w:ascii="Calibri" w:hAnsi="Calibri" w:cs="Calibri"/>
                <w:sz w:val="18"/>
                <w:szCs w:val="18"/>
                <w:lang w:val="sr-Latn-CS"/>
              </w:rPr>
              <w:t xml:space="preserve"> (2011).</w:t>
            </w:r>
            <w:r w:rsidRPr="00C37861">
              <w:rPr>
                <w:rFonts w:ascii="Calibri" w:hAnsi="Calibri" w:cs="Calibri"/>
                <w:sz w:val="18"/>
                <w:szCs w:val="18"/>
              </w:rPr>
              <w:t xml:space="preserve"> Wear </w:t>
            </w:r>
            <w:proofErr w:type="spellStart"/>
            <w:r w:rsidRPr="00C37861">
              <w:rPr>
                <w:rFonts w:ascii="Calibri" w:hAnsi="Calibri" w:cs="Calibri"/>
                <w:sz w:val="18"/>
                <w:szCs w:val="18"/>
              </w:rPr>
              <w:t>Behaviour</w:t>
            </w:r>
            <w:proofErr w:type="spellEnd"/>
            <w:r w:rsidRPr="00C37861">
              <w:rPr>
                <w:rFonts w:ascii="Calibri" w:hAnsi="Calibri" w:cs="Calibri"/>
                <w:sz w:val="18"/>
                <w:szCs w:val="18"/>
              </w:rPr>
              <w:t xml:space="preserve"> of Ti6Al4V Alloy Against Al2O3 Under Linear Reciprocating Sliding, </w:t>
            </w:r>
            <w:r w:rsidRPr="00C37861">
              <w:rPr>
                <w:rFonts w:ascii="Calibri" w:hAnsi="Calibri" w:cs="Calibri"/>
                <w:i/>
                <w:sz w:val="18"/>
                <w:szCs w:val="18"/>
              </w:rPr>
              <w:t>Journal of the Balkan Tribological Association</w:t>
            </w:r>
            <w:r w:rsidRPr="00C37861">
              <w:rPr>
                <w:rFonts w:ascii="Calibri" w:hAnsi="Calibri" w:cs="Calibri"/>
                <w:sz w:val="18"/>
                <w:szCs w:val="18"/>
              </w:rPr>
              <w:t xml:space="preserve">, </w:t>
            </w:r>
            <w:proofErr w:type="spellStart"/>
            <w:r w:rsidRPr="00C37861">
              <w:rPr>
                <w:rFonts w:ascii="Calibri" w:hAnsi="Calibri" w:cs="Calibri"/>
                <w:sz w:val="18"/>
                <w:szCs w:val="18"/>
                <w:lang w:val="sr-Latn-CS"/>
              </w:rPr>
              <w:t>book</w:t>
            </w:r>
            <w:proofErr w:type="spellEnd"/>
            <w:r w:rsidRPr="00C37861">
              <w:rPr>
                <w:rFonts w:ascii="Calibri" w:hAnsi="Calibri" w:cs="Calibri"/>
                <w:sz w:val="18"/>
                <w:szCs w:val="18"/>
                <w:lang w:val="sr-Latn-CS"/>
              </w:rPr>
              <w:t xml:space="preserve"> 1, </w:t>
            </w:r>
            <w:r w:rsidRPr="00C37861">
              <w:rPr>
                <w:rFonts w:ascii="Calibri" w:hAnsi="Calibri" w:cs="Calibri"/>
                <w:sz w:val="18"/>
                <w:szCs w:val="18"/>
              </w:rPr>
              <w:t>17(1), 27-36, Manuscript Ref. No. 832/03.08.2010</w:t>
            </w:r>
            <w:r w:rsidRPr="00C37861">
              <w:rPr>
                <w:rFonts w:ascii="Calibri" w:hAnsi="Calibri" w:cs="Calibri"/>
                <w:sz w:val="18"/>
                <w:szCs w:val="18"/>
                <w:lang w:val="sr-Latn-CS"/>
              </w:rPr>
              <w:t>,</w:t>
            </w:r>
            <w:r w:rsidRPr="00C37861">
              <w:rPr>
                <w:rFonts w:ascii="Calibri" w:hAnsi="Calibri" w:cs="Calibri"/>
                <w:sz w:val="18"/>
                <w:szCs w:val="18"/>
              </w:rPr>
              <w:t xml:space="preserve"> ISNN  1310-4772</w:t>
            </w:r>
            <w:r w:rsidRPr="00C37861">
              <w:rPr>
                <w:rFonts w:ascii="Calibri" w:hAnsi="Calibri" w:cs="Calibri"/>
                <w:sz w:val="18"/>
                <w:szCs w:val="18"/>
                <w:lang w:val="sr-Latn-CS"/>
              </w:rPr>
              <w:t>.</w:t>
            </w:r>
          </w:p>
        </w:tc>
        <w:tc>
          <w:tcPr>
            <w:tcW w:w="814" w:type="dxa"/>
            <w:vAlign w:val="center"/>
          </w:tcPr>
          <w:p w14:paraId="2994B1C1" w14:textId="77777777" w:rsidR="009E4432" w:rsidRPr="00C37861" w:rsidRDefault="009E4432" w:rsidP="00C14E3D">
            <w:pPr>
              <w:rPr>
                <w:rFonts w:ascii="Calibri" w:hAnsi="Calibri" w:cs="Calibri"/>
                <w:sz w:val="20"/>
                <w:szCs w:val="20"/>
              </w:rPr>
            </w:pPr>
            <w:r w:rsidRPr="00C37861">
              <w:rPr>
                <w:rFonts w:ascii="Calibri" w:hAnsi="Calibri" w:cs="Calibri"/>
                <w:sz w:val="20"/>
                <w:szCs w:val="20"/>
                <w:lang w:val="sr-Latn-CS"/>
              </w:rPr>
              <w:t>M23</w:t>
            </w:r>
          </w:p>
        </w:tc>
      </w:tr>
      <w:tr w:rsidR="009E4432" w:rsidRPr="00C37861" w14:paraId="10C15CDB" w14:textId="77777777" w:rsidTr="00572F6C">
        <w:tc>
          <w:tcPr>
            <w:tcW w:w="517" w:type="dxa"/>
          </w:tcPr>
          <w:p w14:paraId="26056377"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37C58806" w14:textId="77777777" w:rsidR="009E4432" w:rsidRPr="00C37861" w:rsidRDefault="009E4432" w:rsidP="009E4432">
            <w:pPr>
              <w:jc w:val="both"/>
              <w:rPr>
                <w:rFonts w:ascii="Calibri" w:hAnsi="Calibri" w:cs="Calibri"/>
                <w:sz w:val="18"/>
                <w:szCs w:val="18"/>
                <w:lang w:val="sr-Latn-CS"/>
              </w:rPr>
            </w:pPr>
            <w:r w:rsidRPr="00C37861">
              <w:rPr>
                <w:rFonts w:ascii="Calibri" w:hAnsi="Calibri" w:cs="Calibri"/>
                <w:sz w:val="18"/>
                <w:szCs w:val="18"/>
              </w:rPr>
              <w:t>Zivic, F.</w:t>
            </w:r>
            <w:r w:rsidRPr="00C37861">
              <w:rPr>
                <w:rFonts w:ascii="Calibri" w:hAnsi="Calibri" w:cs="Calibri"/>
                <w:sz w:val="18"/>
                <w:szCs w:val="18"/>
                <w:lang w:val="sr-Latn-CS"/>
              </w:rPr>
              <w:t>,</w:t>
            </w:r>
            <w:r w:rsidRPr="00C37861">
              <w:rPr>
                <w:rFonts w:ascii="Calibri" w:hAnsi="Calibri" w:cs="Calibri"/>
                <w:sz w:val="18"/>
                <w:szCs w:val="18"/>
              </w:rPr>
              <w:t xml:space="preserve"> Babic, M.</w:t>
            </w:r>
            <w:r w:rsidRPr="00C37861">
              <w:rPr>
                <w:rFonts w:ascii="Calibri" w:hAnsi="Calibri" w:cs="Calibri"/>
                <w:sz w:val="18"/>
                <w:szCs w:val="18"/>
                <w:lang w:val="sr-Latn-CS"/>
              </w:rPr>
              <w:t>,</w:t>
            </w:r>
            <w:r w:rsidRPr="00C37861">
              <w:rPr>
                <w:rFonts w:ascii="Calibri" w:hAnsi="Calibri" w:cs="Calibri"/>
                <w:sz w:val="18"/>
                <w:szCs w:val="18"/>
              </w:rPr>
              <w:t xml:space="preserve"> Adamovic, D.</w:t>
            </w:r>
            <w:r w:rsidRPr="00C37861">
              <w:rPr>
                <w:rFonts w:ascii="Calibri" w:hAnsi="Calibri" w:cs="Calibri"/>
                <w:sz w:val="18"/>
                <w:szCs w:val="18"/>
                <w:lang w:val="sr-Latn-CS"/>
              </w:rPr>
              <w:t>,</w:t>
            </w:r>
            <w:r w:rsidRPr="00C37861">
              <w:rPr>
                <w:rFonts w:ascii="Calibri" w:hAnsi="Calibri" w:cs="Calibri"/>
                <w:sz w:val="18"/>
                <w:szCs w:val="18"/>
              </w:rPr>
              <w:t xml:space="preserve"> Mitrovic, S.</w:t>
            </w:r>
            <w:r w:rsidRPr="00C37861">
              <w:rPr>
                <w:rFonts w:ascii="Calibri" w:hAnsi="Calibri" w:cs="Calibri"/>
                <w:sz w:val="18"/>
                <w:szCs w:val="18"/>
                <w:lang w:val="sr-Latn-CS"/>
              </w:rPr>
              <w:t>,</w:t>
            </w:r>
            <w:r w:rsidRPr="00C37861">
              <w:rPr>
                <w:rFonts w:ascii="Calibri" w:hAnsi="Calibri" w:cs="Calibri"/>
                <w:sz w:val="18"/>
                <w:szCs w:val="18"/>
              </w:rPr>
              <w:t xml:space="preserve"> Favaro, G.</w:t>
            </w:r>
            <w:r w:rsidRPr="00C37861">
              <w:rPr>
                <w:rFonts w:ascii="Calibri" w:hAnsi="Calibri" w:cs="Calibri"/>
                <w:sz w:val="18"/>
                <w:szCs w:val="18"/>
                <w:lang w:val="sr-Latn-CS"/>
              </w:rPr>
              <w:t>,</w:t>
            </w:r>
            <w:r w:rsidRPr="00C37861">
              <w:rPr>
                <w:rFonts w:ascii="Calibri" w:hAnsi="Calibri" w:cs="Calibri"/>
                <w:sz w:val="18"/>
                <w:szCs w:val="18"/>
              </w:rPr>
              <w:t xml:space="preserve"> </w:t>
            </w:r>
            <w:proofErr w:type="spellStart"/>
            <w:r w:rsidRPr="00C37861">
              <w:rPr>
                <w:rFonts w:ascii="Calibri" w:hAnsi="Calibri" w:cs="Calibri"/>
                <w:sz w:val="18"/>
                <w:szCs w:val="18"/>
              </w:rPr>
              <w:t>Pantic</w:t>
            </w:r>
            <w:proofErr w:type="spellEnd"/>
            <w:r w:rsidRPr="00C37861">
              <w:rPr>
                <w:rFonts w:ascii="Calibri" w:hAnsi="Calibri" w:cs="Calibri"/>
                <w:sz w:val="18"/>
                <w:szCs w:val="18"/>
                <w:lang w:val="sr-Latn-CS"/>
              </w:rPr>
              <w:t>,</w:t>
            </w:r>
            <w:r w:rsidRPr="00C37861">
              <w:rPr>
                <w:rFonts w:ascii="Calibri" w:hAnsi="Calibri" w:cs="Calibri"/>
                <w:sz w:val="18"/>
                <w:szCs w:val="18"/>
              </w:rPr>
              <w:t xml:space="preserve"> M.</w:t>
            </w:r>
            <w:r w:rsidRPr="00C37861">
              <w:rPr>
                <w:rFonts w:ascii="Calibri" w:hAnsi="Calibri" w:cs="Calibri"/>
                <w:sz w:val="18"/>
                <w:szCs w:val="18"/>
                <w:lang w:val="sr-Latn-CS"/>
              </w:rPr>
              <w:t xml:space="preserve"> (2012).</w:t>
            </w:r>
            <w:r w:rsidRPr="00C37861">
              <w:rPr>
                <w:rFonts w:ascii="Calibri" w:hAnsi="Calibri" w:cs="Calibri"/>
                <w:sz w:val="18"/>
                <w:szCs w:val="18"/>
              </w:rPr>
              <w:t xml:space="preserve"> Influence Of </w:t>
            </w:r>
            <w:proofErr w:type="gramStart"/>
            <w:r w:rsidRPr="00C37861">
              <w:rPr>
                <w:rFonts w:ascii="Calibri" w:hAnsi="Calibri" w:cs="Calibri"/>
                <w:sz w:val="18"/>
                <w:szCs w:val="18"/>
              </w:rPr>
              <w:t>The</w:t>
            </w:r>
            <w:proofErr w:type="gramEnd"/>
            <w:r w:rsidRPr="00C37861">
              <w:rPr>
                <w:rFonts w:ascii="Calibri" w:hAnsi="Calibri" w:cs="Calibri"/>
                <w:sz w:val="18"/>
                <w:szCs w:val="18"/>
              </w:rPr>
              <w:t xml:space="preserve"> Surface Roughness On Adhesion Of Chrome Coatings On Alloy Tool Steel X165CRMOV12, </w:t>
            </w:r>
            <w:r w:rsidRPr="00C37861">
              <w:rPr>
                <w:rFonts w:ascii="Calibri" w:hAnsi="Calibri" w:cs="Calibri"/>
                <w:i/>
                <w:sz w:val="18"/>
                <w:szCs w:val="18"/>
              </w:rPr>
              <w:t>Journal of the Balkan Tribological Association</w:t>
            </w:r>
            <w:r w:rsidRPr="00C37861">
              <w:rPr>
                <w:rFonts w:ascii="Calibri" w:hAnsi="Calibri" w:cs="Calibri"/>
                <w:sz w:val="18"/>
                <w:szCs w:val="18"/>
              </w:rPr>
              <w:t>, Manuscript Ref. No. 929/06.12.2011</w:t>
            </w:r>
            <w:r w:rsidRPr="00C37861">
              <w:rPr>
                <w:rFonts w:ascii="Calibri" w:hAnsi="Calibri" w:cs="Calibri"/>
                <w:sz w:val="18"/>
                <w:szCs w:val="18"/>
                <w:lang w:val="sr-Latn-CS"/>
              </w:rPr>
              <w:t>,</w:t>
            </w:r>
            <w:r w:rsidRPr="00C37861">
              <w:rPr>
                <w:rFonts w:ascii="Calibri" w:hAnsi="Calibri" w:cs="Calibri"/>
                <w:sz w:val="18"/>
                <w:szCs w:val="18"/>
              </w:rPr>
              <w:t xml:space="preserve"> ISNN 1310-4772</w:t>
            </w:r>
            <w:r w:rsidRPr="00C37861">
              <w:rPr>
                <w:rFonts w:ascii="Calibri" w:hAnsi="Calibri" w:cs="Calibri"/>
                <w:sz w:val="18"/>
                <w:szCs w:val="18"/>
                <w:lang w:val="sr-Latn-CS"/>
              </w:rPr>
              <w:t>.</w:t>
            </w:r>
          </w:p>
        </w:tc>
        <w:tc>
          <w:tcPr>
            <w:tcW w:w="814" w:type="dxa"/>
            <w:vAlign w:val="center"/>
          </w:tcPr>
          <w:p w14:paraId="30002612" w14:textId="77777777" w:rsidR="009E4432" w:rsidRPr="00C37861" w:rsidRDefault="009E4432" w:rsidP="00C14E3D">
            <w:pPr>
              <w:rPr>
                <w:rFonts w:ascii="Calibri" w:hAnsi="Calibri" w:cs="Calibri"/>
                <w:sz w:val="20"/>
                <w:szCs w:val="20"/>
              </w:rPr>
            </w:pPr>
            <w:r w:rsidRPr="00C37861">
              <w:rPr>
                <w:rFonts w:ascii="Calibri" w:hAnsi="Calibri" w:cs="Calibri"/>
                <w:sz w:val="20"/>
                <w:szCs w:val="20"/>
                <w:lang w:val="sr-Latn-CS"/>
              </w:rPr>
              <w:t>M23</w:t>
            </w:r>
          </w:p>
        </w:tc>
      </w:tr>
      <w:tr w:rsidR="009E4432" w:rsidRPr="00C37861" w14:paraId="08E7E212" w14:textId="77777777" w:rsidTr="00572F6C">
        <w:tc>
          <w:tcPr>
            <w:tcW w:w="517" w:type="dxa"/>
          </w:tcPr>
          <w:p w14:paraId="6513E8A4" w14:textId="77777777" w:rsidR="009E4432" w:rsidRPr="00C37861" w:rsidRDefault="009E4432" w:rsidP="009E4432">
            <w:pPr>
              <w:pStyle w:val="ListParagraph"/>
              <w:numPr>
                <w:ilvl w:val="0"/>
                <w:numId w:val="14"/>
              </w:numPr>
              <w:jc w:val="both"/>
              <w:rPr>
                <w:rFonts w:ascii="Calibri" w:hAnsi="Calibri" w:cs="Calibri"/>
                <w:sz w:val="19"/>
                <w:szCs w:val="19"/>
              </w:rPr>
            </w:pPr>
          </w:p>
        </w:tc>
        <w:tc>
          <w:tcPr>
            <w:tcW w:w="8298" w:type="dxa"/>
            <w:gridSpan w:val="10"/>
          </w:tcPr>
          <w:p w14:paraId="47D0C66D" w14:textId="77777777" w:rsidR="009E4432" w:rsidRPr="00C37861" w:rsidRDefault="009E4432" w:rsidP="009E4432">
            <w:pPr>
              <w:jc w:val="both"/>
              <w:rPr>
                <w:rFonts w:ascii="Calibri" w:hAnsi="Calibri" w:cs="Calibri"/>
                <w:sz w:val="18"/>
                <w:szCs w:val="18"/>
              </w:rPr>
            </w:pPr>
            <w:proofErr w:type="spellStart"/>
            <w:r w:rsidRPr="00C37861">
              <w:rPr>
                <w:rFonts w:ascii="Calibri" w:hAnsi="Calibri" w:cs="Calibri"/>
                <w:sz w:val="18"/>
                <w:szCs w:val="18"/>
              </w:rPr>
              <w:t>Grujović</w:t>
            </w:r>
            <w:proofErr w:type="spellEnd"/>
            <w:r w:rsidRPr="00C37861">
              <w:rPr>
                <w:rFonts w:ascii="Calibri" w:hAnsi="Calibri" w:cs="Calibri"/>
                <w:sz w:val="18"/>
                <w:szCs w:val="18"/>
              </w:rPr>
              <w:t xml:space="preserve">, N., </w:t>
            </w:r>
            <w:proofErr w:type="spellStart"/>
            <w:r w:rsidRPr="00C37861">
              <w:rPr>
                <w:rFonts w:ascii="Calibri" w:hAnsi="Calibri" w:cs="Calibri"/>
                <w:sz w:val="18"/>
                <w:szCs w:val="18"/>
              </w:rPr>
              <w:t>Živić</w:t>
            </w:r>
            <w:proofErr w:type="spellEnd"/>
            <w:r w:rsidRPr="00C37861">
              <w:rPr>
                <w:rFonts w:ascii="Calibri" w:hAnsi="Calibri" w:cs="Calibri"/>
                <w:sz w:val="18"/>
                <w:szCs w:val="18"/>
              </w:rPr>
              <w:t xml:space="preserve">, F., </w:t>
            </w:r>
            <w:proofErr w:type="spellStart"/>
            <w:r w:rsidRPr="00C37861">
              <w:rPr>
                <w:rFonts w:ascii="Calibri" w:hAnsi="Calibri" w:cs="Calibri"/>
                <w:sz w:val="18"/>
                <w:szCs w:val="18"/>
              </w:rPr>
              <w:t>Schnabelrauch</w:t>
            </w:r>
            <w:proofErr w:type="spellEnd"/>
            <w:r w:rsidRPr="00C37861">
              <w:rPr>
                <w:rFonts w:ascii="Calibri" w:hAnsi="Calibri" w:cs="Calibri"/>
                <w:sz w:val="18"/>
                <w:szCs w:val="18"/>
              </w:rPr>
              <w:t xml:space="preserve">, M., Walter, T., </w:t>
            </w:r>
            <w:proofErr w:type="spellStart"/>
            <w:r w:rsidRPr="00C37861">
              <w:rPr>
                <w:rFonts w:ascii="Calibri" w:hAnsi="Calibri" w:cs="Calibri"/>
                <w:sz w:val="18"/>
                <w:szCs w:val="18"/>
              </w:rPr>
              <w:t>Wyrwa</w:t>
            </w:r>
            <w:proofErr w:type="spellEnd"/>
            <w:r w:rsidRPr="00C37861">
              <w:rPr>
                <w:rFonts w:ascii="Calibri" w:hAnsi="Calibri" w:cs="Calibri"/>
                <w:sz w:val="18"/>
                <w:szCs w:val="18"/>
              </w:rPr>
              <w:t xml:space="preserve">, R., </w:t>
            </w:r>
            <w:proofErr w:type="spellStart"/>
            <w:r w:rsidRPr="00C37861">
              <w:rPr>
                <w:rFonts w:ascii="Calibri" w:hAnsi="Calibri" w:cs="Calibri"/>
                <w:sz w:val="18"/>
                <w:szCs w:val="18"/>
              </w:rPr>
              <w:t>Palić</w:t>
            </w:r>
            <w:proofErr w:type="spellEnd"/>
            <w:r w:rsidRPr="00C37861">
              <w:rPr>
                <w:rFonts w:ascii="Calibri" w:hAnsi="Calibri" w:cs="Calibri"/>
                <w:sz w:val="18"/>
                <w:szCs w:val="18"/>
              </w:rPr>
              <w:t xml:space="preserve">, N., </w:t>
            </w:r>
            <w:proofErr w:type="spellStart"/>
            <w:r w:rsidRPr="00C37861">
              <w:rPr>
                <w:rFonts w:ascii="Calibri" w:hAnsi="Calibri" w:cs="Calibri"/>
                <w:sz w:val="18"/>
                <w:szCs w:val="18"/>
              </w:rPr>
              <w:t>Ocokoljić</w:t>
            </w:r>
            <w:proofErr w:type="spellEnd"/>
            <w:r w:rsidRPr="00C37861">
              <w:rPr>
                <w:rFonts w:ascii="Calibri" w:hAnsi="Calibri" w:cs="Calibri"/>
                <w:sz w:val="18"/>
                <w:szCs w:val="18"/>
              </w:rPr>
              <w:t>,</w:t>
            </w:r>
            <w:r w:rsidRPr="00C37861">
              <w:rPr>
                <w:rFonts w:ascii="Calibri" w:hAnsi="Calibri" w:cs="Calibri"/>
                <w:sz w:val="18"/>
                <w:szCs w:val="18"/>
                <w:lang w:val="sr-Latn-RS"/>
              </w:rPr>
              <w:t xml:space="preserve"> </w:t>
            </w:r>
            <w:r w:rsidRPr="00C37861">
              <w:rPr>
                <w:rFonts w:ascii="Calibri" w:hAnsi="Calibri" w:cs="Calibri"/>
                <w:sz w:val="18"/>
                <w:szCs w:val="18"/>
              </w:rPr>
              <w:t>L. (2018)</w:t>
            </w:r>
            <w:r w:rsidRPr="00C37861">
              <w:rPr>
                <w:rFonts w:ascii="Calibri" w:hAnsi="Calibri" w:cs="Calibri"/>
                <w:sz w:val="18"/>
                <w:szCs w:val="18"/>
                <w:lang w:val="sr-Latn-RS"/>
              </w:rPr>
              <w:t>.</w:t>
            </w:r>
            <w:r w:rsidRPr="00C37861">
              <w:rPr>
                <w:rFonts w:ascii="Calibri" w:hAnsi="Calibri" w:cs="Calibri"/>
                <w:sz w:val="18"/>
                <w:szCs w:val="18"/>
              </w:rPr>
              <w:t xml:space="preserve"> Customization of Electrospinning </w:t>
            </w:r>
            <w:proofErr w:type="gramStart"/>
            <w:r w:rsidRPr="00C37861">
              <w:rPr>
                <w:rFonts w:ascii="Calibri" w:hAnsi="Calibri" w:cs="Calibri"/>
                <w:sz w:val="18"/>
                <w:szCs w:val="18"/>
              </w:rPr>
              <w:t>For</w:t>
            </w:r>
            <w:proofErr w:type="gramEnd"/>
            <w:r w:rsidRPr="00C37861">
              <w:rPr>
                <w:rFonts w:ascii="Calibri" w:hAnsi="Calibri" w:cs="Calibri"/>
                <w:sz w:val="18"/>
                <w:szCs w:val="18"/>
              </w:rPr>
              <w:t xml:space="preserve"> Tissue Engineering, </w:t>
            </w:r>
            <w:proofErr w:type="spellStart"/>
            <w:r w:rsidRPr="00C37861">
              <w:rPr>
                <w:rFonts w:ascii="Calibri" w:hAnsi="Calibri" w:cs="Calibri"/>
                <w:i/>
                <w:sz w:val="18"/>
                <w:szCs w:val="18"/>
              </w:rPr>
              <w:t>Facta</w:t>
            </w:r>
            <w:proofErr w:type="spellEnd"/>
            <w:r w:rsidRPr="00C37861">
              <w:rPr>
                <w:rFonts w:ascii="Calibri" w:hAnsi="Calibri" w:cs="Calibri"/>
                <w:i/>
                <w:sz w:val="18"/>
                <w:szCs w:val="18"/>
              </w:rPr>
              <w:t xml:space="preserve"> Universitatis, Series: Mechanical Engineering</w:t>
            </w:r>
            <w:r w:rsidRPr="00C37861">
              <w:rPr>
                <w:rFonts w:ascii="Calibri" w:hAnsi="Calibri" w:cs="Calibri"/>
                <w:sz w:val="18"/>
                <w:szCs w:val="18"/>
              </w:rPr>
              <w:t>, 16</w:t>
            </w:r>
            <w:r w:rsidRPr="00C37861">
              <w:rPr>
                <w:rFonts w:ascii="Calibri" w:hAnsi="Calibri" w:cs="Calibri"/>
                <w:sz w:val="18"/>
                <w:szCs w:val="18"/>
                <w:lang w:val="sr-Latn-RS"/>
              </w:rPr>
              <w:t>(</w:t>
            </w:r>
            <w:r w:rsidRPr="00C37861">
              <w:rPr>
                <w:rFonts w:ascii="Calibri" w:hAnsi="Calibri" w:cs="Calibri"/>
                <w:sz w:val="18"/>
                <w:szCs w:val="18"/>
              </w:rPr>
              <w:t>3</w:t>
            </w:r>
            <w:r w:rsidRPr="00C37861">
              <w:rPr>
                <w:rFonts w:ascii="Calibri" w:hAnsi="Calibri" w:cs="Calibri"/>
                <w:sz w:val="18"/>
                <w:szCs w:val="18"/>
                <w:lang w:val="sr-Latn-RS"/>
              </w:rPr>
              <w:t>),</w:t>
            </w:r>
            <w:r w:rsidRPr="00C37861">
              <w:rPr>
                <w:rFonts w:ascii="Calibri" w:hAnsi="Calibri" w:cs="Calibri"/>
                <w:sz w:val="18"/>
                <w:szCs w:val="18"/>
              </w:rPr>
              <w:t xml:space="preserve"> 321-335, </w:t>
            </w:r>
            <w:proofErr w:type="spellStart"/>
            <w:r w:rsidRPr="00C37861">
              <w:rPr>
                <w:rFonts w:ascii="Calibri" w:hAnsi="Calibri" w:cs="Calibri"/>
                <w:sz w:val="18"/>
                <w:szCs w:val="18"/>
                <w:lang w:val="sr-Latn-RS"/>
              </w:rPr>
              <w:t>doi</w:t>
            </w:r>
            <w:proofErr w:type="spellEnd"/>
            <w:r w:rsidRPr="00C37861">
              <w:rPr>
                <w:rFonts w:ascii="Calibri" w:hAnsi="Calibri" w:cs="Calibri"/>
                <w:sz w:val="18"/>
                <w:szCs w:val="18"/>
                <w:lang w:val="sr-Latn-RS"/>
              </w:rPr>
              <w:t>:</w:t>
            </w:r>
            <w:r w:rsidRPr="00C37861">
              <w:rPr>
                <w:rFonts w:ascii="Calibri" w:hAnsi="Calibri" w:cs="Calibri"/>
                <w:sz w:val="18"/>
                <w:szCs w:val="18"/>
              </w:rPr>
              <w:t xml:space="preserve"> 10.22190/FUME180823032G.</w:t>
            </w:r>
          </w:p>
        </w:tc>
        <w:tc>
          <w:tcPr>
            <w:tcW w:w="814" w:type="dxa"/>
            <w:vAlign w:val="center"/>
          </w:tcPr>
          <w:p w14:paraId="2F591E30" w14:textId="77777777" w:rsidR="009E4432" w:rsidRPr="00C37861" w:rsidRDefault="009E4432" w:rsidP="00C14E3D">
            <w:pPr>
              <w:rPr>
                <w:rFonts w:ascii="Calibri" w:hAnsi="Calibri" w:cs="Calibri"/>
                <w:sz w:val="20"/>
                <w:szCs w:val="20"/>
              </w:rPr>
            </w:pPr>
            <w:r w:rsidRPr="00C37861">
              <w:rPr>
                <w:rFonts w:ascii="Calibri" w:hAnsi="Calibri" w:cs="Calibri"/>
                <w:sz w:val="20"/>
                <w:szCs w:val="20"/>
              </w:rPr>
              <w:t>M23</w:t>
            </w:r>
          </w:p>
        </w:tc>
      </w:tr>
      <w:tr w:rsidR="009E4432" w:rsidRPr="00C37861" w14:paraId="063570D2" w14:textId="77777777" w:rsidTr="00572F6C">
        <w:tc>
          <w:tcPr>
            <w:tcW w:w="9629" w:type="dxa"/>
            <w:gridSpan w:val="12"/>
          </w:tcPr>
          <w:p w14:paraId="42D87CB8" w14:textId="77777777" w:rsidR="009E4432" w:rsidRPr="00C37861" w:rsidRDefault="009E4432" w:rsidP="00C14E3D">
            <w:pPr>
              <w:rPr>
                <w:rFonts w:ascii="Calibri" w:hAnsi="Calibri" w:cs="Calibri"/>
                <w:b/>
                <w:sz w:val="18"/>
                <w:szCs w:val="18"/>
              </w:rPr>
            </w:pPr>
            <w:proofErr w:type="spellStart"/>
            <w:r w:rsidRPr="00C37861">
              <w:rPr>
                <w:rFonts w:ascii="Calibri" w:hAnsi="Calibri" w:cs="Calibri"/>
                <w:b/>
                <w:sz w:val="18"/>
                <w:szCs w:val="18"/>
              </w:rPr>
              <w:t>Збирни</w:t>
            </w:r>
            <w:proofErr w:type="spellEnd"/>
            <w:r w:rsidRPr="00C37861">
              <w:rPr>
                <w:rFonts w:ascii="Calibri" w:hAnsi="Calibri" w:cs="Calibri"/>
                <w:b/>
                <w:sz w:val="18"/>
                <w:szCs w:val="18"/>
              </w:rPr>
              <w:t xml:space="preserve"> </w:t>
            </w:r>
            <w:proofErr w:type="spellStart"/>
            <w:r w:rsidRPr="00C37861">
              <w:rPr>
                <w:rFonts w:ascii="Calibri" w:hAnsi="Calibri" w:cs="Calibri"/>
                <w:b/>
                <w:sz w:val="18"/>
                <w:szCs w:val="18"/>
              </w:rPr>
              <w:t>подаци</w:t>
            </w:r>
            <w:proofErr w:type="spellEnd"/>
            <w:r w:rsidRPr="00C37861">
              <w:rPr>
                <w:rFonts w:ascii="Calibri" w:hAnsi="Calibri" w:cs="Calibri"/>
                <w:b/>
                <w:sz w:val="18"/>
                <w:szCs w:val="18"/>
              </w:rPr>
              <w:t xml:space="preserve"> </w:t>
            </w:r>
            <w:proofErr w:type="spellStart"/>
            <w:r w:rsidRPr="00C37861">
              <w:rPr>
                <w:rFonts w:ascii="Calibri" w:hAnsi="Calibri" w:cs="Calibri"/>
                <w:b/>
                <w:sz w:val="18"/>
                <w:szCs w:val="18"/>
              </w:rPr>
              <w:t>научне</w:t>
            </w:r>
            <w:proofErr w:type="spellEnd"/>
            <w:r w:rsidRPr="00C37861">
              <w:rPr>
                <w:rFonts w:ascii="Calibri" w:hAnsi="Calibri" w:cs="Calibri"/>
                <w:b/>
                <w:sz w:val="18"/>
                <w:szCs w:val="18"/>
              </w:rPr>
              <w:t xml:space="preserve"> </w:t>
            </w:r>
            <w:proofErr w:type="spellStart"/>
            <w:r w:rsidRPr="00C37861">
              <w:rPr>
                <w:rFonts w:ascii="Calibri" w:hAnsi="Calibri" w:cs="Calibri"/>
                <w:b/>
                <w:sz w:val="18"/>
                <w:szCs w:val="18"/>
              </w:rPr>
              <w:t>активности</w:t>
            </w:r>
            <w:proofErr w:type="spellEnd"/>
            <w:r w:rsidRPr="00C37861">
              <w:rPr>
                <w:rFonts w:ascii="Calibri" w:hAnsi="Calibri" w:cs="Calibri"/>
                <w:b/>
                <w:sz w:val="18"/>
                <w:szCs w:val="18"/>
              </w:rPr>
              <w:t xml:space="preserve"> </w:t>
            </w:r>
            <w:proofErr w:type="spellStart"/>
            <w:r w:rsidRPr="00C37861">
              <w:rPr>
                <w:rFonts w:ascii="Calibri" w:hAnsi="Calibri" w:cs="Calibri"/>
                <w:b/>
                <w:sz w:val="18"/>
                <w:szCs w:val="18"/>
              </w:rPr>
              <w:t>наставника</w:t>
            </w:r>
            <w:proofErr w:type="spellEnd"/>
            <w:r w:rsidRPr="00C37861">
              <w:rPr>
                <w:rFonts w:ascii="Calibri" w:hAnsi="Calibri" w:cs="Calibri"/>
                <w:b/>
                <w:sz w:val="18"/>
                <w:szCs w:val="18"/>
              </w:rPr>
              <w:t xml:space="preserve"> </w:t>
            </w:r>
          </w:p>
        </w:tc>
      </w:tr>
      <w:tr w:rsidR="009E4432" w:rsidRPr="00C37861" w14:paraId="0D7169BB" w14:textId="77777777" w:rsidTr="00572F6C">
        <w:tc>
          <w:tcPr>
            <w:tcW w:w="4303" w:type="dxa"/>
            <w:gridSpan w:val="6"/>
          </w:tcPr>
          <w:p w14:paraId="4B35D0D3"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Укупан</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број</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цитата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без</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аутоцитата</w:t>
            </w:r>
            <w:proofErr w:type="spellEnd"/>
          </w:p>
        </w:tc>
        <w:tc>
          <w:tcPr>
            <w:tcW w:w="5326" w:type="dxa"/>
            <w:gridSpan w:val="6"/>
          </w:tcPr>
          <w:p w14:paraId="6A9912C1" w14:textId="77777777" w:rsidR="009E4432" w:rsidRPr="00C37861" w:rsidRDefault="009E4432" w:rsidP="00C14E3D">
            <w:pPr>
              <w:rPr>
                <w:rFonts w:ascii="Calibri" w:hAnsi="Calibri" w:cs="Calibri"/>
                <w:sz w:val="18"/>
                <w:szCs w:val="18"/>
              </w:rPr>
            </w:pPr>
            <w:r w:rsidRPr="00C37861">
              <w:rPr>
                <w:rFonts w:ascii="Calibri" w:hAnsi="Calibri" w:cs="Calibri"/>
                <w:sz w:val="18"/>
                <w:szCs w:val="18"/>
              </w:rPr>
              <w:t>84</w:t>
            </w:r>
          </w:p>
        </w:tc>
      </w:tr>
      <w:tr w:rsidR="009E4432" w:rsidRPr="00C37861" w14:paraId="6482311E" w14:textId="77777777" w:rsidTr="00572F6C">
        <w:tc>
          <w:tcPr>
            <w:tcW w:w="4303" w:type="dxa"/>
            <w:gridSpan w:val="6"/>
          </w:tcPr>
          <w:p w14:paraId="52F1E8D3"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Укупан</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број</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радова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са</w:t>
            </w:r>
            <w:proofErr w:type="spellEnd"/>
            <w:r w:rsidRPr="00C37861">
              <w:rPr>
                <w:rFonts w:ascii="Calibri" w:hAnsi="Calibri" w:cs="Calibri"/>
                <w:sz w:val="18"/>
                <w:szCs w:val="18"/>
              </w:rPr>
              <w:t xml:space="preserve"> SCI (SSCI) </w:t>
            </w:r>
            <w:proofErr w:type="spellStart"/>
            <w:r w:rsidRPr="00C37861">
              <w:rPr>
                <w:rFonts w:ascii="Calibri" w:hAnsi="Calibri" w:cs="Calibri"/>
                <w:sz w:val="18"/>
                <w:szCs w:val="18"/>
              </w:rPr>
              <w:t>листе</w:t>
            </w:r>
            <w:proofErr w:type="spellEnd"/>
          </w:p>
        </w:tc>
        <w:tc>
          <w:tcPr>
            <w:tcW w:w="5326" w:type="dxa"/>
            <w:gridSpan w:val="6"/>
          </w:tcPr>
          <w:p w14:paraId="257DC1D8" w14:textId="77777777" w:rsidR="009E4432" w:rsidRPr="00C37861" w:rsidRDefault="009E4432" w:rsidP="00C14E3D">
            <w:pPr>
              <w:rPr>
                <w:rFonts w:ascii="Calibri" w:hAnsi="Calibri" w:cs="Calibri"/>
                <w:sz w:val="18"/>
                <w:szCs w:val="18"/>
              </w:rPr>
            </w:pPr>
            <w:r w:rsidRPr="00C37861">
              <w:rPr>
                <w:rFonts w:ascii="Calibri" w:hAnsi="Calibri" w:cs="Calibri"/>
                <w:sz w:val="18"/>
                <w:szCs w:val="18"/>
              </w:rPr>
              <w:t>20</w:t>
            </w:r>
          </w:p>
        </w:tc>
      </w:tr>
      <w:tr w:rsidR="009E4432" w:rsidRPr="00C37861" w14:paraId="56FE25B6" w14:textId="77777777" w:rsidTr="00572F6C">
        <w:tc>
          <w:tcPr>
            <w:tcW w:w="4303" w:type="dxa"/>
            <w:gridSpan w:val="6"/>
          </w:tcPr>
          <w:p w14:paraId="71A327D5"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Тренутно</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учешће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на</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пројектима</w:t>
            </w:r>
            <w:proofErr w:type="spellEnd"/>
          </w:p>
        </w:tc>
        <w:tc>
          <w:tcPr>
            <w:tcW w:w="1644" w:type="dxa"/>
            <w:gridSpan w:val="2"/>
          </w:tcPr>
          <w:p w14:paraId="1B3C11B7"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Домаћи</w:t>
            </w:r>
            <w:proofErr w:type="spellEnd"/>
            <w:r w:rsidRPr="00C37861">
              <w:rPr>
                <w:rFonts w:ascii="Calibri" w:hAnsi="Calibri" w:cs="Calibri"/>
                <w:sz w:val="18"/>
                <w:szCs w:val="18"/>
              </w:rPr>
              <w:t>: 1</w:t>
            </w:r>
          </w:p>
        </w:tc>
        <w:tc>
          <w:tcPr>
            <w:tcW w:w="3682" w:type="dxa"/>
            <w:gridSpan w:val="4"/>
          </w:tcPr>
          <w:p w14:paraId="6A804C5B"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Међународни</w:t>
            </w:r>
            <w:proofErr w:type="spellEnd"/>
            <w:r w:rsidRPr="00C37861">
              <w:rPr>
                <w:rFonts w:ascii="Calibri" w:hAnsi="Calibri" w:cs="Calibri"/>
                <w:sz w:val="18"/>
                <w:szCs w:val="18"/>
              </w:rPr>
              <w:t>: 2</w:t>
            </w:r>
          </w:p>
        </w:tc>
      </w:tr>
      <w:tr w:rsidR="009E4432" w:rsidRPr="00C37861" w14:paraId="0E22FAC5" w14:textId="77777777" w:rsidTr="00572F6C">
        <w:tc>
          <w:tcPr>
            <w:tcW w:w="4303" w:type="dxa"/>
            <w:gridSpan w:val="6"/>
          </w:tcPr>
          <w:p w14:paraId="6EF98B1C" w14:textId="77777777" w:rsidR="009E4432" w:rsidRPr="00C37861" w:rsidRDefault="009E4432" w:rsidP="00C14E3D">
            <w:pPr>
              <w:rPr>
                <w:rFonts w:ascii="Calibri" w:hAnsi="Calibri" w:cs="Calibri"/>
                <w:sz w:val="18"/>
                <w:szCs w:val="18"/>
              </w:rPr>
            </w:pPr>
            <w:r w:rsidRPr="00C37861">
              <w:rPr>
                <w:rFonts w:ascii="Calibri" w:hAnsi="Calibri" w:cs="Calibri"/>
                <w:sz w:val="18"/>
                <w:szCs w:val="18"/>
              </w:rPr>
              <w:t xml:space="preserve">Усавршавања </w:t>
            </w:r>
          </w:p>
        </w:tc>
        <w:tc>
          <w:tcPr>
            <w:tcW w:w="5326" w:type="dxa"/>
            <w:gridSpan w:val="6"/>
          </w:tcPr>
          <w:p w14:paraId="765AA2C3" w14:textId="77777777" w:rsidR="009E4432" w:rsidRPr="00C37861" w:rsidRDefault="009E4432" w:rsidP="00C14E3D">
            <w:pPr>
              <w:rPr>
                <w:rFonts w:ascii="Calibri" w:hAnsi="Calibri" w:cs="Calibri"/>
                <w:sz w:val="18"/>
                <w:szCs w:val="18"/>
              </w:rPr>
            </w:pPr>
            <w:r w:rsidRPr="00C37861">
              <w:rPr>
                <w:rFonts w:ascii="Calibri" w:hAnsi="Calibri" w:cs="Calibri"/>
                <w:sz w:val="18"/>
                <w:szCs w:val="18"/>
                <w:lang w:eastAsia="sr-Latn-CS"/>
              </w:rPr>
              <w:t xml:space="preserve">UAB Barcelona, TU Dresden, UCL UK, IFW Dresden, </w:t>
            </w:r>
            <w:proofErr w:type="spellStart"/>
            <w:r w:rsidRPr="00C37861">
              <w:rPr>
                <w:rFonts w:ascii="Calibri" w:hAnsi="Calibri" w:cs="Calibri"/>
                <w:sz w:val="18"/>
                <w:szCs w:val="18"/>
                <w:lang w:eastAsia="sr-Latn-CS"/>
              </w:rPr>
              <w:t>Минхo</w:t>
            </w:r>
            <w:proofErr w:type="spellEnd"/>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eastAsia="sr-Latn-CS"/>
              </w:rPr>
              <w:t>Универзитет</w:t>
            </w:r>
            <w:proofErr w:type="spellEnd"/>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eastAsia="sr-Latn-CS"/>
              </w:rPr>
              <w:t>Португалија</w:t>
            </w:r>
            <w:proofErr w:type="spellEnd"/>
          </w:p>
        </w:tc>
      </w:tr>
      <w:tr w:rsidR="009E4432" w:rsidRPr="00C37861" w14:paraId="2F877ACF" w14:textId="77777777" w:rsidTr="00572F6C">
        <w:tc>
          <w:tcPr>
            <w:tcW w:w="9629" w:type="dxa"/>
            <w:gridSpan w:val="12"/>
          </w:tcPr>
          <w:p w14:paraId="6EFB08A4" w14:textId="77777777" w:rsidR="009E4432" w:rsidRPr="00C37861" w:rsidRDefault="009E4432" w:rsidP="00C14E3D">
            <w:pPr>
              <w:rPr>
                <w:rFonts w:ascii="Calibri" w:hAnsi="Calibri" w:cs="Calibri"/>
                <w:sz w:val="18"/>
                <w:szCs w:val="18"/>
              </w:rPr>
            </w:pPr>
            <w:proofErr w:type="spellStart"/>
            <w:r w:rsidRPr="00C37861">
              <w:rPr>
                <w:rFonts w:ascii="Calibri" w:hAnsi="Calibri" w:cs="Calibri"/>
                <w:sz w:val="18"/>
                <w:szCs w:val="18"/>
              </w:rPr>
              <w:t>Други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подаци</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које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сматрате</w:t>
            </w:r>
            <w:proofErr w:type="spellEnd"/>
            <w:r w:rsidRPr="00C37861">
              <w:rPr>
                <w:rFonts w:ascii="Calibri" w:hAnsi="Calibri" w:cs="Calibri"/>
                <w:sz w:val="18"/>
                <w:szCs w:val="18"/>
              </w:rPr>
              <w:t xml:space="preserve"> </w:t>
            </w:r>
            <w:proofErr w:type="spellStart"/>
            <w:r w:rsidRPr="00C37861">
              <w:rPr>
                <w:rFonts w:ascii="Calibri" w:hAnsi="Calibri" w:cs="Calibri"/>
                <w:sz w:val="18"/>
                <w:szCs w:val="18"/>
              </w:rPr>
              <w:t>релевантним</w:t>
            </w:r>
            <w:proofErr w:type="spellEnd"/>
            <w:r w:rsidRPr="00C37861">
              <w:rPr>
                <w:rFonts w:ascii="Calibri" w:hAnsi="Calibri" w:cs="Calibri"/>
                <w:sz w:val="18"/>
                <w:szCs w:val="18"/>
              </w:rPr>
              <w:t xml:space="preserve">: </w:t>
            </w:r>
            <w:r w:rsidRPr="00C37861">
              <w:rPr>
                <w:rFonts w:ascii="Calibri" w:hAnsi="Calibri" w:cs="Calibri"/>
                <w:sz w:val="18"/>
                <w:szCs w:val="18"/>
                <w:lang w:eastAsia="sr-Latn-CS"/>
              </w:rPr>
              <w:t>642642-SELECTA-H2020-MSCA-ITN-2014, WIMB-543898-TEMPUS-1-2013-1-ES-TEMPUS-JPHES, 710294-EURAXIND-H2020</w:t>
            </w:r>
            <w:r w:rsidRPr="00C37861">
              <w:rPr>
                <w:rFonts w:ascii="Calibri" w:hAnsi="Calibri" w:cs="Calibri"/>
                <w:sz w:val="18"/>
                <w:szCs w:val="18"/>
                <w:lang w:val="sr-Cyrl-RS" w:eastAsia="sr-Latn-CS"/>
              </w:rPr>
              <w:t>-2016</w:t>
            </w:r>
            <w:r w:rsidRPr="00C37861">
              <w:rPr>
                <w:rFonts w:ascii="Calibri" w:hAnsi="Calibri" w:cs="Calibri"/>
                <w:sz w:val="18"/>
                <w:szCs w:val="18"/>
                <w:lang w:eastAsia="sr-Latn-CS"/>
              </w:rPr>
              <w:t xml:space="preserve"> </w:t>
            </w:r>
          </w:p>
        </w:tc>
      </w:tr>
    </w:tbl>
    <w:p w14:paraId="7B7F1B28" w14:textId="77777777" w:rsidR="00905DB8" w:rsidRPr="00C37861" w:rsidRDefault="00905D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
        <w:gridCol w:w="780"/>
        <w:gridCol w:w="1205"/>
        <w:gridCol w:w="2180"/>
        <w:gridCol w:w="655"/>
        <w:gridCol w:w="76"/>
        <w:gridCol w:w="1341"/>
        <w:gridCol w:w="122"/>
        <w:gridCol w:w="1296"/>
        <w:gridCol w:w="850"/>
        <w:gridCol w:w="675"/>
      </w:tblGrid>
      <w:tr w:rsidR="00031530" w:rsidRPr="00C37861" w14:paraId="3E314554" w14:textId="77777777" w:rsidTr="009D45F6">
        <w:tc>
          <w:tcPr>
            <w:tcW w:w="4840" w:type="dxa"/>
            <w:gridSpan w:val="5"/>
            <w:tcBorders>
              <w:top w:val="single" w:sz="4" w:space="0" w:color="auto"/>
              <w:left w:val="single" w:sz="4" w:space="0" w:color="auto"/>
              <w:bottom w:val="single" w:sz="4" w:space="0" w:color="auto"/>
              <w:right w:val="single" w:sz="4" w:space="0" w:color="auto"/>
            </w:tcBorders>
          </w:tcPr>
          <w:p w14:paraId="5641C411" w14:textId="77777777" w:rsidR="00031530" w:rsidRPr="00C37861" w:rsidRDefault="00031530" w:rsidP="00031530">
            <w:pPr>
              <w:rPr>
                <w:rFonts w:ascii="Calibri" w:hAnsi="Calibri"/>
                <w:b/>
                <w:sz w:val="22"/>
                <w:szCs w:val="22"/>
                <w:lang w:val="sr-Cyrl-RS"/>
              </w:rPr>
            </w:pPr>
            <w:r w:rsidRPr="00C37861">
              <w:rPr>
                <w:rFonts w:ascii="Calibri" w:hAnsi="Calibri"/>
                <w:b/>
                <w:sz w:val="22"/>
                <w:szCs w:val="22"/>
                <w:lang w:val="sr-Cyrl-RS"/>
              </w:rPr>
              <w:lastRenderedPageBreak/>
              <w:t>Име и презиме</w:t>
            </w:r>
          </w:p>
        </w:tc>
        <w:tc>
          <w:tcPr>
            <w:tcW w:w="5015" w:type="dxa"/>
            <w:gridSpan w:val="7"/>
            <w:tcBorders>
              <w:top w:val="single" w:sz="4" w:space="0" w:color="auto"/>
              <w:left w:val="single" w:sz="4" w:space="0" w:color="auto"/>
              <w:bottom w:val="single" w:sz="4" w:space="0" w:color="auto"/>
              <w:right w:val="single" w:sz="4" w:space="0" w:color="auto"/>
            </w:tcBorders>
          </w:tcPr>
          <w:p w14:paraId="340BA7CD" w14:textId="77777777" w:rsidR="00031530" w:rsidRPr="00C37861" w:rsidRDefault="00031530" w:rsidP="00031530">
            <w:pPr>
              <w:rPr>
                <w:rFonts w:ascii="Calibri" w:hAnsi="Calibri"/>
                <w:b/>
                <w:sz w:val="22"/>
                <w:szCs w:val="22"/>
                <w:lang w:val="sr-Cyrl-RS"/>
              </w:rPr>
            </w:pPr>
            <w:bookmarkStart w:id="22" w:name="MiroslavZivkovic"/>
            <w:bookmarkEnd w:id="22"/>
            <w:r w:rsidRPr="00C37861">
              <w:rPr>
                <w:rFonts w:ascii="Calibri" w:hAnsi="Calibri"/>
                <w:b/>
                <w:sz w:val="22"/>
                <w:szCs w:val="22"/>
                <w:lang w:val="sr-Cyrl-RS"/>
              </w:rPr>
              <w:t>Мирослав Живковић</w:t>
            </w:r>
          </w:p>
        </w:tc>
      </w:tr>
      <w:tr w:rsidR="00031530" w:rsidRPr="00C37861" w14:paraId="2EDF73DD" w14:textId="77777777" w:rsidTr="009D45F6">
        <w:tc>
          <w:tcPr>
            <w:tcW w:w="4840" w:type="dxa"/>
            <w:gridSpan w:val="5"/>
            <w:tcBorders>
              <w:top w:val="single" w:sz="4" w:space="0" w:color="auto"/>
              <w:left w:val="single" w:sz="4" w:space="0" w:color="auto"/>
              <w:bottom w:val="single" w:sz="4" w:space="0" w:color="auto"/>
              <w:right w:val="single" w:sz="4" w:space="0" w:color="auto"/>
            </w:tcBorders>
          </w:tcPr>
          <w:p w14:paraId="033D89E7" w14:textId="77777777" w:rsidR="00031530" w:rsidRPr="00C37861" w:rsidRDefault="00031530" w:rsidP="00031530">
            <w:pPr>
              <w:rPr>
                <w:rFonts w:ascii="Calibri" w:hAnsi="Calibri"/>
                <w:b/>
                <w:sz w:val="22"/>
                <w:szCs w:val="22"/>
                <w:lang w:val="sr-Cyrl-RS"/>
              </w:rPr>
            </w:pPr>
            <w:r w:rsidRPr="00C37861">
              <w:rPr>
                <w:rFonts w:ascii="Calibri" w:hAnsi="Calibri"/>
                <w:b/>
                <w:sz w:val="22"/>
                <w:szCs w:val="22"/>
                <w:lang w:val="sr-Cyrl-RS"/>
              </w:rPr>
              <w:t>Звање</w:t>
            </w:r>
          </w:p>
        </w:tc>
        <w:tc>
          <w:tcPr>
            <w:tcW w:w="5015" w:type="dxa"/>
            <w:gridSpan w:val="7"/>
            <w:tcBorders>
              <w:top w:val="single" w:sz="4" w:space="0" w:color="auto"/>
              <w:left w:val="single" w:sz="4" w:space="0" w:color="auto"/>
              <w:bottom w:val="single" w:sz="4" w:space="0" w:color="auto"/>
              <w:right w:val="single" w:sz="4" w:space="0" w:color="auto"/>
            </w:tcBorders>
          </w:tcPr>
          <w:p w14:paraId="6AE002FC" w14:textId="77777777" w:rsidR="00031530" w:rsidRPr="00C37861" w:rsidRDefault="00031530" w:rsidP="00031530">
            <w:pPr>
              <w:rPr>
                <w:rFonts w:ascii="Calibri" w:hAnsi="Calibri"/>
                <w:sz w:val="22"/>
                <w:szCs w:val="22"/>
                <w:lang w:val="sr-Cyrl-RS"/>
              </w:rPr>
            </w:pPr>
            <w:r w:rsidRPr="00C37861">
              <w:rPr>
                <w:rFonts w:ascii="Calibri" w:hAnsi="Calibri"/>
                <w:sz w:val="22"/>
                <w:szCs w:val="22"/>
                <w:lang w:val="sr-Cyrl-RS"/>
              </w:rPr>
              <w:t>редовни професор</w:t>
            </w:r>
          </w:p>
        </w:tc>
      </w:tr>
      <w:tr w:rsidR="00031530" w:rsidRPr="00C37861" w14:paraId="0B205206" w14:textId="77777777" w:rsidTr="009D45F6">
        <w:tc>
          <w:tcPr>
            <w:tcW w:w="4840" w:type="dxa"/>
            <w:gridSpan w:val="5"/>
            <w:tcBorders>
              <w:top w:val="single" w:sz="4" w:space="0" w:color="auto"/>
              <w:left w:val="single" w:sz="4" w:space="0" w:color="auto"/>
              <w:bottom w:val="single" w:sz="4" w:space="0" w:color="auto"/>
              <w:right w:val="single" w:sz="4" w:space="0" w:color="auto"/>
            </w:tcBorders>
          </w:tcPr>
          <w:p w14:paraId="4D6CA87F" w14:textId="77777777" w:rsidR="00031530" w:rsidRPr="00C37861" w:rsidRDefault="00031530" w:rsidP="00031530">
            <w:pPr>
              <w:rPr>
                <w:rFonts w:ascii="Calibri" w:hAnsi="Calibri"/>
                <w:b/>
                <w:sz w:val="22"/>
                <w:szCs w:val="22"/>
                <w:lang w:val="sr-Cyrl-RS"/>
              </w:rPr>
            </w:pPr>
            <w:r w:rsidRPr="00C37861">
              <w:rPr>
                <w:rFonts w:ascii="Calibri" w:hAnsi="Calibri"/>
                <w:b/>
                <w:sz w:val="22"/>
                <w:szCs w:val="22"/>
                <w:lang w:val="sr-Cyrl-RS"/>
              </w:rPr>
              <w:t>Ужа научна област</w:t>
            </w:r>
          </w:p>
        </w:tc>
        <w:tc>
          <w:tcPr>
            <w:tcW w:w="5015" w:type="dxa"/>
            <w:gridSpan w:val="7"/>
            <w:tcBorders>
              <w:top w:val="single" w:sz="4" w:space="0" w:color="auto"/>
              <w:left w:val="single" w:sz="4" w:space="0" w:color="auto"/>
              <w:bottom w:val="single" w:sz="4" w:space="0" w:color="auto"/>
              <w:right w:val="single" w:sz="4" w:space="0" w:color="auto"/>
            </w:tcBorders>
          </w:tcPr>
          <w:p w14:paraId="5C88E75A" w14:textId="77777777" w:rsidR="00031530" w:rsidRPr="00C37861" w:rsidRDefault="00031530" w:rsidP="00031530">
            <w:pPr>
              <w:rPr>
                <w:rFonts w:ascii="Calibri" w:hAnsi="Calibri"/>
                <w:sz w:val="22"/>
                <w:szCs w:val="22"/>
                <w:lang w:val="sr-Cyrl-RS"/>
              </w:rPr>
            </w:pPr>
            <w:r w:rsidRPr="00C37861">
              <w:rPr>
                <w:rFonts w:ascii="Calibri" w:hAnsi="Calibri"/>
                <w:sz w:val="22"/>
                <w:szCs w:val="22"/>
                <w:lang w:val="sr-Cyrl-RS"/>
              </w:rPr>
              <w:t>Примењена механика, Примењена информатика и рачунарско инжењерство</w:t>
            </w:r>
          </w:p>
        </w:tc>
      </w:tr>
      <w:tr w:rsidR="003744E4" w:rsidRPr="00C37861" w14:paraId="549F2625" w14:textId="77777777" w:rsidTr="009D45F6">
        <w:tblPrEx>
          <w:jc w:val="center"/>
        </w:tblPrEx>
        <w:trPr>
          <w:trHeight w:val="227"/>
          <w:jc w:val="center"/>
        </w:trPr>
        <w:tc>
          <w:tcPr>
            <w:tcW w:w="1455" w:type="dxa"/>
            <w:gridSpan w:val="3"/>
            <w:vAlign w:val="center"/>
          </w:tcPr>
          <w:p w14:paraId="71F759FD"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b/>
                <w:sz w:val="20"/>
                <w:szCs w:val="20"/>
                <w:lang w:val="sr-Cyrl-RS" w:eastAsia="sr-Latn-CS"/>
              </w:rPr>
              <w:t>Академска каријера</w:t>
            </w:r>
          </w:p>
        </w:tc>
        <w:tc>
          <w:tcPr>
            <w:tcW w:w="1205" w:type="dxa"/>
            <w:vAlign w:val="center"/>
          </w:tcPr>
          <w:p w14:paraId="39442663"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b/>
                <w:sz w:val="20"/>
                <w:szCs w:val="20"/>
                <w:lang w:val="sr-Cyrl-RS" w:eastAsia="sr-Latn-CS"/>
              </w:rPr>
            </w:pPr>
            <w:r w:rsidRPr="00C37861">
              <w:rPr>
                <w:rFonts w:asciiTheme="minorHAnsi" w:hAnsiTheme="minorHAnsi" w:cstheme="minorHAnsi"/>
                <w:b/>
                <w:sz w:val="20"/>
                <w:szCs w:val="20"/>
                <w:lang w:val="sr-Cyrl-RS" w:eastAsia="sr-Latn-CS"/>
              </w:rPr>
              <w:t xml:space="preserve">Година </w:t>
            </w:r>
          </w:p>
        </w:tc>
        <w:tc>
          <w:tcPr>
            <w:tcW w:w="2835" w:type="dxa"/>
            <w:gridSpan w:val="2"/>
            <w:vAlign w:val="center"/>
          </w:tcPr>
          <w:p w14:paraId="068177F7"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b/>
                <w:sz w:val="20"/>
                <w:szCs w:val="20"/>
                <w:lang w:val="sr-Cyrl-RS" w:eastAsia="sr-Latn-CS"/>
              </w:rPr>
            </w:pPr>
            <w:r w:rsidRPr="00C37861">
              <w:rPr>
                <w:rFonts w:asciiTheme="minorHAnsi" w:hAnsiTheme="minorHAnsi" w:cstheme="minorHAnsi"/>
                <w:b/>
                <w:sz w:val="20"/>
                <w:szCs w:val="20"/>
                <w:lang w:val="sr-Cyrl-RS" w:eastAsia="sr-Latn-CS"/>
              </w:rPr>
              <w:t xml:space="preserve">Институција </w:t>
            </w:r>
          </w:p>
        </w:tc>
        <w:tc>
          <w:tcPr>
            <w:tcW w:w="4360" w:type="dxa"/>
            <w:gridSpan w:val="6"/>
            <w:vAlign w:val="center"/>
          </w:tcPr>
          <w:p w14:paraId="2FE3E399" w14:textId="77777777" w:rsidR="003744E4" w:rsidRPr="00C37861" w:rsidRDefault="003744E4" w:rsidP="003744E4">
            <w:pPr>
              <w:widowControl w:val="0"/>
              <w:tabs>
                <w:tab w:val="left" w:pos="567"/>
              </w:tabs>
              <w:autoSpaceDE w:val="0"/>
              <w:autoSpaceDN w:val="0"/>
              <w:adjustRightInd w:val="0"/>
              <w:spacing w:after="60"/>
              <w:rPr>
                <w:rFonts w:ascii="Calibri" w:hAnsi="Calibri" w:cs="Calibri"/>
                <w:b/>
                <w:sz w:val="20"/>
                <w:szCs w:val="20"/>
                <w:lang w:val="sr-Cyrl-RS" w:eastAsia="sr-Latn-CS"/>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3744E4" w:rsidRPr="00C37861" w14:paraId="4CE4AB10" w14:textId="77777777" w:rsidTr="009D45F6">
        <w:tblPrEx>
          <w:jc w:val="center"/>
        </w:tblPrEx>
        <w:trPr>
          <w:trHeight w:val="227"/>
          <w:jc w:val="center"/>
        </w:trPr>
        <w:tc>
          <w:tcPr>
            <w:tcW w:w="1455" w:type="dxa"/>
            <w:gridSpan w:val="3"/>
            <w:vAlign w:val="center"/>
          </w:tcPr>
          <w:p w14:paraId="788730CE"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Избор у звање</w:t>
            </w:r>
          </w:p>
        </w:tc>
        <w:tc>
          <w:tcPr>
            <w:tcW w:w="1205" w:type="dxa"/>
            <w:vAlign w:val="center"/>
          </w:tcPr>
          <w:p w14:paraId="75684718"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2007.</w:t>
            </w:r>
          </w:p>
        </w:tc>
        <w:tc>
          <w:tcPr>
            <w:tcW w:w="2835" w:type="dxa"/>
            <w:gridSpan w:val="2"/>
            <w:vAlign w:val="center"/>
          </w:tcPr>
          <w:p w14:paraId="3C7C5217"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18"/>
                <w:szCs w:val="18"/>
                <w:lang w:eastAsia="sr-Latn-CS"/>
              </w:rPr>
              <w:t>Ma</w:t>
            </w:r>
            <w:r w:rsidRPr="00C37861">
              <w:rPr>
                <w:rFonts w:asciiTheme="minorHAnsi" w:hAnsiTheme="minorHAnsi" w:cstheme="minorHAnsi"/>
                <w:sz w:val="18"/>
                <w:szCs w:val="18"/>
                <w:lang w:val="sr-Cyrl-CS" w:eastAsia="sr-Latn-CS"/>
              </w:rPr>
              <w:t xml:space="preserve">шински факултет у Крагујевцу </w:t>
            </w:r>
            <w:r w:rsidRPr="00C37861">
              <w:rPr>
                <w:rFonts w:asciiTheme="minorHAnsi" w:hAnsiTheme="minorHAnsi" w:cstheme="minorHAnsi"/>
                <w:sz w:val="18"/>
                <w:szCs w:val="18"/>
                <w:lang w:val="sr-Cyrl-RS" w:eastAsia="sr-Latn-CS"/>
              </w:rPr>
              <w:t xml:space="preserve">Универзитета </w:t>
            </w:r>
            <w:r w:rsidRPr="00C37861">
              <w:rPr>
                <w:rFonts w:asciiTheme="minorHAnsi" w:hAnsiTheme="minorHAnsi" w:cstheme="minorHAnsi"/>
                <w:sz w:val="18"/>
                <w:szCs w:val="18"/>
                <w:lang w:val="sr-Cyrl-CS" w:eastAsia="sr-Latn-CS"/>
              </w:rPr>
              <w:t>у Крагујевцу</w:t>
            </w:r>
          </w:p>
        </w:tc>
        <w:tc>
          <w:tcPr>
            <w:tcW w:w="4360" w:type="dxa"/>
            <w:gridSpan w:val="6"/>
            <w:vAlign w:val="center"/>
          </w:tcPr>
          <w:p w14:paraId="08660544"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Примењена механика, Примењена информатика и рачунарско инжењерство</w:t>
            </w:r>
          </w:p>
        </w:tc>
      </w:tr>
      <w:tr w:rsidR="003744E4" w:rsidRPr="00C37861" w14:paraId="040BE3E1" w14:textId="77777777" w:rsidTr="009D45F6">
        <w:tblPrEx>
          <w:jc w:val="center"/>
        </w:tblPrEx>
        <w:trPr>
          <w:trHeight w:val="227"/>
          <w:jc w:val="center"/>
        </w:trPr>
        <w:tc>
          <w:tcPr>
            <w:tcW w:w="1455" w:type="dxa"/>
            <w:gridSpan w:val="3"/>
            <w:vAlign w:val="center"/>
          </w:tcPr>
          <w:p w14:paraId="7B8368D7"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Докторат</w:t>
            </w:r>
          </w:p>
        </w:tc>
        <w:tc>
          <w:tcPr>
            <w:tcW w:w="1205" w:type="dxa"/>
            <w:vAlign w:val="center"/>
          </w:tcPr>
          <w:p w14:paraId="7B59ECC0"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1996.</w:t>
            </w:r>
          </w:p>
        </w:tc>
        <w:tc>
          <w:tcPr>
            <w:tcW w:w="2835" w:type="dxa"/>
            <w:gridSpan w:val="2"/>
            <w:vAlign w:val="center"/>
          </w:tcPr>
          <w:p w14:paraId="43DC6A46"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18"/>
                <w:szCs w:val="18"/>
                <w:lang w:eastAsia="sr-Latn-CS"/>
              </w:rPr>
              <w:t>Ma</w:t>
            </w:r>
            <w:r w:rsidRPr="00C37861">
              <w:rPr>
                <w:rFonts w:asciiTheme="minorHAnsi" w:hAnsiTheme="minorHAnsi" w:cstheme="minorHAnsi"/>
                <w:sz w:val="18"/>
                <w:szCs w:val="18"/>
                <w:lang w:val="sr-Cyrl-CS" w:eastAsia="sr-Latn-CS"/>
              </w:rPr>
              <w:t xml:space="preserve">шински факултет у Крагујевцу </w:t>
            </w:r>
            <w:r w:rsidRPr="00C37861">
              <w:rPr>
                <w:rFonts w:asciiTheme="minorHAnsi" w:hAnsiTheme="minorHAnsi" w:cstheme="minorHAnsi"/>
                <w:sz w:val="18"/>
                <w:szCs w:val="18"/>
                <w:lang w:val="sr-Cyrl-RS" w:eastAsia="sr-Latn-CS"/>
              </w:rPr>
              <w:t xml:space="preserve">Универзитета </w:t>
            </w:r>
            <w:r w:rsidRPr="00C37861">
              <w:rPr>
                <w:rFonts w:asciiTheme="minorHAnsi" w:hAnsiTheme="minorHAnsi" w:cstheme="minorHAnsi"/>
                <w:sz w:val="18"/>
                <w:szCs w:val="18"/>
                <w:lang w:val="sr-Cyrl-CS" w:eastAsia="sr-Latn-CS"/>
              </w:rPr>
              <w:t>у Крагујевцу</w:t>
            </w:r>
          </w:p>
        </w:tc>
        <w:tc>
          <w:tcPr>
            <w:tcW w:w="4360" w:type="dxa"/>
            <w:gridSpan w:val="6"/>
            <w:vAlign w:val="center"/>
          </w:tcPr>
          <w:p w14:paraId="79E5E840"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Примењена механика</w:t>
            </w:r>
          </w:p>
        </w:tc>
      </w:tr>
      <w:tr w:rsidR="003744E4" w:rsidRPr="00C37861" w14:paraId="661E1D9C" w14:textId="77777777" w:rsidTr="009D45F6">
        <w:tblPrEx>
          <w:jc w:val="center"/>
        </w:tblPrEx>
        <w:trPr>
          <w:trHeight w:val="227"/>
          <w:jc w:val="center"/>
        </w:trPr>
        <w:tc>
          <w:tcPr>
            <w:tcW w:w="1455" w:type="dxa"/>
            <w:gridSpan w:val="3"/>
            <w:vAlign w:val="center"/>
          </w:tcPr>
          <w:p w14:paraId="5731CF55"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Магистратура</w:t>
            </w:r>
          </w:p>
        </w:tc>
        <w:tc>
          <w:tcPr>
            <w:tcW w:w="1205" w:type="dxa"/>
            <w:vAlign w:val="center"/>
          </w:tcPr>
          <w:p w14:paraId="2CEBCA3E"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1989.</w:t>
            </w:r>
          </w:p>
        </w:tc>
        <w:tc>
          <w:tcPr>
            <w:tcW w:w="2835" w:type="dxa"/>
            <w:gridSpan w:val="2"/>
            <w:vAlign w:val="center"/>
          </w:tcPr>
          <w:p w14:paraId="6CBA889C"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18"/>
                <w:szCs w:val="18"/>
                <w:lang w:eastAsia="sr-Latn-CS"/>
              </w:rPr>
            </w:pPr>
            <w:r w:rsidRPr="00C37861">
              <w:rPr>
                <w:rFonts w:asciiTheme="minorHAnsi" w:hAnsiTheme="minorHAnsi" w:cstheme="minorHAnsi"/>
                <w:sz w:val="18"/>
                <w:szCs w:val="18"/>
                <w:lang w:eastAsia="sr-Latn-CS"/>
              </w:rPr>
              <w:t>Ma</w:t>
            </w:r>
            <w:r w:rsidRPr="00C37861">
              <w:rPr>
                <w:rFonts w:asciiTheme="minorHAnsi" w:hAnsiTheme="minorHAnsi" w:cstheme="minorHAnsi"/>
                <w:sz w:val="18"/>
                <w:szCs w:val="18"/>
                <w:lang w:val="sr-Cyrl-CS" w:eastAsia="sr-Latn-CS"/>
              </w:rPr>
              <w:t xml:space="preserve">шински факултет у Крагујевцу </w:t>
            </w:r>
            <w:r w:rsidRPr="00C37861">
              <w:rPr>
                <w:rFonts w:asciiTheme="minorHAnsi" w:hAnsiTheme="minorHAnsi" w:cstheme="minorHAnsi"/>
                <w:sz w:val="18"/>
                <w:szCs w:val="18"/>
                <w:lang w:val="sr-Cyrl-RS" w:eastAsia="sr-Latn-CS"/>
              </w:rPr>
              <w:t xml:space="preserve">Универзитета </w:t>
            </w:r>
            <w:r w:rsidRPr="00C37861">
              <w:rPr>
                <w:rFonts w:asciiTheme="minorHAnsi" w:hAnsiTheme="minorHAnsi" w:cstheme="minorHAnsi"/>
                <w:sz w:val="18"/>
                <w:szCs w:val="18"/>
                <w:lang w:val="sr-Cyrl-CS" w:eastAsia="sr-Latn-CS"/>
              </w:rPr>
              <w:t>у Крагујевцу</w:t>
            </w:r>
          </w:p>
        </w:tc>
        <w:tc>
          <w:tcPr>
            <w:tcW w:w="4360" w:type="dxa"/>
            <w:gridSpan w:val="6"/>
            <w:vAlign w:val="center"/>
          </w:tcPr>
          <w:p w14:paraId="4B17AB94" w14:textId="2F33E247" w:rsidR="003744E4" w:rsidRPr="00C7378B" w:rsidRDefault="003744E4" w:rsidP="003744E4">
            <w:pPr>
              <w:widowControl w:val="0"/>
              <w:tabs>
                <w:tab w:val="left" w:pos="567"/>
              </w:tabs>
              <w:autoSpaceDE w:val="0"/>
              <w:autoSpaceDN w:val="0"/>
              <w:adjustRightInd w:val="0"/>
              <w:spacing w:after="60"/>
              <w:rPr>
                <w:rFonts w:ascii="Calibri" w:hAnsi="Calibri" w:cs="Calibri"/>
                <w:sz w:val="20"/>
                <w:szCs w:val="20"/>
                <w:highlight w:val="yellow"/>
                <w:lang w:val="sr-Cyrl-CS" w:eastAsia="sr-Latn-CS"/>
              </w:rPr>
            </w:pPr>
            <w:r w:rsidRPr="00860A99">
              <w:rPr>
                <w:rFonts w:ascii="Calibri" w:hAnsi="Calibri" w:cs="Calibri"/>
                <w:sz w:val="20"/>
                <w:szCs w:val="20"/>
                <w:lang w:val="sr-Cyrl-CS" w:eastAsia="sr-Latn-CS"/>
              </w:rPr>
              <w:t>Примењена механика</w:t>
            </w:r>
            <w:r w:rsidR="00860A99" w:rsidRPr="00860A99">
              <w:rPr>
                <w:rFonts w:ascii="Calibri" w:hAnsi="Calibri" w:cs="Calibri"/>
                <w:sz w:val="20"/>
                <w:szCs w:val="20"/>
                <w:lang w:val="sr-Cyrl-CS" w:eastAsia="sr-Latn-CS"/>
              </w:rPr>
              <w:t xml:space="preserve"> и машинске конструкције</w:t>
            </w:r>
          </w:p>
        </w:tc>
      </w:tr>
      <w:tr w:rsidR="003744E4" w:rsidRPr="00C37861" w14:paraId="340A29CE" w14:textId="77777777" w:rsidTr="009D45F6">
        <w:tblPrEx>
          <w:jc w:val="center"/>
        </w:tblPrEx>
        <w:trPr>
          <w:trHeight w:val="227"/>
          <w:jc w:val="center"/>
        </w:trPr>
        <w:tc>
          <w:tcPr>
            <w:tcW w:w="1455" w:type="dxa"/>
            <w:gridSpan w:val="3"/>
            <w:vAlign w:val="center"/>
          </w:tcPr>
          <w:p w14:paraId="2C62E980"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Диплома</w:t>
            </w:r>
          </w:p>
        </w:tc>
        <w:tc>
          <w:tcPr>
            <w:tcW w:w="1205" w:type="dxa"/>
            <w:vAlign w:val="center"/>
          </w:tcPr>
          <w:p w14:paraId="69A4A8B1"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1985.</w:t>
            </w:r>
          </w:p>
        </w:tc>
        <w:tc>
          <w:tcPr>
            <w:tcW w:w="2835" w:type="dxa"/>
            <w:gridSpan w:val="2"/>
            <w:vAlign w:val="center"/>
          </w:tcPr>
          <w:p w14:paraId="6CE87C4B" w14:textId="77777777" w:rsidR="003744E4" w:rsidRPr="00C37861" w:rsidRDefault="003744E4" w:rsidP="003744E4">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18"/>
                <w:szCs w:val="18"/>
                <w:lang w:eastAsia="sr-Latn-CS"/>
              </w:rPr>
              <w:t>Ma</w:t>
            </w:r>
            <w:r w:rsidRPr="00C37861">
              <w:rPr>
                <w:rFonts w:asciiTheme="minorHAnsi" w:hAnsiTheme="minorHAnsi" w:cstheme="minorHAnsi"/>
                <w:sz w:val="18"/>
                <w:szCs w:val="18"/>
                <w:lang w:val="sr-Cyrl-CS" w:eastAsia="sr-Latn-CS"/>
              </w:rPr>
              <w:t xml:space="preserve">шински факултет у Крагујевцу </w:t>
            </w:r>
            <w:r w:rsidRPr="00C37861">
              <w:rPr>
                <w:rFonts w:asciiTheme="minorHAnsi" w:hAnsiTheme="minorHAnsi" w:cstheme="minorHAnsi"/>
                <w:sz w:val="18"/>
                <w:szCs w:val="18"/>
                <w:lang w:val="sr-Cyrl-RS" w:eastAsia="sr-Latn-CS"/>
              </w:rPr>
              <w:t xml:space="preserve">Универзитета </w:t>
            </w:r>
            <w:r w:rsidRPr="00C37861">
              <w:rPr>
                <w:rFonts w:asciiTheme="minorHAnsi" w:hAnsiTheme="minorHAnsi" w:cstheme="minorHAnsi"/>
                <w:sz w:val="18"/>
                <w:szCs w:val="18"/>
                <w:lang w:val="sr-Cyrl-CS" w:eastAsia="sr-Latn-CS"/>
              </w:rPr>
              <w:t>у Крагујевцу</w:t>
            </w:r>
          </w:p>
        </w:tc>
        <w:tc>
          <w:tcPr>
            <w:tcW w:w="4360" w:type="dxa"/>
            <w:gridSpan w:val="6"/>
            <w:vAlign w:val="center"/>
          </w:tcPr>
          <w:p w14:paraId="2DF53BF6"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Саобраћајно машинство и транспорт</w:t>
            </w:r>
          </w:p>
        </w:tc>
      </w:tr>
      <w:tr w:rsidR="00031530" w:rsidRPr="00C37861" w14:paraId="67C0883D" w14:textId="77777777" w:rsidTr="009D45F6">
        <w:tblPrEx>
          <w:jc w:val="center"/>
        </w:tblPrEx>
        <w:trPr>
          <w:trHeight w:val="227"/>
          <w:jc w:val="center"/>
        </w:trPr>
        <w:tc>
          <w:tcPr>
            <w:tcW w:w="9855" w:type="dxa"/>
            <w:gridSpan w:val="12"/>
            <w:vAlign w:val="center"/>
          </w:tcPr>
          <w:p w14:paraId="04F28AB9"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b/>
                <w:sz w:val="20"/>
                <w:szCs w:val="20"/>
                <w:lang w:val="sr-Cyrl-RS" w:eastAsia="sr-Latn-CS"/>
              </w:rPr>
              <w:t>Списак дисертација у којима је наставник ментор или је био ментор у претходних 10 година</w:t>
            </w:r>
          </w:p>
        </w:tc>
      </w:tr>
      <w:tr w:rsidR="00031530" w:rsidRPr="00C37861" w14:paraId="7D8479EB" w14:textId="77777777" w:rsidTr="009D45F6">
        <w:tblPrEx>
          <w:jc w:val="center"/>
        </w:tblPrEx>
        <w:trPr>
          <w:trHeight w:val="227"/>
          <w:jc w:val="center"/>
        </w:trPr>
        <w:tc>
          <w:tcPr>
            <w:tcW w:w="534" w:type="dxa"/>
            <w:vAlign w:val="center"/>
          </w:tcPr>
          <w:p w14:paraId="60376C5E"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Р.Б.</w:t>
            </w:r>
          </w:p>
        </w:tc>
        <w:tc>
          <w:tcPr>
            <w:tcW w:w="4306" w:type="dxa"/>
            <w:gridSpan w:val="4"/>
            <w:vAlign w:val="center"/>
          </w:tcPr>
          <w:p w14:paraId="494534AE"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Наслов дисертације</w:t>
            </w:r>
          </w:p>
        </w:tc>
        <w:tc>
          <w:tcPr>
            <w:tcW w:w="2072" w:type="dxa"/>
            <w:gridSpan w:val="3"/>
            <w:vAlign w:val="center"/>
          </w:tcPr>
          <w:p w14:paraId="7F02CB94"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Име кандидата</w:t>
            </w:r>
          </w:p>
        </w:tc>
        <w:tc>
          <w:tcPr>
            <w:tcW w:w="1418" w:type="dxa"/>
            <w:gridSpan w:val="2"/>
            <w:vAlign w:val="center"/>
          </w:tcPr>
          <w:p w14:paraId="2948DAD6"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 xml:space="preserve">*пријављена </w:t>
            </w:r>
          </w:p>
        </w:tc>
        <w:tc>
          <w:tcPr>
            <w:tcW w:w="1525" w:type="dxa"/>
            <w:gridSpan w:val="2"/>
            <w:vAlign w:val="center"/>
          </w:tcPr>
          <w:p w14:paraId="6B001723"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 одбрањена</w:t>
            </w:r>
          </w:p>
        </w:tc>
      </w:tr>
      <w:tr w:rsidR="003744E4" w:rsidRPr="00C37861" w14:paraId="20F0559D" w14:textId="77777777" w:rsidTr="009D45F6">
        <w:tblPrEx>
          <w:jc w:val="center"/>
        </w:tblPrEx>
        <w:trPr>
          <w:trHeight w:val="227"/>
          <w:jc w:val="center"/>
        </w:trPr>
        <w:tc>
          <w:tcPr>
            <w:tcW w:w="534" w:type="dxa"/>
            <w:vAlign w:val="center"/>
          </w:tcPr>
          <w:p w14:paraId="5E463543" w14:textId="77777777" w:rsidR="003744E4" w:rsidRPr="00C37861" w:rsidRDefault="003744E4" w:rsidP="00C7378B">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val="sr-Cyrl-RS" w:eastAsia="sr-Latn-CS"/>
              </w:rPr>
              <w:t>1</w:t>
            </w:r>
            <w:r w:rsidRPr="00C37861">
              <w:rPr>
                <w:rFonts w:asciiTheme="minorHAnsi" w:hAnsiTheme="minorHAnsi" w:cstheme="minorHAnsi"/>
                <w:sz w:val="20"/>
                <w:szCs w:val="20"/>
                <w:lang w:eastAsia="sr-Latn-CS"/>
              </w:rPr>
              <w:t>.</w:t>
            </w:r>
          </w:p>
        </w:tc>
        <w:tc>
          <w:tcPr>
            <w:tcW w:w="4306" w:type="dxa"/>
            <w:gridSpan w:val="4"/>
            <w:vAlign w:val="center"/>
          </w:tcPr>
          <w:p w14:paraId="46764626"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Развој, имплементација и примена материјалних модела порозних медија у статичкој и динамичкој анализи насутих брана</w:t>
            </w:r>
          </w:p>
        </w:tc>
        <w:tc>
          <w:tcPr>
            <w:tcW w:w="2072" w:type="dxa"/>
            <w:gridSpan w:val="3"/>
            <w:vAlign w:val="center"/>
          </w:tcPr>
          <w:p w14:paraId="426DEE7B"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Драган Ракић</w:t>
            </w:r>
          </w:p>
        </w:tc>
        <w:tc>
          <w:tcPr>
            <w:tcW w:w="1418" w:type="dxa"/>
            <w:gridSpan w:val="2"/>
            <w:vAlign w:val="center"/>
          </w:tcPr>
          <w:p w14:paraId="0E62B3E3"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2012.</w:t>
            </w:r>
          </w:p>
        </w:tc>
        <w:tc>
          <w:tcPr>
            <w:tcW w:w="1525" w:type="dxa"/>
            <w:gridSpan w:val="2"/>
            <w:vAlign w:val="center"/>
          </w:tcPr>
          <w:p w14:paraId="7B9BBEB6"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eastAsia="sr-Latn-CS"/>
              </w:rPr>
            </w:pPr>
            <w:r w:rsidRPr="00C37861">
              <w:rPr>
                <w:rFonts w:ascii="Calibri" w:hAnsi="Calibri" w:cs="Calibri"/>
                <w:sz w:val="18"/>
                <w:szCs w:val="18"/>
                <w:lang w:val="sr-Cyrl-RS" w:eastAsia="sr-Latn-CS"/>
              </w:rPr>
              <w:t>2014</w:t>
            </w:r>
            <w:r w:rsidRPr="00C37861">
              <w:rPr>
                <w:rFonts w:ascii="Calibri" w:hAnsi="Calibri" w:cs="Calibri"/>
                <w:sz w:val="18"/>
                <w:szCs w:val="18"/>
                <w:lang w:eastAsia="sr-Latn-CS"/>
              </w:rPr>
              <w:t>.</w:t>
            </w:r>
          </w:p>
        </w:tc>
      </w:tr>
      <w:tr w:rsidR="003744E4" w:rsidRPr="00C37861" w14:paraId="065A7251" w14:textId="77777777" w:rsidTr="009D45F6">
        <w:tblPrEx>
          <w:jc w:val="center"/>
        </w:tblPrEx>
        <w:trPr>
          <w:trHeight w:val="227"/>
          <w:jc w:val="center"/>
        </w:trPr>
        <w:tc>
          <w:tcPr>
            <w:tcW w:w="534" w:type="dxa"/>
            <w:vAlign w:val="center"/>
          </w:tcPr>
          <w:p w14:paraId="3F112780" w14:textId="77777777" w:rsidR="003744E4" w:rsidRPr="00C37861" w:rsidRDefault="003744E4" w:rsidP="00C7378B">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val="sr-Cyrl-RS" w:eastAsia="sr-Latn-CS"/>
              </w:rPr>
              <w:t>2</w:t>
            </w:r>
            <w:r w:rsidRPr="00C37861">
              <w:rPr>
                <w:rFonts w:asciiTheme="minorHAnsi" w:hAnsiTheme="minorHAnsi" w:cstheme="minorHAnsi"/>
                <w:sz w:val="20"/>
                <w:szCs w:val="20"/>
                <w:lang w:eastAsia="sr-Latn-CS"/>
              </w:rPr>
              <w:t>.</w:t>
            </w:r>
          </w:p>
        </w:tc>
        <w:tc>
          <w:tcPr>
            <w:tcW w:w="4306" w:type="dxa"/>
            <w:gridSpan w:val="4"/>
            <w:vAlign w:val="center"/>
          </w:tcPr>
          <w:p w14:paraId="10252D93"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Утицај </w:t>
            </w:r>
            <w:proofErr w:type="spellStart"/>
            <w:r w:rsidRPr="00C37861">
              <w:rPr>
                <w:rFonts w:ascii="Calibri" w:hAnsi="Calibri" w:cs="Calibri"/>
                <w:sz w:val="18"/>
                <w:szCs w:val="18"/>
                <w:lang w:val="sr-Cyrl-RS" w:eastAsia="sr-Latn-CS"/>
              </w:rPr>
              <w:t>полукрутих</w:t>
            </w:r>
            <w:proofErr w:type="spellEnd"/>
            <w:r w:rsidRPr="00C37861">
              <w:rPr>
                <w:rFonts w:ascii="Calibri" w:hAnsi="Calibri" w:cs="Calibri"/>
                <w:sz w:val="18"/>
                <w:szCs w:val="18"/>
                <w:lang w:val="sr-Cyrl-RS" w:eastAsia="sr-Latn-CS"/>
              </w:rPr>
              <w:t xml:space="preserve"> веза елемената </w:t>
            </w:r>
            <w:proofErr w:type="spellStart"/>
            <w:r w:rsidRPr="00C37861">
              <w:rPr>
                <w:rFonts w:ascii="Calibri" w:hAnsi="Calibri" w:cs="Calibri"/>
                <w:sz w:val="18"/>
                <w:szCs w:val="18"/>
                <w:lang w:val="sr-Cyrl-RS" w:eastAsia="sr-Latn-CS"/>
              </w:rPr>
              <w:t>палетних</w:t>
            </w:r>
            <w:proofErr w:type="spellEnd"/>
            <w:r w:rsidRPr="00C37861">
              <w:rPr>
                <w:rFonts w:ascii="Calibri" w:hAnsi="Calibri" w:cs="Calibri"/>
                <w:sz w:val="18"/>
                <w:szCs w:val="18"/>
                <w:lang w:val="sr-Cyrl-RS" w:eastAsia="sr-Latn-CS"/>
              </w:rPr>
              <w:t xml:space="preserve"> регала на глобалну анализу конструкције</w:t>
            </w:r>
          </w:p>
        </w:tc>
        <w:tc>
          <w:tcPr>
            <w:tcW w:w="2072" w:type="dxa"/>
            <w:gridSpan w:val="3"/>
            <w:vAlign w:val="center"/>
          </w:tcPr>
          <w:p w14:paraId="7D520C3B"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Родољуб Вујанац</w:t>
            </w:r>
          </w:p>
        </w:tc>
        <w:tc>
          <w:tcPr>
            <w:tcW w:w="1418" w:type="dxa"/>
            <w:gridSpan w:val="2"/>
            <w:vAlign w:val="center"/>
          </w:tcPr>
          <w:p w14:paraId="4FAC3D9A"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2012.</w:t>
            </w:r>
          </w:p>
        </w:tc>
        <w:tc>
          <w:tcPr>
            <w:tcW w:w="1525" w:type="dxa"/>
            <w:gridSpan w:val="2"/>
            <w:vAlign w:val="center"/>
          </w:tcPr>
          <w:p w14:paraId="1DC414B0"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eastAsia="sr-Latn-CS"/>
              </w:rPr>
            </w:pPr>
            <w:r w:rsidRPr="00C37861">
              <w:rPr>
                <w:rFonts w:ascii="Calibri" w:hAnsi="Calibri" w:cs="Calibri"/>
                <w:sz w:val="18"/>
                <w:szCs w:val="18"/>
                <w:lang w:val="sr-Cyrl-RS" w:eastAsia="sr-Latn-CS"/>
              </w:rPr>
              <w:t>2014</w:t>
            </w:r>
            <w:r w:rsidRPr="00C37861">
              <w:rPr>
                <w:rFonts w:ascii="Calibri" w:hAnsi="Calibri" w:cs="Calibri"/>
                <w:sz w:val="18"/>
                <w:szCs w:val="18"/>
                <w:lang w:eastAsia="sr-Latn-CS"/>
              </w:rPr>
              <w:t>.</w:t>
            </w:r>
          </w:p>
        </w:tc>
      </w:tr>
      <w:tr w:rsidR="003744E4" w:rsidRPr="00C37861" w14:paraId="1C1D92F1" w14:textId="77777777" w:rsidTr="009D45F6">
        <w:tblPrEx>
          <w:jc w:val="center"/>
        </w:tblPrEx>
        <w:trPr>
          <w:trHeight w:val="227"/>
          <w:jc w:val="center"/>
        </w:trPr>
        <w:tc>
          <w:tcPr>
            <w:tcW w:w="534" w:type="dxa"/>
            <w:vAlign w:val="center"/>
          </w:tcPr>
          <w:p w14:paraId="56E040C0" w14:textId="77777777" w:rsidR="003744E4" w:rsidRPr="00C37861" w:rsidRDefault="003744E4" w:rsidP="00C7378B">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val="sr-Cyrl-RS" w:eastAsia="sr-Latn-CS"/>
              </w:rPr>
              <w:t>3</w:t>
            </w:r>
            <w:r w:rsidRPr="00C37861">
              <w:rPr>
                <w:rFonts w:asciiTheme="minorHAnsi" w:hAnsiTheme="minorHAnsi" w:cstheme="minorHAnsi"/>
                <w:sz w:val="20"/>
                <w:szCs w:val="20"/>
                <w:lang w:eastAsia="sr-Latn-CS"/>
              </w:rPr>
              <w:t>.</w:t>
            </w:r>
          </w:p>
        </w:tc>
        <w:tc>
          <w:tcPr>
            <w:tcW w:w="4306" w:type="dxa"/>
            <w:gridSpan w:val="4"/>
            <w:vAlign w:val="center"/>
          </w:tcPr>
          <w:p w14:paraId="7420EFD8"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Нумеричко моделирање </w:t>
            </w:r>
            <w:proofErr w:type="spellStart"/>
            <w:r w:rsidRPr="00C37861">
              <w:rPr>
                <w:rFonts w:ascii="Calibri" w:hAnsi="Calibri" w:cs="Calibri"/>
                <w:sz w:val="18"/>
                <w:szCs w:val="18"/>
                <w:lang w:val="sr-Cyrl-RS" w:eastAsia="sr-Latn-CS"/>
              </w:rPr>
              <w:t>грануларних</w:t>
            </w:r>
            <w:proofErr w:type="spellEnd"/>
            <w:r w:rsidRPr="00C37861">
              <w:rPr>
                <w:rFonts w:ascii="Calibri" w:hAnsi="Calibri" w:cs="Calibri"/>
                <w:sz w:val="18"/>
                <w:szCs w:val="18"/>
                <w:lang w:val="sr-Cyrl-RS" w:eastAsia="sr-Latn-CS"/>
              </w:rPr>
              <w:t xml:space="preserve"> материјала</w:t>
            </w:r>
          </w:p>
        </w:tc>
        <w:tc>
          <w:tcPr>
            <w:tcW w:w="2072" w:type="dxa"/>
            <w:gridSpan w:val="3"/>
            <w:vAlign w:val="center"/>
          </w:tcPr>
          <w:p w14:paraId="2E9E3977"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Марко Топаловић</w:t>
            </w:r>
          </w:p>
        </w:tc>
        <w:tc>
          <w:tcPr>
            <w:tcW w:w="1418" w:type="dxa"/>
            <w:gridSpan w:val="2"/>
            <w:vAlign w:val="center"/>
          </w:tcPr>
          <w:p w14:paraId="070F57C9"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eastAsia="sr-Latn-CS"/>
              </w:rPr>
            </w:pPr>
            <w:r w:rsidRPr="00C37861">
              <w:rPr>
                <w:rFonts w:ascii="Calibri" w:hAnsi="Calibri" w:cs="Calibri"/>
                <w:sz w:val="18"/>
                <w:szCs w:val="18"/>
                <w:lang w:eastAsia="sr-Latn-CS"/>
              </w:rPr>
              <w:t>2014.</w:t>
            </w:r>
          </w:p>
        </w:tc>
        <w:tc>
          <w:tcPr>
            <w:tcW w:w="1525" w:type="dxa"/>
            <w:gridSpan w:val="2"/>
            <w:vAlign w:val="center"/>
          </w:tcPr>
          <w:p w14:paraId="72A76D6B"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2016.</w:t>
            </w:r>
          </w:p>
        </w:tc>
      </w:tr>
      <w:tr w:rsidR="003744E4" w:rsidRPr="00C37861" w14:paraId="004CEFD0" w14:textId="77777777" w:rsidTr="009D45F6">
        <w:tblPrEx>
          <w:jc w:val="center"/>
        </w:tblPrEx>
        <w:trPr>
          <w:trHeight w:val="227"/>
          <w:jc w:val="center"/>
        </w:trPr>
        <w:tc>
          <w:tcPr>
            <w:tcW w:w="534" w:type="dxa"/>
            <w:vAlign w:val="center"/>
          </w:tcPr>
          <w:p w14:paraId="359ADEC6" w14:textId="77777777" w:rsidR="003744E4" w:rsidRPr="00C37861" w:rsidRDefault="003744E4" w:rsidP="00C7378B">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val="sr-Cyrl-RS" w:eastAsia="sr-Latn-CS"/>
              </w:rPr>
              <w:t>4</w:t>
            </w:r>
            <w:r w:rsidRPr="00C37861">
              <w:rPr>
                <w:rFonts w:asciiTheme="minorHAnsi" w:hAnsiTheme="minorHAnsi" w:cstheme="minorHAnsi"/>
                <w:sz w:val="20"/>
                <w:szCs w:val="20"/>
                <w:lang w:eastAsia="sr-Latn-CS"/>
              </w:rPr>
              <w:t>.</w:t>
            </w:r>
          </w:p>
        </w:tc>
        <w:tc>
          <w:tcPr>
            <w:tcW w:w="4306" w:type="dxa"/>
            <w:gridSpan w:val="4"/>
            <w:vAlign w:val="center"/>
          </w:tcPr>
          <w:p w14:paraId="116126C0"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Развој методологије и уређаја за динамичко испитивање материјала и </w:t>
            </w:r>
            <w:proofErr w:type="spellStart"/>
            <w:r w:rsidRPr="00C37861">
              <w:rPr>
                <w:rFonts w:ascii="Calibri" w:hAnsi="Calibri" w:cs="Calibri"/>
                <w:sz w:val="18"/>
                <w:szCs w:val="18"/>
                <w:lang w:val="sr-Cyrl-RS" w:eastAsia="sr-Latn-CS"/>
              </w:rPr>
              <w:t>заварених</w:t>
            </w:r>
            <w:proofErr w:type="spellEnd"/>
            <w:r w:rsidRPr="00C37861">
              <w:rPr>
                <w:rFonts w:ascii="Calibri" w:hAnsi="Calibri" w:cs="Calibri"/>
                <w:sz w:val="18"/>
                <w:szCs w:val="18"/>
                <w:lang w:val="sr-Cyrl-RS" w:eastAsia="sr-Latn-CS"/>
              </w:rPr>
              <w:t xml:space="preserve"> спојева са применом у нумеричким прорачунима конструкција при великим брзинама деформације</w:t>
            </w:r>
          </w:p>
        </w:tc>
        <w:tc>
          <w:tcPr>
            <w:tcW w:w="2072" w:type="dxa"/>
            <w:gridSpan w:val="3"/>
            <w:vAlign w:val="center"/>
          </w:tcPr>
          <w:p w14:paraId="57185EE7"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Александар </w:t>
            </w:r>
            <w:proofErr w:type="spellStart"/>
            <w:r w:rsidRPr="00C37861">
              <w:rPr>
                <w:rFonts w:ascii="Calibri" w:hAnsi="Calibri" w:cs="Calibri"/>
                <w:sz w:val="18"/>
                <w:szCs w:val="18"/>
                <w:lang w:val="sr-Cyrl-RS" w:eastAsia="sr-Latn-CS"/>
              </w:rPr>
              <w:t>Дишић</w:t>
            </w:r>
            <w:proofErr w:type="spellEnd"/>
          </w:p>
        </w:tc>
        <w:tc>
          <w:tcPr>
            <w:tcW w:w="1418" w:type="dxa"/>
            <w:gridSpan w:val="2"/>
            <w:vAlign w:val="center"/>
          </w:tcPr>
          <w:p w14:paraId="5CFDA4E0"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eastAsia="sr-Latn-CS"/>
              </w:rPr>
              <w:t>2014.</w:t>
            </w:r>
          </w:p>
        </w:tc>
        <w:tc>
          <w:tcPr>
            <w:tcW w:w="1525" w:type="dxa"/>
            <w:gridSpan w:val="2"/>
            <w:vAlign w:val="center"/>
          </w:tcPr>
          <w:p w14:paraId="09AB00DE"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2018.</w:t>
            </w:r>
          </w:p>
        </w:tc>
      </w:tr>
      <w:tr w:rsidR="003744E4" w:rsidRPr="00C37861" w14:paraId="40CE1928" w14:textId="77777777" w:rsidTr="009D45F6">
        <w:tblPrEx>
          <w:jc w:val="center"/>
        </w:tblPrEx>
        <w:trPr>
          <w:trHeight w:val="227"/>
          <w:jc w:val="center"/>
        </w:trPr>
        <w:tc>
          <w:tcPr>
            <w:tcW w:w="534" w:type="dxa"/>
            <w:vAlign w:val="center"/>
          </w:tcPr>
          <w:p w14:paraId="2298A3A7" w14:textId="77777777" w:rsidR="003744E4" w:rsidRPr="00C37861" w:rsidRDefault="003744E4"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5.</w:t>
            </w:r>
          </w:p>
        </w:tc>
        <w:tc>
          <w:tcPr>
            <w:tcW w:w="4306" w:type="dxa"/>
            <w:gridSpan w:val="4"/>
            <w:vAlign w:val="center"/>
          </w:tcPr>
          <w:p w14:paraId="54CB1423"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Симулација </w:t>
            </w:r>
            <w:proofErr w:type="spellStart"/>
            <w:r w:rsidRPr="00C37861">
              <w:rPr>
                <w:rFonts w:ascii="Calibri" w:hAnsi="Calibri" w:cs="Calibri"/>
                <w:sz w:val="18"/>
                <w:szCs w:val="18"/>
                <w:lang w:val="sr-Cyrl-RS" w:eastAsia="sr-Latn-CS"/>
              </w:rPr>
              <w:t>ламинарног</w:t>
            </w:r>
            <w:proofErr w:type="spellEnd"/>
            <w:r w:rsidRPr="00C37861">
              <w:rPr>
                <w:rFonts w:ascii="Calibri" w:hAnsi="Calibri" w:cs="Calibri"/>
                <w:sz w:val="18"/>
                <w:szCs w:val="18"/>
                <w:lang w:val="sr-Cyrl-RS" w:eastAsia="sr-Latn-CS"/>
              </w:rPr>
              <w:t xml:space="preserve"> и турбулентног струјања и </w:t>
            </w:r>
            <w:proofErr w:type="spellStart"/>
            <w:r w:rsidRPr="00C37861">
              <w:rPr>
                <w:rFonts w:ascii="Calibri" w:hAnsi="Calibri" w:cs="Calibri"/>
                <w:sz w:val="18"/>
                <w:szCs w:val="18"/>
                <w:lang w:val="sr-Cyrl-RS" w:eastAsia="sr-Latn-CS"/>
              </w:rPr>
              <w:t>турбулетног</w:t>
            </w:r>
            <w:proofErr w:type="spellEnd"/>
            <w:r w:rsidRPr="00C37861">
              <w:rPr>
                <w:rFonts w:ascii="Calibri" w:hAnsi="Calibri" w:cs="Calibri"/>
                <w:sz w:val="18"/>
                <w:szCs w:val="18"/>
                <w:lang w:val="sr-Cyrl-RS" w:eastAsia="sr-Latn-CS"/>
              </w:rPr>
              <w:t xml:space="preserve"> струјање на реалном моделу артеријске бифуркације са </w:t>
            </w:r>
            <w:proofErr w:type="spellStart"/>
            <w:r w:rsidRPr="00C37861">
              <w:rPr>
                <w:rFonts w:ascii="Calibri" w:hAnsi="Calibri" w:cs="Calibri"/>
                <w:sz w:val="18"/>
                <w:szCs w:val="18"/>
                <w:lang w:val="sr-Cyrl-RS" w:eastAsia="sr-Latn-CS"/>
              </w:rPr>
              <w:t>стенозама</w:t>
            </w:r>
            <w:proofErr w:type="spellEnd"/>
          </w:p>
        </w:tc>
        <w:tc>
          <w:tcPr>
            <w:tcW w:w="2072" w:type="dxa"/>
            <w:gridSpan w:val="3"/>
            <w:vAlign w:val="center"/>
          </w:tcPr>
          <w:p w14:paraId="0DD05C1C" w14:textId="77777777" w:rsidR="003744E4" w:rsidRPr="00C37861" w:rsidRDefault="003744E4" w:rsidP="003744E4">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Александар Николић</w:t>
            </w:r>
          </w:p>
        </w:tc>
        <w:tc>
          <w:tcPr>
            <w:tcW w:w="1418" w:type="dxa"/>
            <w:gridSpan w:val="2"/>
            <w:vAlign w:val="center"/>
          </w:tcPr>
          <w:p w14:paraId="0D6A460A"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2013.</w:t>
            </w:r>
          </w:p>
        </w:tc>
        <w:tc>
          <w:tcPr>
            <w:tcW w:w="1525" w:type="dxa"/>
            <w:gridSpan w:val="2"/>
            <w:vAlign w:val="center"/>
          </w:tcPr>
          <w:p w14:paraId="410D9306" w14:textId="77777777" w:rsidR="003744E4" w:rsidRPr="00C37861" w:rsidRDefault="003744E4" w:rsidP="003744E4">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2018.</w:t>
            </w:r>
          </w:p>
        </w:tc>
      </w:tr>
      <w:tr w:rsidR="00031530" w:rsidRPr="00C37861" w14:paraId="6F585B06" w14:textId="77777777" w:rsidTr="009D45F6">
        <w:tblPrEx>
          <w:jc w:val="center"/>
        </w:tblPrEx>
        <w:trPr>
          <w:trHeight w:val="227"/>
          <w:jc w:val="center"/>
        </w:trPr>
        <w:tc>
          <w:tcPr>
            <w:tcW w:w="9855" w:type="dxa"/>
            <w:gridSpan w:val="12"/>
            <w:vAlign w:val="center"/>
          </w:tcPr>
          <w:p w14:paraId="3DA7F46A" w14:textId="77777777" w:rsidR="00031530" w:rsidRPr="00C37861" w:rsidRDefault="00031530" w:rsidP="003744E4">
            <w:pPr>
              <w:widowControl w:val="0"/>
              <w:tabs>
                <w:tab w:val="left" w:pos="567"/>
              </w:tabs>
              <w:autoSpaceDE w:val="0"/>
              <w:autoSpaceDN w:val="0"/>
              <w:adjustRightInd w:val="0"/>
              <w:spacing w:after="60"/>
              <w:jc w:val="both"/>
              <w:rPr>
                <w:rFonts w:asciiTheme="minorHAnsi" w:hAnsiTheme="minorHAnsi" w:cstheme="minorHAnsi"/>
                <w:b/>
                <w:sz w:val="20"/>
                <w:szCs w:val="20"/>
                <w:lang w:val="sr-Cyrl-RS" w:eastAsia="sr-Latn-CS"/>
              </w:rPr>
            </w:pPr>
            <w:r w:rsidRPr="00C37861">
              <w:rPr>
                <w:rFonts w:asciiTheme="minorHAnsi" w:hAnsiTheme="minorHAnsi" w:cstheme="minorHAnsi"/>
                <w:sz w:val="20"/>
                <w:szCs w:val="20"/>
                <w:lang w:val="sr-Cyrl-RS" w:eastAsia="sr-Latn-CS"/>
              </w:rPr>
              <w:br w:type="page"/>
            </w:r>
            <w:r w:rsidR="003744E4" w:rsidRPr="00C37861">
              <w:rPr>
                <w:rFonts w:ascii="Calibri" w:hAnsi="Calibri" w:cs="Calibri"/>
                <w:b/>
                <w:sz w:val="20"/>
                <w:szCs w:val="20"/>
                <w:lang w:val="sr-Cyrl-CS"/>
              </w:rPr>
              <w:t>Категоризација публикације</w:t>
            </w:r>
            <w:r w:rsidR="003744E4" w:rsidRPr="00C37861">
              <w:rPr>
                <w:rFonts w:ascii="Calibri" w:hAnsi="Calibri" w:cs="Calibri"/>
                <w:b/>
                <w:sz w:val="20"/>
                <w:szCs w:val="20"/>
                <w:lang w:val="sr-Cyrl-RS"/>
              </w:rPr>
              <w:t xml:space="preserve"> научних радова из области датог студијског програма </w:t>
            </w:r>
            <w:r w:rsidR="003744E4"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31530" w:rsidRPr="00C37861" w14:paraId="3D89750D" w14:textId="77777777" w:rsidTr="009D45F6">
        <w:tblPrEx>
          <w:jc w:val="center"/>
        </w:tblPrEx>
        <w:trPr>
          <w:trHeight w:val="227"/>
          <w:jc w:val="center"/>
        </w:trPr>
        <w:tc>
          <w:tcPr>
            <w:tcW w:w="675" w:type="dxa"/>
            <w:gridSpan w:val="2"/>
            <w:vAlign w:val="center"/>
          </w:tcPr>
          <w:p w14:paraId="2BA8F130"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w:t>
            </w:r>
          </w:p>
        </w:tc>
        <w:tc>
          <w:tcPr>
            <w:tcW w:w="8505" w:type="dxa"/>
            <w:gridSpan w:val="9"/>
            <w:shd w:val="clear" w:color="auto" w:fill="auto"/>
            <w:vAlign w:val="center"/>
          </w:tcPr>
          <w:p w14:paraId="0B398998" w14:textId="77777777" w:rsidR="00031530" w:rsidRPr="00C37861" w:rsidRDefault="00031530" w:rsidP="009602B7">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Vladimir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Milovanović</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Vladimir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Dunić</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Dragan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Rakić</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Miroslav</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Identification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causes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cracking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underframe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wagon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transportation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containers</w:t>
            </w:r>
            <w:proofErr w:type="spellEnd"/>
            <w:r w:rsidRPr="00C37861">
              <w:rPr>
                <w:rFonts w:asciiTheme="minorHAnsi" w:hAnsiTheme="minorHAnsi" w:cstheme="minorHAnsi"/>
                <w:sz w:val="20"/>
                <w:szCs w:val="20"/>
                <w:lang w:val="sr-Cyrl-CS" w:eastAsia="sr-Latn-CS"/>
              </w:rPr>
              <w:t xml:space="preserve"> - </w:t>
            </w:r>
            <w:proofErr w:type="spellStart"/>
            <w:r w:rsidRPr="00C37861">
              <w:rPr>
                <w:rFonts w:asciiTheme="minorHAnsi" w:hAnsiTheme="minorHAnsi" w:cstheme="minorHAnsi"/>
                <w:sz w:val="20"/>
                <w:szCs w:val="20"/>
                <w:lang w:val="sr-Cyrl-CS" w:eastAsia="sr-Latn-CS"/>
              </w:rPr>
              <w:t>Fatigue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strength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assessment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wagon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welded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joints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Engineering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Failure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Analysis</w:t>
            </w:r>
            <w:proofErr w:type="spellEnd"/>
            <w:r w:rsidRPr="00C37861">
              <w:rPr>
                <w:rFonts w:ascii="Calibri" w:hAnsi="Calibri" w:cs="Calibri"/>
                <w:sz w:val="20"/>
                <w:szCs w:val="20"/>
                <w:lang w:val="sr-Cyrl-CS" w:eastAsia="sr-Latn-CS"/>
              </w:rPr>
              <w:t>,</w:t>
            </w:r>
            <w:r w:rsidR="009602B7" w:rsidRPr="00C37861">
              <w:rPr>
                <w:rFonts w:ascii="Calibri" w:hAnsi="Calibri" w:cs="Calibri"/>
                <w:sz w:val="20"/>
                <w:szCs w:val="20"/>
                <w:lang w:val="sr-Cyrl-CS" w:eastAsia="sr-Latn-CS"/>
              </w:rPr>
              <w:t xml:space="preserve"> </w:t>
            </w:r>
            <w:r w:rsidR="009602B7" w:rsidRPr="00C37861">
              <w:rPr>
                <w:rFonts w:ascii="Calibri" w:hAnsi="Calibri" w:cs="Calibri"/>
                <w:sz w:val="20"/>
                <w:szCs w:val="20"/>
                <w:lang w:eastAsia="sr-Latn-CS"/>
              </w:rPr>
              <w:t>Vol.31</w:t>
            </w:r>
            <w:r w:rsidR="009602B7" w:rsidRPr="00C37861">
              <w:rPr>
                <w:rFonts w:ascii="Calibri" w:hAnsi="Calibri" w:cs="Calibri"/>
                <w:sz w:val="18"/>
                <w:szCs w:val="18"/>
                <w:lang w:val="sr-Cyrl-RS" w:eastAsia="sr-Latn-CS"/>
              </w:rPr>
              <w:t>,</w:t>
            </w:r>
            <w:r w:rsidR="009602B7" w:rsidRPr="00C37861">
              <w:rPr>
                <w:sz w:val="18"/>
                <w:szCs w:val="18"/>
                <w:lang w:val="sr-Cyrl-RS" w:eastAsia="sr-Latn-CS"/>
              </w:rPr>
              <w:t xml:space="preserve"> </w:t>
            </w:r>
            <w:r w:rsidR="009602B7" w:rsidRPr="00C37861">
              <w:rPr>
                <w:rFonts w:asciiTheme="minorHAnsi" w:hAnsiTheme="minorHAnsi" w:cstheme="minorHAnsi"/>
                <w:sz w:val="20"/>
                <w:szCs w:val="20"/>
                <w:lang w:val="sr-Cyrl-CS" w:eastAsia="sr-Latn-CS"/>
              </w:rPr>
              <w:t xml:space="preserve">рр.118-31, </w:t>
            </w:r>
            <w:r w:rsidRPr="00C37861">
              <w:rPr>
                <w:rFonts w:asciiTheme="minorHAnsi" w:hAnsiTheme="minorHAnsi" w:cstheme="minorHAnsi"/>
                <w:sz w:val="20"/>
                <w:szCs w:val="20"/>
                <w:lang w:val="sr-Cyrl-CS" w:eastAsia="sr-Latn-CS"/>
              </w:rPr>
              <w:t>ISSN 1350-6307, 2013</w:t>
            </w:r>
          </w:p>
        </w:tc>
        <w:tc>
          <w:tcPr>
            <w:tcW w:w="675" w:type="dxa"/>
            <w:vAlign w:val="center"/>
          </w:tcPr>
          <w:p w14:paraId="396046D0"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M21</w:t>
            </w:r>
          </w:p>
        </w:tc>
      </w:tr>
      <w:tr w:rsidR="00031530" w:rsidRPr="00C37861" w14:paraId="052C78E9" w14:textId="77777777" w:rsidTr="009D45F6">
        <w:tblPrEx>
          <w:jc w:val="center"/>
        </w:tblPrEx>
        <w:trPr>
          <w:trHeight w:val="227"/>
          <w:jc w:val="center"/>
        </w:trPr>
        <w:tc>
          <w:tcPr>
            <w:tcW w:w="675" w:type="dxa"/>
            <w:gridSpan w:val="2"/>
            <w:vAlign w:val="center"/>
          </w:tcPr>
          <w:p w14:paraId="5D5C453E"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2.</w:t>
            </w:r>
          </w:p>
        </w:tc>
        <w:tc>
          <w:tcPr>
            <w:tcW w:w="8505" w:type="dxa"/>
            <w:gridSpan w:val="9"/>
            <w:shd w:val="clear" w:color="auto" w:fill="auto"/>
            <w:vAlign w:val="center"/>
          </w:tcPr>
          <w:p w14:paraId="37D94D57"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Grujović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Divac</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Milivojević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Milivojević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Rakić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An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Inelastic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Stress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Integration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Algorithm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Rock</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Mass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Containing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Sets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Discontinuities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Acta</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Geotechnica</w:t>
            </w:r>
            <w:proofErr w:type="spellEnd"/>
            <w:r w:rsidRPr="00C37861">
              <w:rPr>
                <w:rFonts w:asciiTheme="minorHAnsi" w:hAnsiTheme="minorHAnsi" w:cstheme="minorHAnsi"/>
                <w:sz w:val="20"/>
                <w:szCs w:val="20"/>
                <w:lang w:val="sr-Cyrl-CS" w:eastAsia="sr-Latn-CS"/>
              </w:rPr>
              <w:t xml:space="preserve">, Vol.8, No.3,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265-278, ISSN 1861-1125, 2013</w:t>
            </w:r>
          </w:p>
        </w:tc>
        <w:tc>
          <w:tcPr>
            <w:tcW w:w="675" w:type="dxa"/>
            <w:vAlign w:val="center"/>
          </w:tcPr>
          <w:p w14:paraId="2678D913"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M21</w:t>
            </w:r>
          </w:p>
        </w:tc>
      </w:tr>
      <w:tr w:rsidR="00031530" w:rsidRPr="00C37861" w14:paraId="4AA5FFE7" w14:textId="77777777" w:rsidTr="009D45F6">
        <w:tblPrEx>
          <w:jc w:val="center"/>
        </w:tblPrEx>
        <w:trPr>
          <w:trHeight w:val="227"/>
          <w:jc w:val="center"/>
        </w:trPr>
        <w:tc>
          <w:tcPr>
            <w:tcW w:w="675" w:type="dxa"/>
            <w:gridSpan w:val="2"/>
            <w:vAlign w:val="center"/>
          </w:tcPr>
          <w:p w14:paraId="16272F4E"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3.</w:t>
            </w:r>
          </w:p>
        </w:tc>
        <w:tc>
          <w:tcPr>
            <w:tcW w:w="8505" w:type="dxa"/>
            <w:gridSpan w:val="9"/>
            <w:shd w:val="clear" w:color="auto" w:fill="auto"/>
            <w:vAlign w:val="center"/>
          </w:tcPr>
          <w:p w14:paraId="784E80B3"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Dunić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Busarac</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Rosić</w:t>
            </w:r>
            <w:proofErr w:type="spellEnd"/>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Niekamp</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Matthies</w:t>
            </w:r>
            <w:proofErr w:type="spellEnd"/>
            <w:r w:rsidRPr="00C37861">
              <w:rPr>
                <w:rFonts w:asciiTheme="minorHAnsi" w:hAnsiTheme="minorHAnsi" w:cstheme="minorHAnsi"/>
                <w:sz w:val="20"/>
                <w:szCs w:val="20"/>
                <w:lang w:val="sr-Cyrl-CS" w:eastAsia="sr-Latn-CS"/>
              </w:rPr>
              <w:t xml:space="preserve"> H.,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A </w:t>
            </w:r>
            <w:proofErr w:type="spellStart"/>
            <w:r w:rsidRPr="00C37861">
              <w:rPr>
                <w:rFonts w:asciiTheme="minorHAnsi" w:hAnsiTheme="minorHAnsi" w:cstheme="minorHAnsi"/>
                <w:sz w:val="20"/>
                <w:szCs w:val="20"/>
                <w:lang w:val="sr-Cyrl-CS" w:eastAsia="sr-Latn-CS"/>
              </w:rPr>
              <w:t>thermo-mechanically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coupled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finite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strain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model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considering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inelastic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heat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generation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Continuum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Mechanics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Thermodynamics</w:t>
            </w:r>
            <w:proofErr w:type="spellEnd"/>
            <w:r w:rsidRPr="00C37861">
              <w:rPr>
                <w:rFonts w:asciiTheme="minorHAnsi" w:hAnsiTheme="minorHAnsi" w:cstheme="minorHAnsi"/>
                <w:sz w:val="20"/>
                <w:szCs w:val="20"/>
                <w:lang w:val="sr-Cyrl-CS" w:eastAsia="sr-Latn-CS"/>
              </w:rPr>
              <w:t xml:space="preserve">, Vol.28, No.4,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993-1007, ISSN 0935-1175, 2016</w:t>
            </w:r>
          </w:p>
        </w:tc>
        <w:tc>
          <w:tcPr>
            <w:tcW w:w="675" w:type="dxa"/>
            <w:vAlign w:val="center"/>
          </w:tcPr>
          <w:p w14:paraId="76AC4A29"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M21</w:t>
            </w:r>
          </w:p>
        </w:tc>
      </w:tr>
      <w:tr w:rsidR="00031530" w:rsidRPr="00C37861" w14:paraId="2D56B5F7" w14:textId="77777777" w:rsidTr="009D45F6">
        <w:tblPrEx>
          <w:jc w:val="center"/>
        </w:tblPrEx>
        <w:trPr>
          <w:trHeight w:val="227"/>
          <w:jc w:val="center"/>
        </w:trPr>
        <w:tc>
          <w:tcPr>
            <w:tcW w:w="675" w:type="dxa"/>
            <w:gridSpan w:val="2"/>
            <w:vAlign w:val="center"/>
          </w:tcPr>
          <w:p w14:paraId="5D57283E"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4.</w:t>
            </w:r>
          </w:p>
        </w:tc>
        <w:tc>
          <w:tcPr>
            <w:tcW w:w="8505" w:type="dxa"/>
            <w:gridSpan w:val="9"/>
            <w:shd w:val="clear" w:color="auto" w:fill="auto"/>
            <w:vAlign w:val="center"/>
          </w:tcPr>
          <w:p w14:paraId="73AFBEDE"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Milovanović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Maksimović</w:t>
            </w:r>
            <w:proofErr w:type="spellEnd"/>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Đorđević</w:t>
            </w:r>
            <w:proofErr w:type="spellEnd"/>
            <w:r w:rsidRPr="00C37861">
              <w:rPr>
                <w:rFonts w:asciiTheme="minorHAnsi" w:hAnsiTheme="minorHAnsi" w:cstheme="minorHAnsi"/>
                <w:sz w:val="20"/>
                <w:szCs w:val="20"/>
                <w:lang w:val="sr-Cyrl-CS" w:eastAsia="sr-Latn-CS"/>
              </w:rPr>
              <w:t xml:space="preserve"> J., </w:t>
            </w:r>
            <w:proofErr w:type="spellStart"/>
            <w:r w:rsidRPr="00C37861">
              <w:rPr>
                <w:rFonts w:asciiTheme="minorHAnsi" w:hAnsiTheme="minorHAnsi" w:cstheme="minorHAnsi"/>
                <w:sz w:val="20"/>
                <w:szCs w:val="20"/>
                <w:lang w:val="sr-Cyrl-CS" w:eastAsia="sr-Latn-CS"/>
              </w:rPr>
              <w:t>An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estimation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high-pressure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pipe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residual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life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Archives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Civil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Mechanical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Engineering</w:t>
            </w:r>
            <w:proofErr w:type="spellEnd"/>
            <w:r w:rsidRPr="00C37861">
              <w:rPr>
                <w:rFonts w:asciiTheme="minorHAnsi" w:hAnsiTheme="minorHAnsi" w:cstheme="minorHAnsi"/>
                <w:sz w:val="20"/>
                <w:szCs w:val="20"/>
                <w:lang w:val="sr-Cyrl-CS" w:eastAsia="sr-Latn-CS"/>
              </w:rPr>
              <w:t xml:space="preserve">, Vol.13, No.1,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36-44, ISSN 1644-9665, 2013</w:t>
            </w:r>
          </w:p>
        </w:tc>
        <w:tc>
          <w:tcPr>
            <w:tcW w:w="675" w:type="dxa"/>
            <w:vAlign w:val="center"/>
          </w:tcPr>
          <w:p w14:paraId="383A3D84"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M22</w:t>
            </w:r>
          </w:p>
        </w:tc>
      </w:tr>
      <w:tr w:rsidR="00031530" w:rsidRPr="00C37861" w14:paraId="24008AB8" w14:textId="77777777" w:rsidTr="009D45F6">
        <w:tblPrEx>
          <w:jc w:val="center"/>
        </w:tblPrEx>
        <w:trPr>
          <w:trHeight w:val="227"/>
          <w:jc w:val="center"/>
        </w:trPr>
        <w:tc>
          <w:tcPr>
            <w:tcW w:w="675" w:type="dxa"/>
            <w:gridSpan w:val="2"/>
            <w:vAlign w:val="center"/>
          </w:tcPr>
          <w:p w14:paraId="728F835E"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5.</w:t>
            </w:r>
          </w:p>
        </w:tc>
        <w:tc>
          <w:tcPr>
            <w:tcW w:w="8505" w:type="dxa"/>
            <w:gridSpan w:val="9"/>
            <w:shd w:val="clear" w:color="auto" w:fill="auto"/>
            <w:vAlign w:val="center"/>
          </w:tcPr>
          <w:p w14:paraId="06AFA7A9"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Radovanović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Rakić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Blagojević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Modeling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Thermoelectric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Module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Operation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Inhomogeneous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Transient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Temperature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Field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Using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Finite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Element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Method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Science</w:t>
            </w:r>
            <w:proofErr w:type="spellEnd"/>
            <w:r w:rsidRPr="00C37861">
              <w:rPr>
                <w:rFonts w:asciiTheme="minorHAnsi" w:hAnsiTheme="minorHAnsi" w:cstheme="minorHAnsi"/>
                <w:sz w:val="20"/>
                <w:szCs w:val="20"/>
                <w:lang w:val="sr-Cyrl-CS" w:eastAsia="sr-Latn-CS"/>
              </w:rPr>
              <w:t xml:space="preserve">, Vol.18, </w:t>
            </w:r>
            <w:proofErr w:type="spellStart"/>
            <w:r w:rsidRPr="00C37861">
              <w:rPr>
                <w:rFonts w:asciiTheme="minorHAnsi" w:hAnsiTheme="minorHAnsi" w:cstheme="minorHAnsi"/>
                <w:sz w:val="20"/>
                <w:szCs w:val="20"/>
                <w:lang w:val="sr-Cyrl-CS" w:eastAsia="sr-Latn-CS"/>
              </w:rPr>
              <w:t>No.Suppl</w:t>
            </w:r>
            <w:proofErr w:type="spellEnd"/>
            <w:r w:rsidRPr="00C37861">
              <w:rPr>
                <w:rFonts w:asciiTheme="minorHAnsi" w:hAnsiTheme="minorHAnsi" w:cstheme="minorHAnsi"/>
                <w:sz w:val="20"/>
                <w:szCs w:val="20"/>
                <w:lang w:val="sr-Cyrl-CS" w:eastAsia="sr-Latn-CS"/>
              </w:rPr>
              <w:t xml:space="preserve">. 1,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S239-S250, ISSN 0354-9836, 2014</w:t>
            </w:r>
          </w:p>
        </w:tc>
        <w:tc>
          <w:tcPr>
            <w:tcW w:w="675" w:type="dxa"/>
            <w:vAlign w:val="center"/>
          </w:tcPr>
          <w:p w14:paraId="1BBFB146"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M22</w:t>
            </w:r>
          </w:p>
        </w:tc>
      </w:tr>
      <w:tr w:rsidR="00031530" w:rsidRPr="00C37861" w14:paraId="15D34D35" w14:textId="77777777" w:rsidTr="009D45F6">
        <w:tblPrEx>
          <w:jc w:val="center"/>
        </w:tblPrEx>
        <w:trPr>
          <w:trHeight w:val="227"/>
          <w:jc w:val="center"/>
        </w:trPr>
        <w:tc>
          <w:tcPr>
            <w:tcW w:w="675" w:type="dxa"/>
            <w:gridSpan w:val="2"/>
            <w:vAlign w:val="center"/>
          </w:tcPr>
          <w:p w14:paraId="43D688D7"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6.</w:t>
            </w:r>
          </w:p>
        </w:tc>
        <w:tc>
          <w:tcPr>
            <w:tcW w:w="8505" w:type="dxa"/>
            <w:gridSpan w:val="9"/>
            <w:shd w:val="clear" w:color="auto" w:fill="auto"/>
            <w:vAlign w:val="center"/>
          </w:tcPr>
          <w:p w14:paraId="184C6B56"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Sedmak</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Milovanović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Improvement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algorithm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numerical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crack</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modeling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Archives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Civil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Mechanical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Engineering</w:t>
            </w:r>
            <w:proofErr w:type="spellEnd"/>
            <w:r w:rsidRPr="00C37861">
              <w:rPr>
                <w:rFonts w:asciiTheme="minorHAnsi" w:hAnsiTheme="minorHAnsi" w:cstheme="minorHAnsi"/>
                <w:sz w:val="20"/>
                <w:szCs w:val="20"/>
                <w:lang w:val="sr-Cyrl-CS" w:eastAsia="sr-Latn-CS"/>
              </w:rPr>
              <w:t xml:space="preserve">, Vol.10, No.3,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19-35, ISSN 0354-9836, 2010</w:t>
            </w:r>
          </w:p>
        </w:tc>
        <w:tc>
          <w:tcPr>
            <w:tcW w:w="675" w:type="dxa"/>
            <w:vAlign w:val="center"/>
          </w:tcPr>
          <w:p w14:paraId="46BE83CE"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204B32C3" w14:textId="77777777" w:rsidTr="009D45F6">
        <w:tblPrEx>
          <w:jc w:val="center"/>
        </w:tblPrEx>
        <w:trPr>
          <w:trHeight w:val="227"/>
          <w:jc w:val="center"/>
        </w:trPr>
        <w:tc>
          <w:tcPr>
            <w:tcW w:w="675" w:type="dxa"/>
            <w:gridSpan w:val="2"/>
            <w:vAlign w:val="center"/>
          </w:tcPr>
          <w:p w14:paraId="664595C9"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7.</w:t>
            </w:r>
          </w:p>
        </w:tc>
        <w:tc>
          <w:tcPr>
            <w:tcW w:w="8505" w:type="dxa"/>
            <w:gridSpan w:val="9"/>
            <w:shd w:val="clear" w:color="auto" w:fill="auto"/>
            <w:vAlign w:val="center"/>
          </w:tcPr>
          <w:p w14:paraId="16902E51"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Lazić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Sedmak</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Aleksandrović</w:t>
            </w:r>
            <w:proofErr w:type="spellEnd"/>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Čukić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Ivanović</w:t>
            </w:r>
            <w:proofErr w:type="spellEnd"/>
            <w:r w:rsidRPr="00C37861">
              <w:rPr>
                <w:rFonts w:asciiTheme="minorHAnsi" w:hAnsiTheme="minorHAnsi" w:cstheme="minorHAnsi"/>
                <w:sz w:val="20"/>
                <w:szCs w:val="20"/>
                <w:lang w:val="sr-Cyrl-CS" w:eastAsia="sr-Latn-CS"/>
              </w:rPr>
              <w:t xml:space="preserve"> I., </w:t>
            </w:r>
            <w:proofErr w:type="spellStart"/>
            <w:r w:rsidRPr="00C37861">
              <w:rPr>
                <w:rFonts w:asciiTheme="minorHAnsi" w:hAnsiTheme="minorHAnsi" w:cstheme="minorHAnsi"/>
                <w:sz w:val="20"/>
                <w:szCs w:val="20"/>
                <w:lang w:val="sr-Cyrl-CS" w:eastAsia="sr-Latn-CS"/>
              </w:rPr>
              <w:t>Theoretical-Experimental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Determining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Cooling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Time</w:t>
            </w:r>
            <w:proofErr w:type="spellEnd"/>
            <w:r w:rsidRPr="00C37861">
              <w:rPr>
                <w:rFonts w:asciiTheme="minorHAnsi" w:hAnsiTheme="minorHAnsi" w:cstheme="minorHAnsi"/>
                <w:sz w:val="20"/>
                <w:szCs w:val="20"/>
                <w:lang w:val="sr-Cyrl-CS" w:eastAsia="sr-Latn-CS"/>
              </w:rPr>
              <w:t xml:space="preserve"> (t8/5)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Hard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Facing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Steels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Forging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Dies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science</w:t>
            </w:r>
            <w:proofErr w:type="spellEnd"/>
            <w:r w:rsidRPr="00C37861">
              <w:rPr>
                <w:rFonts w:asciiTheme="minorHAnsi" w:hAnsiTheme="minorHAnsi" w:cstheme="minorHAnsi"/>
                <w:sz w:val="20"/>
                <w:szCs w:val="20"/>
                <w:lang w:val="sr-Cyrl-CS" w:eastAsia="sr-Latn-CS"/>
              </w:rPr>
              <w:t xml:space="preserve">, Vol.14, No.1,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235-246, ISSN 0354-9836, 2010</w:t>
            </w:r>
          </w:p>
        </w:tc>
        <w:tc>
          <w:tcPr>
            <w:tcW w:w="675" w:type="dxa"/>
            <w:vAlign w:val="center"/>
          </w:tcPr>
          <w:p w14:paraId="344D9B4A"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755538E5" w14:textId="77777777" w:rsidTr="009D45F6">
        <w:tblPrEx>
          <w:jc w:val="center"/>
        </w:tblPrEx>
        <w:trPr>
          <w:trHeight w:val="227"/>
          <w:jc w:val="center"/>
        </w:trPr>
        <w:tc>
          <w:tcPr>
            <w:tcW w:w="675" w:type="dxa"/>
            <w:gridSpan w:val="2"/>
            <w:vAlign w:val="center"/>
          </w:tcPr>
          <w:p w14:paraId="7FE72440"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8.</w:t>
            </w:r>
          </w:p>
        </w:tc>
        <w:tc>
          <w:tcPr>
            <w:tcW w:w="8505" w:type="dxa"/>
            <w:gridSpan w:val="9"/>
            <w:shd w:val="clear" w:color="auto" w:fill="auto"/>
            <w:vAlign w:val="center"/>
          </w:tcPr>
          <w:p w14:paraId="61669B0B" w14:textId="77777777" w:rsidR="00031530" w:rsidRPr="00C37861" w:rsidRDefault="000F59F0" w:rsidP="0003153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Živkovic</w:t>
            </w:r>
            <w:proofErr w:type="spellEnd"/>
            <w:r w:rsidRPr="00C37861">
              <w:rPr>
                <w:rFonts w:ascii="Calibri" w:hAnsi="Calibri" w:cs="Calibri"/>
                <w:sz w:val="20"/>
                <w:szCs w:val="20"/>
              </w:rPr>
              <w:t xml:space="preserve"> M, Vuković M., Lazić V., Milovanović M., </w:t>
            </w:r>
            <w:proofErr w:type="spellStart"/>
            <w:r w:rsidRPr="00C37861">
              <w:rPr>
                <w:rFonts w:ascii="Calibri" w:hAnsi="Calibri" w:cs="Calibri"/>
                <w:sz w:val="20"/>
                <w:szCs w:val="20"/>
              </w:rPr>
              <w:t>Dunić</w:t>
            </w:r>
            <w:proofErr w:type="spellEnd"/>
            <w:r w:rsidRPr="00C37861">
              <w:rPr>
                <w:rFonts w:ascii="Calibri" w:hAnsi="Calibri" w:cs="Calibri"/>
                <w:sz w:val="20"/>
                <w:szCs w:val="20"/>
              </w:rPr>
              <w:t xml:space="preserve"> V</w:t>
            </w:r>
            <w:r w:rsidRPr="00C37861">
              <w:rPr>
                <w:rFonts w:ascii="Calibri" w:hAnsi="Calibri" w:cs="Calibri"/>
                <w:b/>
                <w:sz w:val="20"/>
                <w:szCs w:val="20"/>
              </w:rPr>
              <w:t>.</w:t>
            </w:r>
            <w:r w:rsidRPr="00C37861">
              <w:rPr>
                <w:rFonts w:ascii="Calibri" w:hAnsi="Calibri" w:cs="Calibri"/>
                <w:sz w:val="20"/>
                <w:szCs w:val="20"/>
              </w:rPr>
              <w:t>, Kozak D., Rakić D.,</w:t>
            </w:r>
            <w:r w:rsidRPr="00C37861">
              <w:rPr>
                <w:rFonts w:ascii="Calibri" w:hAnsi="Calibri" w:cs="Calibri"/>
                <w:bCs/>
                <w:iCs/>
                <w:sz w:val="20"/>
                <w:szCs w:val="20"/>
              </w:rPr>
              <w:t xml:space="preserve"> Experimental and FE Modeling Investigation of </w:t>
            </w:r>
            <w:proofErr w:type="gramStart"/>
            <w:r w:rsidRPr="00C37861">
              <w:rPr>
                <w:rFonts w:ascii="Calibri" w:hAnsi="Calibri" w:cs="Calibri"/>
                <w:bCs/>
                <w:iCs/>
                <w:sz w:val="20"/>
                <w:szCs w:val="20"/>
              </w:rPr>
              <w:t>Spot Welded</w:t>
            </w:r>
            <w:proofErr w:type="gramEnd"/>
            <w:r w:rsidRPr="00C37861">
              <w:rPr>
                <w:rFonts w:ascii="Calibri" w:hAnsi="Calibri" w:cs="Calibri"/>
                <w:bCs/>
                <w:iCs/>
                <w:sz w:val="20"/>
                <w:szCs w:val="20"/>
              </w:rPr>
              <w:t xml:space="preserve"> Thin Steel Sheets, </w:t>
            </w:r>
            <w:proofErr w:type="spellStart"/>
            <w:r w:rsidRPr="00C37861">
              <w:rPr>
                <w:rFonts w:ascii="Calibri" w:hAnsi="Calibri" w:cs="Calibri"/>
                <w:bCs/>
                <w:sz w:val="20"/>
                <w:szCs w:val="20"/>
              </w:rPr>
              <w:t>Tehnički</w:t>
            </w:r>
            <w:proofErr w:type="spellEnd"/>
            <w:r w:rsidRPr="00C37861">
              <w:rPr>
                <w:rFonts w:ascii="Calibri" w:hAnsi="Calibri" w:cs="Calibri"/>
                <w:bCs/>
                <w:sz w:val="20"/>
                <w:szCs w:val="20"/>
              </w:rPr>
              <w:t xml:space="preserve"> </w:t>
            </w:r>
            <w:proofErr w:type="spellStart"/>
            <w:r w:rsidRPr="00C37861">
              <w:rPr>
                <w:rFonts w:ascii="Calibri" w:hAnsi="Calibri" w:cs="Calibri"/>
                <w:bCs/>
                <w:sz w:val="20"/>
                <w:szCs w:val="20"/>
              </w:rPr>
              <w:t>vjesnik</w:t>
            </w:r>
            <w:proofErr w:type="spellEnd"/>
            <w:r w:rsidRPr="00C37861">
              <w:rPr>
                <w:rFonts w:ascii="Calibri" w:hAnsi="Calibri" w:cs="Calibri"/>
                <w:bCs/>
                <w:sz w:val="20"/>
                <w:szCs w:val="20"/>
              </w:rPr>
              <w:t xml:space="preserve"> / Technical Gazette, </w:t>
            </w:r>
            <w:r w:rsidRPr="00C37861">
              <w:rPr>
                <w:rFonts w:ascii="Calibri" w:hAnsi="Calibri" w:cs="Calibri"/>
                <w:sz w:val="20"/>
                <w:szCs w:val="20"/>
                <w:shd w:val="clear" w:color="auto" w:fill="FFFFFF"/>
              </w:rPr>
              <w:t xml:space="preserve">Vol. 26/No. 1, </w:t>
            </w:r>
            <w:r w:rsidRPr="00C37861">
              <w:rPr>
                <w:rFonts w:ascii="Calibri" w:hAnsi="Calibri" w:cs="Calibri"/>
                <w:sz w:val="20"/>
                <w:szCs w:val="20"/>
                <w:lang w:val="sr-Cyrl-CS" w:eastAsia="sr-Latn-CS"/>
              </w:rPr>
              <w:t>ISSN 1330-3651</w:t>
            </w:r>
            <w:r w:rsidRPr="00C37861">
              <w:rPr>
                <w:rFonts w:ascii="Calibri" w:hAnsi="Calibri" w:cs="Calibri"/>
                <w:sz w:val="20"/>
                <w:szCs w:val="20"/>
                <w:lang w:eastAsia="sr-Latn-CS"/>
              </w:rPr>
              <w:t xml:space="preserve">, </w:t>
            </w:r>
            <w:r w:rsidRPr="00C37861">
              <w:rPr>
                <w:rFonts w:ascii="Calibri" w:hAnsi="Calibri" w:cs="Calibri"/>
                <w:sz w:val="20"/>
                <w:szCs w:val="20"/>
                <w:shd w:val="clear" w:color="auto" w:fill="FFFFFF"/>
              </w:rPr>
              <w:t xml:space="preserve">Doi </w:t>
            </w:r>
            <w:r w:rsidRPr="00C37861">
              <w:rPr>
                <w:rFonts w:ascii="Calibri" w:hAnsi="Calibri" w:cs="Calibri"/>
                <w:sz w:val="20"/>
                <w:szCs w:val="20"/>
                <w:lang w:eastAsia="en-GB"/>
              </w:rPr>
              <w:t>10.17559/TV-20190113163316,</w:t>
            </w:r>
            <w:r w:rsidRPr="00C37861">
              <w:rPr>
                <w:rFonts w:ascii="Calibri" w:hAnsi="Calibri" w:cs="Calibri"/>
                <w:sz w:val="20"/>
                <w:szCs w:val="20"/>
                <w:shd w:val="clear" w:color="auto" w:fill="FFFFFF"/>
              </w:rPr>
              <w:t xml:space="preserve"> 2019</w:t>
            </w:r>
          </w:p>
        </w:tc>
        <w:tc>
          <w:tcPr>
            <w:tcW w:w="675" w:type="dxa"/>
            <w:vAlign w:val="center"/>
          </w:tcPr>
          <w:p w14:paraId="3856CF23"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40F20EA3" w14:textId="77777777" w:rsidTr="009D45F6">
        <w:tblPrEx>
          <w:jc w:val="center"/>
        </w:tblPrEx>
        <w:trPr>
          <w:trHeight w:val="227"/>
          <w:jc w:val="center"/>
        </w:trPr>
        <w:tc>
          <w:tcPr>
            <w:tcW w:w="675" w:type="dxa"/>
            <w:gridSpan w:val="2"/>
            <w:vAlign w:val="center"/>
          </w:tcPr>
          <w:p w14:paraId="61749875"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lastRenderedPageBreak/>
              <w:t>9.</w:t>
            </w:r>
          </w:p>
        </w:tc>
        <w:tc>
          <w:tcPr>
            <w:tcW w:w="8505" w:type="dxa"/>
            <w:gridSpan w:val="9"/>
            <w:shd w:val="clear" w:color="auto" w:fill="auto"/>
            <w:vAlign w:val="center"/>
          </w:tcPr>
          <w:p w14:paraId="5109B6AA"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Živić</w:t>
            </w:r>
            <w:proofErr w:type="spellEnd"/>
            <w:r w:rsidRPr="00C37861">
              <w:rPr>
                <w:rFonts w:asciiTheme="minorHAnsi" w:hAnsiTheme="minorHAnsi" w:cstheme="minorHAnsi"/>
                <w:sz w:val="20"/>
                <w:szCs w:val="20"/>
                <w:lang w:val="sr-Cyrl-CS" w:eastAsia="sr-Latn-CS"/>
              </w:rPr>
              <w:t xml:space="preserve"> F., </w:t>
            </w:r>
            <w:proofErr w:type="spellStart"/>
            <w:r w:rsidRPr="00C37861">
              <w:rPr>
                <w:rFonts w:asciiTheme="minorHAnsi" w:hAnsiTheme="minorHAnsi" w:cstheme="minorHAnsi"/>
                <w:sz w:val="20"/>
                <w:szCs w:val="20"/>
                <w:lang w:val="sr-Cyrl-CS" w:eastAsia="sr-Latn-CS"/>
              </w:rPr>
              <w:t>Nonlinear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Transient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Heat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Conduction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Analysis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Insulation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Wall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Tank</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Transportation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Liquid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Aluminum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Science</w:t>
            </w:r>
            <w:proofErr w:type="spellEnd"/>
            <w:r w:rsidRPr="00C37861">
              <w:rPr>
                <w:rFonts w:asciiTheme="minorHAnsi" w:hAnsiTheme="minorHAnsi" w:cstheme="minorHAnsi"/>
                <w:sz w:val="20"/>
                <w:szCs w:val="20"/>
                <w:lang w:val="sr-Cyrl-CS" w:eastAsia="sr-Latn-CS"/>
              </w:rPr>
              <w:t xml:space="preserve">, Vol.14, </w:t>
            </w:r>
            <w:proofErr w:type="spellStart"/>
            <w:r w:rsidRPr="00C37861">
              <w:rPr>
                <w:rFonts w:asciiTheme="minorHAnsi" w:hAnsiTheme="minorHAnsi" w:cstheme="minorHAnsi"/>
                <w:sz w:val="20"/>
                <w:szCs w:val="20"/>
                <w:lang w:val="sr-Cyrl-CS" w:eastAsia="sr-Latn-CS"/>
              </w:rPr>
              <w:t>No.Suppl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S299-S312, ISSN 0354-9836, 2010</w:t>
            </w:r>
          </w:p>
        </w:tc>
        <w:tc>
          <w:tcPr>
            <w:tcW w:w="675" w:type="dxa"/>
            <w:vAlign w:val="center"/>
          </w:tcPr>
          <w:p w14:paraId="7CB182C1"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72D2A56D" w14:textId="77777777" w:rsidTr="009D45F6">
        <w:tblPrEx>
          <w:jc w:val="center"/>
        </w:tblPrEx>
        <w:trPr>
          <w:trHeight w:val="227"/>
          <w:jc w:val="center"/>
        </w:trPr>
        <w:tc>
          <w:tcPr>
            <w:tcW w:w="675" w:type="dxa"/>
            <w:gridSpan w:val="2"/>
            <w:vAlign w:val="center"/>
          </w:tcPr>
          <w:p w14:paraId="21286C0B"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10.</w:t>
            </w:r>
          </w:p>
        </w:tc>
        <w:tc>
          <w:tcPr>
            <w:tcW w:w="8505" w:type="dxa"/>
            <w:gridSpan w:val="9"/>
            <w:shd w:val="clear" w:color="auto" w:fill="auto"/>
            <w:vAlign w:val="center"/>
          </w:tcPr>
          <w:p w14:paraId="26C599E5"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Vulović</w:t>
            </w:r>
            <w:proofErr w:type="spellEnd"/>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Vujanac</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Assessment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Drum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Remaining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Lifetime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Power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Plant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Thermal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Science</w:t>
            </w:r>
            <w:proofErr w:type="spellEnd"/>
            <w:r w:rsidRPr="00C37861">
              <w:rPr>
                <w:rFonts w:asciiTheme="minorHAnsi" w:hAnsiTheme="minorHAnsi" w:cstheme="minorHAnsi"/>
                <w:sz w:val="20"/>
                <w:szCs w:val="20"/>
                <w:lang w:val="sr-Cyrl-CS" w:eastAsia="sr-Latn-CS"/>
              </w:rPr>
              <w:t xml:space="preserve"> - </w:t>
            </w:r>
            <w:proofErr w:type="spellStart"/>
            <w:r w:rsidRPr="00C37861">
              <w:rPr>
                <w:rFonts w:asciiTheme="minorHAnsi" w:hAnsiTheme="minorHAnsi" w:cstheme="minorHAnsi"/>
                <w:sz w:val="20"/>
                <w:szCs w:val="20"/>
                <w:lang w:val="sr-Cyrl-CS" w:eastAsia="sr-Latn-CS"/>
              </w:rPr>
              <w:t>International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Scientific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Journal</w:t>
            </w:r>
            <w:proofErr w:type="spellEnd"/>
            <w:r w:rsidRPr="00C37861">
              <w:rPr>
                <w:rFonts w:asciiTheme="minorHAnsi" w:hAnsiTheme="minorHAnsi" w:cstheme="minorHAnsi"/>
                <w:sz w:val="20"/>
                <w:szCs w:val="20"/>
                <w:lang w:val="sr-Cyrl-CS" w:eastAsia="sr-Latn-CS"/>
              </w:rPr>
              <w:t xml:space="preserve">, Vol.14, </w:t>
            </w:r>
            <w:proofErr w:type="spellStart"/>
            <w:r w:rsidRPr="00C37861">
              <w:rPr>
                <w:rFonts w:asciiTheme="minorHAnsi" w:hAnsiTheme="minorHAnsi" w:cstheme="minorHAnsi"/>
                <w:sz w:val="20"/>
                <w:szCs w:val="20"/>
                <w:lang w:val="sr-Cyrl-CS" w:eastAsia="sr-Latn-CS"/>
              </w:rPr>
              <w:t>No.Suppl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pp</w:t>
            </w:r>
            <w:proofErr w:type="spellEnd"/>
            <w:r w:rsidR="00904E76">
              <w:rPr>
                <w:rFonts w:asciiTheme="minorHAnsi" w:hAnsiTheme="minorHAnsi" w:cstheme="minorHAnsi"/>
                <w:sz w:val="20"/>
                <w:szCs w:val="20"/>
                <w:lang w:val="sr-Cyrl-CS" w:eastAsia="sr-Latn-CS"/>
              </w:rPr>
              <w:t>. S313-S321, ISSN 0354-9836</w:t>
            </w:r>
            <w:r w:rsidRPr="00C37861">
              <w:rPr>
                <w:rFonts w:asciiTheme="minorHAnsi" w:hAnsiTheme="minorHAnsi" w:cstheme="minorHAnsi"/>
                <w:sz w:val="20"/>
                <w:szCs w:val="20"/>
                <w:lang w:val="sr-Cyrl-CS" w:eastAsia="sr-Latn-CS"/>
              </w:rPr>
              <w:t>, 2010</w:t>
            </w:r>
          </w:p>
        </w:tc>
        <w:tc>
          <w:tcPr>
            <w:tcW w:w="675" w:type="dxa"/>
            <w:vAlign w:val="center"/>
          </w:tcPr>
          <w:p w14:paraId="05ADAD01"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5E7CA410" w14:textId="77777777" w:rsidTr="009D45F6">
        <w:tblPrEx>
          <w:jc w:val="center"/>
        </w:tblPrEx>
        <w:trPr>
          <w:trHeight w:val="227"/>
          <w:jc w:val="center"/>
        </w:trPr>
        <w:tc>
          <w:tcPr>
            <w:tcW w:w="675" w:type="dxa"/>
            <w:gridSpan w:val="2"/>
            <w:vAlign w:val="center"/>
          </w:tcPr>
          <w:p w14:paraId="16212AEE"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11.</w:t>
            </w:r>
          </w:p>
        </w:tc>
        <w:tc>
          <w:tcPr>
            <w:tcW w:w="8505" w:type="dxa"/>
            <w:gridSpan w:val="9"/>
            <w:shd w:val="clear" w:color="auto" w:fill="auto"/>
            <w:vAlign w:val="center"/>
          </w:tcPr>
          <w:p w14:paraId="1178A855"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Stepanović</w:t>
            </w:r>
            <w:proofErr w:type="spellEnd"/>
            <w:r w:rsidRPr="00C37861">
              <w:rPr>
                <w:rFonts w:asciiTheme="minorHAnsi" w:hAnsiTheme="minorHAnsi" w:cstheme="minorHAnsi"/>
                <w:sz w:val="20"/>
                <w:szCs w:val="20"/>
                <w:lang w:val="sr-Cyrl-CS" w:eastAsia="sr-Latn-CS"/>
              </w:rPr>
              <w:t xml:space="preserve"> Ž.,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Vulović</w:t>
            </w:r>
            <w:proofErr w:type="spellEnd"/>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Aćimović</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Lj</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Ristić</w:t>
            </w:r>
            <w:proofErr w:type="spellEnd"/>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Matić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Grujović</w:t>
            </w:r>
            <w:proofErr w:type="spellEnd"/>
            <w:r w:rsidRPr="00C37861">
              <w:rPr>
                <w:rFonts w:asciiTheme="minorHAnsi" w:hAnsiTheme="minorHAnsi" w:cstheme="minorHAnsi"/>
                <w:sz w:val="20"/>
                <w:szCs w:val="20"/>
                <w:lang w:val="sr-Cyrl-CS" w:eastAsia="sr-Latn-CS"/>
              </w:rPr>
              <w:t xml:space="preserve"> Z., </w:t>
            </w:r>
            <w:proofErr w:type="spellStart"/>
            <w:r w:rsidRPr="00C37861">
              <w:rPr>
                <w:rFonts w:asciiTheme="minorHAnsi" w:hAnsiTheme="minorHAnsi" w:cstheme="minorHAnsi"/>
                <w:sz w:val="20"/>
                <w:szCs w:val="20"/>
                <w:lang w:val="sr-Cyrl-CS" w:eastAsia="sr-Latn-CS"/>
              </w:rPr>
              <w:t>High</w:t>
            </w:r>
            <w:proofErr w:type="spellEnd"/>
            <w:r w:rsidRPr="00C37861">
              <w:rPr>
                <w:rFonts w:asciiTheme="minorHAnsi" w:hAnsiTheme="minorHAnsi" w:cstheme="minorHAnsi"/>
                <w:sz w:val="20"/>
                <w:szCs w:val="20"/>
                <w:lang w:val="sr-Cyrl-CS" w:eastAsia="sr-Latn-CS"/>
              </w:rPr>
              <w:t xml:space="preserve">, Open </w:t>
            </w:r>
            <w:proofErr w:type="spellStart"/>
            <w:r w:rsidRPr="00C37861">
              <w:rPr>
                <w:rFonts w:asciiTheme="minorHAnsi" w:hAnsiTheme="minorHAnsi" w:cstheme="minorHAnsi"/>
                <w:sz w:val="20"/>
                <w:szCs w:val="20"/>
                <w:lang w:val="sr-Cyrl-CS" w:eastAsia="sr-Latn-CS"/>
              </w:rPr>
              <w:t>Wedge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Tibial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Osteotomy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Finite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Element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Analysis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Five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Internal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Fixation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Modalities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Vojnosanitetski</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pregled</w:t>
            </w:r>
            <w:proofErr w:type="spellEnd"/>
            <w:r w:rsidRPr="00C37861">
              <w:rPr>
                <w:rFonts w:asciiTheme="minorHAnsi" w:hAnsiTheme="minorHAnsi" w:cstheme="minorHAnsi"/>
                <w:sz w:val="20"/>
                <w:szCs w:val="20"/>
                <w:lang w:val="sr-Cyrl-CS" w:eastAsia="sr-Latn-CS"/>
              </w:rPr>
              <w:t xml:space="preserve">, Vol.68, No.10,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867-871, ISSN 0042-8450, 2011</w:t>
            </w:r>
          </w:p>
        </w:tc>
        <w:tc>
          <w:tcPr>
            <w:tcW w:w="675" w:type="dxa"/>
            <w:vAlign w:val="center"/>
          </w:tcPr>
          <w:p w14:paraId="5CDE7D60"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135497DB" w14:textId="77777777" w:rsidTr="009D45F6">
        <w:tblPrEx>
          <w:jc w:val="center"/>
        </w:tblPrEx>
        <w:trPr>
          <w:trHeight w:val="227"/>
          <w:jc w:val="center"/>
        </w:trPr>
        <w:tc>
          <w:tcPr>
            <w:tcW w:w="675" w:type="dxa"/>
            <w:gridSpan w:val="2"/>
            <w:vAlign w:val="center"/>
          </w:tcPr>
          <w:p w14:paraId="6EAEF1FF"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12.</w:t>
            </w:r>
          </w:p>
        </w:tc>
        <w:tc>
          <w:tcPr>
            <w:tcW w:w="8505" w:type="dxa"/>
            <w:gridSpan w:val="9"/>
            <w:shd w:val="clear" w:color="auto" w:fill="auto"/>
            <w:vAlign w:val="center"/>
          </w:tcPr>
          <w:p w14:paraId="4886AAF6"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Blagojević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Stanković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Influence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blocks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topologies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endothelial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shear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stress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observed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CFD </w:t>
            </w:r>
            <w:proofErr w:type="spellStart"/>
            <w:r w:rsidRPr="00C37861">
              <w:rPr>
                <w:rFonts w:asciiTheme="minorHAnsi" w:hAnsiTheme="minorHAnsi" w:cstheme="minorHAnsi"/>
                <w:sz w:val="20"/>
                <w:szCs w:val="20"/>
                <w:lang w:val="sr-Cyrl-CS" w:eastAsia="sr-Latn-CS"/>
              </w:rPr>
              <w:t>analysis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artery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bifurcation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Acta</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Bioengineering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Biomechanics</w:t>
            </w:r>
            <w:proofErr w:type="spellEnd"/>
            <w:r w:rsidRPr="00C37861">
              <w:rPr>
                <w:rFonts w:asciiTheme="minorHAnsi" w:hAnsiTheme="minorHAnsi" w:cstheme="minorHAnsi"/>
                <w:sz w:val="20"/>
                <w:szCs w:val="20"/>
                <w:lang w:val="sr-Cyrl-CS" w:eastAsia="sr-Latn-CS"/>
              </w:rPr>
              <w:t xml:space="preserve">, Vol.15, No.1,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97-104, ISSN 1509-409, 2013</w:t>
            </w:r>
          </w:p>
        </w:tc>
        <w:tc>
          <w:tcPr>
            <w:tcW w:w="675" w:type="dxa"/>
            <w:vAlign w:val="center"/>
          </w:tcPr>
          <w:p w14:paraId="71598BC9"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02E38847" w14:textId="77777777" w:rsidTr="009D45F6">
        <w:tblPrEx>
          <w:jc w:val="center"/>
        </w:tblPrEx>
        <w:trPr>
          <w:trHeight w:val="227"/>
          <w:jc w:val="center"/>
        </w:trPr>
        <w:tc>
          <w:tcPr>
            <w:tcW w:w="675" w:type="dxa"/>
            <w:gridSpan w:val="2"/>
            <w:vAlign w:val="center"/>
          </w:tcPr>
          <w:p w14:paraId="2F526D86"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13.</w:t>
            </w:r>
          </w:p>
        </w:tc>
        <w:tc>
          <w:tcPr>
            <w:tcW w:w="8505" w:type="dxa"/>
            <w:gridSpan w:val="9"/>
            <w:shd w:val="clear" w:color="auto" w:fill="auto"/>
            <w:vAlign w:val="center"/>
          </w:tcPr>
          <w:p w14:paraId="084073AB"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Blagojević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Nikolić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Stanković</w:t>
            </w:r>
            <w:proofErr w:type="spellEnd"/>
            <w:r w:rsidRPr="00C37861">
              <w:rPr>
                <w:rFonts w:asciiTheme="minorHAnsi" w:hAnsiTheme="minorHAnsi" w:cstheme="minorHAnsi"/>
                <w:sz w:val="20"/>
                <w:szCs w:val="20"/>
                <w:lang w:val="sr-Cyrl-CS" w:eastAsia="sr-Latn-CS"/>
              </w:rPr>
              <w:t xml:space="preserve"> G., A </w:t>
            </w:r>
            <w:proofErr w:type="spellStart"/>
            <w:r w:rsidRPr="00C37861">
              <w:rPr>
                <w:rFonts w:asciiTheme="minorHAnsi" w:hAnsiTheme="minorHAnsi" w:cstheme="minorHAnsi"/>
                <w:sz w:val="20"/>
                <w:szCs w:val="20"/>
                <w:lang w:val="sr-Cyrl-CS" w:eastAsia="sr-Latn-CS"/>
              </w:rPr>
              <w:t>Novel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Framework</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for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Fluid</w:t>
            </w:r>
            <w:proofErr w:type="spellEnd"/>
            <w:r w:rsidRPr="00C37861">
              <w:rPr>
                <w:rFonts w:asciiTheme="minorHAnsi" w:hAnsiTheme="minorHAnsi" w:cstheme="minorHAnsi"/>
                <w:sz w:val="20"/>
                <w:szCs w:val="20"/>
                <w:lang w:val="sr-Cyrl-CS" w:eastAsia="sr-Latn-CS"/>
              </w:rPr>
              <w:t>/</w:t>
            </w:r>
            <w:proofErr w:type="spellStart"/>
            <w:r w:rsidRPr="00C37861">
              <w:rPr>
                <w:rFonts w:asciiTheme="minorHAnsi" w:hAnsiTheme="minorHAnsi" w:cstheme="minorHAnsi"/>
                <w:sz w:val="20"/>
                <w:szCs w:val="20"/>
                <w:lang w:val="sr-Cyrl-CS" w:eastAsia="sr-Latn-CS"/>
              </w:rPr>
              <w:t>Structure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Interaction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Rapid </w:t>
            </w:r>
            <w:proofErr w:type="spellStart"/>
            <w:r w:rsidRPr="00C37861">
              <w:rPr>
                <w:rFonts w:asciiTheme="minorHAnsi" w:hAnsiTheme="minorHAnsi" w:cstheme="minorHAnsi"/>
                <w:sz w:val="20"/>
                <w:szCs w:val="20"/>
                <w:lang w:val="sr-Cyrl-CS" w:eastAsia="sr-Latn-CS"/>
              </w:rPr>
              <w:t>Subject-Specific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Simulations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Blood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Flow</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Coronary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Artery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Bifurcations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Military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Medical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Pharmaceutical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Journal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Serbia</w:t>
            </w:r>
            <w:proofErr w:type="spellEnd"/>
            <w:r w:rsidRPr="00C37861">
              <w:rPr>
                <w:rFonts w:asciiTheme="minorHAnsi" w:hAnsiTheme="minorHAnsi" w:cstheme="minorHAnsi"/>
                <w:sz w:val="20"/>
                <w:szCs w:val="20"/>
                <w:lang w:val="sr-Cyrl-CS" w:eastAsia="sr-Latn-CS"/>
              </w:rPr>
              <w:t xml:space="preserve">, Vol.71, No.3,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285–292, ISSN 0042-8450, 2014</w:t>
            </w:r>
          </w:p>
        </w:tc>
        <w:tc>
          <w:tcPr>
            <w:tcW w:w="675" w:type="dxa"/>
            <w:vAlign w:val="center"/>
          </w:tcPr>
          <w:p w14:paraId="2BA20D43"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674FC378" w14:textId="77777777" w:rsidTr="009D45F6">
        <w:tblPrEx>
          <w:jc w:val="center"/>
        </w:tblPrEx>
        <w:trPr>
          <w:trHeight w:val="227"/>
          <w:jc w:val="center"/>
        </w:trPr>
        <w:tc>
          <w:tcPr>
            <w:tcW w:w="675" w:type="dxa"/>
            <w:gridSpan w:val="2"/>
            <w:vAlign w:val="center"/>
          </w:tcPr>
          <w:p w14:paraId="6DEFC376"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14.</w:t>
            </w:r>
          </w:p>
        </w:tc>
        <w:tc>
          <w:tcPr>
            <w:tcW w:w="8505" w:type="dxa"/>
            <w:gridSpan w:val="9"/>
            <w:shd w:val="clear" w:color="auto" w:fill="auto"/>
            <w:vAlign w:val="center"/>
          </w:tcPr>
          <w:p w14:paraId="222A8480"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CS" w:eastAsia="sr-Latn-CS"/>
              </w:rPr>
              <w:t xml:space="preserve">Petrović R.,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Zheng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Rong</w:t>
            </w:r>
            <w:proofErr w:type="spellEnd"/>
            <w:r w:rsidRPr="00C37861">
              <w:rPr>
                <w:rFonts w:asciiTheme="minorHAnsi" w:hAnsiTheme="minorHAnsi" w:cstheme="minorHAnsi"/>
                <w:sz w:val="20"/>
                <w:szCs w:val="20"/>
                <w:lang w:val="sr-Cyrl-CS" w:eastAsia="sr-Latn-CS"/>
              </w:rPr>
              <w:t xml:space="preserve"> W., </w:t>
            </w:r>
            <w:proofErr w:type="spellStart"/>
            <w:r w:rsidRPr="00C37861">
              <w:rPr>
                <w:rFonts w:asciiTheme="minorHAnsi" w:hAnsiTheme="minorHAnsi" w:cstheme="minorHAnsi"/>
                <w:sz w:val="20"/>
                <w:szCs w:val="20"/>
                <w:lang w:val="sr-Cyrl-CS" w:eastAsia="sr-Latn-CS"/>
              </w:rPr>
              <w:t>Rakić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Influence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Air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Content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Entrained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Fluid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Vane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Pump</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with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Double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Effect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Operating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Parameters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Technical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Gazette</w:t>
            </w:r>
            <w:proofErr w:type="spellEnd"/>
            <w:r w:rsidRPr="00C37861">
              <w:rPr>
                <w:rFonts w:asciiTheme="minorHAnsi" w:hAnsiTheme="minorHAnsi" w:cstheme="minorHAnsi"/>
                <w:sz w:val="20"/>
                <w:szCs w:val="20"/>
                <w:lang w:val="sr-Cyrl-CS" w:eastAsia="sr-Latn-CS"/>
              </w:rPr>
              <w:t xml:space="preserve">, Vol.21, No.2,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401-407, ISSN 1330-3651, 2014</w:t>
            </w:r>
          </w:p>
        </w:tc>
        <w:tc>
          <w:tcPr>
            <w:tcW w:w="675" w:type="dxa"/>
            <w:vAlign w:val="center"/>
          </w:tcPr>
          <w:p w14:paraId="5429EC01"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109D3BB0" w14:textId="77777777" w:rsidTr="009D45F6">
        <w:tblPrEx>
          <w:jc w:val="center"/>
        </w:tblPrEx>
        <w:trPr>
          <w:trHeight w:val="227"/>
          <w:jc w:val="center"/>
        </w:trPr>
        <w:tc>
          <w:tcPr>
            <w:tcW w:w="675" w:type="dxa"/>
            <w:gridSpan w:val="2"/>
            <w:vAlign w:val="center"/>
          </w:tcPr>
          <w:p w14:paraId="7A0ABC04"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15.</w:t>
            </w:r>
          </w:p>
        </w:tc>
        <w:tc>
          <w:tcPr>
            <w:tcW w:w="8505" w:type="dxa"/>
            <w:gridSpan w:val="9"/>
            <w:shd w:val="clear" w:color="auto" w:fill="auto"/>
            <w:vAlign w:val="center"/>
          </w:tcPr>
          <w:p w14:paraId="08DBD51A"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CS" w:eastAsia="sr-Latn-CS"/>
              </w:rPr>
              <w:t xml:space="preserve">Petrović R.,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Topalović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Slavković</w:t>
            </w:r>
            <w:proofErr w:type="spellEnd"/>
            <w:r w:rsidRPr="00C37861">
              <w:rPr>
                <w:rFonts w:asciiTheme="minorHAnsi" w:hAnsiTheme="minorHAnsi" w:cstheme="minorHAnsi"/>
                <w:sz w:val="20"/>
                <w:szCs w:val="20"/>
                <w:lang w:val="sr-Cyrl-CS" w:eastAsia="sr-Latn-CS"/>
              </w:rPr>
              <w:t xml:space="preserve"> R., </w:t>
            </w:r>
            <w:proofErr w:type="spellStart"/>
            <w:r w:rsidRPr="00C37861">
              <w:rPr>
                <w:rFonts w:asciiTheme="minorHAnsi" w:hAnsiTheme="minorHAnsi" w:cstheme="minorHAnsi"/>
                <w:sz w:val="20"/>
                <w:szCs w:val="20"/>
                <w:lang w:val="sr-Cyrl-CS" w:eastAsia="sr-Latn-CS"/>
              </w:rPr>
              <w:t>Analytical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Numerical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Experimental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Stress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Assessment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Spherical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Tank</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with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Large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Volume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Technical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Gazette</w:t>
            </w:r>
            <w:proofErr w:type="spellEnd"/>
            <w:r w:rsidRPr="00C37861">
              <w:rPr>
                <w:rFonts w:asciiTheme="minorHAnsi" w:hAnsiTheme="minorHAnsi" w:cstheme="minorHAnsi"/>
                <w:sz w:val="20"/>
                <w:szCs w:val="20"/>
                <w:lang w:val="sr-Cyrl-CS" w:eastAsia="sr-Latn-CS"/>
              </w:rPr>
              <w:t xml:space="preserve">, Vol.22, No.5,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1135-1140, ISSN 1330-3651, 2015</w:t>
            </w:r>
          </w:p>
        </w:tc>
        <w:tc>
          <w:tcPr>
            <w:tcW w:w="675" w:type="dxa"/>
            <w:vAlign w:val="center"/>
          </w:tcPr>
          <w:p w14:paraId="748AEC6E"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3AADF98D" w14:textId="77777777" w:rsidTr="009D45F6">
        <w:tblPrEx>
          <w:jc w:val="center"/>
        </w:tblPrEx>
        <w:trPr>
          <w:trHeight w:val="227"/>
          <w:jc w:val="center"/>
        </w:trPr>
        <w:tc>
          <w:tcPr>
            <w:tcW w:w="675" w:type="dxa"/>
            <w:gridSpan w:val="2"/>
            <w:vAlign w:val="center"/>
          </w:tcPr>
          <w:p w14:paraId="7B078EFF"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16.</w:t>
            </w:r>
          </w:p>
        </w:tc>
        <w:tc>
          <w:tcPr>
            <w:tcW w:w="8505" w:type="dxa"/>
            <w:gridSpan w:val="9"/>
            <w:shd w:val="clear" w:color="auto" w:fill="auto"/>
            <w:vAlign w:val="center"/>
          </w:tcPr>
          <w:p w14:paraId="6C05D873"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Blagojević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Rakić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Topalović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Optical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Coordinate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Measurements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Parts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Assemblies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Automotive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Industry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Tehnički</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vjesnik</w:t>
            </w:r>
            <w:proofErr w:type="spellEnd"/>
            <w:r w:rsidRPr="00C37861">
              <w:rPr>
                <w:rFonts w:asciiTheme="minorHAnsi" w:hAnsiTheme="minorHAnsi" w:cstheme="minorHAnsi"/>
                <w:sz w:val="20"/>
                <w:szCs w:val="20"/>
                <w:lang w:val="sr-Cyrl-CS" w:eastAsia="sr-Latn-CS"/>
              </w:rPr>
              <w:t>/</w:t>
            </w:r>
            <w:proofErr w:type="spellStart"/>
            <w:r w:rsidRPr="00C37861">
              <w:rPr>
                <w:rFonts w:asciiTheme="minorHAnsi" w:hAnsiTheme="minorHAnsi" w:cstheme="minorHAnsi"/>
                <w:sz w:val="20"/>
                <w:szCs w:val="20"/>
                <w:lang w:val="sr-Cyrl-CS" w:eastAsia="sr-Latn-CS"/>
              </w:rPr>
              <w:t>Technical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Gazette</w:t>
            </w:r>
            <w:proofErr w:type="spellEnd"/>
            <w:r w:rsidRPr="00C37861">
              <w:rPr>
                <w:rFonts w:asciiTheme="minorHAnsi" w:hAnsiTheme="minorHAnsi" w:cstheme="minorHAnsi"/>
                <w:sz w:val="20"/>
                <w:szCs w:val="20"/>
                <w:lang w:val="sr-Cyrl-CS" w:eastAsia="sr-Latn-CS"/>
              </w:rPr>
              <w:t xml:space="preserve">, Vol.23, No.5,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1541-1546, ISSN 1848-6339, 2016</w:t>
            </w:r>
          </w:p>
        </w:tc>
        <w:tc>
          <w:tcPr>
            <w:tcW w:w="675" w:type="dxa"/>
            <w:vAlign w:val="center"/>
          </w:tcPr>
          <w:p w14:paraId="374DB1E2"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4B836E5D" w14:textId="77777777" w:rsidTr="009D45F6">
        <w:tblPrEx>
          <w:jc w:val="center"/>
        </w:tblPrEx>
        <w:trPr>
          <w:jc w:val="center"/>
        </w:trPr>
        <w:tc>
          <w:tcPr>
            <w:tcW w:w="675" w:type="dxa"/>
            <w:gridSpan w:val="2"/>
            <w:vAlign w:val="center"/>
          </w:tcPr>
          <w:p w14:paraId="3F4B76E1"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17.</w:t>
            </w:r>
          </w:p>
        </w:tc>
        <w:tc>
          <w:tcPr>
            <w:tcW w:w="8505" w:type="dxa"/>
            <w:gridSpan w:val="9"/>
            <w:shd w:val="clear" w:color="auto" w:fill="auto"/>
            <w:vAlign w:val="center"/>
          </w:tcPr>
          <w:p w14:paraId="4D1C7BB7" w14:textId="77777777" w:rsidR="00031530" w:rsidRPr="00C37861" w:rsidRDefault="00031530" w:rsidP="00904E76">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Milovanović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Kozak</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Analysis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Choice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Influence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Fatigue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Failure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Criteria</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Integrity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Assessment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Wagon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Structure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Technical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Gazette</w:t>
            </w:r>
            <w:proofErr w:type="spellEnd"/>
            <w:r w:rsidRPr="00C37861">
              <w:rPr>
                <w:rFonts w:asciiTheme="minorHAnsi" w:hAnsiTheme="minorHAnsi" w:cstheme="minorHAnsi"/>
                <w:sz w:val="20"/>
                <w:szCs w:val="20"/>
                <w:lang w:val="sr-Cyrl-CS" w:eastAsia="sr-Latn-CS"/>
              </w:rPr>
              <w:t xml:space="preserve">, Vol.23, No.3,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701-705, ISSN 1330-3651, 2016</w:t>
            </w:r>
          </w:p>
        </w:tc>
        <w:tc>
          <w:tcPr>
            <w:tcW w:w="675" w:type="dxa"/>
            <w:vAlign w:val="center"/>
          </w:tcPr>
          <w:p w14:paraId="58C2FD7C"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1947C6B9" w14:textId="77777777" w:rsidTr="009D45F6">
        <w:tblPrEx>
          <w:jc w:val="center"/>
        </w:tblPrEx>
        <w:trPr>
          <w:jc w:val="center"/>
        </w:trPr>
        <w:tc>
          <w:tcPr>
            <w:tcW w:w="675" w:type="dxa"/>
            <w:gridSpan w:val="2"/>
            <w:vAlign w:val="center"/>
          </w:tcPr>
          <w:p w14:paraId="0C2DCA58"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18.</w:t>
            </w:r>
          </w:p>
        </w:tc>
        <w:tc>
          <w:tcPr>
            <w:tcW w:w="8505" w:type="dxa"/>
            <w:gridSpan w:val="9"/>
            <w:shd w:val="clear" w:color="auto" w:fill="auto"/>
            <w:vAlign w:val="center"/>
          </w:tcPr>
          <w:p w14:paraId="53B83C4D"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Milovanović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Jovičić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J., </w:t>
            </w:r>
            <w:proofErr w:type="spellStart"/>
            <w:r w:rsidRPr="00C37861">
              <w:rPr>
                <w:rFonts w:asciiTheme="minorHAnsi" w:hAnsiTheme="minorHAnsi" w:cstheme="minorHAnsi"/>
                <w:sz w:val="20"/>
                <w:szCs w:val="20"/>
                <w:lang w:val="sr-Cyrl-CS" w:eastAsia="sr-Latn-CS"/>
              </w:rPr>
              <w:t>Kozak</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Influence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Wagon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Structure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Part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Shape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Optimization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Ultimate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Fatigue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Strength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Transactions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FAMENA, Vol.39, No.4,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23-35, ISSN 1333-1124, 2016</w:t>
            </w:r>
          </w:p>
        </w:tc>
        <w:tc>
          <w:tcPr>
            <w:tcW w:w="675" w:type="dxa"/>
            <w:vAlign w:val="center"/>
          </w:tcPr>
          <w:p w14:paraId="5DEE47DD"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5597BD67" w14:textId="77777777" w:rsidTr="009D45F6">
        <w:tblPrEx>
          <w:jc w:val="center"/>
        </w:tblPrEx>
        <w:trPr>
          <w:jc w:val="center"/>
        </w:trPr>
        <w:tc>
          <w:tcPr>
            <w:tcW w:w="675" w:type="dxa"/>
            <w:gridSpan w:val="2"/>
            <w:vAlign w:val="center"/>
          </w:tcPr>
          <w:p w14:paraId="719F6E16"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19.</w:t>
            </w:r>
          </w:p>
        </w:tc>
        <w:tc>
          <w:tcPr>
            <w:tcW w:w="8505" w:type="dxa"/>
            <w:gridSpan w:val="9"/>
            <w:shd w:val="clear" w:color="auto" w:fill="auto"/>
            <w:vAlign w:val="center"/>
          </w:tcPr>
          <w:p w14:paraId="0C4F3BC1"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Grujović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Živić</w:t>
            </w:r>
            <w:proofErr w:type="spellEnd"/>
            <w:r w:rsidRPr="00C37861">
              <w:rPr>
                <w:rFonts w:asciiTheme="minorHAnsi" w:hAnsiTheme="minorHAnsi" w:cstheme="minorHAnsi"/>
                <w:sz w:val="20"/>
                <w:szCs w:val="20"/>
                <w:lang w:val="sr-Cyrl-CS" w:eastAsia="sr-Latn-CS"/>
              </w:rPr>
              <w:t xml:space="preserve"> F.,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Šljivić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Radovanović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Bukvić</w:t>
            </w:r>
            <w:proofErr w:type="spellEnd"/>
            <w:r w:rsidRPr="00C37861">
              <w:rPr>
                <w:rFonts w:asciiTheme="minorHAnsi" w:hAnsiTheme="minorHAnsi" w:cstheme="minorHAnsi"/>
                <w:sz w:val="20"/>
                <w:szCs w:val="20"/>
                <w:lang w:val="sr-Cyrl-CS" w:eastAsia="sr-Latn-CS"/>
              </w:rPr>
              <w:t xml:space="preserve"> L., </w:t>
            </w:r>
            <w:proofErr w:type="spellStart"/>
            <w:r w:rsidRPr="00C37861">
              <w:rPr>
                <w:rFonts w:asciiTheme="minorHAnsi" w:hAnsiTheme="minorHAnsi" w:cstheme="minorHAnsi"/>
                <w:sz w:val="20"/>
                <w:szCs w:val="20"/>
                <w:lang w:val="sr-Cyrl-CS" w:eastAsia="sr-Latn-CS"/>
              </w:rPr>
              <w:t>Mladenović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Sinđelić</w:t>
            </w:r>
            <w:proofErr w:type="spellEnd"/>
            <w:r w:rsidRPr="00C37861">
              <w:rPr>
                <w:rFonts w:asciiTheme="minorHAnsi" w:hAnsiTheme="minorHAnsi" w:cstheme="minorHAnsi"/>
                <w:sz w:val="20"/>
                <w:szCs w:val="20"/>
                <w:lang w:val="sr-Cyrl-CS" w:eastAsia="sr-Latn-CS"/>
              </w:rPr>
              <w:t xml:space="preserve"> A., </w:t>
            </w:r>
            <w:proofErr w:type="spellStart"/>
            <w:r w:rsidRPr="00C37861">
              <w:rPr>
                <w:rFonts w:asciiTheme="minorHAnsi" w:hAnsiTheme="minorHAnsi" w:cstheme="minorHAnsi"/>
                <w:sz w:val="20"/>
                <w:szCs w:val="20"/>
                <w:lang w:val="sr-Cyrl-CS" w:eastAsia="sr-Latn-CS"/>
              </w:rPr>
              <w:t>Custom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Design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Furniture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Elements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Fused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Filament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Fabrication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Proceedings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Institution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Mechanical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Engineers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Part</w:t>
            </w:r>
            <w:proofErr w:type="spellEnd"/>
            <w:r w:rsidRPr="00C37861">
              <w:rPr>
                <w:rFonts w:asciiTheme="minorHAnsi" w:hAnsiTheme="minorHAnsi" w:cstheme="minorHAnsi"/>
                <w:sz w:val="20"/>
                <w:szCs w:val="20"/>
                <w:lang w:val="sr-Cyrl-CS" w:eastAsia="sr-Latn-CS"/>
              </w:rPr>
              <w:t xml:space="preserve"> C: </w:t>
            </w:r>
            <w:proofErr w:type="spellStart"/>
            <w:r w:rsidRPr="00C37861">
              <w:rPr>
                <w:rFonts w:asciiTheme="minorHAnsi" w:hAnsiTheme="minorHAnsi" w:cstheme="minorHAnsi"/>
                <w:sz w:val="20"/>
                <w:szCs w:val="20"/>
                <w:lang w:val="sr-Cyrl-CS" w:eastAsia="sr-Latn-CS"/>
              </w:rPr>
              <w:t>Journal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Mechanical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Engineering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Science</w:t>
            </w:r>
            <w:proofErr w:type="spellEnd"/>
            <w:r w:rsidRPr="00C37861">
              <w:rPr>
                <w:rFonts w:asciiTheme="minorHAnsi" w:hAnsiTheme="minorHAnsi" w:cstheme="minorHAnsi"/>
                <w:sz w:val="20"/>
                <w:szCs w:val="20"/>
                <w:lang w:val="sr-Cyrl-CS" w:eastAsia="sr-Latn-CS"/>
              </w:rPr>
              <w:t xml:space="preserve">, Vol.231, No.1,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88-95, ISSN 0954-4062, 2017</w:t>
            </w:r>
          </w:p>
        </w:tc>
        <w:tc>
          <w:tcPr>
            <w:tcW w:w="675" w:type="dxa"/>
            <w:vAlign w:val="center"/>
          </w:tcPr>
          <w:p w14:paraId="56B41508"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70C0D4C0" w14:textId="77777777" w:rsidTr="009D45F6">
        <w:tblPrEx>
          <w:jc w:val="center"/>
        </w:tblPrEx>
        <w:trPr>
          <w:jc w:val="center"/>
        </w:trPr>
        <w:tc>
          <w:tcPr>
            <w:tcW w:w="675" w:type="dxa"/>
            <w:gridSpan w:val="2"/>
            <w:vAlign w:val="center"/>
          </w:tcPr>
          <w:p w14:paraId="394A0F08" w14:textId="77777777" w:rsidR="00031530" w:rsidRPr="00C37861" w:rsidRDefault="00031530" w:rsidP="00C7378B">
            <w:pPr>
              <w:widowControl w:val="0"/>
              <w:tabs>
                <w:tab w:val="left" w:pos="567"/>
              </w:tabs>
              <w:autoSpaceDE w:val="0"/>
              <w:autoSpaceDN w:val="0"/>
              <w:adjustRightInd w:val="0"/>
              <w:spacing w:after="60"/>
              <w:jc w:val="center"/>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20.</w:t>
            </w:r>
          </w:p>
        </w:tc>
        <w:tc>
          <w:tcPr>
            <w:tcW w:w="8505" w:type="dxa"/>
            <w:gridSpan w:val="9"/>
            <w:shd w:val="clear" w:color="auto" w:fill="auto"/>
            <w:vAlign w:val="center"/>
          </w:tcPr>
          <w:p w14:paraId="692F6DFC" w14:textId="77777777" w:rsidR="00031530" w:rsidRPr="00C37861" w:rsidRDefault="00031530" w:rsidP="00031530">
            <w:pPr>
              <w:widowControl w:val="0"/>
              <w:tabs>
                <w:tab w:val="left" w:pos="567"/>
              </w:tabs>
              <w:autoSpaceDE w:val="0"/>
              <w:autoSpaceDN w:val="0"/>
              <w:adjustRightInd w:val="0"/>
              <w:spacing w:after="60"/>
              <w:jc w:val="both"/>
              <w:rPr>
                <w:rFonts w:asciiTheme="minorHAnsi" w:hAnsiTheme="minorHAnsi" w:cstheme="minorHAnsi"/>
                <w:sz w:val="20"/>
                <w:szCs w:val="20"/>
                <w:lang w:val="sr-Cyrl-RS" w:eastAsia="sr-Latn-CS"/>
              </w:rPr>
            </w:pPr>
            <w:proofErr w:type="spellStart"/>
            <w:r w:rsidRPr="00C37861">
              <w:rPr>
                <w:rFonts w:asciiTheme="minorHAnsi" w:hAnsiTheme="minorHAnsi" w:cstheme="minorHAnsi"/>
                <w:sz w:val="20"/>
                <w:szCs w:val="20"/>
                <w:lang w:val="sr-Cyrl-CS" w:eastAsia="sr-Latn-CS"/>
              </w:rPr>
              <w:t>Stanković</w:t>
            </w:r>
            <w:proofErr w:type="spellEnd"/>
            <w:r w:rsidRPr="00C37861">
              <w:rPr>
                <w:rFonts w:asciiTheme="minorHAnsi" w:hAnsiTheme="minorHAnsi" w:cstheme="minorHAnsi"/>
                <w:sz w:val="20"/>
                <w:szCs w:val="20"/>
                <w:lang w:val="sr-Cyrl-CS" w:eastAsia="sr-Latn-CS"/>
              </w:rPr>
              <w:t xml:space="preserve"> G., </w:t>
            </w:r>
            <w:proofErr w:type="spellStart"/>
            <w:r w:rsidRPr="00C37861">
              <w:rPr>
                <w:rFonts w:asciiTheme="minorHAnsi" w:hAnsiTheme="minorHAnsi" w:cstheme="minorHAnsi"/>
                <w:sz w:val="20"/>
                <w:szCs w:val="20"/>
                <w:lang w:val="sr-Cyrl-CS" w:eastAsia="sr-Latn-CS"/>
              </w:rPr>
              <w:t>Vukčević</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Mehmedbegović</w:t>
            </w:r>
            <w:proofErr w:type="spellEnd"/>
            <w:r w:rsidRPr="00C37861">
              <w:rPr>
                <w:rFonts w:asciiTheme="minorHAnsi" w:hAnsiTheme="minorHAnsi" w:cstheme="minorHAnsi"/>
                <w:sz w:val="20"/>
                <w:szCs w:val="20"/>
                <w:lang w:val="sr-Cyrl-CS" w:eastAsia="sr-Latn-CS"/>
              </w:rPr>
              <w:t xml:space="preserve"> Z., </w:t>
            </w:r>
            <w:proofErr w:type="spellStart"/>
            <w:r w:rsidRPr="00C37861">
              <w:rPr>
                <w:rFonts w:asciiTheme="minorHAnsi" w:hAnsiTheme="minorHAnsi" w:cstheme="minorHAnsi"/>
                <w:sz w:val="20"/>
                <w:szCs w:val="20"/>
                <w:lang w:val="sr-Cyrl-CS" w:eastAsia="sr-Latn-CS"/>
              </w:rPr>
              <w:t>Živković</w:t>
            </w:r>
            <w:proofErr w:type="spellEnd"/>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Kanjuh</w:t>
            </w:r>
            <w:proofErr w:type="spellEnd"/>
            <w:r w:rsidRPr="00C37861">
              <w:rPr>
                <w:rFonts w:asciiTheme="minorHAnsi" w:hAnsiTheme="minorHAnsi" w:cstheme="minorHAnsi"/>
                <w:sz w:val="20"/>
                <w:szCs w:val="20"/>
                <w:lang w:val="sr-Cyrl-CS" w:eastAsia="sr-Latn-CS"/>
              </w:rPr>
              <w:t xml:space="preserve"> V., </w:t>
            </w:r>
            <w:proofErr w:type="spellStart"/>
            <w:r w:rsidRPr="00C37861">
              <w:rPr>
                <w:rFonts w:asciiTheme="minorHAnsi" w:hAnsiTheme="minorHAnsi" w:cstheme="minorHAnsi"/>
                <w:sz w:val="20"/>
                <w:szCs w:val="20"/>
                <w:lang w:val="sr-Cyrl-CS" w:eastAsia="sr-Latn-CS"/>
              </w:rPr>
              <w:t>Atherosclerosis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Coronary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Artery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Bifurcation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Lesions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Anatomy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Flow</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Characteristics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Vojnosanitetski</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pregled</w:t>
            </w:r>
            <w:proofErr w:type="spellEnd"/>
            <w:r w:rsidRPr="00C37861">
              <w:rPr>
                <w:rFonts w:asciiTheme="minorHAnsi" w:hAnsiTheme="minorHAnsi" w:cstheme="minorHAnsi"/>
                <w:sz w:val="20"/>
                <w:szCs w:val="20"/>
                <w:lang w:val="sr-Cyrl-CS" w:eastAsia="sr-Latn-CS"/>
              </w:rPr>
              <w:t xml:space="preserve">, Vol.74, No.2,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161-166, ISSN 0042-8450, 2017</w:t>
            </w:r>
          </w:p>
        </w:tc>
        <w:tc>
          <w:tcPr>
            <w:tcW w:w="675" w:type="dxa"/>
            <w:vAlign w:val="center"/>
          </w:tcPr>
          <w:p w14:paraId="5B9B52B5"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M23</w:t>
            </w:r>
          </w:p>
        </w:tc>
      </w:tr>
      <w:tr w:rsidR="00031530" w:rsidRPr="00C37861" w14:paraId="38FA1041" w14:textId="77777777" w:rsidTr="009D45F6">
        <w:tblPrEx>
          <w:jc w:val="center"/>
        </w:tblPrEx>
        <w:trPr>
          <w:jc w:val="center"/>
        </w:trPr>
        <w:tc>
          <w:tcPr>
            <w:tcW w:w="9855" w:type="dxa"/>
            <w:gridSpan w:val="12"/>
            <w:vAlign w:val="center"/>
          </w:tcPr>
          <w:p w14:paraId="30AEB247"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b/>
                <w:sz w:val="20"/>
                <w:szCs w:val="20"/>
                <w:lang w:val="sr-Cyrl-RS" w:eastAsia="sr-Latn-CS"/>
              </w:rPr>
              <w:t>Збирни подаци научне активност наставника</w:t>
            </w:r>
          </w:p>
        </w:tc>
      </w:tr>
      <w:tr w:rsidR="00031530" w:rsidRPr="00C37861" w14:paraId="1F8AD294" w14:textId="77777777" w:rsidTr="009D45F6">
        <w:tblPrEx>
          <w:jc w:val="center"/>
        </w:tblPrEx>
        <w:trPr>
          <w:jc w:val="center"/>
        </w:trPr>
        <w:tc>
          <w:tcPr>
            <w:tcW w:w="5571" w:type="dxa"/>
            <w:gridSpan w:val="7"/>
            <w:vAlign w:val="center"/>
          </w:tcPr>
          <w:p w14:paraId="6C4E6BDF"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Укупан број цитата, без аутоцитата</w:t>
            </w:r>
          </w:p>
        </w:tc>
        <w:tc>
          <w:tcPr>
            <w:tcW w:w="4284" w:type="dxa"/>
            <w:gridSpan w:val="5"/>
            <w:vAlign w:val="center"/>
          </w:tcPr>
          <w:p w14:paraId="178D372F"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eastAsia="sr-Latn-CS"/>
              </w:rPr>
              <w:t>Web of Science (202); Scopus (222)</w:t>
            </w:r>
          </w:p>
        </w:tc>
      </w:tr>
      <w:tr w:rsidR="00031530" w:rsidRPr="00C37861" w14:paraId="2DA0A714" w14:textId="77777777" w:rsidTr="009D45F6">
        <w:tblPrEx>
          <w:jc w:val="center"/>
        </w:tblPrEx>
        <w:trPr>
          <w:jc w:val="center"/>
        </w:trPr>
        <w:tc>
          <w:tcPr>
            <w:tcW w:w="5571" w:type="dxa"/>
            <w:gridSpan w:val="7"/>
            <w:vAlign w:val="center"/>
          </w:tcPr>
          <w:p w14:paraId="2BBD3CB4"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Укупан број радова са SCI (или SSCI) листе</w:t>
            </w:r>
          </w:p>
        </w:tc>
        <w:tc>
          <w:tcPr>
            <w:tcW w:w="4284" w:type="dxa"/>
            <w:gridSpan w:val="5"/>
            <w:vAlign w:val="center"/>
          </w:tcPr>
          <w:p w14:paraId="15CE7D11"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28</w:t>
            </w:r>
          </w:p>
        </w:tc>
      </w:tr>
      <w:tr w:rsidR="00031530" w:rsidRPr="00C37861" w14:paraId="0987854B" w14:textId="77777777" w:rsidTr="009D45F6">
        <w:tblPrEx>
          <w:jc w:val="center"/>
        </w:tblPrEx>
        <w:trPr>
          <w:jc w:val="center"/>
        </w:trPr>
        <w:tc>
          <w:tcPr>
            <w:tcW w:w="5571" w:type="dxa"/>
            <w:gridSpan w:val="7"/>
            <w:vAlign w:val="center"/>
          </w:tcPr>
          <w:p w14:paraId="0736830F"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Тренутно учешће на пројектима</w:t>
            </w:r>
          </w:p>
        </w:tc>
        <w:tc>
          <w:tcPr>
            <w:tcW w:w="1463" w:type="dxa"/>
            <w:gridSpan w:val="2"/>
            <w:vAlign w:val="center"/>
          </w:tcPr>
          <w:p w14:paraId="514E934A"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val="sr-Cyrl-RS" w:eastAsia="sr-Latn-CS"/>
              </w:rPr>
              <w:t>Домаћи</w:t>
            </w:r>
            <w:r w:rsidRPr="00C37861">
              <w:rPr>
                <w:rFonts w:asciiTheme="minorHAnsi" w:hAnsiTheme="minorHAnsi" w:cstheme="minorHAnsi"/>
                <w:sz w:val="20"/>
                <w:szCs w:val="20"/>
                <w:lang w:eastAsia="sr-Latn-CS"/>
              </w:rPr>
              <w:t xml:space="preserve"> 2</w:t>
            </w:r>
          </w:p>
        </w:tc>
        <w:tc>
          <w:tcPr>
            <w:tcW w:w="2821" w:type="dxa"/>
            <w:gridSpan w:val="3"/>
            <w:vAlign w:val="center"/>
          </w:tcPr>
          <w:p w14:paraId="4E756A9A"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Међународни</w:t>
            </w:r>
          </w:p>
        </w:tc>
      </w:tr>
      <w:tr w:rsidR="00031530" w:rsidRPr="00C37861" w14:paraId="16605CB9" w14:textId="77777777" w:rsidTr="009D45F6">
        <w:tblPrEx>
          <w:jc w:val="center"/>
        </w:tblPrEx>
        <w:trPr>
          <w:jc w:val="center"/>
        </w:trPr>
        <w:tc>
          <w:tcPr>
            <w:tcW w:w="5571" w:type="dxa"/>
            <w:gridSpan w:val="7"/>
            <w:vAlign w:val="center"/>
          </w:tcPr>
          <w:p w14:paraId="2F113E94"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37861">
              <w:rPr>
                <w:rFonts w:asciiTheme="minorHAnsi" w:hAnsiTheme="minorHAnsi" w:cstheme="minorHAnsi"/>
                <w:sz w:val="20"/>
                <w:szCs w:val="20"/>
                <w:lang w:val="sr-Cyrl-RS" w:eastAsia="sr-Latn-CS"/>
              </w:rPr>
              <w:t xml:space="preserve">Усавршавања </w:t>
            </w:r>
          </w:p>
        </w:tc>
        <w:tc>
          <w:tcPr>
            <w:tcW w:w="4284" w:type="dxa"/>
            <w:gridSpan w:val="5"/>
            <w:vAlign w:val="center"/>
          </w:tcPr>
          <w:p w14:paraId="439A6D50" w14:textId="77777777" w:rsidR="00031530" w:rsidRPr="00C37861" w:rsidRDefault="00031530" w:rsidP="00C14E3D">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r>
    </w:tbl>
    <w:p w14:paraId="09D1E3B3" w14:textId="77777777" w:rsidR="00E458F1" w:rsidRPr="00C37861" w:rsidRDefault="004221F0" w:rsidP="004C48FE">
      <w:pPr>
        <w:rPr>
          <w:rFonts w:ascii="Calibri" w:hAnsi="Calibri"/>
          <w:b/>
          <w:sz w:val="28"/>
          <w:szCs w:val="28"/>
          <w:lang w:val="sr-Cyrl-RS"/>
        </w:rPr>
      </w:pPr>
      <w:r w:rsidRPr="00C37861">
        <w:rPr>
          <w:rFonts w:ascii="Calibri" w:hAnsi="Calibri"/>
          <w:b/>
          <w:sz w:val="28"/>
          <w:szCs w:val="28"/>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978"/>
        <w:gridCol w:w="723"/>
      </w:tblGrid>
      <w:tr w:rsidR="00D421E2" w:rsidRPr="00C37861" w14:paraId="299E3CD4" w14:textId="77777777" w:rsidTr="00C14E3D">
        <w:trPr>
          <w:trHeight w:val="227"/>
          <w:jc w:val="center"/>
        </w:trPr>
        <w:tc>
          <w:tcPr>
            <w:tcW w:w="3620" w:type="dxa"/>
            <w:gridSpan w:val="3"/>
            <w:vAlign w:val="center"/>
          </w:tcPr>
          <w:p w14:paraId="5419103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303" w:type="dxa"/>
            <w:gridSpan w:val="8"/>
            <w:vAlign w:val="center"/>
          </w:tcPr>
          <w:p w14:paraId="6090AF34" w14:textId="77777777" w:rsidR="00D421E2" w:rsidRPr="00C37861" w:rsidRDefault="00D421E2" w:rsidP="00C14E3D">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23" w:name="Lozica"/>
            <w:bookmarkEnd w:id="23"/>
            <w:r w:rsidRPr="00C37861">
              <w:rPr>
                <w:rFonts w:ascii="Calibri" w:hAnsi="Calibri" w:cs="Calibri"/>
                <w:b/>
                <w:sz w:val="20"/>
                <w:szCs w:val="20"/>
                <w:lang w:val="sr-Cyrl-CS" w:eastAsia="sr-Latn-CS"/>
              </w:rPr>
              <w:t>Лозица Ивановић</w:t>
            </w:r>
          </w:p>
        </w:tc>
      </w:tr>
      <w:tr w:rsidR="00D421E2" w:rsidRPr="00C37861" w14:paraId="5534B80A" w14:textId="77777777" w:rsidTr="00C14E3D">
        <w:trPr>
          <w:trHeight w:val="227"/>
          <w:jc w:val="center"/>
        </w:trPr>
        <w:tc>
          <w:tcPr>
            <w:tcW w:w="3620" w:type="dxa"/>
            <w:gridSpan w:val="3"/>
            <w:vAlign w:val="center"/>
          </w:tcPr>
          <w:p w14:paraId="369049D0"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303" w:type="dxa"/>
            <w:gridSpan w:val="8"/>
            <w:vAlign w:val="center"/>
          </w:tcPr>
          <w:p w14:paraId="586C7E43"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D421E2" w:rsidRPr="00C37861" w14:paraId="73387402" w14:textId="77777777" w:rsidTr="00C14E3D">
        <w:trPr>
          <w:trHeight w:val="227"/>
          <w:jc w:val="center"/>
        </w:trPr>
        <w:tc>
          <w:tcPr>
            <w:tcW w:w="3620" w:type="dxa"/>
            <w:gridSpan w:val="3"/>
            <w:vAlign w:val="center"/>
          </w:tcPr>
          <w:p w14:paraId="62854075"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303" w:type="dxa"/>
            <w:gridSpan w:val="8"/>
            <w:vAlign w:val="center"/>
          </w:tcPr>
          <w:p w14:paraId="2D06A6C4"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Машинске конструкције и механизација</w:t>
            </w:r>
          </w:p>
        </w:tc>
      </w:tr>
      <w:tr w:rsidR="004160D1" w:rsidRPr="00C37861" w14:paraId="4AE0ABF4" w14:textId="77777777" w:rsidTr="00C14E3D">
        <w:trPr>
          <w:trHeight w:val="227"/>
          <w:jc w:val="center"/>
        </w:trPr>
        <w:tc>
          <w:tcPr>
            <w:tcW w:w="2392" w:type="dxa"/>
            <w:gridSpan w:val="2"/>
            <w:vAlign w:val="center"/>
          </w:tcPr>
          <w:p w14:paraId="57C76384"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1741A349" w14:textId="77777777" w:rsidR="004160D1" w:rsidRPr="00C37861" w:rsidRDefault="004160D1" w:rsidP="004160D1">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4C21E350" w14:textId="77777777" w:rsidR="004160D1" w:rsidRPr="00C37861" w:rsidRDefault="004160D1" w:rsidP="004160D1">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4B1A4BF4" w14:textId="77777777" w:rsidR="004160D1" w:rsidRPr="00C37861" w:rsidRDefault="004160D1" w:rsidP="004160D1">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4160D1" w:rsidRPr="00C37861" w14:paraId="6D97CFC9" w14:textId="77777777" w:rsidTr="00C14E3D">
        <w:trPr>
          <w:trHeight w:val="227"/>
          <w:jc w:val="center"/>
        </w:trPr>
        <w:tc>
          <w:tcPr>
            <w:tcW w:w="2392" w:type="dxa"/>
            <w:gridSpan w:val="2"/>
            <w:vAlign w:val="center"/>
          </w:tcPr>
          <w:p w14:paraId="28318117"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0E3213D8"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2016.</w:t>
            </w:r>
          </w:p>
        </w:tc>
        <w:tc>
          <w:tcPr>
            <w:tcW w:w="3557" w:type="dxa"/>
            <w:gridSpan w:val="5"/>
            <w:vAlign w:val="center"/>
          </w:tcPr>
          <w:p w14:paraId="322FF9B2"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tcPr>
          <w:p w14:paraId="758AEC4A" w14:textId="77777777" w:rsidR="004160D1" w:rsidRPr="00C37861" w:rsidRDefault="004160D1" w:rsidP="004160D1">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4160D1" w:rsidRPr="00C37861" w14:paraId="678579E5" w14:textId="77777777" w:rsidTr="00C14E3D">
        <w:trPr>
          <w:trHeight w:val="227"/>
          <w:jc w:val="center"/>
        </w:trPr>
        <w:tc>
          <w:tcPr>
            <w:tcW w:w="2392" w:type="dxa"/>
            <w:gridSpan w:val="2"/>
            <w:vAlign w:val="center"/>
          </w:tcPr>
          <w:p w14:paraId="740B4A6D"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703333E7"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2007.</w:t>
            </w:r>
          </w:p>
        </w:tc>
        <w:tc>
          <w:tcPr>
            <w:tcW w:w="3557" w:type="dxa"/>
            <w:gridSpan w:val="5"/>
            <w:vAlign w:val="center"/>
          </w:tcPr>
          <w:p w14:paraId="775B0BF1"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tcPr>
          <w:p w14:paraId="7AE61375" w14:textId="77777777" w:rsidR="004160D1" w:rsidRPr="00C37861" w:rsidRDefault="004160D1" w:rsidP="004160D1">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4160D1" w:rsidRPr="00C37861" w14:paraId="10E7AE38" w14:textId="77777777" w:rsidTr="00C14E3D">
        <w:trPr>
          <w:trHeight w:val="227"/>
          <w:jc w:val="center"/>
        </w:trPr>
        <w:tc>
          <w:tcPr>
            <w:tcW w:w="2392" w:type="dxa"/>
            <w:gridSpan w:val="2"/>
            <w:vAlign w:val="center"/>
          </w:tcPr>
          <w:p w14:paraId="06A232EB"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178803FE"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1995.</w:t>
            </w:r>
          </w:p>
        </w:tc>
        <w:tc>
          <w:tcPr>
            <w:tcW w:w="3557" w:type="dxa"/>
            <w:gridSpan w:val="5"/>
            <w:vAlign w:val="center"/>
          </w:tcPr>
          <w:p w14:paraId="580DD79A" w14:textId="77777777" w:rsidR="004160D1" w:rsidRPr="00C37861" w:rsidRDefault="004160D1" w:rsidP="004160D1">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tcPr>
          <w:p w14:paraId="26150EDB" w14:textId="77777777" w:rsidR="004160D1" w:rsidRPr="00C37861" w:rsidRDefault="004160D1" w:rsidP="004160D1">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D421E2" w:rsidRPr="00C37861" w14:paraId="29020063" w14:textId="77777777" w:rsidTr="00C14E3D">
        <w:trPr>
          <w:trHeight w:val="227"/>
          <w:jc w:val="center"/>
        </w:trPr>
        <w:tc>
          <w:tcPr>
            <w:tcW w:w="2392" w:type="dxa"/>
            <w:gridSpan w:val="2"/>
            <w:vAlign w:val="center"/>
          </w:tcPr>
          <w:p w14:paraId="231358D6"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3843CFF3"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1987.</w:t>
            </w:r>
          </w:p>
        </w:tc>
        <w:tc>
          <w:tcPr>
            <w:tcW w:w="3557" w:type="dxa"/>
            <w:gridSpan w:val="5"/>
            <w:vAlign w:val="center"/>
          </w:tcPr>
          <w:p w14:paraId="1C8D7EB0"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tcPr>
          <w:p w14:paraId="7B41DE81" w14:textId="77777777" w:rsidR="00D421E2" w:rsidRPr="00C37861" w:rsidRDefault="004160D1" w:rsidP="00D421E2">
            <w:pPr>
              <w:rPr>
                <w:rFonts w:ascii="Calibri" w:hAnsi="Calibri" w:cs="Calibri"/>
              </w:rPr>
            </w:pPr>
            <w:r w:rsidRPr="00C37861">
              <w:rPr>
                <w:rFonts w:ascii="Calibri" w:eastAsia="Calibri" w:hAnsi="Calibri" w:cs="Calibri"/>
                <w:sz w:val="20"/>
                <w:szCs w:val="20"/>
                <w:lang w:val="sr-Cyrl-CS"/>
              </w:rPr>
              <w:t>Машинске конструкције и механизација</w:t>
            </w:r>
          </w:p>
        </w:tc>
      </w:tr>
      <w:tr w:rsidR="00D421E2" w:rsidRPr="00C37861" w14:paraId="3AFA5833" w14:textId="77777777" w:rsidTr="00C14E3D">
        <w:trPr>
          <w:trHeight w:val="227"/>
          <w:jc w:val="center"/>
        </w:trPr>
        <w:tc>
          <w:tcPr>
            <w:tcW w:w="9923" w:type="dxa"/>
            <w:gridSpan w:val="11"/>
            <w:vAlign w:val="center"/>
          </w:tcPr>
          <w:p w14:paraId="4CD5A3D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Списак дисертација у којима је наставник ментор или је био ментор у претходних 10 година</w:t>
            </w:r>
          </w:p>
        </w:tc>
      </w:tr>
      <w:tr w:rsidR="00D421E2" w:rsidRPr="00C37861" w14:paraId="13EC17B0" w14:textId="77777777" w:rsidTr="00C14E3D">
        <w:trPr>
          <w:trHeight w:val="227"/>
          <w:jc w:val="center"/>
        </w:trPr>
        <w:tc>
          <w:tcPr>
            <w:tcW w:w="562" w:type="dxa"/>
            <w:vAlign w:val="center"/>
          </w:tcPr>
          <w:p w14:paraId="31167D1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46CA7A2E"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60BE1CD6"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78652DAF"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5C967AA6"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D421E2" w:rsidRPr="00C37861" w14:paraId="3D72DFA5" w14:textId="77777777" w:rsidTr="008C2F0F">
        <w:trPr>
          <w:trHeight w:val="227"/>
          <w:jc w:val="center"/>
        </w:trPr>
        <w:tc>
          <w:tcPr>
            <w:tcW w:w="562" w:type="dxa"/>
            <w:vAlign w:val="center"/>
          </w:tcPr>
          <w:p w14:paraId="63556532"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3267" w:type="dxa"/>
            <w:gridSpan w:val="3"/>
            <w:vAlign w:val="center"/>
          </w:tcPr>
          <w:p w14:paraId="5E181A16" w14:textId="6BAB4900" w:rsidR="00D421E2" w:rsidRPr="00C37861" w:rsidRDefault="00D421E2" w:rsidP="008C2F0F">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Утицај сложености облика, материјала, концентрације напона и температуре на пројектовање </w:t>
            </w:r>
            <w:proofErr w:type="spellStart"/>
            <w:r w:rsidRPr="00C37861">
              <w:rPr>
                <w:rFonts w:ascii="Calibri" w:hAnsi="Calibri" w:cs="Calibri"/>
                <w:sz w:val="20"/>
                <w:szCs w:val="20"/>
                <w:lang w:val="sr-Cyrl-CS" w:eastAsia="sr-Latn-CS"/>
              </w:rPr>
              <w:t>заварених</w:t>
            </w:r>
            <w:proofErr w:type="spellEnd"/>
            <w:r w:rsidRPr="00C37861">
              <w:rPr>
                <w:rFonts w:ascii="Calibri" w:hAnsi="Calibri" w:cs="Calibri"/>
                <w:sz w:val="20"/>
                <w:szCs w:val="20"/>
                <w:lang w:val="sr-Cyrl-CS" w:eastAsia="sr-Latn-CS"/>
              </w:rPr>
              <w:t xml:space="preserve"> констр</w:t>
            </w:r>
            <w:r w:rsidR="008C2F0F">
              <w:rPr>
                <w:rFonts w:ascii="Calibri" w:hAnsi="Calibri" w:cs="Calibri"/>
                <w:sz w:val="20"/>
                <w:szCs w:val="20"/>
                <w:lang w:val="sr-Cyrl-CS" w:eastAsia="sr-Latn-CS"/>
              </w:rPr>
              <w:t>укција</w:t>
            </w:r>
          </w:p>
        </w:tc>
        <w:tc>
          <w:tcPr>
            <w:tcW w:w="2705" w:type="dxa"/>
            <w:gridSpan w:val="2"/>
            <w:vAlign w:val="center"/>
          </w:tcPr>
          <w:p w14:paraId="5DAD9F8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Андреја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Илић</w:t>
            </w:r>
            <w:proofErr w:type="spellEnd"/>
          </w:p>
        </w:tc>
        <w:tc>
          <w:tcPr>
            <w:tcW w:w="1688" w:type="dxa"/>
            <w:gridSpan w:val="3"/>
            <w:vAlign w:val="center"/>
          </w:tcPr>
          <w:p w14:paraId="68CEAABA" w14:textId="1C8B8639" w:rsidR="00D421E2" w:rsidRPr="008C2F0F" w:rsidRDefault="008C2F0F" w:rsidP="008C2F0F">
            <w:pPr>
              <w:widowControl w:val="0"/>
              <w:tabs>
                <w:tab w:val="left" w:pos="567"/>
              </w:tabs>
              <w:autoSpaceDE w:val="0"/>
              <w:autoSpaceDN w:val="0"/>
              <w:adjustRightInd w:val="0"/>
              <w:spacing w:after="60"/>
              <w:jc w:val="center"/>
              <w:rPr>
                <w:rFonts w:ascii="Calibri" w:hAnsi="Calibri" w:cs="Calibri"/>
                <w:sz w:val="20"/>
                <w:szCs w:val="20"/>
                <w:lang w:val="sr-Latn-RS" w:eastAsia="sr-Latn-CS"/>
              </w:rPr>
            </w:pPr>
            <w:r>
              <w:rPr>
                <w:rFonts w:ascii="Calibri" w:hAnsi="Calibri" w:cs="Calibri"/>
                <w:sz w:val="20"/>
                <w:szCs w:val="20"/>
                <w:lang w:val="sr-Latn-RS" w:eastAsia="sr-Latn-CS"/>
              </w:rPr>
              <w:t>2011.</w:t>
            </w:r>
          </w:p>
        </w:tc>
        <w:tc>
          <w:tcPr>
            <w:tcW w:w="1701" w:type="dxa"/>
            <w:gridSpan w:val="2"/>
            <w:vAlign w:val="center"/>
          </w:tcPr>
          <w:p w14:paraId="5B789ED9" w14:textId="77777777" w:rsidR="00D421E2" w:rsidRPr="00C37861" w:rsidRDefault="00D421E2" w:rsidP="008C2F0F">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r>
      <w:tr w:rsidR="00D421E2" w:rsidRPr="00C37861" w14:paraId="7B7CDC8E" w14:textId="77777777" w:rsidTr="00C14E3D">
        <w:trPr>
          <w:trHeight w:val="227"/>
          <w:jc w:val="center"/>
        </w:trPr>
        <w:tc>
          <w:tcPr>
            <w:tcW w:w="9923" w:type="dxa"/>
            <w:gridSpan w:val="11"/>
            <w:vAlign w:val="center"/>
          </w:tcPr>
          <w:p w14:paraId="7AFA9D98"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D421E2" w:rsidRPr="00C37861" w14:paraId="55D9CFE7" w14:textId="77777777" w:rsidTr="00C14E3D">
        <w:trPr>
          <w:trHeight w:val="227"/>
          <w:jc w:val="center"/>
        </w:trPr>
        <w:tc>
          <w:tcPr>
            <w:tcW w:w="9923" w:type="dxa"/>
            <w:gridSpan w:val="11"/>
            <w:vAlign w:val="center"/>
          </w:tcPr>
          <w:p w14:paraId="00263C09" w14:textId="77777777" w:rsidR="00D421E2" w:rsidRPr="00C37861" w:rsidRDefault="00D421E2" w:rsidP="004160D1">
            <w:pPr>
              <w:widowControl w:val="0"/>
              <w:tabs>
                <w:tab w:val="left" w:pos="567"/>
              </w:tabs>
              <w:autoSpaceDE w:val="0"/>
              <w:autoSpaceDN w:val="0"/>
              <w:adjustRightInd w:val="0"/>
              <w:spacing w:after="60"/>
              <w:jc w:val="both"/>
              <w:rPr>
                <w:rFonts w:ascii="Calibri" w:hAnsi="Calibri" w:cs="Calibri"/>
                <w:b/>
                <w:bCs/>
                <w:sz w:val="20"/>
                <w:szCs w:val="20"/>
                <w:lang w:val="sr-Cyrl-CS" w:eastAsia="sr-Latn-CS"/>
              </w:rPr>
            </w:pPr>
            <w:r w:rsidRPr="00C37861">
              <w:rPr>
                <w:rFonts w:ascii="Calibri" w:hAnsi="Calibri" w:cs="Calibri"/>
                <w:sz w:val="20"/>
                <w:szCs w:val="20"/>
                <w:lang w:eastAsia="sr-Latn-CS"/>
              </w:rPr>
              <w:br w:type="page"/>
            </w:r>
            <w:r w:rsidR="004160D1" w:rsidRPr="00C37861">
              <w:rPr>
                <w:rFonts w:ascii="Calibri" w:hAnsi="Calibri" w:cs="Calibri"/>
                <w:b/>
                <w:sz w:val="20"/>
                <w:szCs w:val="20"/>
                <w:lang w:val="sr-Cyrl-CS"/>
              </w:rPr>
              <w:t>Категоризација публикације</w:t>
            </w:r>
            <w:r w:rsidR="004160D1" w:rsidRPr="00C37861">
              <w:rPr>
                <w:rFonts w:ascii="Calibri" w:hAnsi="Calibri" w:cs="Calibri"/>
                <w:b/>
                <w:sz w:val="20"/>
                <w:szCs w:val="20"/>
                <w:lang w:val="sr-Cyrl-RS"/>
              </w:rPr>
              <w:t xml:space="preserve"> научних радова из области датог студијског програма </w:t>
            </w:r>
            <w:r w:rsidR="004160D1"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D421E2" w:rsidRPr="00C37861" w14:paraId="636F4118" w14:textId="77777777" w:rsidTr="00C14E3D">
        <w:trPr>
          <w:trHeight w:val="227"/>
          <w:jc w:val="center"/>
        </w:trPr>
        <w:tc>
          <w:tcPr>
            <w:tcW w:w="562" w:type="dxa"/>
            <w:vAlign w:val="center"/>
          </w:tcPr>
          <w:p w14:paraId="2009B853"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004160D1" w:rsidRPr="00C37861">
              <w:rPr>
                <w:rFonts w:ascii="Calibri" w:hAnsi="Calibri" w:cs="Calibri"/>
                <w:sz w:val="20"/>
                <w:szCs w:val="20"/>
                <w:lang w:val="sr-Cyrl-CS" w:eastAsia="sr-Latn-CS"/>
              </w:rPr>
              <w:t>.</w:t>
            </w:r>
          </w:p>
        </w:tc>
        <w:tc>
          <w:tcPr>
            <w:tcW w:w="8638" w:type="dxa"/>
            <w:gridSpan w:val="9"/>
            <w:vAlign w:val="center"/>
          </w:tcPr>
          <w:p w14:paraId="2FF0FD21" w14:textId="2066DA3F" w:rsidR="00D421E2" w:rsidRPr="00C37861" w:rsidRDefault="00D421E2" w:rsidP="008C2F0F">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eastAsia="sr-Latn-CS"/>
              </w:rPr>
              <w:t>,</w:t>
            </w:r>
            <w:r w:rsidRPr="008C2F0F">
              <w:rPr>
                <w:rFonts w:ascii="Calibri" w:hAnsi="Calibri" w:cs="Calibri"/>
                <w:b/>
                <w:sz w:val="20"/>
                <w:szCs w:val="20"/>
                <w:lang w:val="sr-Cyrl-CS" w:eastAsia="sr-Latn-CS"/>
              </w:rPr>
              <w:t xml:space="preserve"> L.</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Devedžić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G., </w:t>
            </w:r>
            <w:proofErr w:type="spellStart"/>
            <w:r w:rsidRPr="00C37861">
              <w:rPr>
                <w:rFonts w:ascii="Calibri" w:hAnsi="Calibri" w:cs="Calibri"/>
                <w:sz w:val="20"/>
                <w:szCs w:val="20"/>
                <w:lang w:val="sr-Cyrl-CS" w:eastAsia="sr-Latn-CS"/>
              </w:rPr>
              <w:t>Mirić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Ćukovic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S. (</w:t>
            </w:r>
            <w:r w:rsidRPr="00C37861">
              <w:rPr>
                <w:rFonts w:ascii="Calibri" w:hAnsi="Calibri" w:cs="Calibri"/>
                <w:sz w:val="20"/>
                <w:szCs w:val="20"/>
                <w:lang w:eastAsia="sr-Latn-CS"/>
              </w:rPr>
              <w:t>2010</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gerotor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pumps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Instn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Part</w:t>
            </w:r>
            <w:proofErr w:type="spellEnd"/>
            <w:r w:rsidRPr="00C37861">
              <w:rPr>
                <w:rFonts w:ascii="Calibri" w:hAnsi="Calibri" w:cs="Calibri"/>
                <w:i/>
                <w:iCs/>
                <w:sz w:val="20"/>
                <w:szCs w:val="20"/>
                <w:lang w:val="sr-Cyrl-CS" w:eastAsia="sr-Latn-CS"/>
              </w:rPr>
              <w:t xml:space="preserve"> C: J. </w:t>
            </w:r>
            <w:proofErr w:type="spellStart"/>
            <w:r w:rsidRPr="00C37861">
              <w:rPr>
                <w:rFonts w:ascii="Calibri" w:hAnsi="Calibri" w:cs="Calibri"/>
                <w:i/>
                <w:iCs/>
                <w:sz w:val="20"/>
                <w:szCs w:val="20"/>
                <w:lang w:val="sr-Cyrl-CS" w:eastAsia="sr-Latn-CS"/>
              </w:rPr>
              <w:t>Mechanical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Engineering</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Science</w:t>
            </w:r>
            <w:proofErr w:type="spellEnd"/>
            <w:r w:rsidRPr="00C37861">
              <w:rPr>
                <w:rFonts w:ascii="Calibri" w:hAnsi="Calibri" w:cs="Calibri"/>
                <w:sz w:val="20"/>
                <w:szCs w:val="20"/>
                <w:lang w:val="sr-Cyrl-CS" w:eastAsia="sr-Latn-CS"/>
              </w:rPr>
              <w:t xml:space="preserve">, </w:t>
            </w:r>
            <w:r w:rsidR="008C2F0F">
              <w:rPr>
                <w:rFonts w:ascii="Calibri" w:hAnsi="Calibri" w:cs="Calibri"/>
                <w:sz w:val="20"/>
                <w:szCs w:val="20"/>
                <w:lang w:eastAsia="sr-Latn-CS"/>
              </w:rPr>
              <w:t xml:space="preserve">Vol. </w:t>
            </w:r>
            <w:r w:rsidRPr="00C37861">
              <w:rPr>
                <w:rFonts w:ascii="Calibri" w:hAnsi="Calibri" w:cs="Calibri"/>
                <w:sz w:val="20"/>
                <w:szCs w:val="20"/>
                <w:lang w:val="sr-Cyrl-CS" w:eastAsia="sr-Latn-CS"/>
              </w:rPr>
              <w:t>224</w:t>
            </w:r>
            <w:r w:rsidR="008C2F0F">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10, </w:t>
            </w:r>
            <w:r w:rsidR="008C2F0F">
              <w:rPr>
                <w:rFonts w:ascii="Calibri" w:hAnsi="Calibri" w:cs="Calibri"/>
                <w:sz w:val="20"/>
                <w:szCs w:val="20"/>
                <w:lang w:eastAsia="sr-Latn-CS"/>
              </w:rPr>
              <w:t xml:space="preserve">pp. </w:t>
            </w:r>
            <w:r w:rsidRPr="00C37861">
              <w:rPr>
                <w:rFonts w:ascii="Calibri" w:hAnsi="Calibri" w:cs="Calibri"/>
                <w:sz w:val="20"/>
                <w:szCs w:val="20"/>
                <w:lang w:val="sr-Cyrl-CS" w:eastAsia="sr-Latn-CS"/>
              </w:rPr>
              <w:t>2257-2269</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ISSN 0954-4062.</w:t>
            </w:r>
          </w:p>
        </w:tc>
        <w:tc>
          <w:tcPr>
            <w:tcW w:w="723" w:type="dxa"/>
            <w:vAlign w:val="center"/>
          </w:tcPr>
          <w:p w14:paraId="4B2B9E93"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4B126E0F" w14:textId="77777777" w:rsidTr="00C14E3D">
        <w:trPr>
          <w:trHeight w:val="227"/>
          <w:jc w:val="center"/>
        </w:trPr>
        <w:tc>
          <w:tcPr>
            <w:tcW w:w="562" w:type="dxa"/>
            <w:vAlign w:val="center"/>
          </w:tcPr>
          <w:p w14:paraId="3E2131CD"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r w:rsidR="004160D1" w:rsidRPr="00C37861">
              <w:rPr>
                <w:rFonts w:ascii="Calibri" w:hAnsi="Calibri" w:cs="Calibri"/>
                <w:sz w:val="20"/>
                <w:szCs w:val="20"/>
                <w:lang w:val="sr-Cyrl-CS" w:eastAsia="sr-Latn-CS"/>
              </w:rPr>
              <w:t>.</w:t>
            </w:r>
          </w:p>
        </w:tc>
        <w:tc>
          <w:tcPr>
            <w:tcW w:w="8638" w:type="dxa"/>
            <w:gridSpan w:val="9"/>
            <w:vAlign w:val="center"/>
          </w:tcPr>
          <w:p w14:paraId="1A805786" w14:textId="463BFA3A" w:rsidR="00D421E2" w:rsidRPr="00C37861" w:rsidRDefault="00D421E2" w:rsidP="008C2F0F">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eastAsia="sr-Latn-CS"/>
              </w:rPr>
              <w:t>,</w:t>
            </w:r>
            <w:r w:rsidRPr="008C2F0F">
              <w:rPr>
                <w:rFonts w:ascii="Calibri" w:hAnsi="Calibri" w:cs="Calibri"/>
                <w:b/>
                <w:sz w:val="20"/>
                <w:szCs w:val="20"/>
                <w:lang w:val="sr-Cyrl-CS" w:eastAsia="sr-Latn-CS"/>
              </w:rPr>
              <w:t xml:space="preserve"> L.</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Josifović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Ilić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 xml:space="preserve"> (2011). </w:t>
            </w:r>
            <w:proofErr w:type="spellStart"/>
            <w:r w:rsidRPr="00C37861">
              <w:rPr>
                <w:rFonts w:ascii="Calibri" w:hAnsi="Calibri" w:cs="Calibri"/>
                <w:sz w:val="20"/>
                <w:szCs w:val="20"/>
                <w:lang w:val="sr-Cyrl-CS" w:eastAsia="sr-Latn-CS"/>
              </w:rPr>
              <w:t>Tribological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aspect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kinematical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trochoidal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contact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xml:space="preserve"> </w:t>
            </w:r>
            <w:r w:rsidRPr="00C37861">
              <w:rPr>
                <w:rFonts w:ascii="Calibri" w:hAnsi="Calibri" w:cs="Calibri"/>
                <w:i/>
                <w:iCs/>
                <w:sz w:val="20"/>
                <w:szCs w:val="20"/>
                <w:lang w:val="sr-Cyrl-CS" w:eastAsia="sr-Latn-CS"/>
              </w:rPr>
              <w:t>(JBTA)</w:t>
            </w:r>
            <w:r w:rsidRPr="00C37861">
              <w:rPr>
                <w:rFonts w:ascii="Calibri" w:hAnsi="Calibri" w:cs="Calibri"/>
                <w:sz w:val="20"/>
                <w:szCs w:val="20"/>
                <w:lang w:val="sr-Cyrl-CS" w:eastAsia="sr-Latn-CS"/>
              </w:rPr>
              <w:t xml:space="preserve">, </w:t>
            </w:r>
            <w:r w:rsidR="008C2F0F">
              <w:rPr>
                <w:rFonts w:ascii="Calibri" w:hAnsi="Calibri" w:cs="Calibri"/>
                <w:sz w:val="20"/>
                <w:szCs w:val="20"/>
                <w:lang w:eastAsia="sr-Latn-CS"/>
              </w:rPr>
              <w:t xml:space="preserve">Vol. </w:t>
            </w:r>
            <w:r w:rsidRPr="00C37861">
              <w:rPr>
                <w:rFonts w:ascii="Calibri" w:hAnsi="Calibri" w:cs="Calibri"/>
                <w:sz w:val="20"/>
                <w:szCs w:val="20"/>
                <w:lang w:val="sr-Cyrl-CS" w:eastAsia="sr-Latn-CS"/>
              </w:rPr>
              <w:t>17</w:t>
            </w:r>
            <w:r w:rsidR="008C2F0F">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1, </w:t>
            </w:r>
            <w:r w:rsidR="008C2F0F">
              <w:rPr>
                <w:rFonts w:ascii="Calibri" w:hAnsi="Calibri" w:cs="Calibri"/>
                <w:sz w:val="20"/>
                <w:szCs w:val="20"/>
                <w:lang w:eastAsia="sr-Latn-CS"/>
              </w:rPr>
              <w:t xml:space="preserve">pp. </w:t>
            </w:r>
            <w:r w:rsidRPr="00C37861">
              <w:rPr>
                <w:rFonts w:ascii="Calibri" w:hAnsi="Calibri" w:cs="Calibri"/>
                <w:sz w:val="20"/>
                <w:szCs w:val="20"/>
                <w:lang w:val="sr-Cyrl-CS" w:eastAsia="sr-Latn-CS"/>
              </w:rPr>
              <w:t>37–47, ISSN 1310-4772.</w:t>
            </w:r>
          </w:p>
        </w:tc>
        <w:tc>
          <w:tcPr>
            <w:tcW w:w="723" w:type="dxa"/>
            <w:vAlign w:val="center"/>
          </w:tcPr>
          <w:p w14:paraId="48AA5F2F"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53EF46FE" w14:textId="77777777" w:rsidTr="00C14E3D">
        <w:trPr>
          <w:trHeight w:val="227"/>
          <w:jc w:val="center"/>
        </w:trPr>
        <w:tc>
          <w:tcPr>
            <w:tcW w:w="562" w:type="dxa"/>
            <w:vAlign w:val="center"/>
          </w:tcPr>
          <w:p w14:paraId="1D150314"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3</w:t>
            </w:r>
            <w:r w:rsidR="004160D1" w:rsidRPr="00C37861">
              <w:rPr>
                <w:rFonts w:ascii="Calibri" w:hAnsi="Calibri" w:cs="Calibri"/>
                <w:sz w:val="20"/>
                <w:szCs w:val="20"/>
                <w:lang w:val="sr-Cyrl-RS" w:eastAsia="sr-Latn-CS"/>
              </w:rPr>
              <w:t>.</w:t>
            </w:r>
          </w:p>
        </w:tc>
        <w:tc>
          <w:tcPr>
            <w:tcW w:w="8638" w:type="dxa"/>
            <w:gridSpan w:val="9"/>
            <w:vAlign w:val="center"/>
          </w:tcPr>
          <w:p w14:paraId="4A23D0A2" w14:textId="63B41613" w:rsidR="00D421E2" w:rsidRPr="00C37861" w:rsidRDefault="00D421E2" w:rsidP="008C2F0F">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Miloradović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Marjanović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Blagojević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val="sr-Cyrl-CS" w:eastAsia="sr-Latn-CS"/>
              </w:rPr>
              <w:t xml:space="preserve"> L. </w:t>
            </w:r>
            <w:r w:rsidRPr="00C37861">
              <w:rPr>
                <w:rFonts w:ascii="Calibri" w:hAnsi="Calibri" w:cs="Calibri"/>
                <w:sz w:val="20"/>
                <w:szCs w:val="20"/>
                <w:lang w:val="sr-Cyrl-CS" w:eastAsia="sr-Latn-CS"/>
              </w:rPr>
              <w:t>(</w:t>
            </w:r>
            <w:r w:rsidRPr="00C37861">
              <w:rPr>
                <w:rFonts w:ascii="Calibri" w:hAnsi="Calibri" w:cs="Calibri"/>
                <w:sz w:val="20"/>
                <w:szCs w:val="20"/>
                <w:lang w:eastAsia="sr-Latn-CS"/>
              </w:rPr>
              <w:t>2011</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Length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Variation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Toothed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Belt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during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Exploitation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Strojni</w:t>
            </w:r>
            <w:proofErr w:type="spellEnd"/>
            <w:r w:rsidRPr="00C37861">
              <w:rPr>
                <w:rFonts w:ascii="Calibri" w:hAnsi="Calibri" w:cs="Calibri"/>
                <w:i/>
                <w:iCs/>
                <w:sz w:val="20"/>
                <w:szCs w:val="20"/>
                <w:lang w:eastAsia="sr-Latn-CS"/>
              </w:rPr>
              <w:t>s</w:t>
            </w:r>
            <w:proofErr w:type="spellStart"/>
            <w:r w:rsidRPr="00C37861">
              <w:rPr>
                <w:rFonts w:ascii="Calibri" w:hAnsi="Calibri" w:cs="Calibri"/>
                <w:i/>
                <w:iCs/>
                <w:sz w:val="20"/>
                <w:szCs w:val="20"/>
                <w:lang w:val="sr-Cyrl-CS" w:eastAsia="sr-Latn-CS"/>
              </w:rPr>
              <w:t>ki</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vestnik</w:t>
            </w:r>
            <w:proofErr w:type="spellEnd"/>
            <w:r w:rsidRPr="00C37861">
              <w:rPr>
                <w:rFonts w:ascii="Calibri" w:hAnsi="Calibri" w:cs="Calibri"/>
                <w:sz w:val="20"/>
                <w:szCs w:val="20"/>
                <w:lang w:val="sr-Cyrl-CS" w:eastAsia="sr-Latn-CS"/>
              </w:rPr>
              <w:t xml:space="preserve">, </w:t>
            </w:r>
            <w:r w:rsidR="008C2F0F">
              <w:rPr>
                <w:rFonts w:ascii="Calibri" w:hAnsi="Calibri" w:cs="Calibri"/>
                <w:sz w:val="20"/>
                <w:szCs w:val="20"/>
                <w:lang w:eastAsia="sr-Latn-CS"/>
              </w:rPr>
              <w:t xml:space="preserve">Vol. </w:t>
            </w:r>
            <w:r w:rsidRPr="00C37861">
              <w:rPr>
                <w:rFonts w:ascii="Calibri" w:hAnsi="Calibri" w:cs="Calibri"/>
                <w:sz w:val="20"/>
                <w:szCs w:val="20"/>
                <w:lang w:val="sr-Cyrl-CS" w:eastAsia="sr-Latn-CS"/>
              </w:rPr>
              <w:t>57</w:t>
            </w:r>
            <w:r w:rsidR="008C2F0F">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9, </w:t>
            </w:r>
            <w:r w:rsidR="008C2F0F">
              <w:rPr>
                <w:rFonts w:ascii="Calibri" w:hAnsi="Calibri" w:cs="Calibri"/>
                <w:sz w:val="20"/>
                <w:szCs w:val="20"/>
                <w:lang w:eastAsia="sr-Latn-CS"/>
              </w:rPr>
              <w:t xml:space="preserve">pp. </w:t>
            </w:r>
            <w:r w:rsidRPr="00C37861">
              <w:rPr>
                <w:rFonts w:ascii="Calibri" w:hAnsi="Calibri" w:cs="Calibri"/>
                <w:sz w:val="20"/>
                <w:szCs w:val="20"/>
                <w:lang w:val="sr-Cyrl-CS" w:eastAsia="sr-Latn-CS"/>
              </w:rPr>
              <w:t>648-654, ISSN 0039-2480.</w:t>
            </w:r>
          </w:p>
        </w:tc>
        <w:tc>
          <w:tcPr>
            <w:tcW w:w="723" w:type="dxa"/>
            <w:vAlign w:val="center"/>
          </w:tcPr>
          <w:p w14:paraId="5B07C3C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D421E2" w:rsidRPr="00C37861" w14:paraId="70672A02" w14:textId="77777777" w:rsidTr="00C14E3D">
        <w:trPr>
          <w:trHeight w:val="227"/>
          <w:jc w:val="center"/>
        </w:trPr>
        <w:tc>
          <w:tcPr>
            <w:tcW w:w="562" w:type="dxa"/>
            <w:vAlign w:val="center"/>
          </w:tcPr>
          <w:p w14:paraId="1D836EF8"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4</w:t>
            </w:r>
            <w:r w:rsidR="004160D1" w:rsidRPr="00C37861">
              <w:rPr>
                <w:rFonts w:ascii="Calibri" w:hAnsi="Calibri" w:cs="Calibri"/>
                <w:sz w:val="20"/>
                <w:szCs w:val="20"/>
                <w:lang w:val="sr-Cyrl-RS" w:eastAsia="sr-Latn-CS"/>
              </w:rPr>
              <w:t>.</w:t>
            </w:r>
          </w:p>
        </w:tc>
        <w:tc>
          <w:tcPr>
            <w:tcW w:w="8638" w:type="dxa"/>
            <w:gridSpan w:val="9"/>
            <w:vAlign w:val="center"/>
          </w:tcPr>
          <w:p w14:paraId="5644DAC3" w14:textId="156712D2"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8C2F0F">
              <w:rPr>
                <w:rFonts w:ascii="Calibri" w:hAnsi="Calibri" w:cs="Calibri"/>
                <w:b/>
                <w:sz w:val="20"/>
                <w:szCs w:val="20"/>
                <w:lang w:val="sr-Cyrl-CS" w:eastAsia="sr-Latn-CS"/>
              </w:rPr>
              <w:t>Ivanovi</w:t>
            </w:r>
            <w:proofErr w:type="spellEnd"/>
            <w:r w:rsidRPr="008C2F0F">
              <w:rPr>
                <w:rFonts w:ascii="Calibri" w:hAnsi="Calibri" w:cs="Calibri"/>
                <w:b/>
                <w:sz w:val="20"/>
                <w:szCs w:val="20"/>
                <w:lang w:eastAsia="sr-Latn-CS"/>
              </w:rPr>
              <w:t>ć,</w:t>
            </w:r>
            <w:r w:rsidRPr="008C2F0F">
              <w:rPr>
                <w:rFonts w:ascii="Calibri" w:hAnsi="Calibri" w:cs="Calibri"/>
                <w:b/>
                <w:sz w:val="20"/>
                <w:szCs w:val="20"/>
                <w:lang w:val="sr-Cyrl-CS" w:eastAsia="sr-Latn-CS"/>
              </w:rPr>
              <w:t xml:space="preserve"> L</w:t>
            </w:r>
            <w:r w:rsidRPr="008C2F0F">
              <w:rPr>
                <w:rFonts w:ascii="Calibri" w:hAnsi="Calibri" w:cs="Calibri"/>
                <w:b/>
                <w:sz w:val="20"/>
                <w:szCs w:val="20"/>
                <w:lang w:eastAsia="sr-Latn-CS"/>
              </w:rPr>
              <w:t>.</w:t>
            </w:r>
            <w:r w:rsidRPr="008C2F0F">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Deved</w:t>
            </w:r>
            <w:proofErr w:type="spellEnd"/>
            <w:r w:rsidRPr="00C37861">
              <w:rPr>
                <w:rFonts w:ascii="Calibri" w:hAnsi="Calibri" w:cs="Calibri"/>
                <w:sz w:val="20"/>
                <w:szCs w:val="20"/>
                <w:lang w:eastAsia="sr-Latn-CS"/>
              </w:rPr>
              <w:t>ž</w:t>
            </w:r>
            <w:r w:rsidRPr="00C37861">
              <w:rPr>
                <w:rFonts w:ascii="Calibri" w:hAnsi="Calibri" w:cs="Calibri"/>
                <w:sz w:val="20"/>
                <w:szCs w:val="20"/>
                <w:lang w:val="sr-Cyrl-CS" w:eastAsia="sr-Latn-CS"/>
              </w:rPr>
              <w:t>i</w:t>
            </w:r>
            <w:r w:rsidRPr="00C37861">
              <w:rPr>
                <w:rFonts w:ascii="Calibri" w:hAnsi="Calibri" w:cs="Calibri"/>
                <w:sz w:val="20"/>
                <w:szCs w:val="20"/>
                <w:lang w:eastAsia="sr-Latn-CS"/>
              </w:rPr>
              <w:t>ć, G.</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Ć</w:t>
            </w:r>
            <w:proofErr w:type="spellStart"/>
            <w:r w:rsidRPr="00C37861">
              <w:rPr>
                <w:rFonts w:ascii="Calibri" w:hAnsi="Calibri" w:cs="Calibri"/>
                <w:sz w:val="20"/>
                <w:szCs w:val="20"/>
                <w:lang w:val="sr-Cyrl-CS" w:eastAsia="sr-Latn-CS"/>
              </w:rPr>
              <w:t>ukovi</w:t>
            </w:r>
            <w:proofErr w:type="spellEnd"/>
            <w:r w:rsidRPr="00C37861">
              <w:rPr>
                <w:rFonts w:ascii="Calibri" w:hAnsi="Calibri" w:cs="Calibri"/>
                <w:sz w:val="20"/>
                <w:szCs w:val="20"/>
                <w:lang w:eastAsia="sr-Latn-CS"/>
              </w:rPr>
              <w:t>ć,</w:t>
            </w:r>
            <w:r w:rsidRPr="00C37861">
              <w:rPr>
                <w:rFonts w:ascii="Calibri" w:hAnsi="Calibri" w:cs="Calibri"/>
                <w:sz w:val="20"/>
                <w:szCs w:val="20"/>
                <w:lang w:val="sr-Cyrl-CS" w:eastAsia="sr-Latn-CS"/>
              </w:rPr>
              <w:t xml:space="preserve"> S</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Miri</w:t>
            </w:r>
            <w:proofErr w:type="spellEnd"/>
            <w:r w:rsidRPr="00C37861">
              <w:rPr>
                <w:rFonts w:ascii="Calibri" w:hAnsi="Calibri" w:cs="Calibri"/>
                <w:sz w:val="20"/>
                <w:szCs w:val="20"/>
                <w:lang w:eastAsia="sr-Latn-CS"/>
              </w:rPr>
              <w:t>ć,</w:t>
            </w:r>
            <w:r w:rsidRPr="00C37861">
              <w:rPr>
                <w:rFonts w:ascii="Calibri" w:hAnsi="Calibri" w:cs="Calibri"/>
                <w:sz w:val="20"/>
                <w:szCs w:val="20"/>
                <w:lang w:val="sr-Cyrl-CS" w:eastAsia="sr-Latn-CS"/>
              </w:rPr>
              <w:t xml:space="preserve"> N</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2012</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Meshing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Trochoidal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Profiles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Clearances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Mechanical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Design</w:t>
            </w:r>
            <w:proofErr w:type="spellEnd"/>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w:t>
            </w:r>
            <w:r w:rsidRPr="00C37861">
              <w:rPr>
                <w:rFonts w:ascii="Calibri" w:hAnsi="Calibri" w:cs="Calibri"/>
                <w:sz w:val="20"/>
                <w:szCs w:val="20"/>
                <w:lang w:eastAsia="sr-Latn-CS"/>
              </w:rPr>
              <w:t>134</w:t>
            </w:r>
            <w:r w:rsidR="00505472">
              <w:rPr>
                <w:rFonts w:ascii="Calibri" w:hAnsi="Calibri" w:cs="Calibri"/>
                <w:sz w:val="20"/>
                <w:szCs w:val="20"/>
                <w:lang w:eastAsia="sr-Latn-CS"/>
              </w:rPr>
              <w:t>, No. 4</w:t>
            </w:r>
            <w:r w:rsidR="00505472">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pp. </w:t>
            </w:r>
            <w:r w:rsidR="00505472">
              <w:rPr>
                <w:rFonts w:ascii="Calibri" w:hAnsi="Calibri" w:cs="Calibri"/>
                <w:sz w:val="20"/>
                <w:szCs w:val="20"/>
                <w:lang w:val="sr-Cyrl-CS" w:eastAsia="sr-Latn-CS"/>
              </w:rPr>
              <w:t>041003-1/041003-9</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ISSN 1050-0472.</w:t>
            </w:r>
          </w:p>
        </w:tc>
        <w:tc>
          <w:tcPr>
            <w:tcW w:w="723" w:type="dxa"/>
            <w:vAlign w:val="center"/>
          </w:tcPr>
          <w:p w14:paraId="2A894D4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D421E2" w:rsidRPr="00C37861" w14:paraId="6F146054" w14:textId="77777777" w:rsidTr="00C14E3D">
        <w:trPr>
          <w:trHeight w:val="227"/>
          <w:jc w:val="center"/>
        </w:trPr>
        <w:tc>
          <w:tcPr>
            <w:tcW w:w="562" w:type="dxa"/>
            <w:vAlign w:val="center"/>
          </w:tcPr>
          <w:p w14:paraId="40C380EB"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5</w:t>
            </w:r>
            <w:r w:rsidR="004160D1" w:rsidRPr="00C37861">
              <w:rPr>
                <w:rFonts w:ascii="Calibri" w:hAnsi="Calibri" w:cs="Calibri"/>
                <w:sz w:val="20"/>
                <w:szCs w:val="20"/>
                <w:lang w:val="sr-Cyrl-RS" w:eastAsia="sr-Latn-CS"/>
              </w:rPr>
              <w:t>.</w:t>
            </w:r>
          </w:p>
        </w:tc>
        <w:tc>
          <w:tcPr>
            <w:tcW w:w="8638" w:type="dxa"/>
            <w:gridSpan w:val="9"/>
            <w:vAlign w:val="center"/>
          </w:tcPr>
          <w:p w14:paraId="27358A52" w14:textId="44B8EB89"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Blagojević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Kočić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Marjanović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Đorđević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Z., </w:t>
            </w: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val="sr-Cyrl-CS" w:eastAsia="sr-Latn-CS"/>
              </w:rPr>
              <w:t xml:space="preserve"> L.</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Marjanović</w:t>
            </w:r>
            <w:proofErr w:type="spellEnd"/>
            <w:r w:rsidRPr="00C37861">
              <w:rPr>
                <w:rFonts w:ascii="Calibri" w:hAnsi="Calibri" w:cs="Calibri"/>
                <w:sz w:val="20"/>
                <w:szCs w:val="20"/>
                <w:lang w:val="sr-Cyrl-CS" w:eastAsia="sr-Latn-CS"/>
              </w:rPr>
              <w:t xml:space="preserve"> V. (</w:t>
            </w:r>
            <w:r w:rsidRPr="00C37861">
              <w:rPr>
                <w:rFonts w:ascii="Calibri" w:hAnsi="Calibri" w:cs="Calibri"/>
                <w:sz w:val="20"/>
                <w:szCs w:val="20"/>
                <w:lang w:eastAsia="sr-Latn-CS"/>
              </w:rPr>
              <w:t>2012</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Influence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friction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cycloidal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speed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reducer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18, No. </w:t>
            </w:r>
            <w:r w:rsidRPr="00C37861">
              <w:rPr>
                <w:rFonts w:ascii="Calibri" w:hAnsi="Calibri" w:cs="Calibri"/>
                <w:sz w:val="20"/>
                <w:szCs w:val="20"/>
                <w:lang w:val="sr-Cyrl-CS" w:eastAsia="sr-Latn-CS"/>
              </w:rPr>
              <w:t xml:space="preserve">2, </w:t>
            </w:r>
            <w:r w:rsidR="00505472">
              <w:rPr>
                <w:rFonts w:ascii="Calibri" w:hAnsi="Calibri" w:cs="Calibri"/>
                <w:sz w:val="20"/>
                <w:szCs w:val="20"/>
                <w:lang w:eastAsia="sr-Latn-CS"/>
              </w:rPr>
              <w:t xml:space="preserve">pp. </w:t>
            </w:r>
            <w:r w:rsidRPr="00C37861">
              <w:rPr>
                <w:rFonts w:ascii="Calibri" w:hAnsi="Calibri" w:cs="Calibri"/>
                <w:sz w:val="20"/>
                <w:szCs w:val="20"/>
                <w:lang w:val="sr-Cyrl-CS" w:eastAsia="sr-Latn-CS"/>
              </w:rPr>
              <w:t>217-227, ISSN 1310-4772.</w:t>
            </w:r>
          </w:p>
        </w:tc>
        <w:tc>
          <w:tcPr>
            <w:tcW w:w="723" w:type="dxa"/>
            <w:vAlign w:val="center"/>
          </w:tcPr>
          <w:p w14:paraId="4C082230"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43A5E82E" w14:textId="77777777" w:rsidTr="00C14E3D">
        <w:trPr>
          <w:trHeight w:val="227"/>
          <w:jc w:val="center"/>
        </w:trPr>
        <w:tc>
          <w:tcPr>
            <w:tcW w:w="562" w:type="dxa"/>
            <w:vAlign w:val="center"/>
          </w:tcPr>
          <w:p w14:paraId="7BC06EFF"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6</w:t>
            </w:r>
            <w:r w:rsidR="004160D1" w:rsidRPr="00C37861">
              <w:rPr>
                <w:rFonts w:ascii="Calibri" w:hAnsi="Calibri" w:cs="Calibri"/>
                <w:sz w:val="20"/>
                <w:szCs w:val="20"/>
                <w:lang w:val="sr-Cyrl-RS" w:eastAsia="sr-Latn-CS"/>
              </w:rPr>
              <w:t>.</w:t>
            </w:r>
          </w:p>
        </w:tc>
        <w:tc>
          <w:tcPr>
            <w:tcW w:w="8638" w:type="dxa"/>
            <w:gridSpan w:val="9"/>
            <w:vAlign w:val="center"/>
          </w:tcPr>
          <w:p w14:paraId="206F2FD7" w14:textId="765996F2"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Marjanovi</w:t>
            </w:r>
            <w:proofErr w:type="spellEnd"/>
            <w:r w:rsidRPr="00C37861">
              <w:rPr>
                <w:rFonts w:ascii="Calibri" w:hAnsi="Calibri" w:cs="Calibri"/>
                <w:sz w:val="20"/>
                <w:szCs w:val="20"/>
                <w:lang w:eastAsia="sr-Latn-CS"/>
              </w:rPr>
              <w:t>ć,</w:t>
            </w:r>
            <w:r w:rsidRPr="00C37861">
              <w:rPr>
                <w:rFonts w:ascii="Calibri" w:hAnsi="Calibri" w:cs="Calibri"/>
                <w:sz w:val="20"/>
                <w:szCs w:val="20"/>
                <w:lang w:val="sr-Cyrl-CS" w:eastAsia="sr-Latn-CS"/>
              </w:rPr>
              <w:t xml:space="preserve"> N</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val="sr-Cyrl-CS" w:eastAsia="sr-Latn-CS"/>
              </w:rPr>
              <w:t xml:space="preserve"> L</w:t>
            </w:r>
            <w:r w:rsidRPr="008C2F0F">
              <w:rPr>
                <w:rFonts w:ascii="Calibri" w:hAnsi="Calibri" w:cs="Calibri"/>
                <w:b/>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Ilić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w:t>
            </w:r>
            <w:r w:rsidRPr="00C37861">
              <w:rPr>
                <w:rFonts w:ascii="Calibri" w:hAnsi="Calibri" w:cs="Calibri"/>
                <w:sz w:val="20"/>
                <w:szCs w:val="20"/>
                <w:lang w:eastAsia="sr-Latn-CS"/>
              </w:rPr>
              <w:t>. (2012).</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Tribomechanical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Systems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Mechanical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Power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Transmitters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w:t>
            </w:r>
            <w:r w:rsidRPr="00C37861">
              <w:rPr>
                <w:rFonts w:ascii="Calibri" w:hAnsi="Calibri" w:cs="Calibri"/>
                <w:sz w:val="20"/>
                <w:szCs w:val="20"/>
                <w:lang w:val="sr-Cyrl-CS" w:eastAsia="sr-Latn-CS"/>
              </w:rPr>
              <w:t>18</w:t>
            </w:r>
            <w:r w:rsidR="00505472">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4, </w:t>
            </w:r>
            <w:r w:rsidR="00505472">
              <w:rPr>
                <w:rFonts w:ascii="Calibri" w:hAnsi="Calibri" w:cs="Calibri"/>
                <w:sz w:val="20"/>
                <w:szCs w:val="20"/>
                <w:lang w:eastAsia="sr-Latn-CS"/>
              </w:rPr>
              <w:t xml:space="preserve">pp. </w:t>
            </w:r>
            <w:r w:rsidRPr="00C37861">
              <w:rPr>
                <w:rFonts w:ascii="Calibri" w:hAnsi="Calibri" w:cs="Calibri"/>
                <w:sz w:val="20"/>
                <w:szCs w:val="20"/>
                <w:lang w:val="sr-Cyrl-CS" w:eastAsia="sr-Latn-CS"/>
              </w:rPr>
              <w:t>497-506, ISSN 1310-4772.</w:t>
            </w:r>
          </w:p>
        </w:tc>
        <w:tc>
          <w:tcPr>
            <w:tcW w:w="723" w:type="dxa"/>
            <w:vAlign w:val="center"/>
          </w:tcPr>
          <w:p w14:paraId="648B00AD"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4CEF1925" w14:textId="77777777" w:rsidTr="00C14E3D">
        <w:trPr>
          <w:trHeight w:val="227"/>
          <w:jc w:val="center"/>
        </w:trPr>
        <w:tc>
          <w:tcPr>
            <w:tcW w:w="562" w:type="dxa"/>
            <w:vAlign w:val="center"/>
          </w:tcPr>
          <w:p w14:paraId="61ECF945" w14:textId="3BAFC3A4"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CS" w:eastAsia="sr-Latn-CS"/>
              </w:rPr>
            </w:pPr>
          </w:p>
        </w:tc>
        <w:tc>
          <w:tcPr>
            <w:tcW w:w="8638" w:type="dxa"/>
            <w:gridSpan w:val="9"/>
            <w:vAlign w:val="center"/>
          </w:tcPr>
          <w:p w14:paraId="5B23B437" w14:textId="331AB7E4"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Ilić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eastAsia="sr-Latn-CS"/>
              </w:rPr>
              <w:t>,</w:t>
            </w:r>
            <w:r w:rsidRPr="008C2F0F">
              <w:rPr>
                <w:rFonts w:ascii="Calibri" w:hAnsi="Calibri" w:cs="Calibri"/>
                <w:b/>
                <w:sz w:val="20"/>
                <w:szCs w:val="20"/>
                <w:lang w:val="sr-Cyrl-CS" w:eastAsia="sr-Latn-CS"/>
              </w:rPr>
              <w:t xml:space="preserve"> L</w:t>
            </w:r>
            <w:r w:rsidRPr="008C2F0F">
              <w:rPr>
                <w:rFonts w:ascii="Calibri" w:hAnsi="Calibri" w:cs="Calibri"/>
                <w:b/>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Josifović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Savić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S</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Rosić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2013</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Influence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Power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Transmitter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Dynamic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Load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Physical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Chemical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Properties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Lubricant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i/>
                <w:iCs/>
                <w:sz w:val="20"/>
                <w:szCs w:val="20"/>
                <w:lang w:val="sr-Cyrl-CS" w:eastAsia="sr-Latn-CS"/>
              </w:rPr>
              <w:t xml:space="preserve"> (JBTA), </w:t>
            </w:r>
            <w:r w:rsidR="00505472" w:rsidRPr="00505472">
              <w:rPr>
                <w:rFonts w:ascii="Calibri" w:hAnsi="Calibri" w:cs="Calibri"/>
                <w:iCs/>
                <w:sz w:val="20"/>
                <w:szCs w:val="20"/>
                <w:lang w:eastAsia="sr-Latn-CS"/>
              </w:rPr>
              <w:t>Vol</w:t>
            </w:r>
            <w:r w:rsidR="00505472">
              <w:rPr>
                <w:rFonts w:ascii="Calibri" w:hAnsi="Calibri" w:cs="Calibri"/>
                <w:i/>
                <w:iCs/>
                <w:sz w:val="20"/>
                <w:szCs w:val="20"/>
                <w:lang w:eastAsia="sr-Latn-CS"/>
              </w:rPr>
              <w:t xml:space="preserve">. </w:t>
            </w:r>
            <w:r w:rsidRPr="00C37861">
              <w:rPr>
                <w:rFonts w:ascii="Calibri" w:hAnsi="Calibri" w:cs="Calibri"/>
                <w:sz w:val="20"/>
                <w:szCs w:val="20"/>
                <w:lang w:val="sr-Cyrl-CS" w:eastAsia="sr-Latn-CS"/>
              </w:rPr>
              <w:t>19</w:t>
            </w:r>
            <w:r w:rsidR="00505472">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1, </w:t>
            </w:r>
            <w:r w:rsidR="00505472">
              <w:rPr>
                <w:rFonts w:ascii="Calibri" w:hAnsi="Calibri" w:cs="Calibri"/>
                <w:sz w:val="20"/>
                <w:szCs w:val="20"/>
                <w:lang w:eastAsia="sr-Latn-CS"/>
              </w:rPr>
              <w:t xml:space="preserve">pp. </w:t>
            </w:r>
            <w:r w:rsidRPr="00C37861">
              <w:rPr>
                <w:rFonts w:ascii="Calibri" w:hAnsi="Calibri" w:cs="Calibri"/>
                <w:sz w:val="20"/>
                <w:szCs w:val="20"/>
                <w:lang w:val="sr-Cyrl-CS" w:eastAsia="sr-Latn-CS"/>
              </w:rPr>
              <w:t>106-116, ISSN 1310-4772.</w:t>
            </w:r>
          </w:p>
        </w:tc>
        <w:tc>
          <w:tcPr>
            <w:tcW w:w="723" w:type="dxa"/>
            <w:vAlign w:val="center"/>
          </w:tcPr>
          <w:p w14:paraId="03C58E4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6F1E1967" w14:textId="77777777" w:rsidTr="00C14E3D">
        <w:trPr>
          <w:trHeight w:val="227"/>
          <w:jc w:val="center"/>
        </w:trPr>
        <w:tc>
          <w:tcPr>
            <w:tcW w:w="562" w:type="dxa"/>
            <w:vAlign w:val="center"/>
          </w:tcPr>
          <w:p w14:paraId="0BA48FDD" w14:textId="0D90F2F0"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CS" w:eastAsia="sr-Latn-CS"/>
              </w:rPr>
            </w:pPr>
          </w:p>
        </w:tc>
        <w:tc>
          <w:tcPr>
            <w:tcW w:w="8638" w:type="dxa"/>
            <w:gridSpan w:val="9"/>
            <w:vAlign w:val="center"/>
          </w:tcPr>
          <w:p w14:paraId="432FC895" w14:textId="50574E44"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Stojanovi</w:t>
            </w:r>
            <w:proofErr w:type="spellEnd"/>
            <w:r w:rsidRPr="00C37861">
              <w:rPr>
                <w:rFonts w:ascii="Calibri" w:hAnsi="Calibri" w:cs="Calibri"/>
                <w:sz w:val="20"/>
                <w:szCs w:val="20"/>
                <w:lang w:eastAsia="sr-Latn-CS"/>
              </w:rPr>
              <w:t>ć,</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8C2F0F">
              <w:rPr>
                <w:rFonts w:ascii="Calibri" w:hAnsi="Calibri" w:cs="Calibri"/>
                <w:b/>
                <w:sz w:val="20"/>
                <w:szCs w:val="20"/>
                <w:lang w:val="sr-Cyrl-CS" w:eastAsia="sr-Latn-CS"/>
              </w:rPr>
              <w:t>Ivanovi</w:t>
            </w:r>
            <w:proofErr w:type="spellEnd"/>
            <w:r w:rsidRPr="008C2F0F">
              <w:rPr>
                <w:rFonts w:ascii="Calibri" w:hAnsi="Calibri" w:cs="Calibri"/>
                <w:b/>
                <w:sz w:val="20"/>
                <w:szCs w:val="20"/>
                <w:lang w:eastAsia="sr-Latn-CS"/>
              </w:rPr>
              <w:t>ć,</w:t>
            </w:r>
            <w:r w:rsidRPr="008C2F0F">
              <w:rPr>
                <w:rFonts w:ascii="Calibri" w:hAnsi="Calibri" w:cs="Calibri"/>
                <w:b/>
                <w:sz w:val="20"/>
                <w:szCs w:val="20"/>
                <w:lang w:val="sr-Cyrl-CS" w:eastAsia="sr-Latn-CS"/>
              </w:rPr>
              <w:t xml:space="preserve"> L</w:t>
            </w:r>
            <w:r w:rsidRPr="008C2F0F">
              <w:rPr>
                <w:rFonts w:ascii="Calibri" w:hAnsi="Calibri" w:cs="Calibri"/>
                <w:b/>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2014</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Tribomechanical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systems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design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w:t>
            </w:r>
            <w:r w:rsidRPr="00C37861">
              <w:rPr>
                <w:rFonts w:ascii="Calibri" w:hAnsi="Calibri" w:cs="Calibri"/>
                <w:sz w:val="20"/>
                <w:szCs w:val="20"/>
                <w:lang w:val="sr-Cyrl-CS" w:eastAsia="sr-Latn-CS"/>
              </w:rPr>
              <w:t>20</w:t>
            </w:r>
            <w:r w:rsidR="00505472">
              <w:rPr>
                <w:rFonts w:ascii="Calibri" w:hAnsi="Calibri" w:cs="Calibri"/>
                <w:sz w:val="20"/>
                <w:szCs w:val="20"/>
                <w:lang w:eastAsia="sr-Latn-CS"/>
              </w:rPr>
              <w:t xml:space="preserve">, No. </w:t>
            </w:r>
            <w:r w:rsidRPr="00C37861">
              <w:rPr>
                <w:rFonts w:ascii="Calibri" w:hAnsi="Calibri" w:cs="Calibri"/>
                <w:sz w:val="20"/>
                <w:szCs w:val="20"/>
                <w:lang w:val="sr-Cyrl-CS" w:eastAsia="sr-Latn-CS"/>
              </w:rPr>
              <w:t xml:space="preserve">1, </w:t>
            </w:r>
            <w:r w:rsidR="00505472">
              <w:rPr>
                <w:rFonts w:ascii="Calibri" w:hAnsi="Calibri" w:cs="Calibri"/>
                <w:sz w:val="20"/>
                <w:szCs w:val="20"/>
                <w:lang w:eastAsia="sr-Latn-CS"/>
              </w:rPr>
              <w:t xml:space="preserve">pp. </w:t>
            </w:r>
            <w:r w:rsidRPr="00C37861">
              <w:rPr>
                <w:rFonts w:ascii="Calibri" w:hAnsi="Calibri" w:cs="Calibri"/>
                <w:sz w:val="20"/>
                <w:szCs w:val="20"/>
                <w:lang w:val="sr-Cyrl-CS" w:eastAsia="sr-Latn-CS"/>
              </w:rPr>
              <w:t>25-34, ISSN 1310-4772.</w:t>
            </w:r>
          </w:p>
        </w:tc>
        <w:tc>
          <w:tcPr>
            <w:tcW w:w="723" w:type="dxa"/>
            <w:vAlign w:val="center"/>
          </w:tcPr>
          <w:p w14:paraId="1B2ED7EB"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0E7DD632" w14:textId="77777777" w:rsidTr="00C14E3D">
        <w:trPr>
          <w:trHeight w:val="227"/>
          <w:jc w:val="center"/>
        </w:trPr>
        <w:tc>
          <w:tcPr>
            <w:tcW w:w="562" w:type="dxa"/>
            <w:vAlign w:val="center"/>
          </w:tcPr>
          <w:p w14:paraId="1CC5AB93" w14:textId="0CC49DE2"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6653FA52" w14:textId="63C9245B"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Stojanović</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eastAsia="sr-Latn-CS"/>
              </w:rPr>
              <w:t>,</w:t>
            </w:r>
            <w:r w:rsidRPr="008C2F0F">
              <w:rPr>
                <w:rFonts w:ascii="Calibri" w:hAnsi="Calibri" w:cs="Calibri"/>
                <w:b/>
                <w:sz w:val="20"/>
                <w:szCs w:val="20"/>
                <w:lang w:val="sr-Cyrl-CS" w:eastAsia="sr-Latn-CS"/>
              </w:rPr>
              <w:t xml:space="preserve"> L</w:t>
            </w:r>
            <w:r w:rsidRPr="008C2F0F">
              <w:rPr>
                <w:rFonts w:ascii="Calibri" w:hAnsi="Calibri" w:cs="Calibri"/>
                <w:b/>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2015</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Application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aluminium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hybrid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composites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automotive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Technical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Gazette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Tehnički</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vjesnik</w:t>
            </w:r>
            <w:proofErr w:type="spellEnd"/>
            <w:r w:rsidRPr="00C37861">
              <w:rPr>
                <w:rFonts w:ascii="Calibri" w:hAnsi="Calibri" w:cs="Calibri"/>
                <w:i/>
                <w:iCs/>
                <w:sz w:val="20"/>
                <w:szCs w:val="20"/>
                <w:lang w:val="sr-Cyrl-CS" w:eastAsia="sr-Latn-CS"/>
              </w:rPr>
              <w:t>),</w:t>
            </w:r>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w:t>
            </w:r>
            <w:r w:rsidRPr="00C37861">
              <w:rPr>
                <w:rFonts w:ascii="Calibri" w:hAnsi="Calibri" w:cs="Calibri"/>
                <w:sz w:val="20"/>
                <w:szCs w:val="20"/>
                <w:lang w:val="sr-Cyrl-CS" w:eastAsia="sr-Latn-CS"/>
              </w:rPr>
              <w:t>22</w:t>
            </w:r>
            <w:r w:rsidR="00505472">
              <w:rPr>
                <w:rFonts w:ascii="Calibri" w:hAnsi="Calibri" w:cs="Calibri"/>
                <w:sz w:val="20"/>
                <w:szCs w:val="20"/>
                <w:lang w:eastAsia="sr-Latn-CS"/>
              </w:rPr>
              <w:t xml:space="preserve">, No. </w:t>
            </w:r>
            <w:r w:rsidRPr="00C37861">
              <w:rPr>
                <w:rFonts w:ascii="Calibri" w:hAnsi="Calibri" w:cs="Calibri"/>
                <w:sz w:val="20"/>
                <w:szCs w:val="20"/>
                <w:lang w:val="sr-Cyrl-CS" w:eastAsia="sr-Latn-CS"/>
              </w:rPr>
              <w:t>1,</w:t>
            </w:r>
            <w:r w:rsidRPr="00C37861">
              <w:rPr>
                <w:rFonts w:ascii="Calibri" w:hAnsi="Calibri" w:cs="Calibri"/>
                <w:sz w:val="20"/>
                <w:szCs w:val="20"/>
                <w:lang w:eastAsia="sr-Latn-CS"/>
              </w:rPr>
              <w:t xml:space="preserve"> </w:t>
            </w:r>
            <w:r w:rsidR="00505472">
              <w:rPr>
                <w:rFonts w:ascii="Calibri" w:hAnsi="Calibri" w:cs="Calibri"/>
                <w:sz w:val="20"/>
                <w:szCs w:val="20"/>
                <w:lang w:eastAsia="sr-Latn-CS"/>
              </w:rPr>
              <w:t>pp.</w:t>
            </w:r>
            <w:r w:rsidR="00505472">
              <w:rPr>
                <w:rFonts w:ascii="Calibri" w:hAnsi="Calibri" w:cs="Calibri"/>
                <w:sz w:val="20"/>
                <w:szCs w:val="20"/>
                <w:lang w:val="sr-Cyrl-CS" w:eastAsia="sr-Latn-CS"/>
              </w:rPr>
              <w:t>247-251,</w:t>
            </w:r>
            <w:r w:rsidR="00505472">
              <w:rPr>
                <w:rFonts w:ascii="Calibri" w:hAnsi="Calibri" w:cs="Calibri"/>
                <w:sz w:val="20"/>
                <w:szCs w:val="20"/>
                <w:lang w:eastAsia="sr-Latn-CS"/>
              </w:rPr>
              <w:t xml:space="preserve"> </w:t>
            </w:r>
            <w:r w:rsidRPr="00C37861">
              <w:rPr>
                <w:rFonts w:ascii="Calibri" w:hAnsi="Calibri" w:cs="Calibri"/>
                <w:sz w:val="20"/>
                <w:szCs w:val="20"/>
                <w:lang w:val="sr-Cyrl-CS" w:eastAsia="sr-Latn-CS"/>
              </w:rPr>
              <w:t>ISSN 1330-3651.</w:t>
            </w:r>
          </w:p>
        </w:tc>
        <w:tc>
          <w:tcPr>
            <w:tcW w:w="723" w:type="dxa"/>
            <w:vAlign w:val="center"/>
          </w:tcPr>
          <w:p w14:paraId="3EB7066A"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D421E2" w:rsidRPr="00C37861" w14:paraId="5D9030AC" w14:textId="77777777" w:rsidTr="00C14E3D">
        <w:trPr>
          <w:trHeight w:val="227"/>
          <w:jc w:val="center"/>
        </w:trPr>
        <w:tc>
          <w:tcPr>
            <w:tcW w:w="562" w:type="dxa"/>
            <w:vAlign w:val="center"/>
          </w:tcPr>
          <w:p w14:paraId="0E10F792" w14:textId="6DE99F85"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3BF65177" w14:textId="1170E0F6"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8C2F0F">
              <w:rPr>
                <w:rFonts w:ascii="Calibri" w:hAnsi="Calibri" w:cs="Calibri"/>
                <w:b/>
                <w:sz w:val="20"/>
                <w:szCs w:val="20"/>
                <w:lang w:val="sr-Cyrl-CS" w:eastAsia="sr-Latn-CS"/>
              </w:rPr>
              <w:t>Ivanović</w:t>
            </w:r>
            <w:proofErr w:type="spellEnd"/>
            <w:r w:rsidRPr="008C2F0F">
              <w:rPr>
                <w:rFonts w:ascii="Calibri" w:hAnsi="Calibri" w:cs="Calibri"/>
                <w:b/>
                <w:sz w:val="20"/>
                <w:szCs w:val="20"/>
                <w:lang w:eastAsia="sr-Latn-CS"/>
              </w:rPr>
              <w:t>,</w:t>
            </w:r>
            <w:r w:rsidRPr="008C2F0F">
              <w:rPr>
                <w:rFonts w:ascii="Calibri" w:hAnsi="Calibri" w:cs="Calibri"/>
                <w:b/>
                <w:sz w:val="20"/>
                <w:szCs w:val="20"/>
                <w:lang w:val="sr-Cyrl-CS" w:eastAsia="sr-Latn-CS"/>
              </w:rPr>
              <w:t xml:space="preserve"> L</w:t>
            </w:r>
            <w:r w:rsidRPr="008C2F0F">
              <w:rPr>
                <w:rFonts w:ascii="Calibri" w:hAnsi="Calibri" w:cs="Calibri"/>
                <w:b/>
                <w:bCs/>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2016</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maximum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contact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stresses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changing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geometric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parameters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trochoidal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teeth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profile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Meccanica</w:t>
            </w:r>
            <w:proofErr w:type="spellEnd"/>
            <w:r w:rsidRPr="00C37861">
              <w:rPr>
                <w:rFonts w:ascii="Calibri" w:hAnsi="Calibri" w:cs="Calibri"/>
                <w:sz w:val="20"/>
                <w:szCs w:val="20"/>
                <w:lang w:val="sr-Cyrl-CS" w:eastAsia="sr-Latn-CS"/>
              </w:rPr>
              <w:t xml:space="preserve">, </w:t>
            </w:r>
            <w:r w:rsidR="00505472">
              <w:rPr>
                <w:rFonts w:ascii="Calibri" w:hAnsi="Calibri" w:cs="Calibri"/>
                <w:sz w:val="20"/>
                <w:szCs w:val="20"/>
                <w:lang w:eastAsia="sr-Latn-CS"/>
              </w:rPr>
              <w:t xml:space="preserve">Vol. </w:t>
            </w:r>
            <w:r w:rsidRPr="00C37861">
              <w:rPr>
                <w:rFonts w:ascii="Calibri" w:hAnsi="Calibri" w:cs="Calibri"/>
                <w:sz w:val="20"/>
                <w:szCs w:val="20"/>
                <w:lang w:val="sr-Cyrl-CS" w:eastAsia="sr-Latn-CS"/>
              </w:rPr>
              <w:t>51</w:t>
            </w:r>
            <w:r w:rsidR="00505472">
              <w:rPr>
                <w:rFonts w:ascii="Calibri" w:hAnsi="Calibri" w:cs="Calibri"/>
                <w:sz w:val="20"/>
                <w:szCs w:val="20"/>
                <w:lang w:eastAsia="sr-Latn-CS"/>
              </w:rPr>
              <w:t xml:space="preserve">, No. </w:t>
            </w:r>
            <w:r w:rsidRPr="00C37861">
              <w:rPr>
                <w:rFonts w:ascii="Calibri" w:hAnsi="Calibri" w:cs="Calibri"/>
                <w:sz w:val="20"/>
                <w:szCs w:val="20"/>
                <w:lang w:val="sr-Cyrl-CS" w:eastAsia="sr-Latn-CS"/>
              </w:rPr>
              <w:t>9,</w:t>
            </w:r>
            <w:r w:rsidRPr="00C37861">
              <w:rPr>
                <w:rFonts w:ascii="Calibri" w:hAnsi="Calibri" w:cs="Calibri"/>
                <w:sz w:val="20"/>
                <w:szCs w:val="20"/>
                <w:lang w:eastAsia="sr-Latn-CS"/>
              </w:rPr>
              <w:t xml:space="preserve"> </w:t>
            </w:r>
            <w:r w:rsidR="00505472">
              <w:rPr>
                <w:rFonts w:ascii="Calibri" w:hAnsi="Calibri" w:cs="Calibri"/>
                <w:sz w:val="20"/>
                <w:szCs w:val="20"/>
                <w:lang w:eastAsia="sr-Latn-CS"/>
              </w:rPr>
              <w:t xml:space="preserve">pp. </w:t>
            </w:r>
            <w:r w:rsidRPr="00C37861">
              <w:rPr>
                <w:rFonts w:ascii="Calibri" w:hAnsi="Calibri" w:cs="Calibri"/>
                <w:sz w:val="20"/>
                <w:szCs w:val="20"/>
                <w:lang w:val="sr-Cyrl-CS" w:eastAsia="sr-Latn-CS"/>
              </w:rPr>
              <w:t>2243-2257, ISSN 0025-6455.</w:t>
            </w:r>
          </w:p>
        </w:tc>
        <w:tc>
          <w:tcPr>
            <w:tcW w:w="723" w:type="dxa"/>
            <w:vAlign w:val="center"/>
          </w:tcPr>
          <w:p w14:paraId="73A00942"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D421E2" w:rsidRPr="00C37861" w14:paraId="2A7DA02C" w14:textId="77777777" w:rsidTr="00C14E3D">
        <w:trPr>
          <w:jc w:val="center"/>
        </w:trPr>
        <w:tc>
          <w:tcPr>
            <w:tcW w:w="562" w:type="dxa"/>
            <w:vAlign w:val="center"/>
          </w:tcPr>
          <w:p w14:paraId="7FA80E86" w14:textId="3699A8E7"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6D4214ED" w14:textId="7D37D7B3"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eastAsia="sr-Latn-CS"/>
              </w:rPr>
            </w:pPr>
            <w:r w:rsidRPr="008C2F0F">
              <w:rPr>
                <w:rFonts w:ascii="Calibri" w:hAnsi="Calibri" w:cs="Calibri"/>
                <w:b/>
                <w:sz w:val="20"/>
                <w:szCs w:val="20"/>
                <w:lang w:eastAsia="sr-Latn-CS"/>
              </w:rPr>
              <w:t>Ivanović, L.</w:t>
            </w:r>
            <w:r w:rsidRPr="00C37861">
              <w:rPr>
                <w:rFonts w:ascii="Calibri" w:hAnsi="Calibri" w:cs="Calibri"/>
                <w:sz w:val="20"/>
                <w:szCs w:val="20"/>
                <w:lang w:eastAsia="sr-Latn-CS"/>
              </w:rPr>
              <w:t xml:space="preserve">, Stojanović, B., Blagojević, J., Bogdanović, G., Marinković, A. (2017). Analysis of the flow rate and the volumetric efficiency of the trochoidal pump by application of Taguchi method, </w:t>
            </w:r>
            <w:proofErr w:type="spellStart"/>
            <w:r w:rsidRPr="00C37861">
              <w:rPr>
                <w:rFonts w:ascii="Calibri" w:hAnsi="Calibri" w:cs="Calibri"/>
                <w:i/>
                <w:iCs/>
                <w:sz w:val="20"/>
                <w:szCs w:val="20"/>
                <w:lang w:eastAsia="sr-Latn-CS"/>
              </w:rPr>
              <w:t>Tehnički</w:t>
            </w:r>
            <w:proofErr w:type="spellEnd"/>
            <w:r w:rsidRPr="00C37861">
              <w:rPr>
                <w:rFonts w:ascii="Calibri" w:hAnsi="Calibri" w:cs="Calibri"/>
                <w:i/>
                <w:iCs/>
                <w:sz w:val="20"/>
                <w:szCs w:val="20"/>
                <w:lang w:eastAsia="sr-Latn-CS"/>
              </w:rPr>
              <w:t xml:space="preserve"> </w:t>
            </w:r>
            <w:proofErr w:type="spellStart"/>
            <w:r w:rsidRPr="00C37861">
              <w:rPr>
                <w:rFonts w:ascii="Calibri" w:hAnsi="Calibri" w:cs="Calibri"/>
                <w:i/>
                <w:iCs/>
                <w:sz w:val="20"/>
                <w:szCs w:val="20"/>
                <w:lang w:eastAsia="sr-Latn-CS"/>
              </w:rPr>
              <w:t>vjesnik</w:t>
            </w:r>
            <w:proofErr w:type="spellEnd"/>
            <w:r w:rsidRPr="00C37861">
              <w:rPr>
                <w:rFonts w:ascii="Calibri" w:hAnsi="Calibri" w:cs="Calibri"/>
                <w:sz w:val="20"/>
                <w:szCs w:val="20"/>
                <w:lang w:eastAsia="sr-Latn-CS"/>
              </w:rPr>
              <w:t xml:space="preserve">, </w:t>
            </w:r>
            <w:r w:rsidR="00505472">
              <w:rPr>
                <w:rFonts w:ascii="Calibri" w:hAnsi="Calibri" w:cs="Calibri"/>
                <w:sz w:val="20"/>
                <w:szCs w:val="20"/>
                <w:lang w:eastAsia="sr-Latn-CS"/>
              </w:rPr>
              <w:t xml:space="preserve">Vol. 2, No. </w:t>
            </w:r>
            <w:r w:rsidRPr="00C37861">
              <w:rPr>
                <w:rFonts w:ascii="Calibri" w:hAnsi="Calibri" w:cs="Calibri"/>
                <w:sz w:val="20"/>
                <w:szCs w:val="20"/>
                <w:lang w:eastAsia="sr-Latn-CS"/>
              </w:rPr>
              <w:t xml:space="preserve">24, </w:t>
            </w:r>
            <w:r w:rsidR="00505472">
              <w:rPr>
                <w:rFonts w:ascii="Calibri" w:hAnsi="Calibri" w:cs="Calibri"/>
                <w:sz w:val="20"/>
                <w:szCs w:val="20"/>
                <w:lang w:eastAsia="sr-Latn-CS"/>
              </w:rPr>
              <w:t xml:space="preserve">pp. </w:t>
            </w:r>
            <w:r w:rsidRPr="00C37861">
              <w:rPr>
                <w:rFonts w:ascii="Calibri" w:hAnsi="Calibri" w:cs="Calibri"/>
                <w:sz w:val="20"/>
                <w:szCs w:val="20"/>
                <w:lang w:eastAsia="sr-Latn-CS"/>
              </w:rPr>
              <w:t>265-270, ISSN 1330-3651.</w:t>
            </w:r>
          </w:p>
        </w:tc>
        <w:tc>
          <w:tcPr>
            <w:tcW w:w="723" w:type="dxa"/>
            <w:vAlign w:val="center"/>
          </w:tcPr>
          <w:p w14:paraId="1B29B7D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M23</w:t>
            </w:r>
          </w:p>
        </w:tc>
      </w:tr>
      <w:tr w:rsidR="00D421E2" w:rsidRPr="00C37861" w14:paraId="3238483E" w14:textId="77777777" w:rsidTr="00C14E3D">
        <w:trPr>
          <w:jc w:val="center"/>
        </w:trPr>
        <w:tc>
          <w:tcPr>
            <w:tcW w:w="562" w:type="dxa"/>
            <w:vAlign w:val="center"/>
          </w:tcPr>
          <w:p w14:paraId="30768A42" w14:textId="3FF17BDC"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4EA2CA63" w14:textId="7D494DA3"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eastAsia="sr-Latn-CS"/>
              </w:rPr>
            </w:pPr>
            <w:r w:rsidRPr="00C37861">
              <w:rPr>
                <w:rFonts w:ascii="Calibri" w:hAnsi="Calibri" w:cs="Calibri"/>
                <w:b/>
                <w:bCs/>
                <w:sz w:val="20"/>
                <w:szCs w:val="20"/>
                <w:lang w:eastAsia="sr-Latn-CS"/>
              </w:rPr>
              <w:t>Ivanović L.</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Velicković</w:t>
            </w:r>
            <w:proofErr w:type="spellEnd"/>
            <w:r w:rsidRPr="00C37861">
              <w:rPr>
                <w:rFonts w:ascii="Calibri" w:hAnsi="Calibri" w:cs="Calibri"/>
                <w:sz w:val="20"/>
                <w:szCs w:val="20"/>
                <w:lang w:eastAsia="sr-Latn-CS"/>
              </w:rPr>
              <w:t xml:space="preserve"> S., Stojanović B., </w:t>
            </w:r>
            <w:proofErr w:type="spellStart"/>
            <w:r w:rsidRPr="00C37861">
              <w:rPr>
                <w:rFonts w:ascii="Calibri" w:hAnsi="Calibri" w:cs="Calibri"/>
                <w:sz w:val="20"/>
                <w:szCs w:val="20"/>
                <w:lang w:eastAsia="sr-Latn-CS"/>
              </w:rPr>
              <w:t>Kandeva</w:t>
            </w:r>
            <w:proofErr w:type="spellEnd"/>
            <w:r w:rsidRPr="00C37861">
              <w:rPr>
                <w:rFonts w:ascii="Calibri" w:hAnsi="Calibri" w:cs="Calibri"/>
                <w:sz w:val="20"/>
                <w:szCs w:val="20"/>
                <w:lang w:eastAsia="sr-Latn-CS"/>
              </w:rPr>
              <w:t xml:space="preserve"> M., Jakimovska K., The Selection of Optimal Parameters of </w:t>
            </w:r>
            <w:proofErr w:type="spellStart"/>
            <w:r w:rsidRPr="00C37861">
              <w:rPr>
                <w:rFonts w:ascii="Calibri" w:hAnsi="Calibri" w:cs="Calibri"/>
                <w:sz w:val="20"/>
                <w:szCs w:val="20"/>
                <w:lang w:eastAsia="sr-Latn-CS"/>
              </w:rPr>
              <w:t>Gerotor</w:t>
            </w:r>
            <w:proofErr w:type="spellEnd"/>
            <w:r w:rsidRPr="00C37861">
              <w:rPr>
                <w:rFonts w:ascii="Calibri" w:hAnsi="Calibri" w:cs="Calibri"/>
                <w:sz w:val="20"/>
                <w:szCs w:val="20"/>
                <w:lang w:eastAsia="sr-Latn-CS"/>
              </w:rPr>
              <w:t xml:space="preserve"> Pump by Application of Factorial Experimental Design, FME Transactions, </w:t>
            </w:r>
            <w:r w:rsidRPr="00C37861">
              <w:rPr>
                <w:rFonts w:ascii="Calibri" w:hAnsi="Calibri" w:cs="Calibri"/>
                <w:sz w:val="20"/>
                <w:szCs w:val="20"/>
                <w:lang w:eastAsia="sr-Latn-CS"/>
              </w:rPr>
              <w:lastRenderedPageBreak/>
              <w:t>Vol.45, No.1, pp. 159-164, ISSN 1454-2092, 2017.</w:t>
            </w:r>
          </w:p>
        </w:tc>
        <w:tc>
          <w:tcPr>
            <w:tcW w:w="723" w:type="dxa"/>
            <w:vAlign w:val="center"/>
          </w:tcPr>
          <w:p w14:paraId="563B0B95"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lastRenderedPageBreak/>
              <w:t>M24</w:t>
            </w:r>
          </w:p>
        </w:tc>
      </w:tr>
      <w:tr w:rsidR="00D421E2" w:rsidRPr="00C37861" w14:paraId="01FB077C" w14:textId="77777777" w:rsidTr="00C14E3D">
        <w:trPr>
          <w:jc w:val="center"/>
        </w:trPr>
        <w:tc>
          <w:tcPr>
            <w:tcW w:w="562" w:type="dxa"/>
            <w:vAlign w:val="center"/>
          </w:tcPr>
          <w:p w14:paraId="343848B1" w14:textId="2E298DE0"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6E4983CB" w14:textId="223D480D" w:rsidR="00D421E2" w:rsidRPr="00C37861" w:rsidRDefault="00D421E2" w:rsidP="00505472">
            <w:pPr>
              <w:widowControl w:val="0"/>
              <w:tabs>
                <w:tab w:val="left" w:pos="567"/>
              </w:tabs>
              <w:autoSpaceDE w:val="0"/>
              <w:autoSpaceDN w:val="0"/>
              <w:adjustRightInd w:val="0"/>
              <w:spacing w:after="60"/>
              <w:jc w:val="both"/>
              <w:rPr>
                <w:rFonts w:ascii="Calibri" w:hAnsi="Calibri" w:cs="Calibri"/>
                <w:b/>
                <w:bCs/>
                <w:sz w:val="20"/>
                <w:szCs w:val="20"/>
                <w:lang w:eastAsia="sr-Latn-CS"/>
              </w:rPr>
            </w:pPr>
            <w:r w:rsidRPr="00C37861">
              <w:rPr>
                <w:rFonts w:ascii="Calibri" w:hAnsi="Calibri" w:cs="Calibri"/>
                <w:b/>
                <w:bCs/>
                <w:sz w:val="20"/>
                <w:szCs w:val="20"/>
                <w:lang w:eastAsia="sr-Latn-CS"/>
              </w:rPr>
              <w:t>Ivanović L.,</w:t>
            </w:r>
            <w:r w:rsidRPr="00C37861">
              <w:rPr>
                <w:rFonts w:ascii="Calibri" w:hAnsi="Calibri" w:cs="Calibri"/>
                <w:sz w:val="20"/>
                <w:szCs w:val="20"/>
                <w:lang w:eastAsia="sr-Latn-CS"/>
              </w:rPr>
              <w:t xml:space="preserve"> Vencl A., Stojanović B., Marković B., Biomimetics Design for Tribological Applications, Tribology in Industry, Vol.40, No.3, pp. 448-456, ISSN 0354-8996, 2018.</w:t>
            </w:r>
          </w:p>
        </w:tc>
        <w:tc>
          <w:tcPr>
            <w:tcW w:w="723" w:type="dxa"/>
            <w:vAlign w:val="center"/>
          </w:tcPr>
          <w:p w14:paraId="1551E64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M24</w:t>
            </w:r>
          </w:p>
        </w:tc>
      </w:tr>
      <w:tr w:rsidR="00D421E2" w:rsidRPr="00C37861" w14:paraId="3B11831A" w14:textId="77777777" w:rsidTr="00C14E3D">
        <w:trPr>
          <w:jc w:val="center"/>
        </w:trPr>
        <w:tc>
          <w:tcPr>
            <w:tcW w:w="562" w:type="dxa"/>
            <w:vAlign w:val="center"/>
          </w:tcPr>
          <w:p w14:paraId="165AD88C" w14:textId="0B3493E2" w:rsidR="00D421E2" w:rsidRPr="008C2F0F" w:rsidRDefault="00D421E2" w:rsidP="008C2F0F">
            <w:pPr>
              <w:pStyle w:val="ListParagraph"/>
              <w:widowControl w:val="0"/>
              <w:numPr>
                <w:ilvl w:val="0"/>
                <w:numId w:val="33"/>
              </w:numPr>
              <w:tabs>
                <w:tab w:val="left" w:pos="567"/>
              </w:tabs>
              <w:autoSpaceDE w:val="0"/>
              <w:autoSpaceDN w:val="0"/>
              <w:adjustRightInd w:val="0"/>
              <w:spacing w:after="60"/>
              <w:rPr>
                <w:rFonts w:ascii="Calibri" w:hAnsi="Calibri" w:cs="Calibri"/>
                <w:sz w:val="20"/>
                <w:lang w:val="sr-Cyrl-RS" w:eastAsia="sr-Latn-CS"/>
              </w:rPr>
            </w:pPr>
          </w:p>
        </w:tc>
        <w:tc>
          <w:tcPr>
            <w:tcW w:w="8638" w:type="dxa"/>
            <w:gridSpan w:val="9"/>
            <w:vAlign w:val="center"/>
          </w:tcPr>
          <w:p w14:paraId="363224B1" w14:textId="2FEF36EC" w:rsidR="00D421E2" w:rsidRPr="00C37861" w:rsidRDefault="00D421E2" w:rsidP="00505472">
            <w:pPr>
              <w:widowControl w:val="0"/>
              <w:tabs>
                <w:tab w:val="left" w:pos="567"/>
              </w:tabs>
              <w:autoSpaceDE w:val="0"/>
              <w:autoSpaceDN w:val="0"/>
              <w:adjustRightInd w:val="0"/>
              <w:spacing w:after="60"/>
              <w:jc w:val="both"/>
              <w:rPr>
                <w:rFonts w:ascii="Calibri" w:hAnsi="Calibri" w:cs="Calibri"/>
                <w:sz w:val="20"/>
                <w:szCs w:val="20"/>
                <w:lang w:eastAsia="sr-Latn-CS"/>
              </w:rPr>
            </w:pPr>
            <w:r w:rsidRPr="008C2F0F">
              <w:rPr>
                <w:rFonts w:ascii="Calibri" w:hAnsi="Calibri" w:cs="Calibri"/>
                <w:b/>
                <w:sz w:val="20"/>
                <w:szCs w:val="20"/>
                <w:lang w:eastAsia="sr-Latn-CS"/>
              </w:rPr>
              <w:t>Ivanović, L</w:t>
            </w:r>
            <w:r w:rsidRPr="008C2F0F">
              <w:rPr>
                <w:rFonts w:ascii="Calibri" w:hAnsi="Calibri" w:cs="Calibri"/>
                <w:b/>
                <w:bCs/>
                <w:sz w:val="20"/>
                <w:szCs w:val="20"/>
                <w:lang w:eastAsia="sr-Latn-CS"/>
              </w:rPr>
              <w:t>.</w:t>
            </w:r>
            <w:r w:rsidRPr="00C37861">
              <w:rPr>
                <w:rFonts w:ascii="Calibri" w:hAnsi="Calibri" w:cs="Calibri"/>
                <w:b/>
                <w:bCs/>
                <w:sz w:val="20"/>
                <w:szCs w:val="20"/>
                <w:lang w:eastAsia="sr-Latn-CS"/>
              </w:rPr>
              <w:t>,</w:t>
            </w:r>
            <w:r w:rsidRPr="00C37861">
              <w:rPr>
                <w:rFonts w:ascii="Calibri" w:hAnsi="Calibri" w:cs="Calibri"/>
                <w:sz w:val="20"/>
                <w:szCs w:val="20"/>
                <w:lang w:eastAsia="sr-Latn-CS"/>
              </w:rPr>
              <w:t xml:space="preserve"> Marjanović, V., Ilić, A., Stojanović, B., Lazić, V. (2018). Correlations of mechanical properties and microstructure at specific zones of welded joint of high-strength low-alloy steels, </w:t>
            </w:r>
            <w:r w:rsidRPr="00C37861">
              <w:rPr>
                <w:rFonts w:ascii="Calibri" w:hAnsi="Calibri" w:cs="Calibri"/>
                <w:i/>
                <w:iCs/>
                <w:sz w:val="20"/>
                <w:szCs w:val="20"/>
                <w:lang w:eastAsia="sr-Latn-CS"/>
              </w:rPr>
              <w:t>Archives of Metallurgy and Materials</w:t>
            </w:r>
            <w:r w:rsidRPr="00C37861">
              <w:rPr>
                <w:rFonts w:ascii="Calibri" w:hAnsi="Calibri" w:cs="Calibri"/>
                <w:sz w:val="20"/>
                <w:szCs w:val="20"/>
                <w:lang w:eastAsia="sr-Latn-CS"/>
              </w:rPr>
              <w:t xml:space="preserve">, </w:t>
            </w:r>
            <w:r w:rsidR="00505472" w:rsidRPr="00505472">
              <w:rPr>
                <w:rFonts w:ascii="Calibri" w:hAnsi="Calibri" w:cs="Calibri"/>
                <w:sz w:val="20"/>
                <w:szCs w:val="20"/>
                <w:lang w:eastAsia="sr-Latn-CS"/>
              </w:rPr>
              <w:t>Vol.63, No.1, pp. 285-292</w:t>
            </w:r>
            <w:r w:rsidRPr="00C37861">
              <w:rPr>
                <w:rFonts w:ascii="Calibri" w:hAnsi="Calibri" w:cs="Calibri"/>
                <w:sz w:val="20"/>
                <w:szCs w:val="20"/>
                <w:lang w:eastAsia="sr-Latn-CS"/>
              </w:rPr>
              <w:t xml:space="preserve">, ISSN 2300-1909. </w:t>
            </w:r>
          </w:p>
        </w:tc>
        <w:tc>
          <w:tcPr>
            <w:tcW w:w="723" w:type="dxa"/>
            <w:vAlign w:val="center"/>
          </w:tcPr>
          <w:p w14:paraId="3CB65CC3"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M23</w:t>
            </w:r>
          </w:p>
        </w:tc>
      </w:tr>
      <w:tr w:rsidR="00D421E2" w:rsidRPr="00C37861" w14:paraId="7523E10A" w14:textId="77777777" w:rsidTr="00C14E3D">
        <w:trPr>
          <w:jc w:val="center"/>
        </w:trPr>
        <w:tc>
          <w:tcPr>
            <w:tcW w:w="9923" w:type="dxa"/>
            <w:gridSpan w:val="11"/>
            <w:vAlign w:val="center"/>
          </w:tcPr>
          <w:p w14:paraId="29DF434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Збирни подаци научне активност наставника</w:t>
            </w:r>
          </w:p>
        </w:tc>
      </w:tr>
      <w:tr w:rsidR="00D421E2" w:rsidRPr="00C37861" w14:paraId="5D6E4F84" w14:textId="77777777" w:rsidTr="00C14E3D">
        <w:trPr>
          <w:jc w:val="center"/>
        </w:trPr>
        <w:tc>
          <w:tcPr>
            <w:tcW w:w="4678" w:type="dxa"/>
            <w:gridSpan w:val="5"/>
            <w:vAlign w:val="center"/>
          </w:tcPr>
          <w:p w14:paraId="7C7D20F5"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67665F99"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94 (SCOPUS)</w:t>
            </w:r>
          </w:p>
        </w:tc>
      </w:tr>
      <w:tr w:rsidR="00D421E2" w:rsidRPr="00C37861" w14:paraId="1AC25D93" w14:textId="77777777" w:rsidTr="00C14E3D">
        <w:trPr>
          <w:jc w:val="center"/>
        </w:trPr>
        <w:tc>
          <w:tcPr>
            <w:tcW w:w="4678" w:type="dxa"/>
            <w:gridSpan w:val="5"/>
            <w:vAlign w:val="center"/>
          </w:tcPr>
          <w:p w14:paraId="6BED5A1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0BA6D83D"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w:t>
            </w:r>
          </w:p>
        </w:tc>
      </w:tr>
      <w:tr w:rsidR="00D421E2" w:rsidRPr="00C37861" w14:paraId="05BE6269" w14:textId="77777777" w:rsidTr="00C14E3D">
        <w:trPr>
          <w:jc w:val="center"/>
        </w:trPr>
        <w:tc>
          <w:tcPr>
            <w:tcW w:w="4678" w:type="dxa"/>
            <w:gridSpan w:val="5"/>
            <w:vAlign w:val="center"/>
          </w:tcPr>
          <w:p w14:paraId="2D8C99D5"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05F65A86"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 xml:space="preserve">Домаћи: </w:t>
            </w:r>
            <w:r w:rsidRPr="00C37861">
              <w:rPr>
                <w:rFonts w:ascii="Calibri" w:hAnsi="Calibri" w:cs="Calibri"/>
                <w:sz w:val="20"/>
                <w:szCs w:val="20"/>
                <w:lang w:eastAsia="sr-Latn-CS"/>
              </w:rPr>
              <w:t>1</w:t>
            </w:r>
          </w:p>
        </w:tc>
        <w:tc>
          <w:tcPr>
            <w:tcW w:w="2911" w:type="dxa"/>
            <w:gridSpan w:val="4"/>
            <w:vAlign w:val="center"/>
          </w:tcPr>
          <w:p w14:paraId="56FB677F"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w:t>
            </w:r>
          </w:p>
        </w:tc>
      </w:tr>
      <w:tr w:rsidR="00D421E2" w:rsidRPr="00C37861" w14:paraId="0B81F9BC" w14:textId="77777777" w:rsidTr="00C14E3D">
        <w:trPr>
          <w:jc w:val="center"/>
        </w:trPr>
        <w:tc>
          <w:tcPr>
            <w:tcW w:w="4678" w:type="dxa"/>
            <w:gridSpan w:val="5"/>
            <w:vAlign w:val="center"/>
          </w:tcPr>
          <w:p w14:paraId="73D1FF81"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5A43DBE4"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Kliment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Ohridski</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Sofia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Bulgaria</w:t>
            </w:r>
            <w:proofErr w:type="spellEnd"/>
            <w:r w:rsidRPr="00C37861">
              <w:rPr>
                <w:rFonts w:ascii="Calibri" w:hAnsi="Calibri" w:cs="Calibri"/>
                <w:sz w:val="20"/>
                <w:szCs w:val="20"/>
                <w:lang w:val="sr-Cyrl-CS" w:eastAsia="sr-Latn-CS"/>
              </w:rPr>
              <w:t xml:space="preserve">, 2012.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Ljubljana</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Faculty Of Mechanical Engineering,</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Slovenia</w:t>
            </w:r>
            <w:proofErr w:type="spellEnd"/>
            <w:r w:rsidRPr="00C37861">
              <w:rPr>
                <w:rFonts w:ascii="Calibri" w:hAnsi="Calibri" w:cs="Calibri"/>
                <w:sz w:val="20"/>
                <w:szCs w:val="20"/>
                <w:lang w:val="sr-Cyrl-CS" w:eastAsia="sr-Latn-CS"/>
              </w:rPr>
              <w:t>, 2012.</w:t>
            </w:r>
          </w:p>
          <w:p w14:paraId="7857A68C"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Bologna</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Faculty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Italy</w:t>
            </w:r>
            <w:proofErr w:type="spellEnd"/>
            <w:r w:rsidRPr="00C37861">
              <w:rPr>
                <w:rFonts w:ascii="Calibri" w:hAnsi="Calibri" w:cs="Calibri"/>
                <w:sz w:val="20"/>
                <w:szCs w:val="20"/>
                <w:lang w:val="sr-Cyrl-CS" w:eastAsia="sr-Latn-CS"/>
              </w:rPr>
              <w:t>, 2012.</w:t>
            </w:r>
          </w:p>
          <w:p w14:paraId="559D3834" w14:textId="77777777" w:rsidR="00D421E2" w:rsidRPr="00C37861" w:rsidRDefault="00D421E2" w:rsidP="00C14E3D">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Politecnico</w:t>
            </w:r>
            <w:proofErr w:type="spellEnd"/>
            <w:r w:rsidRPr="00C37861">
              <w:rPr>
                <w:rFonts w:ascii="Calibri" w:hAnsi="Calibri" w:cs="Calibri"/>
                <w:sz w:val="20"/>
                <w:szCs w:val="20"/>
                <w:lang w:eastAsia="sr-Latn-CS"/>
              </w:rPr>
              <w:t xml:space="preserve"> di Torino, Italy, 2014.</w:t>
            </w:r>
          </w:p>
        </w:tc>
      </w:tr>
      <w:tr w:rsidR="00D421E2" w:rsidRPr="00C37861" w14:paraId="51FE7F12" w14:textId="77777777" w:rsidTr="00C14E3D">
        <w:trPr>
          <w:jc w:val="center"/>
        </w:trPr>
        <w:tc>
          <w:tcPr>
            <w:tcW w:w="9923" w:type="dxa"/>
            <w:gridSpan w:val="11"/>
            <w:vAlign w:val="center"/>
          </w:tcPr>
          <w:p w14:paraId="145668C8" w14:textId="77777777" w:rsidR="00D421E2" w:rsidRPr="00C37861" w:rsidRDefault="00D421E2" w:rsidP="00DB5B44">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Други подаци које сматрате релевантним: Учешће у комисији за оцену пријављене докторске дисертације под називом Нови приступ пројектовању и оптимизацији </w:t>
            </w:r>
            <w:proofErr w:type="spellStart"/>
            <w:r w:rsidRPr="00C37861">
              <w:rPr>
                <w:rFonts w:ascii="Calibri" w:hAnsi="Calibri" w:cs="Calibri"/>
                <w:sz w:val="20"/>
                <w:szCs w:val="20"/>
                <w:lang w:val="sr-Cyrl-CS" w:eastAsia="sr-Latn-CS"/>
              </w:rPr>
              <w:t>циклоидних</w:t>
            </w:r>
            <w:proofErr w:type="spellEnd"/>
            <w:r w:rsidRPr="00C37861">
              <w:rPr>
                <w:rFonts w:ascii="Calibri" w:hAnsi="Calibri" w:cs="Calibri"/>
                <w:sz w:val="20"/>
                <w:szCs w:val="20"/>
                <w:lang w:val="sr-Cyrl-CS" w:eastAsia="sr-Latn-CS"/>
              </w:rPr>
              <w:t xml:space="preserve"> преносника снаге,  кандидата Милоша </w:t>
            </w:r>
            <w:proofErr w:type="spellStart"/>
            <w:r w:rsidRPr="00C37861">
              <w:rPr>
                <w:rFonts w:ascii="Calibri" w:hAnsi="Calibri" w:cs="Calibri"/>
                <w:sz w:val="20"/>
                <w:szCs w:val="20"/>
                <w:lang w:val="sr-Cyrl-CS" w:eastAsia="sr-Latn-CS"/>
              </w:rPr>
              <w:t>Матејића</w:t>
            </w:r>
            <w:proofErr w:type="spellEnd"/>
            <w:r w:rsidRPr="00C37861">
              <w:rPr>
                <w:rFonts w:ascii="Calibri" w:hAnsi="Calibri" w:cs="Calibri"/>
                <w:sz w:val="20"/>
                <w:szCs w:val="20"/>
                <w:lang w:val="sr-Cyrl-CS" w:eastAsia="sr-Latn-CS"/>
              </w:rPr>
              <w:t xml:space="preserve">, дипл. маш. инж., </w:t>
            </w:r>
            <w:proofErr w:type="spellStart"/>
            <w:r w:rsidRPr="00C37861">
              <w:rPr>
                <w:rFonts w:ascii="Calibri" w:hAnsi="Calibri" w:cs="Calibri"/>
                <w:sz w:val="20"/>
                <w:szCs w:val="20"/>
                <w:lang w:val="sr-Cyrl-CS" w:eastAsia="sr-Latn-CS"/>
              </w:rPr>
              <w:t>одлук</w:t>
            </w:r>
            <w:r w:rsidRPr="00C37861">
              <w:rPr>
                <w:rFonts w:ascii="Calibri" w:hAnsi="Calibri" w:cs="Calibri"/>
                <w:sz w:val="20"/>
                <w:szCs w:val="20"/>
                <w:lang w:eastAsia="sr-Latn-CS"/>
              </w:rPr>
              <w:t>ом</w:t>
            </w:r>
            <w:proofErr w:type="spellEnd"/>
            <w:r w:rsidRPr="00C37861">
              <w:rPr>
                <w:rFonts w:ascii="Calibri" w:hAnsi="Calibri" w:cs="Calibri"/>
                <w:sz w:val="20"/>
                <w:szCs w:val="20"/>
                <w:lang w:val="sr-Cyrl-CS" w:eastAsia="sr-Latn-CS"/>
              </w:rPr>
              <w:t xml:space="preserve"> Стручног већа за техничко-технолошке науке Универзитета у Крагујевцу бр. IV-04-390/16 од 08. 07. 2015. године.</w:t>
            </w:r>
          </w:p>
        </w:tc>
      </w:tr>
    </w:tbl>
    <w:p w14:paraId="2B5DBB25" w14:textId="77777777" w:rsidR="00031530" w:rsidRPr="00C37861" w:rsidRDefault="00031530" w:rsidP="004C48FE">
      <w:pPr>
        <w:rPr>
          <w:rFonts w:ascii="Calibri" w:hAnsi="Calibri"/>
          <w:b/>
          <w:sz w:val="28"/>
          <w:szCs w:val="28"/>
          <w:lang w:val="sr-Cyrl-RS"/>
        </w:rPr>
      </w:pPr>
    </w:p>
    <w:p w14:paraId="08E59E74" w14:textId="77777777" w:rsidR="00D421E2" w:rsidRPr="00C37861" w:rsidRDefault="00D421E2" w:rsidP="004C48FE">
      <w:pPr>
        <w:rPr>
          <w:rFonts w:ascii="Calibri" w:hAnsi="Calibri"/>
          <w:b/>
          <w:sz w:val="20"/>
          <w:szCs w:val="20"/>
          <w:lang w:val="sr-Cyrl-RS"/>
        </w:rPr>
      </w:pPr>
    </w:p>
    <w:p w14:paraId="54E465CB" w14:textId="73722FDD" w:rsidR="001D05E0" w:rsidRDefault="001D05E0">
      <w: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1"/>
        <w:gridCol w:w="1903"/>
        <w:gridCol w:w="1216"/>
        <w:gridCol w:w="1248"/>
        <w:gridCol w:w="1605"/>
        <w:gridCol w:w="799"/>
        <w:gridCol w:w="60"/>
        <w:gridCol w:w="829"/>
        <w:gridCol w:w="781"/>
        <w:gridCol w:w="1062"/>
      </w:tblGrid>
      <w:tr w:rsidR="000A1CC4" w:rsidRPr="009D45F6" w14:paraId="55396E8F" w14:textId="77777777" w:rsidTr="009D45F6">
        <w:trPr>
          <w:trHeight w:val="227"/>
          <w:jc w:val="center"/>
        </w:trPr>
        <w:tc>
          <w:tcPr>
            <w:tcW w:w="3681" w:type="dxa"/>
            <w:gridSpan w:val="4"/>
            <w:vAlign w:val="center"/>
          </w:tcPr>
          <w:p w14:paraId="03F29CC4"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bookmarkStart w:id="24" w:name="IsailovicVelibor"/>
            <w:r w:rsidRPr="009D45F6">
              <w:rPr>
                <w:rFonts w:asciiTheme="minorHAnsi" w:hAnsiTheme="minorHAnsi" w:cstheme="minorHAnsi"/>
                <w:b/>
                <w:sz w:val="20"/>
                <w:szCs w:val="20"/>
                <w:lang w:val="sr-Cyrl-CS" w:eastAsia="sr-Latn-CS"/>
              </w:rPr>
              <w:lastRenderedPageBreak/>
              <w:t>Име и презиме</w:t>
            </w:r>
          </w:p>
        </w:tc>
        <w:tc>
          <w:tcPr>
            <w:tcW w:w="6384" w:type="dxa"/>
            <w:gridSpan w:val="7"/>
            <w:vAlign w:val="center"/>
          </w:tcPr>
          <w:p w14:paraId="0D74CF17"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b/>
                <w:sz w:val="20"/>
                <w:szCs w:val="20"/>
                <w:lang w:val="sr-Cyrl-RS" w:eastAsia="sr-Latn-CS"/>
              </w:rPr>
            </w:pPr>
            <w:r w:rsidRPr="009D45F6">
              <w:rPr>
                <w:rFonts w:asciiTheme="minorHAnsi" w:hAnsiTheme="minorHAnsi" w:cstheme="minorHAnsi"/>
                <w:b/>
                <w:sz w:val="20"/>
                <w:szCs w:val="20"/>
                <w:lang w:val="sr-Cyrl-RS" w:eastAsia="sr-Latn-CS"/>
              </w:rPr>
              <w:t>Велибор М. Исаиловић</w:t>
            </w:r>
          </w:p>
        </w:tc>
      </w:tr>
      <w:tr w:rsidR="000A1CC4" w:rsidRPr="009D45F6" w14:paraId="3DB43A90" w14:textId="77777777" w:rsidTr="009D45F6">
        <w:trPr>
          <w:trHeight w:val="227"/>
          <w:jc w:val="center"/>
        </w:trPr>
        <w:tc>
          <w:tcPr>
            <w:tcW w:w="3681" w:type="dxa"/>
            <w:gridSpan w:val="4"/>
            <w:vAlign w:val="center"/>
          </w:tcPr>
          <w:p w14:paraId="17534F8D"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b/>
                <w:sz w:val="20"/>
                <w:szCs w:val="20"/>
                <w:lang w:val="sr-Cyrl-CS" w:eastAsia="sr-Latn-CS"/>
              </w:rPr>
              <w:t>Звање</w:t>
            </w:r>
          </w:p>
        </w:tc>
        <w:tc>
          <w:tcPr>
            <w:tcW w:w="6384" w:type="dxa"/>
            <w:gridSpan w:val="7"/>
            <w:vAlign w:val="center"/>
          </w:tcPr>
          <w:p w14:paraId="721F8167" w14:textId="3D8A1190" w:rsidR="000A1CC4" w:rsidRPr="009D45F6" w:rsidRDefault="00C905B9"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Pr>
                <w:rFonts w:asciiTheme="minorHAnsi" w:hAnsiTheme="minorHAnsi" w:cstheme="minorHAnsi"/>
                <w:sz w:val="20"/>
                <w:szCs w:val="20"/>
                <w:lang w:val="sr-Cyrl-CS" w:eastAsia="sr-Latn-CS"/>
              </w:rPr>
              <w:t>Ванредни професор</w:t>
            </w:r>
          </w:p>
        </w:tc>
      </w:tr>
      <w:tr w:rsidR="000A1CC4" w:rsidRPr="009D45F6" w14:paraId="4351459F" w14:textId="77777777" w:rsidTr="009D45F6">
        <w:trPr>
          <w:trHeight w:val="227"/>
          <w:jc w:val="center"/>
        </w:trPr>
        <w:tc>
          <w:tcPr>
            <w:tcW w:w="3681" w:type="dxa"/>
            <w:gridSpan w:val="4"/>
            <w:vAlign w:val="center"/>
          </w:tcPr>
          <w:p w14:paraId="463780C0"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b/>
                <w:sz w:val="20"/>
                <w:szCs w:val="20"/>
                <w:lang w:val="sr-Cyrl-CS" w:eastAsia="sr-Latn-CS"/>
              </w:rPr>
              <w:t>Ужа научна област</w:t>
            </w:r>
          </w:p>
        </w:tc>
        <w:tc>
          <w:tcPr>
            <w:tcW w:w="6384" w:type="dxa"/>
            <w:gridSpan w:val="7"/>
            <w:vAlign w:val="center"/>
          </w:tcPr>
          <w:p w14:paraId="5A5328CE" w14:textId="75294707" w:rsidR="000A1CC4" w:rsidRPr="009D45F6" w:rsidRDefault="00A53A8E"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A53A8E">
              <w:rPr>
                <w:rFonts w:asciiTheme="minorHAnsi" w:hAnsiTheme="minorHAnsi" w:cstheme="minorHAnsi"/>
                <w:sz w:val="20"/>
                <w:szCs w:val="20"/>
                <w:lang w:val="sr-Cyrl-RS"/>
              </w:rPr>
              <w:t>Информационе технологије</w:t>
            </w:r>
          </w:p>
        </w:tc>
      </w:tr>
      <w:tr w:rsidR="000A1CC4" w:rsidRPr="009D45F6" w14:paraId="680720FD" w14:textId="77777777" w:rsidTr="009D45F6">
        <w:trPr>
          <w:trHeight w:val="227"/>
          <w:jc w:val="center"/>
        </w:trPr>
        <w:tc>
          <w:tcPr>
            <w:tcW w:w="2465" w:type="dxa"/>
            <w:gridSpan w:val="3"/>
            <w:vAlign w:val="center"/>
          </w:tcPr>
          <w:p w14:paraId="1FE8B5FC"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b/>
                <w:sz w:val="20"/>
                <w:szCs w:val="20"/>
                <w:lang w:val="sr-Cyrl-CS" w:eastAsia="sr-Latn-CS"/>
              </w:rPr>
              <w:t>Академска каријера</w:t>
            </w:r>
          </w:p>
        </w:tc>
        <w:tc>
          <w:tcPr>
            <w:tcW w:w="1216" w:type="dxa"/>
            <w:vAlign w:val="center"/>
          </w:tcPr>
          <w:p w14:paraId="3D9A5A7D"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Година </w:t>
            </w:r>
          </w:p>
        </w:tc>
        <w:tc>
          <w:tcPr>
            <w:tcW w:w="3712" w:type="dxa"/>
            <w:gridSpan w:val="4"/>
            <w:vAlign w:val="center"/>
          </w:tcPr>
          <w:p w14:paraId="658E545C"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Институција </w:t>
            </w:r>
          </w:p>
        </w:tc>
        <w:tc>
          <w:tcPr>
            <w:tcW w:w="2672" w:type="dxa"/>
            <w:gridSpan w:val="3"/>
            <w:vAlign w:val="center"/>
          </w:tcPr>
          <w:p w14:paraId="20473D4B"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Област </w:t>
            </w:r>
          </w:p>
        </w:tc>
      </w:tr>
      <w:tr w:rsidR="000A1CC4" w:rsidRPr="009D45F6" w14:paraId="22DCCEFB" w14:textId="77777777" w:rsidTr="009D45F6">
        <w:trPr>
          <w:trHeight w:val="227"/>
          <w:jc w:val="center"/>
        </w:trPr>
        <w:tc>
          <w:tcPr>
            <w:tcW w:w="2465" w:type="dxa"/>
            <w:gridSpan w:val="3"/>
            <w:vAlign w:val="center"/>
          </w:tcPr>
          <w:p w14:paraId="74897355"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Избор у звање</w:t>
            </w:r>
          </w:p>
        </w:tc>
        <w:tc>
          <w:tcPr>
            <w:tcW w:w="1216" w:type="dxa"/>
            <w:vAlign w:val="center"/>
          </w:tcPr>
          <w:p w14:paraId="581A7385" w14:textId="01E0E99D"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20</w:t>
            </w:r>
            <w:r w:rsidR="00C905B9">
              <w:rPr>
                <w:rFonts w:asciiTheme="minorHAnsi" w:hAnsiTheme="minorHAnsi" w:cstheme="minorHAnsi"/>
                <w:sz w:val="20"/>
                <w:szCs w:val="20"/>
                <w:lang w:val="sr-Cyrl-CS" w:eastAsia="sr-Latn-CS"/>
              </w:rPr>
              <w:t>22</w:t>
            </w:r>
            <w:r w:rsidRPr="009D45F6">
              <w:rPr>
                <w:rFonts w:asciiTheme="minorHAnsi" w:hAnsiTheme="minorHAnsi" w:cstheme="minorHAnsi"/>
                <w:sz w:val="20"/>
                <w:szCs w:val="20"/>
                <w:lang w:val="sr-Cyrl-CS" w:eastAsia="sr-Latn-CS"/>
              </w:rPr>
              <w:t>.</w:t>
            </w:r>
          </w:p>
        </w:tc>
        <w:tc>
          <w:tcPr>
            <w:tcW w:w="3712" w:type="dxa"/>
            <w:gridSpan w:val="4"/>
            <w:vAlign w:val="center"/>
          </w:tcPr>
          <w:p w14:paraId="09CEA80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Факултет инжењерских наука</w:t>
            </w:r>
          </w:p>
        </w:tc>
        <w:tc>
          <w:tcPr>
            <w:tcW w:w="2672" w:type="dxa"/>
            <w:gridSpan w:val="3"/>
            <w:vAlign w:val="center"/>
          </w:tcPr>
          <w:p w14:paraId="5811184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RS"/>
              </w:rPr>
              <w:t>Биоинжењеринг</w:t>
            </w:r>
          </w:p>
        </w:tc>
      </w:tr>
      <w:tr w:rsidR="000A1CC4" w:rsidRPr="009D45F6" w14:paraId="3A63863C" w14:textId="77777777" w:rsidTr="009D45F6">
        <w:trPr>
          <w:trHeight w:val="227"/>
          <w:jc w:val="center"/>
        </w:trPr>
        <w:tc>
          <w:tcPr>
            <w:tcW w:w="2465" w:type="dxa"/>
            <w:gridSpan w:val="3"/>
            <w:vAlign w:val="center"/>
          </w:tcPr>
          <w:p w14:paraId="0BFD4AB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Докторат</w:t>
            </w:r>
          </w:p>
        </w:tc>
        <w:tc>
          <w:tcPr>
            <w:tcW w:w="1216" w:type="dxa"/>
            <w:vAlign w:val="center"/>
          </w:tcPr>
          <w:p w14:paraId="0F2794DD"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2012.</w:t>
            </w:r>
          </w:p>
        </w:tc>
        <w:tc>
          <w:tcPr>
            <w:tcW w:w="3712" w:type="dxa"/>
            <w:gridSpan w:val="4"/>
            <w:vAlign w:val="center"/>
          </w:tcPr>
          <w:p w14:paraId="7C86A1F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Факултет информационих технологија, Универзитет Метрополитен - Београд</w:t>
            </w:r>
          </w:p>
        </w:tc>
        <w:tc>
          <w:tcPr>
            <w:tcW w:w="2672" w:type="dxa"/>
            <w:gridSpan w:val="3"/>
            <w:vAlign w:val="center"/>
          </w:tcPr>
          <w:p w14:paraId="5400B66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Информационе технологије</w:t>
            </w:r>
          </w:p>
        </w:tc>
      </w:tr>
      <w:tr w:rsidR="000A1CC4" w:rsidRPr="009D45F6" w14:paraId="4918C084" w14:textId="77777777" w:rsidTr="009D45F6">
        <w:trPr>
          <w:trHeight w:val="227"/>
          <w:jc w:val="center"/>
        </w:trPr>
        <w:tc>
          <w:tcPr>
            <w:tcW w:w="2465" w:type="dxa"/>
            <w:gridSpan w:val="3"/>
            <w:vAlign w:val="center"/>
          </w:tcPr>
          <w:p w14:paraId="17217155"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Диплома</w:t>
            </w:r>
          </w:p>
        </w:tc>
        <w:tc>
          <w:tcPr>
            <w:tcW w:w="1216" w:type="dxa"/>
            <w:vAlign w:val="center"/>
          </w:tcPr>
          <w:p w14:paraId="790592E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200</w:t>
            </w:r>
            <w:r w:rsidRPr="009D45F6">
              <w:rPr>
                <w:rFonts w:asciiTheme="minorHAnsi" w:hAnsiTheme="minorHAnsi" w:cstheme="minorHAnsi"/>
                <w:sz w:val="20"/>
                <w:szCs w:val="20"/>
                <w:lang w:val="sr-Cyrl-RS" w:eastAsia="sr-Latn-CS"/>
              </w:rPr>
              <w:t>6</w:t>
            </w:r>
            <w:r w:rsidRPr="009D45F6">
              <w:rPr>
                <w:rFonts w:asciiTheme="minorHAnsi" w:hAnsiTheme="minorHAnsi" w:cstheme="minorHAnsi"/>
                <w:sz w:val="20"/>
                <w:szCs w:val="20"/>
                <w:lang w:eastAsia="sr-Latn-CS"/>
              </w:rPr>
              <w:t>.</w:t>
            </w:r>
          </w:p>
        </w:tc>
        <w:tc>
          <w:tcPr>
            <w:tcW w:w="3712" w:type="dxa"/>
            <w:gridSpan w:val="4"/>
            <w:vAlign w:val="center"/>
          </w:tcPr>
          <w:p w14:paraId="65E2B87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Машински факултет у Крагујевцу</w:t>
            </w:r>
          </w:p>
        </w:tc>
        <w:tc>
          <w:tcPr>
            <w:tcW w:w="2672" w:type="dxa"/>
            <w:gridSpan w:val="3"/>
            <w:vAlign w:val="center"/>
          </w:tcPr>
          <w:p w14:paraId="45CC48F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Примењена механика</w:t>
            </w:r>
          </w:p>
        </w:tc>
      </w:tr>
      <w:tr w:rsidR="000A1CC4" w:rsidRPr="009D45F6" w14:paraId="37FDBBB6" w14:textId="77777777" w:rsidTr="009D45F6">
        <w:trPr>
          <w:trHeight w:val="227"/>
          <w:jc w:val="center"/>
        </w:trPr>
        <w:tc>
          <w:tcPr>
            <w:tcW w:w="10065" w:type="dxa"/>
            <w:gridSpan w:val="11"/>
            <w:vAlign w:val="center"/>
          </w:tcPr>
          <w:p w14:paraId="559E610B"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b/>
                <w:sz w:val="20"/>
                <w:szCs w:val="20"/>
                <w:lang w:val="sr-Cyrl-CS" w:eastAsia="sr-Latn-CS"/>
              </w:rPr>
              <w:t>Списак дисертација у којима је наставник ментор или је био ментор у претходних 10 година</w:t>
            </w:r>
          </w:p>
        </w:tc>
      </w:tr>
      <w:tr w:rsidR="000A1CC4" w:rsidRPr="009D45F6" w14:paraId="39FF16D4" w14:textId="77777777" w:rsidTr="009D45F6">
        <w:trPr>
          <w:trHeight w:val="227"/>
          <w:jc w:val="center"/>
        </w:trPr>
        <w:tc>
          <w:tcPr>
            <w:tcW w:w="562" w:type="dxa"/>
            <w:gridSpan w:val="2"/>
            <w:vAlign w:val="center"/>
          </w:tcPr>
          <w:p w14:paraId="1C17115B"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Р.Б.</w:t>
            </w:r>
          </w:p>
        </w:tc>
        <w:tc>
          <w:tcPr>
            <w:tcW w:w="3119" w:type="dxa"/>
            <w:gridSpan w:val="2"/>
            <w:vAlign w:val="center"/>
          </w:tcPr>
          <w:p w14:paraId="3C019A8A"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Наслов дисертације</w:t>
            </w:r>
          </w:p>
        </w:tc>
        <w:tc>
          <w:tcPr>
            <w:tcW w:w="2853" w:type="dxa"/>
            <w:gridSpan w:val="2"/>
            <w:vAlign w:val="center"/>
          </w:tcPr>
          <w:p w14:paraId="249268B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Име кандидата</w:t>
            </w:r>
          </w:p>
        </w:tc>
        <w:tc>
          <w:tcPr>
            <w:tcW w:w="1688" w:type="dxa"/>
            <w:gridSpan w:val="3"/>
            <w:vAlign w:val="center"/>
          </w:tcPr>
          <w:p w14:paraId="1FC8F4E0"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*пријављена </w:t>
            </w:r>
          </w:p>
        </w:tc>
        <w:tc>
          <w:tcPr>
            <w:tcW w:w="1843" w:type="dxa"/>
            <w:gridSpan w:val="2"/>
            <w:vAlign w:val="center"/>
          </w:tcPr>
          <w:p w14:paraId="7B670386"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одбрањена</w:t>
            </w:r>
          </w:p>
        </w:tc>
      </w:tr>
      <w:tr w:rsidR="000A1CC4" w:rsidRPr="009D45F6" w14:paraId="04D58BBB" w14:textId="77777777" w:rsidTr="009D45F6">
        <w:trPr>
          <w:trHeight w:val="227"/>
          <w:jc w:val="center"/>
        </w:trPr>
        <w:tc>
          <w:tcPr>
            <w:tcW w:w="562" w:type="dxa"/>
            <w:gridSpan w:val="2"/>
            <w:vAlign w:val="center"/>
          </w:tcPr>
          <w:p w14:paraId="0A1B934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1.</w:t>
            </w:r>
          </w:p>
        </w:tc>
        <w:tc>
          <w:tcPr>
            <w:tcW w:w="3119" w:type="dxa"/>
            <w:gridSpan w:val="2"/>
            <w:vAlign w:val="center"/>
          </w:tcPr>
          <w:p w14:paraId="5EED5FC8"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
        </w:tc>
        <w:tc>
          <w:tcPr>
            <w:tcW w:w="2853" w:type="dxa"/>
            <w:gridSpan w:val="2"/>
            <w:vAlign w:val="center"/>
          </w:tcPr>
          <w:p w14:paraId="538071D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1688" w:type="dxa"/>
            <w:gridSpan w:val="3"/>
            <w:vAlign w:val="center"/>
          </w:tcPr>
          <w:p w14:paraId="019B49ED"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1843" w:type="dxa"/>
            <w:gridSpan w:val="2"/>
            <w:vAlign w:val="center"/>
          </w:tcPr>
          <w:p w14:paraId="3D6FCB43" w14:textId="77777777" w:rsidR="000A1CC4" w:rsidRPr="009D45F6" w:rsidRDefault="000A1CC4" w:rsidP="009D45F6">
            <w:pPr>
              <w:widowControl w:val="0"/>
              <w:tabs>
                <w:tab w:val="left" w:pos="567"/>
              </w:tabs>
              <w:autoSpaceDE w:val="0"/>
              <w:autoSpaceDN w:val="0"/>
              <w:adjustRightInd w:val="0"/>
              <w:spacing w:after="60"/>
              <w:jc w:val="center"/>
              <w:rPr>
                <w:rFonts w:asciiTheme="minorHAnsi" w:hAnsiTheme="minorHAnsi" w:cstheme="minorHAnsi"/>
                <w:sz w:val="20"/>
                <w:szCs w:val="20"/>
                <w:lang w:val="sr-Latn-CS" w:eastAsia="sr-Latn-CS"/>
              </w:rPr>
            </w:pPr>
          </w:p>
        </w:tc>
      </w:tr>
      <w:tr w:rsidR="000A1CC4" w:rsidRPr="009D45F6" w14:paraId="2DFCF66E" w14:textId="77777777" w:rsidTr="009D45F6">
        <w:trPr>
          <w:trHeight w:val="227"/>
          <w:jc w:val="center"/>
        </w:trPr>
        <w:tc>
          <w:tcPr>
            <w:tcW w:w="10065" w:type="dxa"/>
            <w:gridSpan w:val="11"/>
            <w:vAlign w:val="center"/>
          </w:tcPr>
          <w:p w14:paraId="0F5E415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A1CC4" w:rsidRPr="009D45F6" w14:paraId="321AA5C8" w14:textId="77777777" w:rsidTr="009D45F6">
        <w:trPr>
          <w:trHeight w:val="227"/>
          <w:jc w:val="center"/>
        </w:trPr>
        <w:tc>
          <w:tcPr>
            <w:tcW w:w="10065" w:type="dxa"/>
            <w:gridSpan w:val="11"/>
            <w:vAlign w:val="center"/>
          </w:tcPr>
          <w:p w14:paraId="5C86954D"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b/>
                <w:sz w:val="20"/>
                <w:szCs w:val="20"/>
                <w:lang w:val="sr-Cyrl-CS" w:eastAsia="sr-Latn-CS"/>
              </w:rPr>
            </w:pPr>
            <w:r w:rsidRPr="009D45F6">
              <w:rPr>
                <w:rFonts w:asciiTheme="minorHAnsi" w:hAnsiTheme="minorHAnsi" w:cstheme="minorHAnsi"/>
                <w:b/>
                <w:sz w:val="20"/>
                <w:szCs w:val="20"/>
                <w:lang w:val="sr-Cyrl-CS" w:eastAsia="sr-Latn-CS"/>
              </w:rPr>
              <w:t>Радови  у научним часописима из области студијског програма са званичне листе ресорног министарства за науку, у сладу са захтевима допунских стандарда за дато поље (минимално 5 не више од 20)</w:t>
            </w:r>
          </w:p>
        </w:tc>
      </w:tr>
      <w:tr w:rsidR="000A1CC4" w:rsidRPr="009D45F6" w14:paraId="19DC96DF" w14:textId="77777777" w:rsidTr="009D45F6">
        <w:trPr>
          <w:trHeight w:val="227"/>
          <w:jc w:val="center"/>
        </w:trPr>
        <w:tc>
          <w:tcPr>
            <w:tcW w:w="521" w:type="dxa"/>
            <w:vAlign w:val="center"/>
          </w:tcPr>
          <w:p w14:paraId="4356B855"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1.</w:t>
            </w:r>
          </w:p>
        </w:tc>
        <w:tc>
          <w:tcPr>
            <w:tcW w:w="8482" w:type="dxa"/>
            <w:gridSpan w:val="9"/>
            <w:shd w:val="clear" w:color="auto" w:fill="auto"/>
          </w:tcPr>
          <w:p w14:paraId="70EA6413"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sz w:val="20"/>
                <w:szCs w:val="20"/>
                <w:lang w:val="sr-Cyrl-CS" w:eastAsia="sr-Latn-CS"/>
              </w:rPr>
              <w:t>Milan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Dimkic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Milenko</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Pusic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Dragan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Vidovic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Velibor</w:t>
            </w:r>
            <w:proofErr w:type="spellEnd"/>
            <w:r w:rsidRPr="009D45F6">
              <w:rPr>
                <w:rFonts w:asciiTheme="minorHAnsi" w:hAnsiTheme="minorHAnsi" w:cstheme="minorHAnsi"/>
                <w:b/>
                <w:bCs/>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Brankica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Majkic</w:t>
            </w:r>
            <w:proofErr w:type="spellEnd"/>
            <w:r w:rsidRPr="009D45F6">
              <w:rPr>
                <w:rFonts w:asciiTheme="minorHAnsi" w:hAnsiTheme="minorHAnsi" w:cstheme="minorHAnsi"/>
                <w:sz w:val="20"/>
                <w:szCs w:val="20"/>
                <w:lang w:val="sr-Cyrl-CS" w:eastAsia="sr-Latn-CS"/>
              </w:rPr>
              <w:t xml:space="preserve">, Nenad </w:t>
            </w: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Numerical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model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assessement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radial</w:t>
            </w:r>
            <w:proofErr w:type="spellEnd"/>
            <w:r w:rsidRPr="009D45F6">
              <w:rPr>
                <w:rFonts w:asciiTheme="minorHAnsi" w:hAnsiTheme="minorHAnsi" w:cstheme="minorHAnsi"/>
                <w:sz w:val="20"/>
                <w:szCs w:val="20"/>
                <w:lang w:val="sr-Cyrl-CS" w:eastAsia="sr-Latn-CS"/>
              </w:rPr>
              <w:t xml:space="preserve"> – </w:t>
            </w:r>
            <w:proofErr w:type="spellStart"/>
            <w:r w:rsidRPr="009D45F6">
              <w:rPr>
                <w:rFonts w:asciiTheme="minorHAnsi" w:hAnsiTheme="minorHAnsi" w:cstheme="minorHAnsi"/>
                <w:sz w:val="20"/>
                <w:szCs w:val="20"/>
                <w:lang w:val="sr-Cyrl-CS" w:eastAsia="sr-Latn-CS"/>
              </w:rPr>
              <w:t>well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ageing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Journal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Computing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Civil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Engineering</w:t>
            </w:r>
            <w:proofErr w:type="spellEnd"/>
            <w:r w:rsidRPr="009D45F6">
              <w:rPr>
                <w:rFonts w:asciiTheme="minorHAnsi" w:hAnsiTheme="minorHAnsi" w:cstheme="minorHAnsi"/>
                <w:sz w:val="20"/>
                <w:szCs w:val="20"/>
                <w:lang w:val="sr-Cyrl-CS" w:eastAsia="sr-Latn-CS"/>
              </w:rPr>
              <w:t xml:space="preserve">, Vol.25, No.1,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43-49, ISSN 0887-3801, 2011</w:t>
            </w:r>
          </w:p>
        </w:tc>
        <w:tc>
          <w:tcPr>
            <w:tcW w:w="1062" w:type="dxa"/>
            <w:vAlign w:val="center"/>
          </w:tcPr>
          <w:p w14:paraId="6B0E2CE1"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М21</w:t>
            </w:r>
          </w:p>
        </w:tc>
      </w:tr>
      <w:tr w:rsidR="000A1CC4" w:rsidRPr="009D45F6" w14:paraId="100F127D" w14:textId="77777777" w:rsidTr="009D45F6">
        <w:trPr>
          <w:trHeight w:val="227"/>
          <w:jc w:val="center"/>
        </w:trPr>
        <w:tc>
          <w:tcPr>
            <w:tcW w:w="521" w:type="dxa"/>
            <w:vAlign w:val="center"/>
          </w:tcPr>
          <w:p w14:paraId="3E94A87A"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2.</w:t>
            </w:r>
          </w:p>
        </w:tc>
        <w:tc>
          <w:tcPr>
            <w:tcW w:w="8482" w:type="dxa"/>
            <w:gridSpan w:val="9"/>
            <w:shd w:val="clear" w:color="auto" w:fill="auto"/>
          </w:tcPr>
          <w:p w14:paraId="68102463"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Nenad,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b/>
                <w:bCs/>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Velibor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Djukic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Tijana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Ferrari</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Mauro</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Milos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Multiscale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Modeling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Circular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Elliptical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Particles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Laminar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Shear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Flow</w:t>
            </w:r>
            <w:proofErr w:type="spellEnd"/>
            <w:r w:rsidRPr="009D45F6">
              <w:rPr>
                <w:rFonts w:asciiTheme="minorHAnsi" w:hAnsiTheme="minorHAnsi" w:cstheme="minorHAnsi"/>
                <w:sz w:val="20"/>
                <w:szCs w:val="20"/>
                <w:lang w:val="sr-Cyrl-CS" w:eastAsia="sr-Latn-CS"/>
              </w:rPr>
              <w:t xml:space="preserve">, IEEE TRANSACTIONS ON BIOMEDICAL ENGINEERING, Vol.59, No.1,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50-53, ISSN 0018-9294, 2012</w:t>
            </w:r>
          </w:p>
        </w:tc>
        <w:tc>
          <w:tcPr>
            <w:tcW w:w="1062" w:type="dxa"/>
            <w:vAlign w:val="center"/>
          </w:tcPr>
          <w:p w14:paraId="4E50E286"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М21</w:t>
            </w:r>
          </w:p>
        </w:tc>
      </w:tr>
      <w:tr w:rsidR="000A1CC4" w:rsidRPr="009D45F6" w14:paraId="05B7AA5C" w14:textId="77777777" w:rsidTr="009D45F6">
        <w:trPr>
          <w:trHeight w:val="227"/>
          <w:jc w:val="center"/>
        </w:trPr>
        <w:tc>
          <w:tcPr>
            <w:tcW w:w="521" w:type="dxa"/>
            <w:vAlign w:val="center"/>
          </w:tcPr>
          <w:p w14:paraId="2D44F6CA"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3.</w:t>
            </w:r>
          </w:p>
        </w:tc>
        <w:tc>
          <w:tcPr>
            <w:tcW w:w="8482" w:type="dxa"/>
            <w:gridSpan w:val="9"/>
            <w:shd w:val="clear" w:color="auto" w:fill="auto"/>
          </w:tcPr>
          <w:p w14:paraId="49BC71C2" w14:textId="77777777" w:rsidR="000A1CC4" w:rsidRPr="009D45F6" w:rsidRDefault="000A1CC4" w:rsidP="009D45F6">
            <w:pPr>
              <w:spacing w:before="100" w:beforeAutospacing="1" w:after="100" w:afterAutospacing="1"/>
              <w:jc w:val="both"/>
              <w:rPr>
                <w:rFonts w:asciiTheme="minorHAnsi" w:hAnsiTheme="minorHAnsi" w:cstheme="minorHAnsi"/>
                <w:color w:val="000000"/>
                <w:sz w:val="20"/>
                <w:szCs w:val="20"/>
                <w:lang w:val="sr-Cyrl-RS"/>
              </w:rPr>
            </w:pP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N, </w:t>
            </w:r>
            <w:proofErr w:type="spellStart"/>
            <w:r w:rsidRPr="009D45F6">
              <w:rPr>
                <w:rFonts w:asciiTheme="minorHAnsi" w:hAnsiTheme="minorHAnsi" w:cstheme="minorHAnsi"/>
                <w:sz w:val="20"/>
                <w:szCs w:val="20"/>
                <w:lang w:val="sr-Cyrl-CS" w:eastAsia="sr-Latn-CS"/>
              </w:rPr>
              <w:t>Gibney</w:t>
            </w:r>
            <w:proofErr w:type="spellEnd"/>
            <w:r w:rsidRPr="009D45F6">
              <w:rPr>
                <w:rFonts w:asciiTheme="minorHAnsi" w:hAnsiTheme="minorHAnsi" w:cstheme="minorHAnsi"/>
                <w:sz w:val="20"/>
                <w:szCs w:val="20"/>
                <w:lang w:val="sr-Cyrl-CS" w:eastAsia="sr-Latn-CS"/>
              </w:rPr>
              <w:t xml:space="preserve"> BC,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Nikolic</w:t>
            </w:r>
            <w:proofErr w:type="spellEnd"/>
            <w:r w:rsidRPr="009D45F6">
              <w:rPr>
                <w:rFonts w:asciiTheme="minorHAnsi" w:hAnsiTheme="minorHAnsi" w:cstheme="minorHAnsi"/>
                <w:sz w:val="20"/>
                <w:szCs w:val="20"/>
                <w:lang w:val="sr-Cyrl-CS" w:eastAsia="sr-Latn-CS"/>
              </w:rPr>
              <w:t xml:space="preserve"> D,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b/>
                <w:bCs/>
                <w:sz w:val="20"/>
                <w:szCs w:val="20"/>
                <w:lang w:val="sr-Cyrl-CS" w:eastAsia="sr-Latn-CS"/>
              </w:rPr>
              <w:t xml:space="preserve"> V</w:t>
            </w:r>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Ysasi</w:t>
            </w:r>
            <w:proofErr w:type="spellEnd"/>
            <w:r w:rsidRPr="009D45F6">
              <w:rPr>
                <w:rFonts w:asciiTheme="minorHAnsi" w:hAnsiTheme="minorHAnsi" w:cstheme="minorHAnsi"/>
                <w:sz w:val="20"/>
                <w:szCs w:val="20"/>
                <w:lang w:val="sr-Cyrl-CS" w:eastAsia="sr-Latn-CS"/>
              </w:rPr>
              <w:t xml:space="preserve"> A, </w:t>
            </w:r>
            <w:proofErr w:type="spellStart"/>
            <w:r w:rsidRPr="009D45F6">
              <w:rPr>
                <w:rFonts w:asciiTheme="minorHAnsi" w:hAnsiTheme="minorHAnsi" w:cstheme="minorHAnsi"/>
                <w:sz w:val="20"/>
                <w:szCs w:val="20"/>
                <w:lang w:val="sr-Cyrl-CS" w:eastAsia="sr-Latn-CS"/>
              </w:rPr>
              <w:t>Konerding</w:t>
            </w:r>
            <w:proofErr w:type="spellEnd"/>
            <w:r w:rsidRPr="009D45F6">
              <w:rPr>
                <w:rFonts w:asciiTheme="minorHAnsi" w:hAnsiTheme="minorHAnsi" w:cstheme="minorHAnsi"/>
                <w:sz w:val="20"/>
                <w:szCs w:val="20"/>
                <w:lang w:val="sr-Cyrl-CS" w:eastAsia="sr-Latn-CS"/>
              </w:rPr>
              <w:t xml:space="preserve"> MA, </w:t>
            </w:r>
            <w:proofErr w:type="spellStart"/>
            <w:r w:rsidRPr="009D45F6">
              <w:rPr>
                <w:rFonts w:asciiTheme="minorHAnsi" w:hAnsiTheme="minorHAnsi" w:cstheme="minorHAnsi"/>
                <w:sz w:val="20"/>
                <w:szCs w:val="20"/>
                <w:lang w:val="sr-Cyrl-CS" w:eastAsia="sr-Latn-CS"/>
              </w:rPr>
              <w:t>Mentzer</w:t>
            </w:r>
            <w:proofErr w:type="spellEnd"/>
            <w:r w:rsidRPr="009D45F6">
              <w:rPr>
                <w:rFonts w:asciiTheme="minorHAnsi" w:hAnsiTheme="minorHAnsi" w:cstheme="minorHAnsi"/>
                <w:sz w:val="20"/>
                <w:szCs w:val="20"/>
                <w:lang w:val="sr-Cyrl-CS" w:eastAsia="sr-Latn-CS"/>
              </w:rPr>
              <w:t xml:space="preserve"> SJ, </w:t>
            </w:r>
            <w:proofErr w:type="spellStart"/>
            <w:r w:rsidRPr="009D45F6">
              <w:rPr>
                <w:rFonts w:asciiTheme="minorHAnsi" w:hAnsiTheme="minorHAnsi" w:cstheme="minorHAnsi"/>
                <w:sz w:val="20"/>
                <w:szCs w:val="20"/>
                <w:lang w:val="sr-Cyrl-CS" w:eastAsia="sr-Latn-CS"/>
              </w:rPr>
              <w:t>Tsuda</w:t>
            </w:r>
            <w:proofErr w:type="spellEnd"/>
            <w:r w:rsidRPr="009D45F6">
              <w:rPr>
                <w:rFonts w:asciiTheme="minorHAnsi" w:hAnsiTheme="minorHAnsi" w:cstheme="minorHAnsi"/>
                <w:sz w:val="20"/>
                <w:szCs w:val="20"/>
                <w:lang w:val="sr-Cyrl-CS" w:eastAsia="sr-Latn-CS"/>
              </w:rPr>
              <w:t xml:space="preserve"> A, </w:t>
            </w:r>
            <w:proofErr w:type="spellStart"/>
            <w:r w:rsidRPr="009D45F6">
              <w:rPr>
                <w:rFonts w:asciiTheme="minorHAnsi" w:hAnsiTheme="minorHAnsi" w:cstheme="minorHAnsi"/>
                <w:sz w:val="20"/>
                <w:szCs w:val="20"/>
                <w:lang w:val="sr-Cyrl-CS" w:eastAsia="sr-Latn-CS"/>
              </w:rPr>
              <w:t>Mapping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cyclic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stretch</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the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postpneumonectomy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murine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lung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Journal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Applied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Physiology</w:t>
            </w:r>
            <w:proofErr w:type="spellEnd"/>
            <w:r w:rsidRPr="009D45F6">
              <w:rPr>
                <w:rFonts w:asciiTheme="minorHAnsi" w:hAnsiTheme="minorHAnsi" w:cstheme="minorHAnsi"/>
                <w:sz w:val="20"/>
                <w:szCs w:val="20"/>
                <w:lang w:val="sr-Cyrl-CS" w:eastAsia="sr-Latn-CS"/>
              </w:rPr>
              <w:t xml:space="preserve">, Vol.9, No.115,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1370-1378, ISSN 8750-7587, 2013</w:t>
            </w:r>
          </w:p>
        </w:tc>
        <w:tc>
          <w:tcPr>
            <w:tcW w:w="1062" w:type="dxa"/>
            <w:vAlign w:val="center"/>
          </w:tcPr>
          <w:p w14:paraId="5D64F92A"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M2</w:t>
            </w:r>
            <w:r w:rsidRPr="009D45F6">
              <w:rPr>
                <w:rFonts w:asciiTheme="minorHAnsi" w:hAnsiTheme="minorHAnsi" w:cstheme="minorHAnsi"/>
                <w:sz w:val="20"/>
                <w:szCs w:val="20"/>
                <w:lang w:val="sr-Cyrl-RS" w:eastAsia="sr-Latn-CS"/>
              </w:rPr>
              <w:t>1</w:t>
            </w:r>
          </w:p>
        </w:tc>
      </w:tr>
      <w:tr w:rsidR="000A1CC4" w:rsidRPr="009D45F6" w14:paraId="70357AEB" w14:textId="77777777" w:rsidTr="009D45F6">
        <w:trPr>
          <w:trHeight w:val="227"/>
          <w:jc w:val="center"/>
        </w:trPr>
        <w:tc>
          <w:tcPr>
            <w:tcW w:w="521" w:type="dxa"/>
            <w:vAlign w:val="center"/>
          </w:tcPr>
          <w:p w14:paraId="720F46B0"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4.</w:t>
            </w:r>
          </w:p>
        </w:tc>
        <w:tc>
          <w:tcPr>
            <w:tcW w:w="8482" w:type="dxa"/>
            <w:gridSpan w:val="9"/>
            <w:shd w:val="clear" w:color="auto" w:fill="auto"/>
          </w:tcPr>
          <w:p w14:paraId="4F17C1C7"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M. </w:t>
            </w:r>
            <w:proofErr w:type="spellStart"/>
            <w:r w:rsidRPr="009D45F6">
              <w:rPr>
                <w:rFonts w:asciiTheme="minorHAnsi" w:hAnsiTheme="minorHAnsi" w:cstheme="minorHAnsi"/>
                <w:sz w:val="20"/>
                <w:szCs w:val="20"/>
                <w:lang w:val="sr-Cyrl-CS" w:eastAsia="sr-Latn-CS"/>
              </w:rPr>
              <w:t>Dimkic</w:t>
            </w:r>
            <w:proofErr w:type="spellEnd"/>
            <w:r w:rsidRPr="009D45F6">
              <w:rPr>
                <w:rFonts w:asciiTheme="minorHAnsi" w:hAnsiTheme="minorHAnsi" w:cstheme="minorHAnsi"/>
                <w:sz w:val="20"/>
                <w:szCs w:val="20"/>
                <w:lang w:val="sr-Cyrl-CS" w:eastAsia="sr-Latn-CS"/>
              </w:rPr>
              <w:t xml:space="preserve">, V. </w:t>
            </w:r>
            <w:proofErr w:type="spellStart"/>
            <w:r w:rsidRPr="009D45F6">
              <w:rPr>
                <w:rFonts w:asciiTheme="minorHAnsi" w:hAnsiTheme="minorHAnsi" w:cstheme="minorHAnsi"/>
                <w:sz w:val="20"/>
                <w:szCs w:val="20"/>
                <w:lang w:val="sr-Cyrl-CS" w:eastAsia="sr-Latn-CS"/>
              </w:rPr>
              <w:t>Rankovic</w:t>
            </w:r>
            <w:proofErr w:type="spellEnd"/>
            <w:r w:rsidRPr="009D45F6">
              <w:rPr>
                <w:rFonts w:asciiTheme="minorHAnsi" w:hAnsiTheme="minorHAnsi" w:cstheme="minorHAnsi"/>
                <w:sz w:val="20"/>
                <w:szCs w:val="20"/>
                <w:lang w:val="sr-Cyrl-CS" w:eastAsia="sr-Latn-CS"/>
              </w:rPr>
              <w:t xml:space="preserve">, N. </w:t>
            </w: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B. </w:t>
            </w:r>
            <w:proofErr w:type="spellStart"/>
            <w:r w:rsidRPr="009D45F6">
              <w:rPr>
                <w:rFonts w:asciiTheme="minorHAnsi" w:hAnsiTheme="minorHAnsi" w:cstheme="minorHAnsi"/>
                <w:sz w:val="20"/>
                <w:szCs w:val="20"/>
                <w:lang w:val="sr-Cyrl-CS" w:eastAsia="sr-Latn-CS"/>
              </w:rPr>
              <w:t>Stojanovic</w:t>
            </w:r>
            <w:proofErr w:type="spellEnd"/>
            <w:r w:rsidRPr="009D45F6">
              <w:rPr>
                <w:rFonts w:asciiTheme="minorHAnsi" w:hAnsiTheme="minorHAnsi" w:cstheme="minorHAnsi"/>
                <w:sz w:val="20"/>
                <w:szCs w:val="20"/>
                <w:lang w:val="sr-Cyrl-CS" w:eastAsia="sr-Latn-CS"/>
              </w:rPr>
              <w:t xml:space="preserve">, </w:t>
            </w:r>
            <w:r w:rsidRPr="009D45F6">
              <w:rPr>
                <w:rFonts w:asciiTheme="minorHAnsi" w:hAnsiTheme="minorHAnsi" w:cstheme="minorHAnsi"/>
                <w:b/>
                <w:bCs/>
                <w:sz w:val="20"/>
                <w:szCs w:val="20"/>
                <w:lang w:val="sr-Cyrl-CS" w:eastAsia="sr-Latn-CS"/>
              </w:rPr>
              <w:t xml:space="preserve">V.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Pusic</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Modeling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radial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well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lateral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screens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using</w:t>
            </w:r>
            <w:proofErr w:type="spellEnd"/>
            <w:r w:rsidRPr="009D45F6">
              <w:rPr>
                <w:rFonts w:asciiTheme="minorHAnsi" w:hAnsiTheme="minorHAnsi" w:cstheme="minorHAnsi"/>
                <w:sz w:val="20"/>
                <w:szCs w:val="20"/>
                <w:lang w:val="sr-Cyrl-CS" w:eastAsia="sr-Latn-CS"/>
              </w:rPr>
              <w:t xml:space="preserve"> 1D </w:t>
            </w:r>
            <w:proofErr w:type="spellStart"/>
            <w:r w:rsidRPr="009D45F6">
              <w:rPr>
                <w:rFonts w:asciiTheme="minorHAnsi" w:hAnsiTheme="minorHAnsi" w:cstheme="minorHAnsi"/>
                <w:sz w:val="20"/>
                <w:szCs w:val="20"/>
                <w:lang w:val="sr-Cyrl-CS" w:eastAsia="sr-Latn-CS"/>
              </w:rPr>
              <w:t>finite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elements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Journal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Hydroinformatics</w:t>
            </w:r>
            <w:proofErr w:type="spellEnd"/>
            <w:r w:rsidRPr="009D45F6">
              <w:rPr>
                <w:rFonts w:asciiTheme="minorHAnsi" w:hAnsiTheme="minorHAnsi" w:cstheme="minorHAnsi"/>
                <w:sz w:val="20"/>
                <w:szCs w:val="20"/>
                <w:lang w:val="sr-Cyrl-CS" w:eastAsia="sr-Latn-CS"/>
              </w:rPr>
              <w:t xml:space="preserve">, Vol.15, No.2,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405-415, ISSN 1464-7141, 2013</w:t>
            </w:r>
          </w:p>
        </w:tc>
        <w:tc>
          <w:tcPr>
            <w:tcW w:w="1062" w:type="dxa"/>
            <w:vAlign w:val="center"/>
          </w:tcPr>
          <w:p w14:paraId="5D71C23D"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М21</w:t>
            </w:r>
          </w:p>
        </w:tc>
      </w:tr>
      <w:tr w:rsidR="000A1CC4" w:rsidRPr="009D45F6" w14:paraId="300A7FFB" w14:textId="77777777" w:rsidTr="009D45F6">
        <w:trPr>
          <w:trHeight w:val="227"/>
          <w:jc w:val="center"/>
        </w:trPr>
        <w:tc>
          <w:tcPr>
            <w:tcW w:w="521" w:type="dxa"/>
            <w:vAlign w:val="center"/>
          </w:tcPr>
          <w:p w14:paraId="4EB984A1"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Latn-RS" w:eastAsia="sr-Latn-CS"/>
              </w:rPr>
            </w:pPr>
            <w:r w:rsidRPr="009D45F6">
              <w:rPr>
                <w:rFonts w:asciiTheme="minorHAnsi" w:hAnsiTheme="minorHAnsi" w:cstheme="minorHAnsi"/>
                <w:sz w:val="20"/>
                <w:szCs w:val="20"/>
                <w:lang w:val="sr-Cyrl-RS" w:eastAsia="sr-Latn-CS"/>
              </w:rPr>
              <w:t>5</w:t>
            </w:r>
            <w:r w:rsidRPr="009D45F6">
              <w:rPr>
                <w:rFonts w:asciiTheme="minorHAnsi" w:hAnsiTheme="minorHAnsi" w:cstheme="minorHAnsi"/>
                <w:sz w:val="20"/>
                <w:szCs w:val="20"/>
                <w:lang w:eastAsia="sr-Latn-CS"/>
              </w:rPr>
              <w:t>.</w:t>
            </w:r>
          </w:p>
        </w:tc>
        <w:tc>
          <w:tcPr>
            <w:tcW w:w="8482" w:type="dxa"/>
            <w:gridSpan w:val="9"/>
            <w:shd w:val="clear" w:color="auto" w:fill="auto"/>
          </w:tcPr>
          <w:p w14:paraId="3E21E6AF"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sz w:val="20"/>
                <w:szCs w:val="20"/>
                <w:lang w:val="sr-Cyrl-CS" w:eastAsia="sr-Latn-CS"/>
              </w:rPr>
              <w:t>Nikola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Miljan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Milosevic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Dejan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Petrovic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Velibor</w:t>
            </w:r>
            <w:proofErr w:type="spellEnd"/>
            <w:r w:rsidRPr="009D45F6">
              <w:rPr>
                <w:rFonts w:asciiTheme="minorHAnsi" w:hAnsiTheme="minorHAnsi" w:cstheme="minorHAnsi"/>
                <w:b/>
                <w:bCs/>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sz w:val="20"/>
                <w:szCs w:val="20"/>
                <w:lang w:val="sr-Cyrl-CS" w:eastAsia="sr-Latn-CS"/>
              </w:rPr>
              <w:t xml:space="preserve">, A. </w:t>
            </w:r>
            <w:proofErr w:type="spellStart"/>
            <w:r w:rsidRPr="009D45F6">
              <w:rPr>
                <w:rFonts w:asciiTheme="minorHAnsi" w:hAnsiTheme="minorHAnsi" w:cstheme="minorHAnsi"/>
                <w:sz w:val="20"/>
                <w:szCs w:val="20"/>
                <w:lang w:val="sr-Cyrl-CS" w:eastAsia="sr-Latn-CS"/>
              </w:rPr>
              <w:t>Fatih</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Sarioglu</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Daniel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Haber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Milos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Mehmet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Toner</w:t>
            </w:r>
            <w:proofErr w:type="spellEnd"/>
            <w:r w:rsidRPr="009D45F6">
              <w:rPr>
                <w:rFonts w:asciiTheme="minorHAnsi" w:hAnsiTheme="minorHAnsi" w:cstheme="minorHAnsi"/>
                <w:sz w:val="20"/>
                <w:szCs w:val="20"/>
                <w:lang w:val="sr-Cyrl-CS" w:eastAsia="sr-Latn-CS"/>
              </w:rPr>
              <w:t xml:space="preserve">, A </w:t>
            </w:r>
            <w:proofErr w:type="spellStart"/>
            <w:r w:rsidRPr="009D45F6">
              <w:rPr>
                <w:rFonts w:asciiTheme="minorHAnsi" w:hAnsiTheme="minorHAnsi" w:cstheme="minorHAnsi"/>
                <w:sz w:val="20"/>
                <w:szCs w:val="20"/>
                <w:lang w:val="sr-Cyrl-CS" w:eastAsia="sr-Latn-CS"/>
              </w:rPr>
              <w:t>computational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study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circulating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large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tumor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cells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traversing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microvessels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Computers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Biology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Medicine</w:t>
            </w:r>
            <w:proofErr w:type="spellEnd"/>
            <w:r w:rsidRPr="009D45F6">
              <w:rPr>
                <w:rFonts w:asciiTheme="minorHAnsi" w:hAnsiTheme="minorHAnsi" w:cstheme="minorHAnsi"/>
                <w:sz w:val="20"/>
                <w:szCs w:val="20"/>
                <w:lang w:val="sr-Cyrl-CS" w:eastAsia="sr-Latn-CS"/>
              </w:rPr>
              <w:t xml:space="preserve">, Vol.63, </w:t>
            </w:r>
            <w:proofErr w:type="spellStart"/>
            <w:r w:rsidRPr="009D45F6">
              <w:rPr>
                <w:rFonts w:asciiTheme="minorHAnsi" w:hAnsiTheme="minorHAnsi" w:cstheme="minorHAnsi"/>
                <w:sz w:val="20"/>
                <w:szCs w:val="20"/>
                <w:lang w:val="sr-Cyrl-CS" w:eastAsia="sr-Latn-CS"/>
              </w:rPr>
              <w:t>No.C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187-195, ISSN 0010-4825, 2015</w:t>
            </w:r>
          </w:p>
        </w:tc>
        <w:tc>
          <w:tcPr>
            <w:tcW w:w="1062" w:type="dxa"/>
            <w:vAlign w:val="center"/>
          </w:tcPr>
          <w:p w14:paraId="359BAB61"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eastAsia="sr-Latn-CS"/>
              </w:rPr>
              <w:t>M</w:t>
            </w:r>
            <w:r w:rsidRPr="009D45F6">
              <w:rPr>
                <w:rFonts w:asciiTheme="minorHAnsi" w:hAnsiTheme="minorHAnsi" w:cstheme="minorHAnsi"/>
                <w:sz w:val="20"/>
                <w:szCs w:val="20"/>
                <w:lang w:val="sr-Cyrl-RS" w:eastAsia="sr-Latn-CS"/>
              </w:rPr>
              <w:t>22</w:t>
            </w:r>
          </w:p>
        </w:tc>
      </w:tr>
      <w:tr w:rsidR="000A1CC4" w:rsidRPr="009D45F6" w14:paraId="0626FEB3" w14:textId="77777777" w:rsidTr="009D45F6">
        <w:trPr>
          <w:trHeight w:val="227"/>
          <w:jc w:val="center"/>
        </w:trPr>
        <w:tc>
          <w:tcPr>
            <w:tcW w:w="521" w:type="dxa"/>
            <w:vAlign w:val="center"/>
          </w:tcPr>
          <w:p w14:paraId="1DDC8E90"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Latn-RS" w:eastAsia="sr-Latn-CS"/>
              </w:rPr>
            </w:pPr>
            <w:r w:rsidRPr="009D45F6">
              <w:rPr>
                <w:rFonts w:asciiTheme="minorHAnsi" w:hAnsiTheme="minorHAnsi" w:cstheme="minorHAnsi"/>
                <w:sz w:val="20"/>
                <w:szCs w:val="20"/>
                <w:lang w:val="sr-Cyrl-RS" w:eastAsia="sr-Latn-CS"/>
              </w:rPr>
              <w:t>6</w:t>
            </w:r>
            <w:r w:rsidRPr="009D45F6">
              <w:rPr>
                <w:rFonts w:asciiTheme="minorHAnsi" w:hAnsiTheme="minorHAnsi" w:cstheme="minorHAnsi"/>
                <w:sz w:val="20"/>
                <w:szCs w:val="20"/>
                <w:lang w:eastAsia="sr-Latn-CS"/>
              </w:rPr>
              <w:t>.</w:t>
            </w:r>
          </w:p>
        </w:tc>
        <w:tc>
          <w:tcPr>
            <w:tcW w:w="8482" w:type="dxa"/>
            <w:gridSpan w:val="9"/>
            <w:shd w:val="clear" w:color="auto" w:fill="auto"/>
            <w:vAlign w:val="center"/>
          </w:tcPr>
          <w:p w14:paraId="3155DDA4"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Nenad,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b/>
                <w:bCs/>
                <w:sz w:val="20"/>
                <w:szCs w:val="20"/>
                <w:lang w:val="sr-Cyrl-CS" w:eastAsia="sr-Latn-CS"/>
              </w:rPr>
              <w:t xml:space="preserve"> </w:t>
            </w:r>
            <w:proofErr w:type="spellStart"/>
            <w:r w:rsidRPr="009D45F6">
              <w:rPr>
                <w:rFonts w:asciiTheme="minorHAnsi" w:hAnsiTheme="minorHAnsi" w:cstheme="minorHAnsi"/>
                <w:b/>
                <w:bCs/>
                <w:sz w:val="20"/>
                <w:szCs w:val="20"/>
                <w:lang w:val="sr-Cyrl-CS" w:eastAsia="sr-Latn-CS"/>
              </w:rPr>
              <w:t>Velibor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Nikolic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Dalibor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Peulic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Aleksandar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Mijailovic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Nikola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Petrovic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Suzana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Cukovic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Sasa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Vulovic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Radun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Matic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Aleksandar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Zdravkovic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Nebojsa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Devedzic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Goran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Ristic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Branko</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Biomechanical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Modeling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Knee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Specific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Patients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with</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Chronic</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Anterior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Cruciate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Ligament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Injury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Computer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Science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Information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Systems</w:t>
            </w:r>
            <w:proofErr w:type="spellEnd"/>
            <w:r w:rsidRPr="009D45F6">
              <w:rPr>
                <w:rFonts w:asciiTheme="minorHAnsi" w:hAnsiTheme="minorHAnsi" w:cstheme="minorHAnsi"/>
                <w:sz w:val="20"/>
                <w:szCs w:val="20"/>
                <w:lang w:val="sr-Cyrl-CS" w:eastAsia="sr-Latn-CS"/>
              </w:rPr>
              <w:t xml:space="preserve">, Vol.10, No.1,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525-545, ISSN 1820-0214, 2013</w:t>
            </w:r>
          </w:p>
        </w:tc>
        <w:tc>
          <w:tcPr>
            <w:tcW w:w="1062" w:type="dxa"/>
            <w:vAlign w:val="center"/>
          </w:tcPr>
          <w:p w14:paraId="4624A050"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eastAsia="sr-Latn-CS"/>
              </w:rPr>
              <w:t>M</w:t>
            </w:r>
            <w:r w:rsidRPr="009D45F6">
              <w:rPr>
                <w:rFonts w:asciiTheme="minorHAnsi" w:hAnsiTheme="minorHAnsi" w:cstheme="minorHAnsi"/>
                <w:sz w:val="20"/>
                <w:szCs w:val="20"/>
                <w:lang w:val="sr-Cyrl-RS" w:eastAsia="sr-Latn-CS"/>
              </w:rPr>
              <w:t>2</w:t>
            </w:r>
            <w:r w:rsidRPr="009D45F6">
              <w:rPr>
                <w:rFonts w:asciiTheme="minorHAnsi" w:hAnsiTheme="minorHAnsi" w:cstheme="minorHAnsi"/>
                <w:sz w:val="20"/>
                <w:szCs w:val="20"/>
                <w:lang w:eastAsia="sr-Latn-CS"/>
              </w:rPr>
              <w:t>3</w:t>
            </w:r>
          </w:p>
        </w:tc>
      </w:tr>
      <w:tr w:rsidR="000A1CC4" w:rsidRPr="009D45F6" w14:paraId="7D3250A9" w14:textId="77777777" w:rsidTr="009D45F6">
        <w:trPr>
          <w:trHeight w:val="227"/>
          <w:jc w:val="center"/>
        </w:trPr>
        <w:tc>
          <w:tcPr>
            <w:tcW w:w="521" w:type="dxa"/>
            <w:vAlign w:val="center"/>
          </w:tcPr>
          <w:p w14:paraId="2105C024"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Latn-RS" w:eastAsia="sr-Latn-CS"/>
              </w:rPr>
            </w:pPr>
            <w:r w:rsidRPr="009D45F6">
              <w:rPr>
                <w:rFonts w:asciiTheme="minorHAnsi" w:hAnsiTheme="minorHAnsi" w:cstheme="minorHAnsi"/>
                <w:sz w:val="20"/>
                <w:szCs w:val="20"/>
                <w:lang w:val="sr-Cyrl-RS" w:eastAsia="sr-Latn-CS"/>
              </w:rPr>
              <w:t>7</w:t>
            </w:r>
            <w:r w:rsidRPr="009D45F6">
              <w:rPr>
                <w:rFonts w:asciiTheme="minorHAnsi" w:hAnsiTheme="minorHAnsi" w:cstheme="minorHAnsi"/>
                <w:sz w:val="20"/>
                <w:szCs w:val="20"/>
                <w:lang w:eastAsia="sr-Latn-CS"/>
              </w:rPr>
              <w:t>.</w:t>
            </w:r>
          </w:p>
        </w:tc>
        <w:tc>
          <w:tcPr>
            <w:tcW w:w="8482" w:type="dxa"/>
            <w:gridSpan w:val="9"/>
            <w:shd w:val="clear" w:color="auto" w:fill="auto"/>
            <w:vAlign w:val="center"/>
          </w:tcPr>
          <w:p w14:paraId="74A8F7DF"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T.S. </w:t>
            </w:r>
            <w:proofErr w:type="spellStart"/>
            <w:r w:rsidRPr="009D45F6">
              <w:rPr>
                <w:rFonts w:asciiTheme="minorHAnsi" w:hAnsiTheme="minorHAnsi" w:cstheme="minorHAnsi"/>
                <w:sz w:val="20"/>
                <w:szCs w:val="20"/>
                <w:lang w:val="sr-Cyrl-CS" w:eastAsia="sr-Latn-CS"/>
              </w:rPr>
              <w:t>Mahadevan</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Kojic</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Milosevic</w:t>
            </w:r>
            <w:proofErr w:type="spellEnd"/>
            <w:r w:rsidRPr="009D45F6">
              <w:rPr>
                <w:rFonts w:asciiTheme="minorHAnsi" w:hAnsiTheme="minorHAnsi" w:cstheme="minorHAnsi"/>
                <w:sz w:val="20"/>
                <w:szCs w:val="20"/>
                <w:lang w:val="sr-Cyrl-CS" w:eastAsia="sr-Latn-CS"/>
              </w:rPr>
              <w:t xml:space="preserve">, </w:t>
            </w:r>
            <w:r w:rsidRPr="009D45F6">
              <w:rPr>
                <w:rFonts w:asciiTheme="minorHAnsi" w:hAnsiTheme="minorHAnsi" w:cstheme="minorHAnsi"/>
                <w:b/>
                <w:bCs/>
                <w:sz w:val="20"/>
                <w:szCs w:val="20"/>
                <w:lang w:val="sr-Cyrl-CS" w:eastAsia="sr-Latn-CS"/>
              </w:rPr>
              <w:t xml:space="preserve">V. </w:t>
            </w:r>
            <w:proofErr w:type="spellStart"/>
            <w:r w:rsidRPr="009D45F6">
              <w:rPr>
                <w:rFonts w:asciiTheme="minorHAnsi" w:hAnsiTheme="minorHAnsi" w:cstheme="minorHAnsi"/>
                <w:b/>
                <w:bCs/>
                <w:sz w:val="20"/>
                <w:szCs w:val="20"/>
                <w:lang w:val="sr-Cyrl-CS" w:eastAsia="sr-Latn-CS"/>
              </w:rPr>
              <w:t>Isailovic</w:t>
            </w:r>
            <w:proofErr w:type="spellEnd"/>
            <w:r w:rsidRPr="009D45F6">
              <w:rPr>
                <w:rFonts w:asciiTheme="minorHAnsi" w:hAnsiTheme="minorHAnsi" w:cstheme="minorHAnsi"/>
                <w:sz w:val="20"/>
                <w:szCs w:val="20"/>
                <w:lang w:val="sr-Cyrl-CS" w:eastAsia="sr-Latn-CS"/>
              </w:rPr>
              <w:t xml:space="preserve">, N. </w:t>
            </w:r>
            <w:proofErr w:type="spellStart"/>
            <w:r w:rsidRPr="009D45F6">
              <w:rPr>
                <w:rFonts w:asciiTheme="minorHAnsi" w:hAnsiTheme="minorHAnsi" w:cstheme="minorHAnsi"/>
                <w:sz w:val="20"/>
                <w:szCs w:val="20"/>
                <w:lang w:val="sr-Cyrl-CS" w:eastAsia="sr-Latn-CS"/>
              </w:rPr>
              <w:t>Filipovic</w:t>
            </w:r>
            <w:proofErr w:type="spellEnd"/>
            <w:r w:rsidRPr="009D45F6">
              <w:rPr>
                <w:rFonts w:asciiTheme="minorHAnsi" w:hAnsiTheme="minorHAnsi" w:cstheme="minorHAnsi"/>
                <w:sz w:val="20"/>
                <w:szCs w:val="20"/>
                <w:lang w:val="sr-Cyrl-CS" w:eastAsia="sr-Latn-CS"/>
              </w:rPr>
              <w:t xml:space="preserve">, M. </w:t>
            </w:r>
            <w:proofErr w:type="spellStart"/>
            <w:r w:rsidRPr="009D45F6">
              <w:rPr>
                <w:rFonts w:asciiTheme="minorHAnsi" w:hAnsiTheme="minorHAnsi" w:cstheme="minorHAnsi"/>
                <w:sz w:val="20"/>
                <w:szCs w:val="20"/>
                <w:lang w:val="sr-Cyrl-CS" w:eastAsia="sr-Latn-CS"/>
              </w:rPr>
              <w:t>Ferrari</w:t>
            </w:r>
            <w:proofErr w:type="spellEnd"/>
            <w:r w:rsidRPr="009D45F6">
              <w:rPr>
                <w:rFonts w:asciiTheme="minorHAnsi" w:hAnsiTheme="minorHAnsi" w:cstheme="minorHAnsi"/>
                <w:sz w:val="20"/>
                <w:szCs w:val="20"/>
                <w:lang w:val="sr-Cyrl-CS" w:eastAsia="sr-Latn-CS"/>
              </w:rPr>
              <w:t xml:space="preserve">, A. </w:t>
            </w:r>
            <w:proofErr w:type="spellStart"/>
            <w:r w:rsidRPr="009D45F6">
              <w:rPr>
                <w:rFonts w:asciiTheme="minorHAnsi" w:hAnsiTheme="minorHAnsi" w:cstheme="minorHAnsi"/>
                <w:sz w:val="20"/>
                <w:szCs w:val="20"/>
                <w:lang w:val="sr-Cyrl-CS" w:eastAsia="sr-Latn-CS"/>
              </w:rPr>
              <w:t>Ziemys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Nanoparticle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transport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models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confined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fluids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Nanotechnology</w:t>
            </w:r>
            <w:proofErr w:type="spellEnd"/>
            <w:r w:rsidRPr="009D45F6">
              <w:rPr>
                <w:rFonts w:asciiTheme="minorHAnsi" w:hAnsiTheme="minorHAnsi" w:cstheme="minorHAnsi"/>
                <w:sz w:val="20"/>
                <w:szCs w:val="20"/>
                <w:lang w:val="sr-Cyrl-CS" w:eastAsia="sr-Latn-CS"/>
              </w:rPr>
              <w:t xml:space="preserve"> 2012, </w:t>
            </w:r>
            <w:proofErr w:type="spellStart"/>
            <w:r w:rsidRPr="009D45F6">
              <w:rPr>
                <w:rFonts w:asciiTheme="minorHAnsi" w:hAnsiTheme="minorHAnsi" w:cstheme="minorHAnsi"/>
                <w:sz w:val="20"/>
                <w:szCs w:val="20"/>
                <w:lang w:val="sr-Cyrl-CS" w:eastAsia="sr-Latn-CS"/>
              </w:rPr>
              <w:t>vol</w:t>
            </w:r>
            <w:proofErr w:type="spellEnd"/>
            <w:r w:rsidRPr="009D45F6">
              <w:rPr>
                <w:rFonts w:asciiTheme="minorHAnsi" w:hAnsiTheme="minorHAnsi" w:cstheme="minorHAnsi"/>
                <w:sz w:val="20"/>
                <w:szCs w:val="20"/>
                <w:lang w:val="sr-Cyrl-CS" w:eastAsia="sr-Latn-CS"/>
              </w:rPr>
              <w:t xml:space="preserve">. 2, </w:t>
            </w:r>
            <w:proofErr w:type="spellStart"/>
            <w:r w:rsidRPr="009D45F6">
              <w:rPr>
                <w:rFonts w:asciiTheme="minorHAnsi" w:hAnsiTheme="minorHAnsi" w:cstheme="minorHAnsi"/>
                <w:sz w:val="20"/>
                <w:szCs w:val="20"/>
                <w:lang w:val="sr-Cyrl-CS" w:eastAsia="sr-Latn-CS"/>
              </w:rPr>
              <w:t>Chapter</w:t>
            </w:r>
            <w:proofErr w:type="spellEnd"/>
            <w:r w:rsidRPr="009D45F6">
              <w:rPr>
                <w:rFonts w:asciiTheme="minorHAnsi" w:hAnsiTheme="minorHAnsi" w:cstheme="minorHAnsi"/>
                <w:sz w:val="20"/>
                <w:szCs w:val="20"/>
                <w:lang w:val="sr-Cyrl-CS" w:eastAsia="sr-Latn-CS"/>
              </w:rPr>
              <w:t xml:space="preserve"> 5: </w:t>
            </w:r>
            <w:proofErr w:type="spellStart"/>
            <w:r w:rsidRPr="009D45F6">
              <w:rPr>
                <w:rFonts w:asciiTheme="minorHAnsi" w:hAnsiTheme="minorHAnsi" w:cstheme="minorHAnsi"/>
                <w:sz w:val="20"/>
                <w:szCs w:val="20"/>
                <w:lang w:val="sr-Cyrl-CS" w:eastAsia="sr-Latn-CS"/>
              </w:rPr>
              <w:t>Micro</w:t>
            </w:r>
            <w:proofErr w:type="spellEnd"/>
            <w:r w:rsidRPr="009D45F6">
              <w:rPr>
                <w:rFonts w:asciiTheme="minorHAnsi" w:hAnsiTheme="minorHAnsi" w:cstheme="minorHAnsi"/>
                <w:sz w:val="20"/>
                <w:szCs w:val="20"/>
                <w:lang w:val="sr-Cyrl-CS" w:eastAsia="sr-Latn-CS"/>
              </w:rPr>
              <w:t xml:space="preserve"> &amp; </w:t>
            </w:r>
            <w:proofErr w:type="spellStart"/>
            <w:r w:rsidRPr="009D45F6">
              <w:rPr>
                <w:rFonts w:asciiTheme="minorHAnsi" w:hAnsiTheme="minorHAnsi" w:cstheme="minorHAnsi"/>
                <w:sz w:val="20"/>
                <w:szCs w:val="20"/>
                <w:lang w:val="sr-Cyrl-CS" w:eastAsia="sr-Latn-CS"/>
              </w:rPr>
              <w:t>Nano</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Fluidics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412-415, ISBN: 978-1-4665-6275-2</w:t>
            </w:r>
          </w:p>
        </w:tc>
        <w:tc>
          <w:tcPr>
            <w:tcW w:w="1062" w:type="dxa"/>
            <w:vAlign w:val="center"/>
          </w:tcPr>
          <w:p w14:paraId="113A1B34"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eastAsia="sr-Latn-CS"/>
              </w:rPr>
              <w:t>M</w:t>
            </w:r>
            <w:r w:rsidRPr="009D45F6">
              <w:rPr>
                <w:rFonts w:asciiTheme="minorHAnsi" w:hAnsiTheme="minorHAnsi" w:cstheme="minorHAnsi"/>
                <w:sz w:val="20"/>
                <w:szCs w:val="20"/>
                <w:lang w:val="sr-Cyrl-RS" w:eastAsia="sr-Latn-CS"/>
              </w:rPr>
              <w:t>13</w:t>
            </w:r>
          </w:p>
        </w:tc>
      </w:tr>
      <w:tr w:rsidR="000A1CC4" w:rsidRPr="009D45F6" w14:paraId="3E782275" w14:textId="77777777" w:rsidTr="009D45F6">
        <w:trPr>
          <w:trHeight w:val="227"/>
          <w:jc w:val="center"/>
        </w:trPr>
        <w:tc>
          <w:tcPr>
            <w:tcW w:w="521" w:type="dxa"/>
            <w:vAlign w:val="center"/>
          </w:tcPr>
          <w:p w14:paraId="0E4D5B22"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8</w:t>
            </w:r>
            <w:r w:rsidRPr="009D45F6">
              <w:rPr>
                <w:rFonts w:asciiTheme="minorHAnsi" w:hAnsiTheme="minorHAnsi" w:cstheme="minorHAnsi"/>
                <w:sz w:val="20"/>
                <w:szCs w:val="20"/>
                <w:lang w:eastAsia="sr-Latn-CS"/>
              </w:rPr>
              <w:t>.</w:t>
            </w:r>
          </w:p>
        </w:tc>
        <w:tc>
          <w:tcPr>
            <w:tcW w:w="8482" w:type="dxa"/>
            <w:gridSpan w:val="9"/>
            <w:shd w:val="clear" w:color="auto" w:fill="auto"/>
            <w:vAlign w:val="center"/>
          </w:tcPr>
          <w:p w14:paraId="48ADE504"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9D45F6">
              <w:rPr>
                <w:rFonts w:asciiTheme="minorHAnsi" w:hAnsiTheme="minorHAnsi" w:cstheme="minorHAnsi"/>
                <w:bCs/>
                <w:sz w:val="20"/>
                <w:szCs w:val="20"/>
                <w:lang w:val="sr-Cyrl-CS" w:eastAsia="sr-Latn-CS"/>
              </w:rPr>
              <w:t xml:space="preserve">M. </w:t>
            </w:r>
            <w:proofErr w:type="spellStart"/>
            <w:r w:rsidRPr="009D45F6">
              <w:rPr>
                <w:rFonts w:asciiTheme="minorHAnsi" w:hAnsiTheme="minorHAnsi" w:cstheme="minorHAnsi"/>
                <w:bCs/>
                <w:sz w:val="20"/>
                <w:szCs w:val="20"/>
                <w:lang w:val="sr-Cyrl-CS" w:eastAsia="sr-Latn-CS"/>
              </w:rPr>
              <w:t>Kojic</w:t>
            </w:r>
            <w:proofErr w:type="spellEnd"/>
            <w:r w:rsidRPr="009D45F6">
              <w:rPr>
                <w:rFonts w:asciiTheme="minorHAnsi" w:hAnsiTheme="minorHAnsi" w:cstheme="minorHAnsi"/>
                <w:bCs/>
                <w:sz w:val="20"/>
                <w:szCs w:val="20"/>
                <w:lang w:val="sr-Cyrl-CS" w:eastAsia="sr-Latn-CS"/>
              </w:rPr>
              <w:t xml:space="preserve">, M. </w:t>
            </w:r>
            <w:proofErr w:type="spellStart"/>
            <w:r w:rsidRPr="009D45F6">
              <w:rPr>
                <w:rFonts w:asciiTheme="minorHAnsi" w:hAnsiTheme="minorHAnsi" w:cstheme="minorHAnsi"/>
                <w:bCs/>
                <w:sz w:val="20"/>
                <w:szCs w:val="20"/>
                <w:lang w:val="sr-Cyrl-CS" w:eastAsia="sr-Latn-CS"/>
              </w:rPr>
              <w:t>Milosevic</w:t>
            </w:r>
            <w:proofErr w:type="spellEnd"/>
            <w:r w:rsidRPr="009D45F6">
              <w:rPr>
                <w:rFonts w:asciiTheme="minorHAnsi" w:hAnsiTheme="minorHAnsi" w:cstheme="minorHAnsi"/>
                <w:bCs/>
                <w:sz w:val="20"/>
                <w:szCs w:val="20"/>
                <w:lang w:val="sr-Cyrl-CS" w:eastAsia="sr-Latn-CS"/>
              </w:rPr>
              <w:t xml:space="preserve">, N. </w:t>
            </w:r>
            <w:proofErr w:type="spellStart"/>
            <w:r w:rsidRPr="009D45F6">
              <w:rPr>
                <w:rFonts w:asciiTheme="minorHAnsi" w:hAnsiTheme="minorHAnsi" w:cstheme="minorHAnsi"/>
                <w:bCs/>
                <w:sz w:val="20"/>
                <w:szCs w:val="20"/>
                <w:lang w:val="sr-Cyrl-CS" w:eastAsia="sr-Latn-CS"/>
              </w:rPr>
              <w:t>Kojic</w:t>
            </w:r>
            <w:proofErr w:type="spellEnd"/>
            <w:r w:rsidRPr="009D45F6">
              <w:rPr>
                <w:rFonts w:asciiTheme="minorHAnsi" w:hAnsiTheme="minorHAnsi" w:cstheme="minorHAnsi"/>
                <w:bCs/>
                <w:sz w:val="20"/>
                <w:szCs w:val="20"/>
                <w:lang w:val="sr-Cyrl-CS" w:eastAsia="sr-Latn-CS"/>
              </w:rPr>
              <w:t xml:space="preserve">, </w:t>
            </w:r>
            <w:r w:rsidRPr="009D45F6">
              <w:rPr>
                <w:rFonts w:asciiTheme="minorHAnsi" w:hAnsiTheme="minorHAnsi" w:cstheme="minorHAnsi"/>
                <w:b/>
                <w:sz w:val="20"/>
                <w:szCs w:val="20"/>
                <w:lang w:val="sr-Cyrl-CS" w:eastAsia="sr-Latn-CS"/>
              </w:rPr>
              <w:t xml:space="preserve">V. </w:t>
            </w:r>
            <w:proofErr w:type="spellStart"/>
            <w:r w:rsidRPr="009D45F6">
              <w:rPr>
                <w:rFonts w:asciiTheme="minorHAnsi" w:hAnsiTheme="minorHAnsi" w:cstheme="minorHAnsi"/>
                <w:b/>
                <w:sz w:val="20"/>
                <w:szCs w:val="20"/>
                <w:lang w:val="sr-Cyrl-CS" w:eastAsia="sr-Latn-CS"/>
              </w:rPr>
              <w:t>lsailovic</w:t>
            </w:r>
            <w:proofErr w:type="spellEnd"/>
            <w:r w:rsidRPr="009D45F6">
              <w:rPr>
                <w:rFonts w:asciiTheme="minorHAnsi" w:hAnsiTheme="minorHAnsi" w:cstheme="minorHAnsi"/>
                <w:bCs/>
                <w:sz w:val="20"/>
                <w:szCs w:val="20"/>
                <w:lang w:val="sr-Cyrl-CS" w:eastAsia="sr-Latn-CS"/>
              </w:rPr>
              <w:t xml:space="preserve">, D. </w:t>
            </w:r>
            <w:proofErr w:type="spellStart"/>
            <w:r w:rsidRPr="009D45F6">
              <w:rPr>
                <w:rFonts w:asciiTheme="minorHAnsi" w:hAnsiTheme="minorHAnsi" w:cstheme="minorHAnsi"/>
                <w:bCs/>
                <w:sz w:val="20"/>
                <w:szCs w:val="20"/>
                <w:lang w:val="sr-Cyrl-CS" w:eastAsia="sr-Latn-CS"/>
              </w:rPr>
              <w:t>Petrovic</w:t>
            </w:r>
            <w:proofErr w:type="spellEnd"/>
            <w:r w:rsidRPr="009D45F6">
              <w:rPr>
                <w:rFonts w:asciiTheme="minorHAnsi" w:hAnsiTheme="minorHAnsi" w:cstheme="minorHAnsi"/>
                <w:bCs/>
                <w:sz w:val="20"/>
                <w:szCs w:val="20"/>
                <w:lang w:val="sr-Cyrl-CS" w:eastAsia="sr-Latn-CS"/>
              </w:rPr>
              <w:t xml:space="preserve">, N. </w:t>
            </w:r>
            <w:proofErr w:type="spellStart"/>
            <w:r w:rsidRPr="009D45F6">
              <w:rPr>
                <w:rFonts w:asciiTheme="minorHAnsi" w:hAnsiTheme="minorHAnsi" w:cstheme="minorHAnsi"/>
                <w:bCs/>
                <w:sz w:val="20"/>
                <w:szCs w:val="20"/>
                <w:lang w:val="sr-Cyrl-CS" w:eastAsia="sr-Latn-CS"/>
              </w:rPr>
              <w:t>Filipovic</w:t>
            </w:r>
            <w:proofErr w:type="spellEnd"/>
            <w:r w:rsidRPr="009D45F6">
              <w:rPr>
                <w:rFonts w:asciiTheme="minorHAnsi" w:hAnsiTheme="minorHAnsi" w:cstheme="minorHAnsi"/>
                <w:bCs/>
                <w:sz w:val="20"/>
                <w:szCs w:val="20"/>
                <w:lang w:val="sr-Cyrl-CS" w:eastAsia="sr-Latn-CS"/>
              </w:rPr>
              <w:t xml:space="preserve">, M. </w:t>
            </w:r>
            <w:proofErr w:type="spellStart"/>
            <w:r w:rsidRPr="009D45F6">
              <w:rPr>
                <w:rFonts w:asciiTheme="minorHAnsi" w:hAnsiTheme="minorHAnsi" w:cstheme="minorHAnsi"/>
                <w:bCs/>
                <w:sz w:val="20"/>
                <w:szCs w:val="20"/>
                <w:lang w:val="sr-Cyrl-CS" w:eastAsia="sr-Latn-CS"/>
              </w:rPr>
              <w:t>Ferrari</w:t>
            </w:r>
            <w:proofErr w:type="spellEnd"/>
            <w:r w:rsidRPr="009D45F6">
              <w:rPr>
                <w:rFonts w:asciiTheme="minorHAnsi" w:hAnsiTheme="minorHAnsi" w:cstheme="minorHAnsi"/>
                <w:bCs/>
                <w:sz w:val="20"/>
                <w:szCs w:val="20"/>
                <w:lang w:val="sr-Cyrl-CS" w:eastAsia="sr-Latn-CS"/>
              </w:rPr>
              <w:t xml:space="preserve">, A. </w:t>
            </w:r>
            <w:proofErr w:type="spellStart"/>
            <w:r w:rsidRPr="009D45F6">
              <w:rPr>
                <w:rFonts w:asciiTheme="minorHAnsi" w:hAnsiTheme="minorHAnsi" w:cstheme="minorHAnsi"/>
                <w:bCs/>
                <w:sz w:val="20"/>
                <w:szCs w:val="20"/>
                <w:lang w:val="sr-Cyrl-CS" w:eastAsia="sr-Latn-CS"/>
              </w:rPr>
              <w:t>Ziemys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Transport</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phenomena</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Computational</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models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for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convective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and</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diffusive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transport</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capillaries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and</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tissue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Suvranu</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De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Wonmuk</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Hwang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Ellen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Kuhl</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Eds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Multiscale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Modeling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Biomechanics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and</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Mechanobiology</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Springer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Chapter</w:t>
            </w:r>
            <w:proofErr w:type="spellEnd"/>
            <w:r w:rsidRPr="009D45F6">
              <w:rPr>
                <w:rFonts w:asciiTheme="minorHAnsi" w:hAnsiTheme="minorHAnsi" w:cstheme="minorHAnsi"/>
                <w:bCs/>
                <w:sz w:val="20"/>
                <w:szCs w:val="20"/>
                <w:lang w:val="sr-Cyrl-CS" w:eastAsia="sr-Latn-CS"/>
              </w:rPr>
              <w:t xml:space="preserve"> 7, 131-156, 2015.</w:t>
            </w:r>
          </w:p>
        </w:tc>
        <w:tc>
          <w:tcPr>
            <w:tcW w:w="1062" w:type="dxa"/>
            <w:vAlign w:val="center"/>
          </w:tcPr>
          <w:p w14:paraId="5237B719"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M</w:t>
            </w:r>
            <w:r w:rsidRPr="009D45F6">
              <w:rPr>
                <w:rFonts w:asciiTheme="minorHAnsi" w:hAnsiTheme="minorHAnsi" w:cstheme="minorHAnsi"/>
                <w:sz w:val="20"/>
                <w:szCs w:val="20"/>
                <w:lang w:val="sr-Cyrl-RS" w:eastAsia="sr-Latn-CS"/>
              </w:rPr>
              <w:t>13</w:t>
            </w:r>
          </w:p>
        </w:tc>
      </w:tr>
      <w:tr w:rsidR="000A1CC4" w:rsidRPr="009D45F6" w14:paraId="09C3BBF5" w14:textId="77777777" w:rsidTr="009D45F6">
        <w:trPr>
          <w:trHeight w:val="227"/>
          <w:jc w:val="center"/>
        </w:trPr>
        <w:tc>
          <w:tcPr>
            <w:tcW w:w="521" w:type="dxa"/>
            <w:vAlign w:val="center"/>
          </w:tcPr>
          <w:p w14:paraId="21CEBD52"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9.</w:t>
            </w:r>
          </w:p>
        </w:tc>
        <w:tc>
          <w:tcPr>
            <w:tcW w:w="8482" w:type="dxa"/>
            <w:gridSpan w:val="9"/>
            <w:shd w:val="clear" w:color="auto" w:fill="auto"/>
            <w:vAlign w:val="center"/>
          </w:tcPr>
          <w:p w14:paraId="1341ABF6"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b/>
                <w:sz w:val="20"/>
                <w:szCs w:val="20"/>
                <w:lang w:val="sr-Cyrl-CS" w:eastAsia="sr-Latn-CS"/>
              </w:rPr>
              <w:t>Isailovic</w:t>
            </w:r>
            <w:proofErr w:type="spellEnd"/>
            <w:r w:rsidRPr="009D45F6">
              <w:rPr>
                <w:rFonts w:asciiTheme="minorHAnsi" w:hAnsiTheme="minorHAnsi" w:cstheme="minorHAnsi"/>
                <w:b/>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Velibor</w:t>
            </w:r>
            <w:proofErr w:type="spellEnd"/>
            <w:r w:rsidRPr="009D45F6">
              <w:rPr>
                <w:rFonts w:asciiTheme="minorHAnsi" w:hAnsiTheme="minorHAnsi" w:cstheme="minorHAnsi"/>
                <w:bCs/>
                <w:sz w:val="20"/>
                <w:szCs w:val="20"/>
                <w:lang w:val="sr-Cyrl-CS" w:eastAsia="sr-Latn-CS"/>
              </w:rPr>
              <w:t xml:space="preserve">, Nenad </w:t>
            </w:r>
            <w:proofErr w:type="spellStart"/>
            <w:r w:rsidRPr="009D45F6">
              <w:rPr>
                <w:rFonts w:asciiTheme="minorHAnsi" w:hAnsiTheme="minorHAnsi" w:cstheme="minorHAnsi"/>
                <w:bCs/>
                <w:sz w:val="20"/>
                <w:szCs w:val="20"/>
                <w:lang w:val="sr-Cyrl-CS" w:eastAsia="sr-Latn-CS"/>
              </w:rPr>
              <w:t>Filipovic</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Computational</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Modeling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Bioengineering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and</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Bioinformatics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Chapter</w:t>
            </w:r>
            <w:proofErr w:type="spellEnd"/>
            <w:r w:rsidRPr="009D45F6">
              <w:rPr>
                <w:rFonts w:asciiTheme="minorHAnsi" w:hAnsiTheme="minorHAnsi" w:cstheme="minorHAnsi"/>
                <w:bCs/>
                <w:sz w:val="20"/>
                <w:szCs w:val="20"/>
                <w:lang w:val="sr-Cyrl-CS" w:eastAsia="sr-Latn-CS"/>
              </w:rPr>
              <w:t xml:space="preserve"> 9: </w:t>
            </w:r>
            <w:proofErr w:type="spellStart"/>
            <w:r w:rsidRPr="009D45F6">
              <w:rPr>
                <w:rFonts w:asciiTheme="minorHAnsi" w:hAnsiTheme="minorHAnsi" w:cstheme="minorHAnsi"/>
                <w:bCs/>
                <w:sz w:val="20"/>
                <w:szCs w:val="20"/>
                <w:lang w:val="sr-Cyrl-CS" w:eastAsia="sr-Latn-CS"/>
              </w:rPr>
              <w:t>Computer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modeling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of</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cochlear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mechanics</w:t>
            </w:r>
            <w:proofErr w:type="spellEnd"/>
            <w:r w:rsidRPr="009D45F6">
              <w:rPr>
                <w:rFonts w:asciiTheme="minorHAnsi" w:hAnsiTheme="minorHAnsi" w:cstheme="minorHAnsi"/>
                <w:bCs/>
                <w:sz w:val="20"/>
                <w:szCs w:val="20"/>
                <w:lang w:val="sr-Cyrl-CS" w:eastAsia="sr-Latn-CS"/>
              </w:rPr>
              <w:t>, ISBN: 9780128195833, 2019.</w:t>
            </w:r>
          </w:p>
        </w:tc>
        <w:tc>
          <w:tcPr>
            <w:tcW w:w="1062" w:type="dxa"/>
            <w:vAlign w:val="center"/>
          </w:tcPr>
          <w:p w14:paraId="596EC68C"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М13</w:t>
            </w:r>
          </w:p>
        </w:tc>
      </w:tr>
      <w:tr w:rsidR="000A1CC4" w:rsidRPr="009D45F6" w14:paraId="7FD0909F" w14:textId="77777777" w:rsidTr="009D45F6">
        <w:trPr>
          <w:trHeight w:val="227"/>
          <w:jc w:val="center"/>
        </w:trPr>
        <w:tc>
          <w:tcPr>
            <w:tcW w:w="521" w:type="dxa"/>
            <w:vAlign w:val="center"/>
          </w:tcPr>
          <w:p w14:paraId="350E6A57"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10</w:t>
            </w:r>
            <w:r w:rsidRPr="009D45F6">
              <w:rPr>
                <w:rFonts w:asciiTheme="minorHAnsi" w:hAnsiTheme="minorHAnsi" w:cstheme="minorHAnsi"/>
                <w:sz w:val="20"/>
                <w:szCs w:val="20"/>
                <w:lang w:eastAsia="sr-Latn-CS"/>
              </w:rPr>
              <w:t>.</w:t>
            </w:r>
          </w:p>
        </w:tc>
        <w:tc>
          <w:tcPr>
            <w:tcW w:w="8482" w:type="dxa"/>
            <w:gridSpan w:val="9"/>
            <w:shd w:val="clear" w:color="auto" w:fill="auto"/>
            <w:vAlign w:val="center"/>
          </w:tcPr>
          <w:p w14:paraId="05125843" w14:textId="77777777" w:rsidR="000A1CC4" w:rsidRPr="009D45F6" w:rsidRDefault="000A1CC4" w:rsidP="009D45F6">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9D45F6">
              <w:rPr>
                <w:rFonts w:asciiTheme="minorHAnsi" w:hAnsiTheme="minorHAnsi" w:cstheme="minorHAnsi"/>
                <w:b/>
                <w:sz w:val="20"/>
                <w:szCs w:val="20"/>
                <w:lang w:val="sr-Cyrl-CS" w:eastAsia="sr-Latn-CS"/>
              </w:rPr>
              <w:t>Velibor</w:t>
            </w:r>
            <w:proofErr w:type="spellEnd"/>
            <w:r w:rsidRPr="009D45F6">
              <w:rPr>
                <w:rFonts w:asciiTheme="minorHAnsi" w:hAnsiTheme="minorHAnsi" w:cstheme="minorHAnsi"/>
                <w:b/>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Isailovic</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Milica</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Obradovic</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Dalibor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Nikolic</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Igor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Saveljic</w:t>
            </w:r>
            <w:proofErr w:type="spellEnd"/>
            <w:r w:rsidRPr="009D45F6">
              <w:rPr>
                <w:rFonts w:asciiTheme="minorHAnsi" w:hAnsiTheme="minorHAnsi" w:cstheme="minorHAnsi"/>
                <w:bCs/>
                <w:sz w:val="20"/>
                <w:szCs w:val="20"/>
                <w:lang w:val="sr-Cyrl-CS" w:eastAsia="sr-Latn-CS"/>
              </w:rPr>
              <w:t xml:space="preserve">, Nenad </w:t>
            </w:r>
            <w:proofErr w:type="spellStart"/>
            <w:r w:rsidRPr="009D45F6">
              <w:rPr>
                <w:rFonts w:asciiTheme="minorHAnsi" w:hAnsiTheme="minorHAnsi" w:cstheme="minorHAnsi"/>
                <w:bCs/>
                <w:sz w:val="20"/>
                <w:szCs w:val="20"/>
                <w:lang w:val="sr-Cyrl-CS" w:eastAsia="sr-Latn-CS"/>
              </w:rPr>
              <w:t>Filipovic</w:t>
            </w:r>
            <w:proofErr w:type="spellEnd"/>
            <w:r w:rsidRPr="009D45F6">
              <w:rPr>
                <w:rFonts w:asciiTheme="minorHAnsi" w:hAnsiTheme="minorHAnsi" w:cstheme="minorHAnsi"/>
                <w:bCs/>
                <w:sz w:val="20"/>
                <w:szCs w:val="20"/>
                <w:lang w:val="sr-Cyrl-CS" w:eastAsia="sr-Latn-CS"/>
              </w:rPr>
              <w:t xml:space="preserve">, SIFEM Project: </w:t>
            </w:r>
            <w:proofErr w:type="spellStart"/>
            <w:r w:rsidRPr="009D45F6">
              <w:rPr>
                <w:rFonts w:asciiTheme="minorHAnsi" w:hAnsiTheme="minorHAnsi" w:cstheme="minorHAnsi"/>
                <w:bCs/>
                <w:sz w:val="20"/>
                <w:szCs w:val="20"/>
                <w:lang w:val="sr-Cyrl-CS" w:eastAsia="sr-Latn-CS"/>
              </w:rPr>
              <w:t>Finite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Element</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Modeling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of</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the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Cochlea</w:t>
            </w:r>
            <w:proofErr w:type="spellEnd"/>
            <w:r w:rsidRPr="009D45F6">
              <w:rPr>
                <w:rFonts w:asciiTheme="minorHAnsi" w:hAnsiTheme="minorHAnsi" w:cstheme="minorHAnsi"/>
                <w:bCs/>
                <w:sz w:val="20"/>
                <w:szCs w:val="20"/>
                <w:lang w:val="sr-Cyrl-CS" w:eastAsia="sr-Latn-CS"/>
              </w:rPr>
              <w:t xml:space="preserve">, 13th IEEE </w:t>
            </w:r>
            <w:proofErr w:type="spellStart"/>
            <w:r w:rsidRPr="009D45F6">
              <w:rPr>
                <w:rFonts w:asciiTheme="minorHAnsi" w:hAnsiTheme="minorHAnsi" w:cstheme="minorHAnsi"/>
                <w:bCs/>
                <w:sz w:val="20"/>
                <w:szCs w:val="20"/>
                <w:lang w:val="sr-Cyrl-CS" w:eastAsia="sr-Latn-CS"/>
              </w:rPr>
              <w:t>International</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Conference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on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BioInformatics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and</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BioEngineering</w:t>
            </w:r>
            <w:proofErr w:type="spellEnd"/>
            <w:r w:rsidRPr="009D45F6">
              <w:rPr>
                <w:rFonts w:asciiTheme="minorHAnsi" w:hAnsiTheme="minorHAnsi" w:cstheme="minorHAnsi"/>
                <w:bCs/>
                <w:sz w:val="20"/>
                <w:szCs w:val="20"/>
                <w:lang w:val="sr-Cyrl-CS" w:eastAsia="sr-Latn-CS"/>
              </w:rPr>
              <w:t xml:space="preserve">, DOI:10.1109/BIBE.2013.6701611, </w:t>
            </w:r>
            <w:proofErr w:type="spellStart"/>
            <w:r w:rsidRPr="009D45F6">
              <w:rPr>
                <w:rFonts w:asciiTheme="minorHAnsi" w:hAnsiTheme="minorHAnsi" w:cstheme="minorHAnsi"/>
                <w:bCs/>
                <w:sz w:val="20"/>
                <w:szCs w:val="20"/>
                <w:lang w:val="sr-Cyrl-CS" w:eastAsia="sr-Latn-CS"/>
              </w:rPr>
              <w:t>November</w:t>
            </w:r>
            <w:proofErr w:type="spellEnd"/>
            <w:r w:rsidRPr="009D45F6">
              <w:rPr>
                <w:rFonts w:asciiTheme="minorHAnsi" w:hAnsiTheme="minorHAnsi" w:cstheme="minorHAnsi"/>
                <w:bCs/>
                <w:sz w:val="20"/>
                <w:szCs w:val="20"/>
                <w:lang w:val="sr-Cyrl-CS" w:eastAsia="sr-Latn-CS"/>
              </w:rPr>
              <w:t xml:space="preserve"> 10-13, </w:t>
            </w:r>
            <w:proofErr w:type="spellStart"/>
            <w:r w:rsidRPr="009D45F6">
              <w:rPr>
                <w:rFonts w:asciiTheme="minorHAnsi" w:hAnsiTheme="minorHAnsi" w:cstheme="minorHAnsi"/>
                <w:bCs/>
                <w:sz w:val="20"/>
                <w:szCs w:val="20"/>
                <w:lang w:val="sr-Cyrl-CS" w:eastAsia="sr-Latn-CS"/>
              </w:rPr>
              <w:t>Chania</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Greece</w:t>
            </w:r>
            <w:proofErr w:type="spellEnd"/>
          </w:p>
        </w:tc>
        <w:tc>
          <w:tcPr>
            <w:tcW w:w="1062" w:type="dxa"/>
            <w:vAlign w:val="center"/>
          </w:tcPr>
          <w:p w14:paraId="2BD0AED9"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M</w:t>
            </w:r>
            <w:r w:rsidRPr="009D45F6">
              <w:rPr>
                <w:rFonts w:asciiTheme="minorHAnsi" w:hAnsiTheme="minorHAnsi" w:cstheme="minorHAnsi"/>
                <w:sz w:val="20"/>
                <w:szCs w:val="20"/>
                <w:lang w:val="sr-Cyrl-RS" w:eastAsia="sr-Latn-CS"/>
              </w:rPr>
              <w:t>33</w:t>
            </w:r>
          </w:p>
        </w:tc>
      </w:tr>
      <w:tr w:rsidR="000A1CC4" w:rsidRPr="009D45F6" w14:paraId="33D5EDD3" w14:textId="77777777" w:rsidTr="009D45F6">
        <w:trPr>
          <w:trHeight w:val="227"/>
          <w:jc w:val="center"/>
        </w:trPr>
        <w:tc>
          <w:tcPr>
            <w:tcW w:w="10065" w:type="dxa"/>
            <w:gridSpan w:val="11"/>
            <w:vAlign w:val="center"/>
          </w:tcPr>
          <w:p w14:paraId="7F492323"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b/>
                <w:sz w:val="20"/>
                <w:szCs w:val="20"/>
                <w:lang w:val="sr-Cyrl-CS" w:eastAsia="sr-Latn-CS"/>
              </w:rPr>
              <w:t>Збирни подаци научне активност наставника</w:t>
            </w:r>
          </w:p>
        </w:tc>
      </w:tr>
      <w:tr w:rsidR="000A1CC4" w:rsidRPr="009D45F6" w14:paraId="4040352F" w14:textId="77777777" w:rsidTr="009D45F6">
        <w:trPr>
          <w:trHeight w:val="227"/>
          <w:jc w:val="center"/>
        </w:trPr>
        <w:tc>
          <w:tcPr>
            <w:tcW w:w="4929" w:type="dxa"/>
            <w:gridSpan w:val="5"/>
            <w:vAlign w:val="center"/>
          </w:tcPr>
          <w:p w14:paraId="31119816"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Укупан број цитата, без аутоцитата</w:t>
            </w:r>
          </w:p>
        </w:tc>
        <w:tc>
          <w:tcPr>
            <w:tcW w:w="5136" w:type="dxa"/>
            <w:gridSpan w:val="6"/>
            <w:vAlign w:val="center"/>
          </w:tcPr>
          <w:p w14:paraId="0B045511"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40 (</w:t>
            </w:r>
            <w:r w:rsidRPr="009D45F6">
              <w:rPr>
                <w:rFonts w:asciiTheme="minorHAnsi" w:hAnsiTheme="minorHAnsi" w:cstheme="minorHAnsi"/>
                <w:sz w:val="20"/>
                <w:szCs w:val="20"/>
                <w:lang w:eastAsia="sr-Latn-CS"/>
              </w:rPr>
              <w:t>Scopus)</w:t>
            </w:r>
          </w:p>
        </w:tc>
      </w:tr>
      <w:tr w:rsidR="000A1CC4" w:rsidRPr="009D45F6" w14:paraId="76432E7E" w14:textId="77777777" w:rsidTr="009D45F6">
        <w:trPr>
          <w:trHeight w:val="227"/>
          <w:jc w:val="center"/>
        </w:trPr>
        <w:tc>
          <w:tcPr>
            <w:tcW w:w="4929" w:type="dxa"/>
            <w:gridSpan w:val="5"/>
            <w:vAlign w:val="center"/>
          </w:tcPr>
          <w:p w14:paraId="7A4514E7"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Укупан број радова са SCI (или SSCI) листе</w:t>
            </w:r>
          </w:p>
        </w:tc>
        <w:tc>
          <w:tcPr>
            <w:tcW w:w="5136" w:type="dxa"/>
            <w:gridSpan w:val="6"/>
            <w:vAlign w:val="center"/>
          </w:tcPr>
          <w:p w14:paraId="473FD109"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6</w:t>
            </w:r>
          </w:p>
        </w:tc>
      </w:tr>
      <w:tr w:rsidR="000A1CC4" w:rsidRPr="009D45F6" w14:paraId="35BB2456" w14:textId="77777777" w:rsidTr="009D45F6">
        <w:trPr>
          <w:trHeight w:val="227"/>
          <w:jc w:val="center"/>
        </w:trPr>
        <w:tc>
          <w:tcPr>
            <w:tcW w:w="4929" w:type="dxa"/>
            <w:gridSpan w:val="5"/>
            <w:vAlign w:val="center"/>
          </w:tcPr>
          <w:p w14:paraId="0A5B8B04"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Тренутно учешће на пројектима</w:t>
            </w:r>
          </w:p>
        </w:tc>
        <w:tc>
          <w:tcPr>
            <w:tcW w:w="2404" w:type="dxa"/>
            <w:gridSpan w:val="2"/>
            <w:vAlign w:val="center"/>
          </w:tcPr>
          <w:p w14:paraId="74F0DA03"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Домаћи</w:t>
            </w:r>
            <w:r w:rsidRPr="009D45F6">
              <w:rPr>
                <w:rFonts w:asciiTheme="minorHAnsi" w:hAnsiTheme="minorHAnsi" w:cstheme="minorHAnsi"/>
                <w:sz w:val="20"/>
                <w:szCs w:val="20"/>
                <w:lang w:val="sr-Cyrl-RS" w:eastAsia="sr-Latn-CS"/>
              </w:rPr>
              <w:t>:</w:t>
            </w:r>
            <w:r w:rsidRPr="009D45F6">
              <w:rPr>
                <w:rFonts w:asciiTheme="minorHAnsi" w:hAnsiTheme="minorHAnsi" w:cstheme="minorHAnsi"/>
                <w:sz w:val="20"/>
                <w:szCs w:val="20"/>
                <w:lang w:val="sr-Cyrl-CS" w:eastAsia="sr-Latn-CS"/>
              </w:rPr>
              <w:t xml:space="preserve"> 2</w:t>
            </w:r>
          </w:p>
        </w:tc>
        <w:tc>
          <w:tcPr>
            <w:tcW w:w="2732" w:type="dxa"/>
            <w:gridSpan w:val="4"/>
            <w:vAlign w:val="center"/>
          </w:tcPr>
          <w:p w14:paraId="56E8A2D2"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Међународни: 2</w:t>
            </w:r>
          </w:p>
        </w:tc>
      </w:tr>
      <w:tr w:rsidR="000A1CC4" w:rsidRPr="009D45F6" w14:paraId="31814B28" w14:textId="77777777" w:rsidTr="009D45F6">
        <w:trPr>
          <w:trHeight w:val="227"/>
          <w:jc w:val="center"/>
        </w:trPr>
        <w:tc>
          <w:tcPr>
            <w:tcW w:w="4929" w:type="dxa"/>
            <w:gridSpan w:val="5"/>
            <w:vAlign w:val="center"/>
          </w:tcPr>
          <w:p w14:paraId="676DCD1C"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 xml:space="preserve">Усавршавања </w:t>
            </w:r>
          </w:p>
        </w:tc>
        <w:tc>
          <w:tcPr>
            <w:tcW w:w="5136" w:type="dxa"/>
            <w:gridSpan w:val="6"/>
            <w:vAlign w:val="center"/>
          </w:tcPr>
          <w:p w14:paraId="7A628B27"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p>
        </w:tc>
      </w:tr>
      <w:tr w:rsidR="000A1CC4" w:rsidRPr="009D45F6" w14:paraId="05EEDD4A" w14:textId="77777777" w:rsidTr="009D45F6">
        <w:trPr>
          <w:trHeight w:val="227"/>
          <w:jc w:val="center"/>
        </w:trPr>
        <w:tc>
          <w:tcPr>
            <w:tcW w:w="10065" w:type="dxa"/>
            <w:gridSpan w:val="11"/>
            <w:vAlign w:val="center"/>
          </w:tcPr>
          <w:p w14:paraId="482D1E43" w14:textId="77777777" w:rsidR="000A1CC4" w:rsidRPr="009D45F6" w:rsidRDefault="000A1CC4" w:rsidP="009D45F6">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D45F6">
              <w:rPr>
                <w:rFonts w:asciiTheme="minorHAnsi" w:hAnsiTheme="minorHAnsi" w:cstheme="minorHAnsi"/>
                <w:sz w:val="20"/>
                <w:szCs w:val="20"/>
                <w:lang w:val="sr-Cyrl-CS" w:eastAsia="sr-Latn-CS"/>
              </w:rPr>
              <w:t>Други подаци које сматрате релевантним: Члан управног одбора Српског друштва за механику; Члан Српског друштва за механику; Члан Српског друштва за рачунску механику, Члан савета Универзитета у Крагујевцу, Члан управног одбора Друштва инжењера и техничара - Крагујевац</w:t>
            </w:r>
          </w:p>
        </w:tc>
      </w:tr>
      <w:bookmarkEnd w:id="24"/>
    </w:tbl>
    <w:p w14:paraId="7EA33468" w14:textId="6903C41A" w:rsidR="000A1CC4" w:rsidRDefault="000A1CC4"/>
    <w:p w14:paraId="5086FF1F" w14:textId="61244F18" w:rsidR="000A1CC4" w:rsidRDefault="000A1CC4">
      <w:r>
        <w:br w:type="page"/>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
        <w:gridCol w:w="678"/>
        <w:gridCol w:w="1084"/>
        <w:gridCol w:w="623"/>
        <w:gridCol w:w="1248"/>
        <w:gridCol w:w="1191"/>
        <w:gridCol w:w="893"/>
        <w:gridCol w:w="1088"/>
        <w:gridCol w:w="1325"/>
        <w:gridCol w:w="134"/>
        <w:gridCol w:w="1065"/>
      </w:tblGrid>
      <w:tr w:rsidR="008C1CBB" w:rsidRPr="008C1CBB" w14:paraId="70340D9A" w14:textId="77777777" w:rsidTr="00660D94">
        <w:trPr>
          <w:trHeight w:val="20"/>
          <w:jc w:val="center"/>
        </w:trPr>
        <w:tc>
          <w:tcPr>
            <w:tcW w:w="1162" w:type="pct"/>
            <w:gridSpan w:val="4"/>
            <w:vAlign w:val="center"/>
          </w:tcPr>
          <w:p w14:paraId="272423B6" w14:textId="77777777" w:rsidR="008C1CBB" w:rsidRPr="008C1CBB" w:rsidRDefault="008C1CBB" w:rsidP="008C1CBB">
            <w:pPr>
              <w:rPr>
                <w:rFonts w:asciiTheme="minorHAnsi" w:hAnsiTheme="minorHAnsi" w:cstheme="minorHAnsi"/>
                <w:sz w:val="20"/>
                <w:szCs w:val="20"/>
                <w:lang w:val="sr-Cyrl-CS"/>
              </w:rPr>
            </w:pPr>
            <w:bookmarkStart w:id="25" w:name="JovanovicAleksandar"/>
            <w:r w:rsidRPr="008C1CBB">
              <w:rPr>
                <w:rFonts w:asciiTheme="minorHAnsi" w:hAnsiTheme="minorHAnsi" w:cstheme="minorHAnsi"/>
                <w:b/>
                <w:sz w:val="20"/>
                <w:szCs w:val="20"/>
                <w:lang w:val="sr-Cyrl-CS"/>
              </w:rPr>
              <w:lastRenderedPageBreak/>
              <w:t>Име и презиме</w:t>
            </w:r>
          </w:p>
        </w:tc>
        <w:tc>
          <w:tcPr>
            <w:tcW w:w="3838" w:type="pct"/>
            <w:gridSpan w:val="8"/>
            <w:vAlign w:val="center"/>
          </w:tcPr>
          <w:p w14:paraId="307AC067" w14:textId="77777777" w:rsidR="008C1CBB" w:rsidRPr="008C1CBB" w:rsidRDefault="008C1CBB" w:rsidP="008C1CBB">
            <w:pPr>
              <w:tabs>
                <w:tab w:val="left" w:pos="567"/>
              </w:tabs>
              <w:rPr>
                <w:rFonts w:asciiTheme="minorHAnsi" w:hAnsiTheme="minorHAnsi" w:cstheme="minorHAnsi"/>
                <w:b/>
                <w:sz w:val="20"/>
                <w:szCs w:val="20"/>
                <w:lang w:val="en-GB"/>
              </w:rPr>
            </w:pPr>
            <w:r w:rsidRPr="008C1CBB">
              <w:rPr>
                <w:rFonts w:asciiTheme="minorHAnsi" w:hAnsiTheme="minorHAnsi" w:cstheme="minorHAnsi"/>
                <w:b/>
                <w:sz w:val="20"/>
                <w:szCs w:val="20"/>
                <w:lang w:val="sr-Cyrl-RS"/>
              </w:rPr>
              <w:t>Александар</w:t>
            </w:r>
            <w:r w:rsidRPr="008C1CBB">
              <w:rPr>
                <w:rFonts w:asciiTheme="minorHAnsi" w:hAnsiTheme="minorHAnsi" w:cstheme="minorHAnsi"/>
                <w:b/>
                <w:sz w:val="20"/>
                <w:szCs w:val="20"/>
                <w:lang w:val="en-GB"/>
              </w:rPr>
              <w:t xml:space="preserve"> </w:t>
            </w:r>
            <w:r w:rsidRPr="008C1CBB">
              <w:rPr>
                <w:rFonts w:asciiTheme="minorHAnsi" w:hAnsiTheme="minorHAnsi" w:cstheme="minorHAnsi"/>
                <w:b/>
                <w:sz w:val="20"/>
                <w:szCs w:val="20"/>
                <w:lang w:val="sr-Cyrl-RS"/>
              </w:rPr>
              <w:t>Д</w:t>
            </w:r>
            <w:r w:rsidRPr="008C1CBB">
              <w:rPr>
                <w:rFonts w:asciiTheme="minorHAnsi" w:hAnsiTheme="minorHAnsi" w:cstheme="minorHAnsi"/>
                <w:b/>
                <w:sz w:val="20"/>
                <w:szCs w:val="20"/>
                <w:lang w:val="en-GB"/>
              </w:rPr>
              <w:t xml:space="preserve">. </w:t>
            </w:r>
            <w:r w:rsidRPr="008C1CBB">
              <w:rPr>
                <w:rFonts w:asciiTheme="minorHAnsi" w:hAnsiTheme="minorHAnsi" w:cstheme="minorHAnsi"/>
                <w:b/>
                <w:sz w:val="20"/>
                <w:szCs w:val="20"/>
                <w:lang w:val="sr-Cyrl-RS"/>
              </w:rPr>
              <w:t>Јованов</w:t>
            </w:r>
            <w:proofErr w:type="spellStart"/>
            <w:r w:rsidRPr="008C1CBB">
              <w:rPr>
                <w:rFonts w:asciiTheme="minorHAnsi" w:hAnsiTheme="minorHAnsi" w:cstheme="minorHAnsi"/>
                <w:b/>
                <w:sz w:val="20"/>
                <w:szCs w:val="20"/>
                <w:lang w:val="en-GB"/>
              </w:rPr>
              <w:t>ић</w:t>
            </w:r>
            <w:proofErr w:type="spellEnd"/>
          </w:p>
        </w:tc>
      </w:tr>
      <w:tr w:rsidR="008C1CBB" w:rsidRPr="008C1CBB" w14:paraId="271D25A7" w14:textId="77777777" w:rsidTr="00660D94">
        <w:trPr>
          <w:trHeight w:val="20"/>
          <w:jc w:val="center"/>
        </w:trPr>
        <w:tc>
          <w:tcPr>
            <w:tcW w:w="1162" w:type="pct"/>
            <w:gridSpan w:val="4"/>
            <w:vAlign w:val="center"/>
          </w:tcPr>
          <w:p w14:paraId="17FAB326"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b/>
                <w:sz w:val="20"/>
                <w:szCs w:val="20"/>
                <w:lang w:val="sr-Cyrl-CS"/>
              </w:rPr>
              <w:t>Звање</w:t>
            </w:r>
          </w:p>
        </w:tc>
        <w:tc>
          <w:tcPr>
            <w:tcW w:w="3838" w:type="pct"/>
            <w:gridSpan w:val="8"/>
            <w:vAlign w:val="center"/>
          </w:tcPr>
          <w:p w14:paraId="07B7895B" w14:textId="77777777" w:rsidR="008C1CBB" w:rsidRPr="008C1CBB" w:rsidRDefault="008C1CBB" w:rsidP="008C1CBB">
            <w:pPr>
              <w:tabs>
                <w:tab w:val="left" w:pos="567"/>
              </w:tabs>
              <w:rPr>
                <w:rFonts w:asciiTheme="minorHAnsi" w:hAnsiTheme="minorHAnsi" w:cstheme="minorHAnsi"/>
                <w:sz w:val="20"/>
                <w:szCs w:val="20"/>
                <w:lang w:val="en-GB"/>
              </w:rPr>
            </w:pPr>
            <w:proofErr w:type="spellStart"/>
            <w:r w:rsidRPr="008C1CBB">
              <w:rPr>
                <w:rFonts w:asciiTheme="minorHAnsi" w:hAnsiTheme="minorHAnsi" w:cstheme="minorHAnsi"/>
                <w:sz w:val="20"/>
                <w:szCs w:val="20"/>
                <w:lang w:val="en-GB"/>
              </w:rPr>
              <w:t>Доцент</w:t>
            </w:r>
            <w:proofErr w:type="spellEnd"/>
          </w:p>
        </w:tc>
      </w:tr>
      <w:tr w:rsidR="008C1CBB" w:rsidRPr="008C1CBB" w14:paraId="326B18A7" w14:textId="77777777" w:rsidTr="00660D94">
        <w:trPr>
          <w:trHeight w:val="20"/>
          <w:jc w:val="center"/>
        </w:trPr>
        <w:tc>
          <w:tcPr>
            <w:tcW w:w="1162" w:type="pct"/>
            <w:gridSpan w:val="4"/>
            <w:vAlign w:val="center"/>
          </w:tcPr>
          <w:p w14:paraId="243A36FC"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b/>
                <w:sz w:val="20"/>
                <w:szCs w:val="20"/>
                <w:lang w:val="sr-Cyrl-CS"/>
              </w:rPr>
              <w:t>Ужа научна, уметничка односно стручна  област</w:t>
            </w:r>
          </w:p>
        </w:tc>
        <w:tc>
          <w:tcPr>
            <w:tcW w:w="3838" w:type="pct"/>
            <w:gridSpan w:val="8"/>
            <w:vAlign w:val="center"/>
          </w:tcPr>
          <w:p w14:paraId="685C27AD" w14:textId="77777777" w:rsidR="008C1CBB" w:rsidRPr="008C1CBB" w:rsidRDefault="008C1CBB" w:rsidP="008C1CBB">
            <w:pPr>
              <w:tabs>
                <w:tab w:val="left" w:pos="567"/>
              </w:tabs>
              <w:rPr>
                <w:rFonts w:asciiTheme="minorHAnsi" w:hAnsiTheme="minorHAnsi" w:cstheme="minorHAnsi"/>
                <w:sz w:val="20"/>
                <w:szCs w:val="20"/>
                <w:lang w:val="en-GB"/>
              </w:rPr>
            </w:pPr>
            <w:proofErr w:type="spellStart"/>
            <w:r w:rsidRPr="008C1CBB">
              <w:rPr>
                <w:rFonts w:asciiTheme="minorHAnsi" w:hAnsiTheme="minorHAnsi" w:cstheme="minorHAnsi"/>
                <w:sz w:val="20"/>
                <w:szCs w:val="20"/>
                <w:lang w:val="en-GB"/>
              </w:rPr>
              <w:t>Друмски</w:t>
            </w:r>
            <w:proofErr w:type="spellEnd"/>
            <w:r w:rsidRPr="008C1CBB">
              <w:rPr>
                <w:rFonts w:asciiTheme="minorHAnsi" w:hAnsiTheme="minorHAnsi" w:cstheme="minorHAnsi"/>
                <w:sz w:val="20"/>
                <w:szCs w:val="20"/>
                <w:lang w:val="en-GB"/>
              </w:rPr>
              <w:t xml:space="preserve"> </w:t>
            </w:r>
            <w:proofErr w:type="spellStart"/>
            <w:r w:rsidRPr="008C1CBB">
              <w:rPr>
                <w:rFonts w:asciiTheme="minorHAnsi" w:hAnsiTheme="minorHAnsi" w:cstheme="minorHAnsi"/>
                <w:sz w:val="20"/>
                <w:szCs w:val="20"/>
                <w:lang w:val="en-GB"/>
              </w:rPr>
              <w:t>саобраћај</w:t>
            </w:r>
            <w:proofErr w:type="spellEnd"/>
          </w:p>
        </w:tc>
      </w:tr>
      <w:tr w:rsidR="00660D94" w:rsidRPr="008C1CBB" w14:paraId="1932DC4B" w14:textId="77777777" w:rsidTr="00660D94">
        <w:trPr>
          <w:trHeight w:val="20"/>
          <w:jc w:val="center"/>
        </w:trPr>
        <w:tc>
          <w:tcPr>
            <w:tcW w:w="612" w:type="pct"/>
            <w:gridSpan w:val="3"/>
            <w:vAlign w:val="center"/>
          </w:tcPr>
          <w:p w14:paraId="519D7B5C"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b/>
                <w:sz w:val="20"/>
                <w:szCs w:val="20"/>
                <w:lang w:val="sr-Cyrl-CS"/>
              </w:rPr>
              <w:t>Академска каријера</w:t>
            </w:r>
          </w:p>
        </w:tc>
        <w:tc>
          <w:tcPr>
            <w:tcW w:w="550" w:type="pct"/>
            <w:vAlign w:val="center"/>
          </w:tcPr>
          <w:p w14:paraId="21925735"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xml:space="preserve">Година </w:t>
            </w:r>
          </w:p>
        </w:tc>
        <w:tc>
          <w:tcPr>
            <w:tcW w:w="2006" w:type="pct"/>
            <w:gridSpan w:val="4"/>
            <w:vAlign w:val="center"/>
          </w:tcPr>
          <w:p w14:paraId="06285D7B"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xml:space="preserve">Институција </w:t>
            </w:r>
          </w:p>
        </w:tc>
        <w:tc>
          <w:tcPr>
            <w:tcW w:w="1832" w:type="pct"/>
            <w:gridSpan w:val="4"/>
            <w:vAlign w:val="center"/>
          </w:tcPr>
          <w:p w14:paraId="5596E743"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xml:space="preserve">Ужа научна, уметничка односно стручна област </w:t>
            </w:r>
          </w:p>
        </w:tc>
      </w:tr>
      <w:tr w:rsidR="00660D94" w:rsidRPr="008C1CBB" w14:paraId="7EBA2716" w14:textId="77777777" w:rsidTr="00660D94">
        <w:trPr>
          <w:trHeight w:val="20"/>
          <w:jc w:val="center"/>
        </w:trPr>
        <w:tc>
          <w:tcPr>
            <w:tcW w:w="612" w:type="pct"/>
            <w:gridSpan w:val="3"/>
            <w:vAlign w:val="center"/>
          </w:tcPr>
          <w:p w14:paraId="4F39F2C0"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Избор у звање</w:t>
            </w:r>
          </w:p>
        </w:tc>
        <w:tc>
          <w:tcPr>
            <w:tcW w:w="550" w:type="pct"/>
          </w:tcPr>
          <w:p w14:paraId="7D2290DB" w14:textId="77777777" w:rsidR="008C1CBB" w:rsidRPr="008C1CBB" w:rsidRDefault="008C1CBB" w:rsidP="008C1CBB">
            <w:pPr>
              <w:tabs>
                <w:tab w:val="left" w:pos="567"/>
              </w:tabs>
              <w:rPr>
                <w:rFonts w:asciiTheme="minorHAnsi" w:hAnsiTheme="minorHAnsi" w:cstheme="minorHAnsi"/>
                <w:sz w:val="20"/>
                <w:szCs w:val="20"/>
                <w:lang w:val="sr-Cyrl-CS"/>
              </w:rPr>
            </w:pPr>
            <w:r w:rsidRPr="008C1CBB">
              <w:rPr>
                <w:rFonts w:asciiTheme="minorHAnsi" w:hAnsiTheme="minorHAnsi" w:cstheme="minorHAnsi"/>
                <w:sz w:val="20"/>
                <w:szCs w:val="20"/>
              </w:rPr>
              <w:t>2018</w:t>
            </w:r>
          </w:p>
        </w:tc>
        <w:tc>
          <w:tcPr>
            <w:tcW w:w="2006" w:type="pct"/>
            <w:gridSpan w:val="4"/>
          </w:tcPr>
          <w:p w14:paraId="321C0AFC" w14:textId="77777777" w:rsidR="008C1CBB" w:rsidRPr="008C1CBB" w:rsidRDefault="008C1CBB" w:rsidP="008C1CBB">
            <w:pPr>
              <w:tabs>
                <w:tab w:val="left" w:pos="567"/>
              </w:tabs>
              <w:rPr>
                <w:rFonts w:asciiTheme="minorHAnsi" w:hAnsiTheme="minorHAnsi" w:cstheme="minorHAnsi"/>
                <w:sz w:val="20"/>
                <w:szCs w:val="20"/>
                <w:lang w:val="sr-Cyrl-CS"/>
              </w:rPr>
            </w:pPr>
            <w:proofErr w:type="spellStart"/>
            <w:r w:rsidRPr="008C1CBB">
              <w:rPr>
                <w:rFonts w:asciiTheme="minorHAnsi" w:hAnsiTheme="minorHAnsi" w:cstheme="minorHAnsi"/>
                <w:sz w:val="20"/>
                <w:szCs w:val="20"/>
              </w:rPr>
              <w:t>Факултет</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инжењерских</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наука</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Универзитета</w:t>
            </w:r>
            <w:proofErr w:type="spellEnd"/>
            <w:r w:rsidRPr="008C1CBB">
              <w:rPr>
                <w:rFonts w:asciiTheme="minorHAnsi" w:hAnsiTheme="minorHAnsi" w:cstheme="minorHAnsi"/>
                <w:sz w:val="20"/>
                <w:szCs w:val="20"/>
              </w:rPr>
              <w:t xml:space="preserve"> у </w:t>
            </w:r>
            <w:proofErr w:type="spellStart"/>
            <w:r w:rsidRPr="008C1CBB">
              <w:rPr>
                <w:rFonts w:asciiTheme="minorHAnsi" w:hAnsiTheme="minorHAnsi" w:cstheme="minorHAnsi"/>
                <w:sz w:val="20"/>
                <w:szCs w:val="20"/>
              </w:rPr>
              <w:t>Крагујевцу</w:t>
            </w:r>
            <w:proofErr w:type="spellEnd"/>
          </w:p>
        </w:tc>
        <w:tc>
          <w:tcPr>
            <w:tcW w:w="1832" w:type="pct"/>
            <w:gridSpan w:val="4"/>
          </w:tcPr>
          <w:p w14:paraId="78DE2EE6" w14:textId="77777777" w:rsidR="008C1CBB" w:rsidRPr="008C1CBB" w:rsidRDefault="008C1CBB" w:rsidP="008C1CBB">
            <w:pPr>
              <w:tabs>
                <w:tab w:val="left" w:pos="567"/>
              </w:tabs>
              <w:rPr>
                <w:rFonts w:asciiTheme="minorHAnsi" w:hAnsiTheme="minorHAnsi" w:cstheme="minorHAnsi"/>
                <w:sz w:val="20"/>
                <w:szCs w:val="20"/>
                <w:lang w:val="sr-Cyrl-RS"/>
              </w:rPr>
            </w:pPr>
            <w:r w:rsidRPr="008C1CBB">
              <w:rPr>
                <w:rFonts w:asciiTheme="minorHAnsi" w:hAnsiTheme="minorHAnsi" w:cstheme="minorHAnsi"/>
                <w:sz w:val="20"/>
                <w:szCs w:val="20"/>
                <w:lang w:val="sr-Cyrl-RS"/>
              </w:rPr>
              <w:t>Друмски саобраћај</w:t>
            </w:r>
          </w:p>
        </w:tc>
      </w:tr>
      <w:tr w:rsidR="00660D94" w:rsidRPr="008C1CBB" w14:paraId="2A2F85E0" w14:textId="77777777" w:rsidTr="00660D94">
        <w:trPr>
          <w:trHeight w:val="20"/>
          <w:jc w:val="center"/>
        </w:trPr>
        <w:tc>
          <w:tcPr>
            <w:tcW w:w="612" w:type="pct"/>
            <w:gridSpan w:val="3"/>
            <w:vAlign w:val="center"/>
          </w:tcPr>
          <w:p w14:paraId="467A68CF"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Докторат</w:t>
            </w:r>
          </w:p>
        </w:tc>
        <w:tc>
          <w:tcPr>
            <w:tcW w:w="550" w:type="pct"/>
          </w:tcPr>
          <w:p w14:paraId="6113A3BD" w14:textId="77777777" w:rsidR="008C1CBB" w:rsidRPr="008C1CBB" w:rsidRDefault="008C1CBB" w:rsidP="008C1CBB">
            <w:pPr>
              <w:tabs>
                <w:tab w:val="left" w:pos="567"/>
              </w:tabs>
              <w:rPr>
                <w:rFonts w:asciiTheme="minorHAnsi" w:hAnsiTheme="minorHAnsi" w:cstheme="minorHAnsi"/>
                <w:sz w:val="20"/>
                <w:szCs w:val="20"/>
                <w:lang w:val="sr-Cyrl-CS"/>
              </w:rPr>
            </w:pPr>
            <w:r w:rsidRPr="008C1CBB">
              <w:rPr>
                <w:rFonts w:asciiTheme="minorHAnsi" w:hAnsiTheme="minorHAnsi" w:cstheme="minorHAnsi"/>
                <w:sz w:val="20"/>
                <w:szCs w:val="20"/>
              </w:rPr>
              <w:t>2017</w:t>
            </w:r>
          </w:p>
        </w:tc>
        <w:tc>
          <w:tcPr>
            <w:tcW w:w="2006" w:type="pct"/>
            <w:gridSpan w:val="4"/>
          </w:tcPr>
          <w:p w14:paraId="497D81FF" w14:textId="77777777" w:rsidR="008C1CBB" w:rsidRPr="008C1CBB" w:rsidRDefault="008C1CBB" w:rsidP="008C1CBB">
            <w:pPr>
              <w:tabs>
                <w:tab w:val="left" w:pos="567"/>
              </w:tabs>
              <w:rPr>
                <w:rFonts w:asciiTheme="minorHAnsi" w:hAnsiTheme="minorHAnsi" w:cstheme="minorHAnsi"/>
                <w:sz w:val="20"/>
                <w:szCs w:val="20"/>
                <w:lang w:val="sr-Cyrl-CS"/>
              </w:rPr>
            </w:pPr>
            <w:proofErr w:type="spellStart"/>
            <w:r w:rsidRPr="008C1CBB">
              <w:rPr>
                <w:rFonts w:asciiTheme="minorHAnsi" w:hAnsiTheme="minorHAnsi" w:cstheme="minorHAnsi"/>
                <w:sz w:val="20"/>
                <w:szCs w:val="20"/>
              </w:rPr>
              <w:t>Саобраћајни</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факултет</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Универзитета</w:t>
            </w:r>
            <w:proofErr w:type="spellEnd"/>
            <w:r w:rsidRPr="008C1CBB">
              <w:rPr>
                <w:rFonts w:asciiTheme="minorHAnsi" w:hAnsiTheme="minorHAnsi" w:cstheme="minorHAnsi"/>
                <w:sz w:val="20"/>
                <w:szCs w:val="20"/>
              </w:rPr>
              <w:t xml:space="preserve"> у </w:t>
            </w:r>
            <w:proofErr w:type="spellStart"/>
            <w:r w:rsidRPr="008C1CBB">
              <w:rPr>
                <w:rFonts w:asciiTheme="minorHAnsi" w:hAnsiTheme="minorHAnsi" w:cstheme="minorHAnsi"/>
                <w:sz w:val="20"/>
                <w:szCs w:val="20"/>
              </w:rPr>
              <w:t>Београду</w:t>
            </w:r>
            <w:proofErr w:type="spellEnd"/>
          </w:p>
        </w:tc>
        <w:tc>
          <w:tcPr>
            <w:tcW w:w="1832" w:type="pct"/>
            <w:gridSpan w:val="4"/>
          </w:tcPr>
          <w:p w14:paraId="6EF0E289" w14:textId="77777777" w:rsidR="008C1CBB" w:rsidRPr="008C1CBB" w:rsidRDefault="008C1CBB" w:rsidP="008C1CBB">
            <w:pPr>
              <w:tabs>
                <w:tab w:val="left" w:pos="567"/>
              </w:tabs>
              <w:rPr>
                <w:rFonts w:asciiTheme="minorHAnsi" w:hAnsiTheme="minorHAnsi" w:cstheme="minorHAnsi"/>
                <w:sz w:val="20"/>
                <w:szCs w:val="20"/>
                <w:lang w:val="en-GB"/>
              </w:rPr>
            </w:pPr>
            <w:proofErr w:type="spellStart"/>
            <w:r w:rsidRPr="008C1CBB">
              <w:rPr>
                <w:rFonts w:asciiTheme="minorHAnsi" w:hAnsiTheme="minorHAnsi" w:cstheme="minorHAnsi"/>
                <w:sz w:val="20"/>
                <w:szCs w:val="20"/>
              </w:rPr>
              <w:t>Операциона</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истраживања</w:t>
            </w:r>
            <w:proofErr w:type="spellEnd"/>
            <w:r w:rsidRPr="008C1CBB">
              <w:rPr>
                <w:rFonts w:asciiTheme="minorHAnsi" w:hAnsiTheme="minorHAnsi" w:cstheme="minorHAnsi"/>
                <w:sz w:val="20"/>
                <w:szCs w:val="20"/>
              </w:rPr>
              <w:t xml:space="preserve"> у </w:t>
            </w:r>
            <w:proofErr w:type="spellStart"/>
            <w:r w:rsidRPr="008C1CBB">
              <w:rPr>
                <w:rFonts w:asciiTheme="minorHAnsi" w:hAnsiTheme="minorHAnsi" w:cstheme="minorHAnsi"/>
                <w:sz w:val="20"/>
                <w:szCs w:val="20"/>
              </w:rPr>
              <w:t>саобраћају</w:t>
            </w:r>
            <w:proofErr w:type="spellEnd"/>
          </w:p>
        </w:tc>
      </w:tr>
      <w:tr w:rsidR="00660D94" w:rsidRPr="008C1CBB" w14:paraId="05669665" w14:textId="77777777" w:rsidTr="00660D94">
        <w:trPr>
          <w:trHeight w:val="20"/>
          <w:jc w:val="center"/>
        </w:trPr>
        <w:tc>
          <w:tcPr>
            <w:tcW w:w="612" w:type="pct"/>
            <w:gridSpan w:val="3"/>
            <w:vAlign w:val="center"/>
          </w:tcPr>
          <w:p w14:paraId="7C2FAF9F" w14:textId="77777777" w:rsidR="008C1CBB" w:rsidRPr="008C1CBB" w:rsidRDefault="008C1CBB" w:rsidP="008C1CBB">
            <w:pPr>
              <w:rPr>
                <w:rFonts w:asciiTheme="minorHAnsi" w:hAnsiTheme="minorHAnsi" w:cstheme="minorHAnsi"/>
                <w:sz w:val="20"/>
                <w:szCs w:val="20"/>
                <w:lang w:val="sr-Cyrl-RS"/>
              </w:rPr>
            </w:pPr>
            <w:r w:rsidRPr="008C1CBB">
              <w:rPr>
                <w:rFonts w:asciiTheme="minorHAnsi" w:hAnsiTheme="minorHAnsi" w:cstheme="minorHAnsi"/>
                <w:sz w:val="20"/>
                <w:szCs w:val="20"/>
                <w:lang w:val="sr-Cyrl-RS"/>
              </w:rPr>
              <w:t>Мастер диплома</w:t>
            </w:r>
          </w:p>
        </w:tc>
        <w:tc>
          <w:tcPr>
            <w:tcW w:w="550" w:type="pct"/>
          </w:tcPr>
          <w:p w14:paraId="4C717161" w14:textId="77777777" w:rsidR="008C1CBB" w:rsidRPr="008C1CBB" w:rsidRDefault="008C1CBB" w:rsidP="008C1CBB">
            <w:pPr>
              <w:tabs>
                <w:tab w:val="left" w:pos="567"/>
              </w:tabs>
              <w:rPr>
                <w:rFonts w:asciiTheme="minorHAnsi" w:hAnsiTheme="minorHAnsi" w:cstheme="minorHAnsi"/>
                <w:sz w:val="20"/>
                <w:szCs w:val="20"/>
                <w:lang w:val="sr-Cyrl-CS"/>
              </w:rPr>
            </w:pPr>
            <w:r w:rsidRPr="008C1CBB">
              <w:rPr>
                <w:rFonts w:asciiTheme="minorHAnsi" w:hAnsiTheme="minorHAnsi" w:cstheme="minorHAnsi"/>
                <w:sz w:val="20"/>
                <w:szCs w:val="20"/>
              </w:rPr>
              <w:t>2011</w:t>
            </w:r>
          </w:p>
        </w:tc>
        <w:tc>
          <w:tcPr>
            <w:tcW w:w="2006" w:type="pct"/>
            <w:gridSpan w:val="4"/>
          </w:tcPr>
          <w:p w14:paraId="37177194" w14:textId="77777777" w:rsidR="008C1CBB" w:rsidRPr="008C1CBB" w:rsidRDefault="008C1CBB" w:rsidP="008C1CBB">
            <w:pPr>
              <w:tabs>
                <w:tab w:val="left" w:pos="567"/>
              </w:tabs>
              <w:rPr>
                <w:rFonts w:asciiTheme="minorHAnsi" w:hAnsiTheme="minorHAnsi" w:cstheme="minorHAnsi"/>
                <w:sz w:val="20"/>
                <w:szCs w:val="20"/>
                <w:lang w:val="sr-Cyrl-CS"/>
              </w:rPr>
            </w:pPr>
            <w:proofErr w:type="spellStart"/>
            <w:r w:rsidRPr="008C1CBB">
              <w:rPr>
                <w:rFonts w:asciiTheme="minorHAnsi" w:hAnsiTheme="minorHAnsi" w:cstheme="minorHAnsi"/>
                <w:sz w:val="20"/>
                <w:szCs w:val="20"/>
              </w:rPr>
              <w:t>Саобраћајни</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факултет</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Универзитета</w:t>
            </w:r>
            <w:proofErr w:type="spellEnd"/>
            <w:r w:rsidRPr="008C1CBB">
              <w:rPr>
                <w:rFonts w:asciiTheme="minorHAnsi" w:hAnsiTheme="minorHAnsi" w:cstheme="minorHAnsi"/>
                <w:sz w:val="20"/>
                <w:szCs w:val="20"/>
              </w:rPr>
              <w:t xml:space="preserve"> у </w:t>
            </w:r>
            <w:proofErr w:type="spellStart"/>
            <w:r w:rsidRPr="008C1CBB">
              <w:rPr>
                <w:rFonts w:asciiTheme="minorHAnsi" w:hAnsiTheme="minorHAnsi" w:cstheme="minorHAnsi"/>
                <w:sz w:val="20"/>
                <w:szCs w:val="20"/>
              </w:rPr>
              <w:t>Београду</w:t>
            </w:r>
            <w:proofErr w:type="spellEnd"/>
          </w:p>
        </w:tc>
        <w:tc>
          <w:tcPr>
            <w:tcW w:w="1832" w:type="pct"/>
            <w:gridSpan w:val="4"/>
          </w:tcPr>
          <w:p w14:paraId="196CFE5B" w14:textId="77777777" w:rsidR="008C1CBB" w:rsidRPr="008C1CBB" w:rsidRDefault="008C1CBB" w:rsidP="008C1CBB">
            <w:pPr>
              <w:tabs>
                <w:tab w:val="left" w:pos="567"/>
              </w:tabs>
              <w:rPr>
                <w:rFonts w:asciiTheme="minorHAnsi" w:hAnsiTheme="minorHAnsi" w:cstheme="minorHAnsi"/>
                <w:sz w:val="20"/>
                <w:szCs w:val="20"/>
                <w:lang w:val="sr-Cyrl-RS"/>
              </w:rPr>
            </w:pPr>
            <w:r w:rsidRPr="008C1CBB">
              <w:rPr>
                <w:rFonts w:asciiTheme="minorHAnsi" w:hAnsiTheme="minorHAnsi" w:cstheme="minorHAnsi"/>
                <w:sz w:val="20"/>
                <w:szCs w:val="20"/>
                <w:lang w:val="sr-Cyrl-RS"/>
              </w:rPr>
              <w:t>Друмски и градски саобраћај и транспорт</w:t>
            </w:r>
          </w:p>
        </w:tc>
      </w:tr>
      <w:tr w:rsidR="00660D94" w:rsidRPr="008C1CBB" w14:paraId="35B1CD53" w14:textId="77777777" w:rsidTr="00660D94">
        <w:trPr>
          <w:trHeight w:val="20"/>
          <w:jc w:val="center"/>
        </w:trPr>
        <w:tc>
          <w:tcPr>
            <w:tcW w:w="612" w:type="pct"/>
            <w:gridSpan w:val="3"/>
            <w:vAlign w:val="center"/>
          </w:tcPr>
          <w:p w14:paraId="4BA4500C"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Диплома</w:t>
            </w:r>
          </w:p>
        </w:tc>
        <w:tc>
          <w:tcPr>
            <w:tcW w:w="550" w:type="pct"/>
          </w:tcPr>
          <w:p w14:paraId="799FAE67" w14:textId="77777777" w:rsidR="008C1CBB" w:rsidRPr="008C1CBB" w:rsidRDefault="008C1CBB" w:rsidP="008C1CBB">
            <w:pPr>
              <w:tabs>
                <w:tab w:val="left" w:pos="567"/>
              </w:tabs>
              <w:rPr>
                <w:rFonts w:asciiTheme="minorHAnsi" w:hAnsiTheme="minorHAnsi" w:cstheme="minorHAnsi"/>
                <w:sz w:val="20"/>
                <w:szCs w:val="20"/>
                <w:lang w:val="sr-Cyrl-CS"/>
              </w:rPr>
            </w:pPr>
            <w:r w:rsidRPr="008C1CBB">
              <w:rPr>
                <w:rFonts w:asciiTheme="minorHAnsi" w:hAnsiTheme="minorHAnsi" w:cstheme="minorHAnsi"/>
                <w:sz w:val="20"/>
                <w:szCs w:val="20"/>
              </w:rPr>
              <w:t>2010</w:t>
            </w:r>
          </w:p>
        </w:tc>
        <w:tc>
          <w:tcPr>
            <w:tcW w:w="2006" w:type="pct"/>
            <w:gridSpan w:val="4"/>
          </w:tcPr>
          <w:p w14:paraId="7DF2A1A5" w14:textId="77777777" w:rsidR="008C1CBB" w:rsidRPr="008C1CBB" w:rsidRDefault="008C1CBB" w:rsidP="008C1CBB">
            <w:pPr>
              <w:tabs>
                <w:tab w:val="left" w:pos="567"/>
              </w:tabs>
              <w:rPr>
                <w:rFonts w:asciiTheme="minorHAnsi" w:hAnsiTheme="minorHAnsi" w:cstheme="minorHAnsi"/>
                <w:sz w:val="20"/>
                <w:szCs w:val="20"/>
                <w:lang w:val="sr-Cyrl-CS"/>
              </w:rPr>
            </w:pPr>
            <w:proofErr w:type="spellStart"/>
            <w:r w:rsidRPr="008C1CBB">
              <w:rPr>
                <w:rFonts w:asciiTheme="minorHAnsi" w:hAnsiTheme="minorHAnsi" w:cstheme="minorHAnsi"/>
                <w:sz w:val="20"/>
                <w:szCs w:val="20"/>
              </w:rPr>
              <w:t>Саобраћајни</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факултет</w:t>
            </w:r>
            <w:proofErr w:type="spellEnd"/>
            <w:r w:rsidRPr="008C1CBB">
              <w:rPr>
                <w:rFonts w:asciiTheme="minorHAnsi" w:hAnsiTheme="minorHAnsi" w:cstheme="minorHAnsi"/>
                <w:sz w:val="20"/>
                <w:szCs w:val="20"/>
              </w:rPr>
              <w:t xml:space="preserve"> </w:t>
            </w:r>
            <w:proofErr w:type="spellStart"/>
            <w:r w:rsidRPr="008C1CBB">
              <w:rPr>
                <w:rFonts w:asciiTheme="minorHAnsi" w:hAnsiTheme="minorHAnsi" w:cstheme="minorHAnsi"/>
                <w:sz w:val="20"/>
                <w:szCs w:val="20"/>
              </w:rPr>
              <w:t>Универзитета</w:t>
            </w:r>
            <w:proofErr w:type="spellEnd"/>
            <w:r w:rsidRPr="008C1CBB">
              <w:rPr>
                <w:rFonts w:asciiTheme="minorHAnsi" w:hAnsiTheme="minorHAnsi" w:cstheme="minorHAnsi"/>
                <w:sz w:val="20"/>
                <w:szCs w:val="20"/>
              </w:rPr>
              <w:t xml:space="preserve"> у </w:t>
            </w:r>
            <w:proofErr w:type="spellStart"/>
            <w:r w:rsidRPr="008C1CBB">
              <w:rPr>
                <w:rFonts w:asciiTheme="minorHAnsi" w:hAnsiTheme="minorHAnsi" w:cstheme="minorHAnsi"/>
                <w:sz w:val="20"/>
                <w:szCs w:val="20"/>
              </w:rPr>
              <w:t>Београду</w:t>
            </w:r>
            <w:proofErr w:type="spellEnd"/>
          </w:p>
        </w:tc>
        <w:tc>
          <w:tcPr>
            <w:tcW w:w="1832" w:type="pct"/>
            <w:gridSpan w:val="4"/>
          </w:tcPr>
          <w:p w14:paraId="60303D70" w14:textId="77777777" w:rsidR="008C1CBB" w:rsidRPr="008C1CBB" w:rsidRDefault="008C1CBB" w:rsidP="008C1CBB">
            <w:pPr>
              <w:tabs>
                <w:tab w:val="left" w:pos="567"/>
              </w:tabs>
              <w:rPr>
                <w:rFonts w:asciiTheme="minorHAnsi" w:hAnsiTheme="minorHAnsi" w:cstheme="minorHAnsi"/>
                <w:sz w:val="20"/>
                <w:szCs w:val="20"/>
              </w:rPr>
            </w:pPr>
            <w:r w:rsidRPr="008C1CBB">
              <w:rPr>
                <w:rFonts w:asciiTheme="minorHAnsi" w:hAnsiTheme="minorHAnsi" w:cstheme="minorHAnsi"/>
                <w:sz w:val="20"/>
                <w:szCs w:val="20"/>
                <w:lang w:val="sr-Cyrl-RS"/>
              </w:rPr>
              <w:t>Друмски и градски саобраћај и транспорт</w:t>
            </w:r>
          </w:p>
        </w:tc>
      </w:tr>
      <w:tr w:rsidR="008C1CBB" w:rsidRPr="008C1CBB" w14:paraId="1502F240" w14:textId="77777777" w:rsidTr="008C1CBB">
        <w:trPr>
          <w:trHeight w:val="20"/>
          <w:jc w:val="center"/>
        </w:trPr>
        <w:tc>
          <w:tcPr>
            <w:tcW w:w="5000" w:type="pct"/>
            <w:gridSpan w:val="12"/>
            <w:vAlign w:val="center"/>
          </w:tcPr>
          <w:p w14:paraId="011EC89D"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b/>
                <w:sz w:val="20"/>
                <w:szCs w:val="20"/>
                <w:lang w:val="sr-Cyrl-CS"/>
              </w:rPr>
              <w:t>Списак дисертација</w:t>
            </w:r>
            <w:r w:rsidRPr="008C1CBB">
              <w:rPr>
                <w:rFonts w:asciiTheme="minorHAnsi" w:hAnsiTheme="minorHAnsi" w:cstheme="minorHAnsi"/>
                <w:b/>
                <w:sz w:val="20"/>
                <w:szCs w:val="20"/>
                <w:lang w:val="sr-Cyrl-RS"/>
              </w:rPr>
              <w:t xml:space="preserve"> </w:t>
            </w:r>
            <w:r w:rsidRPr="008C1CBB">
              <w:rPr>
                <w:rFonts w:asciiTheme="minorHAnsi" w:hAnsiTheme="minorHAnsi" w:cstheme="minorHAnsi"/>
                <w:b/>
                <w:sz w:val="20"/>
                <w:szCs w:val="20"/>
                <w:lang w:val="sr-Cyrl-CS"/>
              </w:rPr>
              <w:t xml:space="preserve">а у којима је </w:t>
            </w:r>
            <w:proofErr w:type="spellStart"/>
            <w:r w:rsidRPr="008C1CBB">
              <w:rPr>
                <w:rFonts w:asciiTheme="minorHAnsi" w:hAnsiTheme="minorHAnsi" w:cstheme="minorHAnsi"/>
                <w:b/>
                <w:sz w:val="20"/>
                <w:szCs w:val="20"/>
                <w:lang w:val="sr-Cyrl-CS"/>
              </w:rPr>
              <w:t>наставнк</w:t>
            </w:r>
            <w:proofErr w:type="spellEnd"/>
            <w:r w:rsidRPr="008C1CBB">
              <w:rPr>
                <w:rFonts w:asciiTheme="minorHAnsi" w:hAnsiTheme="minorHAnsi" w:cstheme="minorHAnsi"/>
                <w:b/>
                <w:sz w:val="20"/>
                <w:szCs w:val="20"/>
                <w:lang w:val="sr-Cyrl-CS"/>
              </w:rPr>
              <w:t xml:space="preserve"> ментор или је био ментор у претходних 10 година</w:t>
            </w:r>
          </w:p>
        </w:tc>
      </w:tr>
      <w:tr w:rsidR="00660D94" w:rsidRPr="008C1CBB" w14:paraId="4ACE8F8F" w14:textId="77777777" w:rsidTr="00660D94">
        <w:trPr>
          <w:trHeight w:val="20"/>
          <w:jc w:val="center"/>
        </w:trPr>
        <w:tc>
          <w:tcPr>
            <w:tcW w:w="268" w:type="pct"/>
            <w:gridSpan w:val="2"/>
            <w:vAlign w:val="center"/>
          </w:tcPr>
          <w:p w14:paraId="2D14321B"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Р.Б.</w:t>
            </w:r>
          </w:p>
        </w:tc>
        <w:tc>
          <w:tcPr>
            <w:tcW w:w="2447" w:type="pct"/>
            <w:gridSpan w:val="5"/>
            <w:vAlign w:val="center"/>
          </w:tcPr>
          <w:p w14:paraId="7AD30544" w14:textId="77777777" w:rsidR="008C1CBB" w:rsidRPr="008C1CBB" w:rsidRDefault="008C1CBB" w:rsidP="008C1CBB">
            <w:pPr>
              <w:rPr>
                <w:rFonts w:asciiTheme="minorHAnsi" w:hAnsiTheme="minorHAnsi" w:cstheme="minorHAnsi"/>
                <w:sz w:val="20"/>
                <w:szCs w:val="20"/>
                <w:lang w:val="sr-Cyrl-RS"/>
              </w:rPr>
            </w:pPr>
            <w:r w:rsidRPr="008C1CBB">
              <w:rPr>
                <w:rFonts w:asciiTheme="minorHAnsi" w:hAnsiTheme="minorHAnsi" w:cstheme="minorHAnsi"/>
                <w:sz w:val="20"/>
                <w:szCs w:val="20"/>
                <w:lang w:val="sr-Cyrl-CS"/>
              </w:rPr>
              <w:t>Наслов дисертације</w:t>
            </w:r>
            <w:r w:rsidRPr="008C1CBB">
              <w:rPr>
                <w:rFonts w:asciiTheme="minorHAnsi" w:hAnsiTheme="minorHAnsi" w:cstheme="minorHAnsi"/>
                <w:sz w:val="20"/>
                <w:szCs w:val="20"/>
                <w:lang w:val="sr-Cyrl-RS"/>
              </w:rPr>
              <w:t xml:space="preserve">- докторског уметничког пројекта </w:t>
            </w:r>
          </w:p>
        </w:tc>
        <w:tc>
          <w:tcPr>
            <w:tcW w:w="1005" w:type="pct"/>
            <w:gridSpan w:val="2"/>
            <w:vAlign w:val="center"/>
          </w:tcPr>
          <w:p w14:paraId="0C7E06E4"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Име кандидата</w:t>
            </w:r>
          </w:p>
        </w:tc>
        <w:tc>
          <w:tcPr>
            <w:tcW w:w="672" w:type="pct"/>
            <w:vAlign w:val="center"/>
          </w:tcPr>
          <w:p w14:paraId="59DB1A64"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xml:space="preserve">*пријављена </w:t>
            </w:r>
          </w:p>
        </w:tc>
        <w:tc>
          <w:tcPr>
            <w:tcW w:w="607" w:type="pct"/>
            <w:gridSpan w:val="2"/>
            <w:vAlign w:val="center"/>
          </w:tcPr>
          <w:p w14:paraId="459045B2"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одбрањена</w:t>
            </w:r>
          </w:p>
        </w:tc>
      </w:tr>
      <w:tr w:rsidR="00660D94" w:rsidRPr="008C1CBB" w14:paraId="5218CD90" w14:textId="77777777" w:rsidTr="00660D94">
        <w:trPr>
          <w:trHeight w:val="20"/>
          <w:jc w:val="center"/>
        </w:trPr>
        <w:tc>
          <w:tcPr>
            <w:tcW w:w="268" w:type="pct"/>
            <w:gridSpan w:val="2"/>
            <w:vAlign w:val="center"/>
          </w:tcPr>
          <w:p w14:paraId="71664F3E" w14:textId="77777777" w:rsidR="008C1CBB" w:rsidRPr="008C1CBB" w:rsidRDefault="008C1CBB" w:rsidP="008C1CBB">
            <w:pPr>
              <w:rPr>
                <w:rFonts w:asciiTheme="minorHAnsi" w:hAnsiTheme="minorHAnsi" w:cstheme="minorHAnsi"/>
                <w:sz w:val="20"/>
                <w:szCs w:val="20"/>
                <w:lang w:val="sr-Cyrl-CS"/>
              </w:rPr>
            </w:pPr>
          </w:p>
        </w:tc>
        <w:tc>
          <w:tcPr>
            <w:tcW w:w="2447" w:type="pct"/>
            <w:gridSpan w:val="5"/>
            <w:vAlign w:val="center"/>
          </w:tcPr>
          <w:p w14:paraId="7CFAE5BF" w14:textId="77777777" w:rsidR="008C1CBB" w:rsidRPr="008C1CBB" w:rsidRDefault="008C1CBB" w:rsidP="008C1CBB">
            <w:pPr>
              <w:rPr>
                <w:rFonts w:asciiTheme="minorHAnsi" w:hAnsiTheme="minorHAnsi" w:cstheme="minorHAnsi"/>
                <w:sz w:val="20"/>
                <w:szCs w:val="20"/>
                <w:lang w:val="sr-Cyrl-CS"/>
              </w:rPr>
            </w:pPr>
          </w:p>
        </w:tc>
        <w:tc>
          <w:tcPr>
            <w:tcW w:w="1005" w:type="pct"/>
            <w:gridSpan w:val="2"/>
            <w:vAlign w:val="center"/>
          </w:tcPr>
          <w:p w14:paraId="404CC3B4" w14:textId="77777777" w:rsidR="008C1CBB" w:rsidRPr="008C1CBB" w:rsidRDefault="008C1CBB" w:rsidP="008C1CBB">
            <w:pPr>
              <w:rPr>
                <w:rFonts w:asciiTheme="minorHAnsi" w:hAnsiTheme="minorHAnsi" w:cstheme="minorHAnsi"/>
                <w:sz w:val="20"/>
                <w:szCs w:val="20"/>
                <w:lang w:val="sr-Cyrl-CS"/>
              </w:rPr>
            </w:pPr>
          </w:p>
        </w:tc>
        <w:tc>
          <w:tcPr>
            <w:tcW w:w="672" w:type="pct"/>
            <w:vAlign w:val="center"/>
          </w:tcPr>
          <w:p w14:paraId="5BFC98D8" w14:textId="77777777" w:rsidR="008C1CBB" w:rsidRPr="008C1CBB" w:rsidRDefault="008C1CBB" w:rsidP="008C1CBB">
            <w:pPr>
              <w:rPr>
                <w:rFonts w:asciiTheme="minorHAnsi" w:hAnsiTheme="minorHAnsi" w:cstheme="minorHAnsi"/>
                <w:sz w:val="20"/>
                <w:szCs w:val="20"/>
                <w:lang w:val="sr-Cyrl-CS"/>
              </w:rPr>
            </w:pPr>
          </w:p>
        </w:tc>
        <w:tc>
          <w:tcPr>
            <w:tcW w:w="607" w:type="pct"/>
            <w:gridSpan w:val="2"/>
            <w:vAlign w:val="center"/>
          </w:tcPr>
          <w:p w14:paraId="0480891D" w14:textId="77777777" w:rsidR="008C1CBB" w:rsidRPr="008C1CBB" w:rsidRDefault="008C1CBB" w:rsidP="008C1CBB">
            <w:pPr>
              <w:rPr>
                <w:rFonts w:asciiTheme="minorHAnsi" w:hAnsiTheme="minorHAnsi" w:cstheme="minorHAnsi"/>
                <w:sz w:val="20"/>
                <w:szCs w:val="20"/>
                <w:lang w:val="sr-Cyrl-CS"/>
              </w:rPr>
            </w:pPr>
          </w:p>
        </w:tc>
      </w:tr>
      <w:tr w:rsidR="008C1CBB" w:rsidRPr="008C1CBB" w14:paraId="25B63F55" w14:textId="77777777" w:rsidTr="008C1CBB">
        <w:trPr>
          <w:trHeight w:val="20"/>
          <w:jc w:val="center"/>
        </w:trPr>
        <w:tc>
          <w:tcPr>
            <w:tcW w:w="5000" w:type="pct"/>
            <w:gridSpan w:val="12"/>
            <w:vAlign w:val="center"/>
          </w:tcPr>
          <w:p w14:paraId="1C92F7B7"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*Година  у којој је дисертација пријављена</w:t>
            </w:r>
            <w:r w:rsidRPr="008C1CBB">
              <w:rPr>
                <w:rFonts w:asciiTheme="minorHAnsi" w:hAnsiTheme="minorHAnsi" w:cstheme="minorHAnsi"/>
                <w:sz w:val="20"/>
                <w:szCs w:val="20"/>
                <w:lang w:val="sr-Cyrl-RS"/>
              </w:rPr>
              <w:t xml:space="preserve"> </w:t>
            </w:r>
            <w:r w:rsidRPr="008C1CBB">
              <w:rPr>
                <w:rFonts w:asciiTheme="minorHAnsi" w:hAnsiTheme="minorHAnsi" w:cstheme="minorHAnsi"/>
                <w:sz w:val="20"/>
                <w:szCs w:val="20"/>
                <w:lang w:val="sr-Cyrl-CS"/>
              </w:rPr>
              <w:t xml:space="preserve">(само за дисертације које су у току), </w:t>
            </w:r>
          </w:p>
          <w:p w14:paraId="4D35D842"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 Година у којој је дисертација одбрањена (само за дисертације из ранијег периода)</w:t>
            </w:r>
          </w:p>
        </w:tc>
      </w:tr>
      <w:tr w:rsidR="008C1CBB" w:rsidRPr="008C1CBB" w14:paraId="687DA315" w14:textId="77777777" w:rsidTr="008C1CBB">
        <w:trPr>
          <w:trHeight w:val="20"/>
          <w:jc w:val="center"/>
        </w:trPr>
        <w:tc>
          <w:tcPr>
            <w:tcW w:w="5000" w:type="pct"/>
            <w:gridSpan w:val="12"/>
            <w:vAlign w:val="center"/>
          </w:tcPr>
          <w:p w14:paraId="5BA8742C" w14:textId="77777777" w:rsidR="008C1CBB" w:rsidRPr="008C1CBB" w:rsidRDefault="008C1CBB" w:rsidP="008C1CBB">
            <w:pPr>
              <w:jc w:val="both"/>
              <w:rPr>
                <w:rFonts w:asciiTheme="minorHAnsi" w:hAnsiTheme="minorHAnsi" w:cstheme="minorHAnsi"/>
                <w:b/>
                <w:sz w:val="20"/>
                <w:szCs w:val="20"/>
                <w:lang w:val="sr-Cyrl-RS"/>
              </w:rPr>
            </w:pPr>
            <w:r w:rsidRPr="008C1CBB">
              <w:rPr>
                <w:rFonts w:asciiTheme="minorHAnsi" w:hAnsiTheme="minorHAnsi" w:cstheme="minorHAnsi"/>
                <w:b/>
                <w:sz w:val="20"/>
                <w:szCs w:val="20"/>
                <w:lang w:val="sr-Cyrl-CS"/>
              </w:rPr>
              <w:t>Категоризација публикације</w:t>
            </w:r>
            <w:r w:rsidRPr="008C1CBB">
              <w:rPr>
                <w:rFonts w:asciiTheme="minorHAnsi" w:hAnsiTheme="minorHAnsi" w:cstheme="minorHAnsi"/>
                <w:b/>
                <w:sz w:val="20"/>
                <w:szCs w:val="20"/>
                <w:lang w:val="sr-Cyrl-RS"/>
              </w:rPr>
              <w:t xml:space="preserve"> научних радова  из области датог студијског програма </w:t>
            </w:r>
            <w:r w:rsidRPr="008C1CBB">
              <w:rPr>
                <w:rFonts w:asciiTheme="minorHAnsi" w:hAnsiTheme="minorHAnsi" w:cstheme="minorHAnsi"/>
                <w:b/>
                <w:sz w:val="20"/>
                <w:szCs w:val="20"/>
                <w:lang w:val="sr-Cyrl-CS"/>
              </w:rPr>
              <w:t xml:space="preserve"> према класификацији </w:t>
            </w:r>
            <w:proofErr w:type="spellStart"/>
            <w:r w:rsidRPr="008C1CBB">
              <w:rPr>
                <w:rFonts w:asciiTheme="minorHAnsi" w:hAnsiTheme="minorHAnsi" w:cstheme="minorHAnsi"/>
                <w:b/>
                <w:sz w:val="20"/>
                <w:szCs w:val="20"/>
                <w:lang w:val="sr-Cyrl-CS"/>
              </w:rPr>
              <w:t>ре</w:t>
            </w:r>
            <w:proofErr w:type="spellEnd"/>
            <w:r w:rsidRPr="008C1CBB">
              <w:rPr>
                <w:rFonts w:asciiTheme="minorHAnsi" w:hAnsiTheme="minorHAnsi" w:cstheme="minorHAnsi"/>
                <w:b/>
                <w:sz w:val="20"/>
                <w:szCs w:val="20"/>
                <w:lang w:val="sr-Cyrl-RS"/>
              </w:rPr>
              <w:t>с</w:t>
            </w:r>
            <w:r w:rsidRPr="008C1CBB">
              <w:rPr>
                <w:rFonts w:asciiTheme="minorHAnsi" w:hAnsiTheme="minorHAnsi" w:cstheme="minorHAnsi"/>
                <w:b/>
                <w:sz w:val="20"/>
                <w:szCs w:val="20"/>
                <w:lang w:val="sr-Cyrl-CS"/>
              </w:rPr>
              <w:t>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8C1CBB" w:rsidRPr="008C1CBB" w14:paraId="77386D45" w14:textId="77777777" w:rsidTr="00660D94">
        <w:trPr>
          <w:trHeight w:val="20"/>
          <w:jc w:val="center"/>
        </w:trPr>
        <w:tc>
          <w:tcPr>
            <w:tcW w:w="255" w:type="pct"/>
            <w:vAlign w:val="center"/>
          </w:tcPr>
          <w:p w14:paraId="36E65A6F"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1.</w:t>
            </w:r>
          </w:p>
        </w:tc>
        <w:tc>
          <w:tcPr>
            <w:tcW w:w="4205" w:type="pct"/>
            <w:gridSpan w:val="10"/>
          </w:tcPr>
          <w:p w14:paraId="3E282D31"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 xml:space="preserve">Jovanovic, А. and </w:t>
            </w:r>
            <w:proofErr w:type="spellStart"/>
            <w:r w:rsidRPr="008C1CBB">
              <w:rPr>
                <w:rFonts w:asciiTheme="minorHAnsi" w:hAnsiTheme="minorHAnsi" w:cstheme="minorHAnsi"/>
                <w:sz w:val="20"/>
                <w:szCs w:val="20"/>
              </w:rPr>
              <w:t>Teodorovic</w:t>
            </w:r>
            <w:proofErr w:type="spellEnd"/>
            <w:r w:rsidRPr="008C1CBB">
              <w:rPr>
                <w:rFonts w:asciiTheme="minorHAnsi" w:hAnsiTheme="minorHAnsi" w:cstheme="minorHAnsi"/>
                <w:sz w:val="20"/>
                <w:szCs w:val="20"/>
              </w:rPr>
              <w:t xml:space="preserve">, D. (2022). Type-2 fuzzy </w:t>
            </w:r>
            <w:proofErr w:type="gramStart"/>
            <w:r w:rsidRPr="008C1CBB">
              <w:rPr>
                <w:rFonts w:asciiTheme="minorHAnsi" w:hAnsiTheme="minorHAnsi" w:cstheme="minorHAnsi"/>
                <w:sz w:val="20"/>
                <w:szCs w:val="20"/>
              </w:rPr>
              <w:t>logic based</w:t>
            </w:r>
            <w:proofErr w:type="gramEnd"/>
            <w:r w:rsidRPr="008C1CBB">
              <w:rPr>
                <w:rFonts w:asciiTheme="minorHAnsi" w:hAnsiTheme="minorHAnsi" w:cstheme="minorHAnsi"/>
                <w:sz w:val="20"/>
                <w:szCs w:val="20"/>
              </w:rPr>
              <w:t xml:space="preserve"> transit priority strategy. Expert Systems with Applications, 187, 115875. https://doi.org/10.1016/j.eswa.2021.115875</w:t>
            </w:r>
          </w:p>
        </w:tc>
        <w:tc>
          <w:tcPr>
            <w:tcW w:w="540" w:type="pct"/>
          </w:tcPr>
          <w:p w14:paraId="265A749D"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М21a</w:t>
            </w:r>
          </w:p>
        </w:tc>
      </w:tr>
      <w:tr w:rsidR="008C1CBB" w:rsidRPr="008C1CBB" w14:paraId="054C5262" w14:textId="77777777" w:rsidTr="00660D94">
        <w:trPr>
          <w:trHeight w:val="20"/>
          <w:jc w:val="center"/>
        </w:trPr>
        <w:tc>
          <w:tcPr>
            <w:tcW w:w="255" w:type="pct"/>
            <w:vAlign w:val="center"/>
          </w:tcPr>
          <w:p w14:paraId="4AC4DFC9"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2.</w:t>
            </w:r>
          </w:p>
        </w:tc>
        <w:tc>
          <w:tcPr>
            <w:tcW w:w="4205" w:type="pct"/>
            <w:gridSpan w:val="10"/>
          </w:tcPr>
          <w:p w14:paraId="7DC9F543"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Jovanović, A., Kukić, K. and Stevanović, A. (2021). A fuzzy logic simulation model for controlling an oversaturated diverge diamond interchange and ramp metering system. Mathematics and Computers in Simulation, 182, 2021, 165 – 181. https://doi.org/10.1016/j.matcom.2020.10.023</w:t>
            </w:r>
          </w:p>
        </w:tc>
        <w:tc>
          <w:tcPr>
            <w:tcW w:w="540" w:type="pct"/>
          </w:tcPr>
          <w:p w14:paraId="47D303F9"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М21</w:t>
            </w:r>
          </w:p>
        </w:tc>
      </w:tr>
      <w:tr w:rsidR="008C1CBB" w:rsidRPr="008C1CBB" w14:paraId="789B01DF" w14:textId="77777777" w:rsidTr="00660D94">
        <w:trPr>
          <w:trHeight w:val="20"/>
          <w:jc w:val="center"/>
        </w:trPr>
        <w:tc>
          <w:tcPr>
            <w:tcW w:w="255" w:type="pct"/>
            <w:vAlign w:val="center"/>
          </w:tcPr>
          <w:p w14:paraId="5C0134CB"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3.</w:t>
            </w:r>
          </w:p>
        </w:tc>
        <w:tc>
          <w:tcPr>
            <w:tcW w:w="4205" w:type="pct"/>
            <w:gridSpan w:val="10"/>
          </w:tcPr>
          <w:p w14:paraId="35533C9E"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 xml:space="preserve">Jovanovic, А., Nikolic, M. and </w:t>
            </w:r>
            <w:proofErr w:type="spellStart"/>
            <w:r w:rsidRPr="008C1CBB">
              <w:rPr>
                <w:rFonts w:asciiTheme="minorHAnsi" w:hAnsiTheme="minorHAnsi" w:cstheme="minorHAnsi"/>
                <w:sz w:val="20"/>
                <w:szCs w:val="20"/>
              </w:rPr>
              <w:t>Teodorovic</w:t>
            </w:r>
            <w:proofErr w:type="spellEnd"/>
            <w:r w:rsidRPr="008C1CBB">
              <w:rPr>
                <w:rFonts w:asciiTheme="minorHAnsi" w:hAnsiTheme="minorHAnsi" w:cstheme="minorHAnsi"/>
                <w:sz w:val="20"/>
                <w:szCs w:val="20"/>
              </w:rPr>
              <w:t>, D. (2017). Area-wide urban traffic control: A bee colony optimization approach. Transportation Research Part C: Emerging Technologies, 77, 329 – 350. https://doi.org/10.1016/j.trc.2017.02.006</w:t>
            </w:r>
          </w:p>
        </w:tc>
        <w:tc>
          <w:tcPr>
            <w:tcW w:w="540" w:type="pct"/>
          </w:tcPr>
          <w:p w14:paraId="55495050"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М21</w:t>
            </w:r>
          </w:p>
        </w:tc>
      </w:tr>
      <w:tr w:rsidR="008C1CBB" w:rsidRPr="008C1CBB" w14:paraId="23047DA0" w14:textId="77777777" w:rsidTr="00660D94">
        <w:trPr>
          <w:trHeight w:val="20"/>
          <w:jc w:val="center"/>
        </w:trPr>
        <w:tc>
          <w:tcPr>
            <w:tcW w:w="255" w:type="pct"/>
            <w:vAlign w:val="center"/>
          </w:tcPr>
          <w:p w14:paraId="6DA3CF08"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4.</w:t>
            </w:r>
          </w:p>
        </w:tc>
        <w:tc>
          <w:tcPr>
            <w:tcW w:w="4205" w:type="pct"/>
            <w:gridSpan w:val="10"/>
          </w:tcPr>
          <w:p w14:paraId="404A4C09"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lang w:val="en-GB"/>
              </w:rPr>
              <w:t xml:space="preserve">Jovanovic, А., </w:t>
            </w:r>
            <w:proofErr w:type="spellStart"/>
            <w:r w:rsidRPr="008C1CBB">
              <w:rPr>
                <w:rFonts w:asciiTheme="minorHAnsi" w:hAnsiTheme="minorHAnsi" w:cstheme="minorHAnsi"/>
                <w:sz w:val="20"/>
                <w:szCs w:val="20"/>
                <w:lang w:val="en-GB"/>
              </w:rPr>
              <w:t>Pamucar</w:t>
            </w:r>
            <w:proofErr w:type="spellEnd"/>
            <w:r w:rsidRPr="008C1CBB">
              <w:rPr>
                <w:rFonts w:asciiTheme="minorHAnsi" w:hAnsiTheme="minorHAnsi" w:cstheme="minorHAnsi"/>
                <w:sz w:val="20"/>
                <w:szCs w:val="20"/>
                <w:lang w:val="en-GB"/>
              </w:rPr>
              <w:t>, D. and Pejcic-Tarle, S. (2014). Green vehicle routing in urban zones - A neuro-fuzzy approach. Expert Systems with Applications, 41(7), 3189 – 3203. (M21).</w:t>
            </w:r>
          </w:p>
          <w:p w14:paraId="7D53BEEC"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lang w:val="en-GB"/>
              </w:rPr>
              <w:t>https://doi.org/10.1016/j.eswa.2013.11.015</w:t>
            </w:r>
          </w:p>
        </w:tc>
        <w:tc>
          <w:tcPr>
            <w:tcW w:w="540" w:type="pct"/>
          </w:tcPr>
          <w:p w14:paraId="10D052C8"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М21</w:t>
            </w:r>
          </w:p>
        </w:tc>
      </w:tr>
      <w:tr w:rsidR="008C1CBB" w:rsidRPr="008C1CBB" w14:paraId="1E976F3B" w14:textId="77777777" w:rsidTr="00660D94">
        <w:trPr>
          <w:trHeight w:val="20"/>
          <w:jc w:val="center"/>
        </w:trPr>
        <w:tc>
          <w:tcPr>
            <w:tcW w:w="255" w:type="pct"/>
            <w:vAlign w:val="center"/>
          </w:tcPr>
          <w:p w14:paraId="7E543B16"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5.</w:t>
            </w:r>
          </w:p>
        </w:tc>
        <w:tc>
          <w:tcPr>
            <w:tcW w:w="4205" w:type="pct"/>
            <w:gridSpan w:val="10"/>
          </w:tcPr>
          <w:p w14:paraId="006BC4A4" w14:textId="77777777" w:rsidR="008C1CBB" w:rsidRPr="008C1CBB" w:rsidRDefault="008C1CBB" w:rsidP="008C1CBB">
            <w:pPr>
              <w:jc w:val="both"/>
              <w:rPr>
                <w:rFonts w:asciiTheme="minorHAnsi" w:hAnsiTheme="minorHAnsi" w:cstheme="minorHAnsi"/>
                <w:sz w:val="20"/>
                <w:szCs w:val="20"/>
                <w:lang w:val="en-GB"/>
              </w:rPr>
            </w:pPr>
            <w:proofErr w:type="spellStart"/>
            <w:r w:rsidRPr="008C1CBB">
              <w:rPr>
                <w:rFonts w:asciiTheme="minorHAnsi" w:hAnsiTheme="minorHAnsi" w:cstheme="minorHAnsi"/>
                <w:sz w:val="20"/>
                <w:szCs w:val="20"/>
              </w:rPr>
              <w:t>Komatina</w:t>
            </w:r>
            <w:proofErr w:type="spellEnd"/>
            <w:r w:rsidRPr="008C1CBB">
              <w:rPr>
                <w:rFonts w:asciiTheme="minorHAnsi" w:hAnsiTheme="minorHAnsi" w:cstheme="minorHAnsi"/>
                <w:sz w:val="20"/>
                <w:szCs w:val="20"/>
              </w:rPr>
              <w:t>, N., Tadic, D., Aleksic, A. and Jovanovic, A. (2022). The assessment and selection of suppliers using AHP and MABAC with type-2 fuzzy numbers in automotive industry. Proceedings of the Institution of Mechanical Engineers, Part O: Journal of Risk and Reliability. Accepted for publication. https://doi.org/10.1177/1748006X221095359</w:t>
            </w:r>
          </w:p>
        </w:tc>
        <w:tc>
          <w:tcPr>
            <w:tcW w:w="540" w:type="pct"/>
          </w:tcPr>
          <w:p w14:paraId="41636E9E"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М22</w:t>
            </w:r>
          </w:p>
        </w:tc>
      </w:tr>
      <w:tr w:rsidR="008C1CBB" w:rsidRPr="008C1CBB" w14:paraId="2CA3B585" w14:textId="77777777" w:rsidTr="00660D94">
        <w:trPr>
          <w:trHeight w:val="20"/>
          <w:jc w:val="center"/>
        </w:trPr>
        <w:tc>
          <w:tcPr>
            <w:tcW w:w="255" w:type="pct"/>
            <w:vAlign w:val="center"/>
          </w:tcPr>
          <w:p w14:paraId="3292E27B"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6.</w:t>
            </w:r>
          </w:p>
        </w:tc>
        <w:tc>
          <w:tcPr>
            <w:tcW w:w="4205" w:type="pct"/>
            <w:gridSpan w:val="10"/>
          </w:tcPr>
          <w:p w14:paraId="48075D6D"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 xml:space="preserve">Jovanovic, А. and </w:t>
            </w:r>
            <w:proofErr w:type="spellStart"/>
            <w:r w:rsidRPr="008C1CBB">
              <w:rPr>
                <w:rFonts w:asciiTheme="minorHAnsi" w:hAnsiTheme="minorHAnsi" w:cstheme="minorHAnsi"/>
                <w:sz w:val="20"/>
                <w:szCs w:val="20"/>
              </w:rPr>
              <w:t>Teodorovic</w:t>
            </w:r>
            <w:proofErr w:type="spellEnd"/>
            <w:r w:rsidRPr="008C1CBB">
              <w:rPr>
                <w:rFonts w:asciiTheme="minorHAnsi" w:hAnsiTheme="minorHAnsi" w:cstheme="minorHAnsi"/>
                <w:sz w:val="20"/>
                <w:szCs w:val="20"/>
              </w:rPr>
              <w:t>, D. (2021). Fixed-time traffic control at superstreet intersections by bee colony optimization. Transportation Research Record, 2676(4), 228 – 241. https://doi.org/10.1177/03611981211058104</w:t>
            </w:r>
          </w:p>
        </w:tc>
        <w:tc>
          <w:tcPr>
            <w:tcW w:w="540" w:type="pct"/>
          </w:tcPr>
          <w:p w14:paraId="5D980925"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М23</w:t>
            </w:r>
          </w:p>
        </w:tc>
      </w:tr>
      <w:tr w:rsidR="008C1CBB" w:rsidRPr="008C1CBB" w14:paraId="7AB37CD3" w14:textId="77777777" w:rsidTr="00660D94">
        <w:trPr>
          <w:trHeight w:val="20"/>
          <w:jc w:val="center"/>
        </w:trPr>
        <w:tc>
          <w:tcPr>
            <w:tcW w:w="255" w:type="pct"/>
            <w:vAlign w:val="center"/>
          </w:tcPr>
          <w:p w14:paraId="1F778A6E"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7.</w:t>
            </w:r>
          </w:p>
        </w:tc>
        <w:tc>
          <w:tcPr>
            <w:tcW w:w="4205" w:type="pct"/>
            <w:gridSpan w:val="10"/>
          </w:tcPr>
          <w:p w14:paraId="48067301"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 xml:space="preserve">Jovanovic, А. and </w:t>
            </w:r>
            <w:proofErr w:type="spellStart"/>
            <w:r w:rsidRPr="008C1CBB">
              <w:rPr>
                <w:rFonts w:asciiTheme="minorHAnsi" w:hAnsiTheme="minorHAnsi" w:cstheme="minorHAnsi"/>
                <w:sz w:val="20"/>
                <w:szCs w:val="20"/>
              </w:rPr>
              <w:t>Teodorovic</w:t>
            </w:r>
            <w:proofErr w:type="spellEnd"/>
            <w:r w:rsidRPr="008C1CBB">
              <w:rPr>
                <w:rFonts w:asciiTheme="minorHAnsi" w:hAnsiTheme="minorHAnsi" w:cstheme="minorHAnsi"/>
                <w:sz w:val="20"/>
                <w:szCs w:val="20"/>
              </w:rPr>
              <w:t>, D. (2021). Multi-objective optimization of a single intersection. Transportation Planning and Technology, 44(2), 139 – 159. https://doi.org/10.1080/03081060.2020.1868083</w:t>
            </w:r>
          </w:p>
        </w:tc>
        <w:tc>
          <w:tcPr>
            <w:tcW w:w="540" w:type="pct"/>
          </w:tcPr>
          <w:p w14:paraId="3A76CD6C"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М23</w:t>
            </w:r>
          </w:p>
        </w:tc>
      </w:tr>
      <w:tr w:rsidR="008C1CBB" w:rsidRPr="008C1CBB" w14:paraId="4A1C4188" w14:textId="77777777" w:rsidTr="00660D94">
        <w:trPr>
          <w:trHeight w:val="20"/>
          <w:jc w:val="center"/>
        </w:trPr>
        <w:tc>
          <w:tcPr>
            <w:tcW w:w="255" w:type="pct"/>
            <w:vAlign w:val="center"/>
          </w:tcPr>
          <w:p w14:paraId="52C8ADA0"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8.</w:t>
            </w:r>
          </w:p>
        </w:tc>
        <w:tc>
          <w:tcPr>
            <w:tcW w:w="4205" w:type="pct"/>
            <w:gridSpan w:val="10"/>
          </w:tcPr>
          <w:p w14:paraId="77B9C071" w14:textId="77777777" w:rsidR="008C1CBB" w:rsidRPr="008C1CBB" w:rsidRDefault="008C1CBB" w:rsidP="008C1CBB">
            <w:pPr>
              <w:jc w:val="both"/>
              <w:rPr>
                <w:rFonts w:asciiTheme="minorHAnsi" w:hAnsiTheme="minorHAnsi" w:cstheme="minorHAnsi"/>
                <w:sz w:val="20"/>
                <w:szCs w:val="20"/>
                <w:lang w:val="en-GB"/>
              </w:rPr>
            </w:pPr>
            <w:r w:rsidRPr="008C1CBB">
              <w:rPr>
                <w:rFonts w:asciiTheme="minorHAnsi" w:hAnsiTheme="minorHAnsi" w:cstheme="minorHAnsi"/>
                <w:sz w:val="20"/>
                <w:szCs w:val="20"/>
              </w:rPr>
              <w:t xml:space="preserve">Jovanovic, А. and </w:t>
            </w:r>
            <w:proofErr w:type="spellStart"/>
            <w:r w:rsidRPr="008C1CBB">
              <w:rPr>
                <w:rFonts w:asciiTheme="minorHAnsi" w:hAnsiTheme="minorHAnsi" w:cstheme="minorHAnsi"/>
                <w:sz w:val="20"/>
                <w:szCs w:val="20"/>
              </w:rPr>
              <w:t>Teodorovic</w:t>
            </w:r>
            <w:proofErr w:type="spellEnd"/>
            <w:r w:rsidRPr="008C1CBB">
              <w:rPr>
                <w:rFonts w:asciiTheme="minorHAnsi" w:hAnsiTheme="minorHAnsi" w:cstheme="minorHAnsi"/>
                <w:sz w:val="20"/>
                <w:szCs w:val="20"/>
              </w:rPr>
              <w:t>, D. (2017). Pre-timed control for under-saturated and over-saturated isolated intersection: A Bee Colony Optimization (BCO) approach. Transportation Planning and Technology, 40(5), 556 – 576. https://doi.org/10.1080/03081060.2017.1314498</w:t>
            </w:r>
          </w:p>
        </w:tc>
        <w:tc>
          <w:tcPr>
            <w:tcW w:w="540" w:type="pct"/>
          </w:tcPr>
          <w:p w14:paraId="2C18AFC7" w14:textId="77777777" w:rsidR="008C1CBB" w:rsidRPr="008C1CBB" w:rsidRDefault="008C1CBB" w:rsidP="008C1CBB">
            <w:pPr>
              <w:rPr>
                <w:rFonts w:asciiTheme="minorHAnsi" w:hAnsiTheme="minorHAnsi" w:cstheme="minorHAnsi"/>
                <w:sz w:val="20"/>
                <w:szCs w:val="20"/>
                <w:lang w:val="en-GB"/>
              </w:rPr>
            </w:pPr>
            <w:r w:rsidRPr="008C1CBB">
              <w:rPr>
                <w:rFonts w:asciiTheme="minorHAnsi" w:hAnsiTheme="minorHAnsi" w:cstheme="minorHAnsi"/>
                <w:sz w:val="20"/>
                <w:szCs w:val="20"/>
              </w:rPr>
              <w:t>М23</w:t>
            </w:r>
          </w:p>
        </w:tc>
      </w:tr>
      <w:tr w:rsidR="008C1CBB" w:rsidRPr="008C1CBB" w14:paraId="6DC97511" w14:textId="77777777" w:rsidTr="008C1CBB">
        <w:trPr>
          <w:trHeight w:val="20"/>
          <w:jc w:val="center"/>
        </w:trPr>
        <w:tc>
          <w:tcPr>
            <w:tcW w:w="5000" w:type="pct"/>
            <w:gridSpan w:val="12"/>
            <w:vAlign w:val="center"/>
          </w:tcPr>
          <w:p w14:paraId="390AC8E3"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b/>
                <w:sz w:val="20"/>
                <w:szCs w:val="20"/>
                <w:lang w:val="sr-Cyrl-CS"/>
              </w:rPr>
              <w:t>Збирни подаци научне активност наставника</w:t>
            </w:r>
          </w:p>
        </w:tc>
      </w:tr>
      <w:tr w:rsidR="008C1CBB" w:rsidRPr="008C1CBB" w14:paraId="4FC3BC7D" w14:textId="77777777" w:rsidTr="00660D94">
        <w:trPr>
          <w:trHeight w:val="20"/>
          <w:jc w:val="center"/>
        </w:trPr>
        <w:tc>
          <w:tcPr>
            <w:tcW w:w="1478" w:type="pct"/>
            <w:gridSpan w:val="5"/>
            <w:vAlign w:val="center"/>
          </w:tcPr>
          <w:p w14:paraId="649D0DC0"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Укупан број цитата, без аутоцитата</w:t>
            </w:r>
          </w:p>
        </w:tc>
        <w:tc>
          <w:tcPr>
            <w:tcW w:w="3522" w:type="pct"/>
            <w:gridSpan w:val="7"/>
            <w:vAlign w:val="center"/>
          </w:tcPr>
          <w:p w14:paraId="78257343"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sz w:val="20"/>
                <w:szCs w:val="20"/>
              </w:rPr>
              <w:t>150</w:t>
            </w:r>
          </w:p>
        </w:tc>
      </w:tr>
      <w:tr w:rsidR="008C1CBB" w:rsidRPr="008C1CBB" w14:paraId="580EB61E" w14:textId="77777777" w:rsidTr="00660D94">
        <w:trPr>
          <w:trHeight w:val="20"/>
          <w:jc w:val="center"/>
        </w:trPr>
        <w:tc>
          <w:tcPr>
            <w:tcW w:w="1478" w:type="pct"/>
            <w:gridSpan w:val="5"/>
            <w:vAlign w:val="center"/>
          </w:tcPr>
          <w:p w14:paraId="2322D7A9" w14:textId="77777777" w:rsidR="008C1CBB" w:rsidRPr="008C1CBB" w:rsidRDefault="008C1CBB" w:rsidP="008C1CBB">
            <w:pPr>
              <w:rPr>
                <w:rFonts w:asciiTheme="minorHAnsi" w:hAnsiTheme="minorHAnsi" w:cstheme="minorHAnsi"/>
                <w:sz w:val="20"/>
                <w:szCs w:val="20"/>
                <w:lang w:val="sr-Cyrl-CS"/>
              </w:rPr>
            </w:pPr>
            <w:r w:rsidRPr="008C1CBB">
              <w:rPr>
                <w:rFonts w:asciiTheme="minorHAnsi" w:hAnsiTheme="minorHAnsi" w:cstheme="minorHAnsi"/>
                <w:sz w:val="20"/>
                <w:szCs w:val="20"/>
                <w:lang w:val="sr-Cyrl-CS"/>
              </w:rPr>
              <w:t>Укупан број радова са SCI (или SSCI) листе</w:t>
            </w:r>
          </w:p>
        </w:tc>
        <w:tc>
          <w:tcPr>
            <w:tcW w:w="3522" w:type="pct"/>
            <w:gridSpan w:val="7"/>
            <w:vAlign w:val="center"/>
          </w:tcPr>
          <w:p w14:paraId="0AB8367B" w14:textId="77777777" w:rsidR="008C1CBB" w:rsidRPr="008C1CBB" w:rsidRDefault="008C1CBB" w:rsidP="008C1CBB">
            <w:pPr>
              <w:rPr>
                <w:rFonts w:asciiTheme="minorHAnsi" w:hAnsiTheme="minorHAnsi" w:cstheme="minorHAnsi"/>
                <w:sz w:val="20"/>
                <w:szCs w:val="20"/>
              </w:rPr>
            </w:pPr>
            <w:r w:rsidRPr="008C1CBB">
              <w:rPr>
                <w:rFonts w:asciiTheme="minorHAnsi" w:hAnsiTheme="minorHAnsi" w:cstheme="minorHAnsi"/>
                <w:sz w:val="20"/>
                <w:szCs w:val="20"/>
              </w:rPr>
              <w:t>8</w:t>
            </w:r>
          </w:p>
        </w:tc>
      </w:tr>
      <w:tr w:rsidR="008C1CBB" w:rsidRPr="008C1CBB" w14:paraId="6D1EF3B9" w14:textId="77777777" w:rsidTr="00660D94">
        <w:trPr>
          <w:trHeight w:val="20"/>
          <w:jc w:val="center"/>
        </w:trPr>
        <w:tc>
          <w:tcPr>
            <w:tcW w:w="1478" w:type="pct"/>
            <w:gridSpan w:val="5"/>
            <w:vAlign w:val="center"/>
          </w:tcPr>
          <w:p w14:paraId="476D87E5"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sz w:val="20"/>
                <w:szCs w:val="20"/>
                <w:lang w:val="sr-Cyrl-CS"/>
              </w:rPr>
              <w:t>Тренутно учешће на пројектима</w:t>
            </w:r>
          </w:p>
        </w:tc>
        <w:tc>
          <w:tcPr>
            <w:tcW w:w="633" w:type="pct"/>
            <w:vAlign w:val="center"/>
          </w:tcPr>
          <w:p w14:paraId="500344B7" w14:textId="77777777" w:rsidR="008C1CBB" w:rsidRPr="008C1CBB" w:rsidRDefault="008C1CBB" w:rsidP="008C1CBB">
            <w:pPr>
              <w:rPr>
                <w:rFonts w:asciiTheme="minorHAnsi" w:hAnsiTheme="minorHAnsi" w:cstheme="minorHAnsi"/>
                <w:b/>
                <w:sz w:val="20"/>
                <w:szCs w:val="20"/>
              </w:rPr>
            </w:pPr>
            <w:r w:rsidRPr="008C1CBB">
              <w:rPr>
                <w:rFonts w:asciiTheme="minorHAnsi" w:hAnsiTheme="minorHAnsi" w:cstheme="minorHAnsi"/>
                <w:sz w:val="20"/>
                <w:szCs w:val="20"/>
                <w:lang w:val="sr-Cyrl-CS"/>
              </w:rPr>
              <w:t>Домаћи</w:t>
            </w:r>
            <w:r w:rsidRPr="008C1CBB">
              <w:rPr>
                <w:rFonts w:asciiTheme="minorHAnsi" w:hAnsiTheme="minorHAnsi" w:cstheme="minorHAnsi"/>
                <w:sz w:val="20"/>
                <w:szCs w:val="20"/>
              </w:rPr>
              <w:t>: 1</w:t>
            </w:r>
          </w:p>
        </w:tc>
        <w:tc>
          <w:tcPr>
            <w:tcW w:w="2889" w:type="pct"/>
            <w:gridSpan w:val="6"/>
            <w:vAlign w:val="center"/>
          </w:tcPr>
          <w:p w14:paraId="2870093B" w14:textId="77777777" w:rsidR="008C1CBB" w:rsidRPr="008C1CBB" w:rsidRDefault="008C1CBB" w:rsidP="008C1CBB">
            <w:pPr>
              <w:rPr>
                <w:rFonts w:asciiTheme="minorHAnsi" w:hAnsiTheme="minorHAnsi" w:cstheme="minorHAnsi"/>
                <w:b/>
                <w:sz w:val="20"/>
                <w:szCs w:val="20"/>
              </w:rPr>
            </w:pPr>
            <w:r w:rsidRPr="008C1CBB">
              <w:rPr>
                <w:rFonts w:asciiTheme="minorHAnsi" w:hAnsiTheme="minorHAnsi" w:cstheme="minorHAnsi"/>
                <w:sz w:val="20"/>
                <w:szCs w:val="20"/>
                <w:lang w:val="sr-Cyrl-CS"/>
              </w:rPr>
              <w:t>Међународни</w:t>
            </w:r>
            <w:r w:rsidRPr="008C1CBB">
              <w:rPr>
                <w:rFonts w:asciiTheme="minorHAnsi" w:hAnsiTheme="minorHAnsi" w:cstheme="minorHAnsi"/>
                <w:sz w:val="20"/>
                <w:szCs w:val="20"/>
              </w:rPr>
              <w:t>: 2</w:t>
            </w:r>
          </w:p>
        </w:tc>
      </w:tr>
      <w:tr w:rsidR="008C1CBB" w:rsidRPr="008C1CBB" w14:paraId="4614ED4D" w14:textId="77777777" w:rsidTr="00660D94">
        <w:trPr>
          <w:trHeight w:val="20"/>
          <w:jc w:val="center"/>
        </w:trPr>
        <w:tc>
          <w:tcPr>
            <w:tcW w:w="1478" w:type="pct"/>
            <w:gridSpan w:val="5"/>
            <w:vAlign w:val="center"/>
          </w:tcPr>
          <w:p w14:paraId="5778F17F"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sz w:val="20"/>
                <w:szCs w:val="20"/>
                <w:lang w:val="sr-Cyrl-CS"/>
              </w:rPr>
              <w:t>Усавршавања</w:t>
            </w:r>
          </w:p>
        </w:tc>
        <w:tc>
          <w:tcPr>
            <w:tcW w:w="633" w:type="pct"/>
            <w:vAlign w:val="center"/>
          </w:tcPr>
          <w:p w14:paraId="55D5878D" w14:textId="77777777" w:rsidR="008C1CBB" w:rsidRPr="008C1CBB" w:rsidRDefault="008C1CBB" w:rsidP="008C1CBB">
            <w:pPr>
              <w:rPr>
                <w:rFonts w:asciiTheme="minorHAnsi" w:hAnsiTheme="minorHAnsi" w:cstheme="minorHAnsi"/>
                <w:bCs/>
                <w:sz w:val="20"/>
                <w:szCs w:val="20"/>
              </w:rPr>
            </w:pPr>
          </w:p>
        </w:tc>
        <w:tc>
          <w:tcPr>
            <w:tcW w:w="2889" w:type="pct"/>
            <w:gridSpan w:val="6"/>
            <w:vAlign w:val="center"/>
          </w:tcPr>
          <w:p w14:paraId="7BBE1412"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sz w:val="20"/>
                <w:szCs w:val="20"/>
                <w:lang w:val="sr-Cyrl-CS"/>
              </w:rPr>
              <w:t>Универзитет у Питсбургу, САД, 2021.</w:t>
            </w:r>
          </w:p>
        </w:tc>
      </w:tr>
      <w:tr w:rsidR="008C1CBB" w:rsidRPr="008C1CBB" w14:paraId="2AAB6DA8" w14:textId="77777777" w:rsidTr="00660D94">
        <w:trPr>
          <w:trHeight w:val="20"/>
          <w:jc w:val="center"/>
        </w:trPr>
        <w:tc>
          <w:tcPr>
            <w:tcW w:w="1478" w:type="pct"/>
            <w:gridSpan w:val="5"/>
            <w:vAlign w:val="center"/>
          </w:tcPr>
          <w:p w14:paraId="2BE07911" w14:textId="77777777" w:rsidR="008C1CBB" w:rsidRPr="008C1CBB" w:rsidRDefault="008C1CBB" w:rsidP="008C1CBB">
            <w:pPr>
              <w:rPr>
                <w:rFonts w:asciiTheme="minorHAnsi" w:hAnsiTheme="minorHAnsi" w:cstheme="minorHAnsi"/>
                <w:b/>
                <w:sz w:val="20"/>
                <w:szCs w:val="20"/>
                <w:lang w:val="sr-Cyrl-CS"/>
              </w:rPr>
            </w:pPr>
            <w:r w:rsidRPr="008C1CBB">
              <w:rPr>
                <w:rFonts w:asciiTheme="minorHAnsi" w:hAnsiTheme="minorHAnsi" w:cstheme="minorHAnsi"/>
                <w:sz w:val="20"/>
                <w:szCs w:val="20"/>
                <w:lang w:val="sr-Cyrl-CS"/>
              </w:rPr>
              <w:t>Други подаци које сматрате релевантним</w:t>
            </w:r>
          </w:p>
        </w:tc>
        <w:tc>
          <w:tcPr>
            <w:tcW w:w="3522" w:type="pct"/>
            <w:gridSpan w:val="7"/>
            <w:vAlign w:val="center"/>
          </w:tcPr>
          <w:p w14:paraId="5D914FB3" w14:textId="77777777" w:rsidR="008C1CBB" w:rsidRPr="008C1CBB" w:rsidRDefault="008C1CBB" w:rsidP="008C1CBB">
            <w:pPr>
              <w:rPr>
                <w:rFonts w:asciiTheme="minorHAnsi" w:hAnsiTheme="minorHAnsi" w:cstheme="minorHAnsi"/>
                <w:b/>
                <w:sz w:val="20"/>
                <w:szCs w:val="20"/>
                <w:lang w:val="sr-Cyrl-CS"/>
              </w:rPr>
            </w:pPr>
          </w:p>
        </w:tc>
      </w:tr>
      <w:bookmarkEnd w:id="25"/>
    </w:tbl>
    <w:p w14:paraId="446E6330" w14:textId="77777777" w:rsidR="008C1CBB" w:rsidRDefault="008C1CBB">
      <w:r>
        <w:br w:type="page"/>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753"/>
        <w:gridCol w:w="1229"/>
        <w:gridCol w:w="1058"/>
        <w:gridCol w:w="498"/>
        <w:gridCol w:w="1701"/>
        <w:gridCol w:w="135"/>
        <w:gridCol w:w="165"/>
        <w:gridCol w:w="1260"/>
        <w:gridCol w:w="709"/>
        <w:gridCol w:w="780"/>
      </w:tblGrid>
      <w:tr w:rsidR="00377750" w:rsidRPr="00C37861" w14:paraId="1237CDB5" w14:textId="77777777" w:rsidTr="008C1CBB">
        <w:trPr>
          <w:trHeight w:val="227"/>
          <w:jc w:val="center"/>
        </w:trPr>
        <w:tc>
          <w:tcPr>
            <w:tcW w:w="1823" w:type="pct"/>
            <w:gridSpan w:val="3"/>
            <w:vAlign w:val="center"/>
          </w:tcPr>
          <w:p w14:paraId="6BFC7E9C" w14:textId="6701A045"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3177" w:type="pct"/>
            <w:gridSpan w:val="8"/>
            <w:vAlign w:val="center"/>
          </w:tcPr>
          <w:p w14:paraId="509228E6" w14:textId="77777777" w:rsidR="00377750" w:rsidRPr="00C37861" w:rsidRDefault="00377750" w:rsidP="00C14E3D">
            <w:pPr>
              <w:widowControl w:val="0"/>
              <w:tabs>
                <w:tab w:val="left" w:pos="567"/>
              </w:tabs>
              <w:autoSpaceDE w:val="0"/>
              <w:autoSpaceDN w:val="0"/>
              <w:adjustRightInd w:val="0"/>
              <w:spacing w:after="60"/>
              <w:rPr>
                <w:rFonts w:ascii="Calibri" w:hAnsi="Calibri" w:cs="Calibri"/>
                <w:b/>
                <w:sz w:val="20"/>
                <w:szCs w:val="20"/>
                <w:lang w:eastAsia="sr-Latn-CS"/>
              </w:rPr>
            </w:pPr>
            <w:bookmarkStart w:id="26" w:name="GordanaJovicic"/>
            <w:bookmarkEnd w:id="26"/>
            <w:proofErr w:type="spellStart"/>
            <w:r w:rsidRPr="00C37861">
              <w:rPr>
                <w:rFonts w:ascii="Calibri" w:hAnsi="Calibri" w:cs="Calibri"/>
                <w:b/>
                <w:sz w:val="20"/>
                <w:szCs w:val="20"/>
                <w:lang w:eastAsia="sr-Latn-CS"/>
              </w:rPr>
              <w:t>Гордана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Јовичић</w:t>
            </w:r>
            <w:proofErr w:type="spellEnd"/>
          </w:p>
        </w:tc>
      </w:tr>
      <w:tr w:rsidR="00377750" w:rsidRPr="00C37861" w14:paraId="3AD982F2" w14:textId="77777777" w:rsidTr="008C1CBB">
        <w:trPr>
          <w:trHeight w:val="227"/>
          <w:jc w:val="center"/>
        </w:trPr>
        <w:tc>
          <w:tcPr>
            <w:tcW w:w="1823" w:type="pct"/>
            <w:gridSpan w:val="3"/>
            <w:vAlign w:val="center"/>
          </w:tcPr>
          <w:p w14:paraId="01DB5D8B"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3177" w:type="pct"/>
            <w:gridSpan w:val="8"/>
            <w:vAlign w:val="center"/>
          </w:tcPr>
          <w:p w14:paraId="57A0473B"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377750" w:rsidRPr="00C37861" w14:paraId="7F2E3772" w14:textId="77777777" w:rsidTr="008C1CBB">
        <w:trPr>
          <w:trHeight w:val="227"/>
          <w:jc w:val="center"/>
        </w:trPr>
        <w:tc>
          <w:tcPr>
            <w:tcW w:w="1823" w:type="pct"/>
            <w:gridSpan w:val="3"/>
            <w:vAlign w:val="center"/>
          </w:tcPr>
          <w:p w14:paraId="4581469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3177" w:type="pct"/>
            <w:gridSpan w:val="8"/>
            <w:vAlign w:val="center"/>
          </w:tcPr>
          <w:p w14:paraId="0B7E1667"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Примењена механика</w:t>
            </w:r>
          </w:p>
        </w:tc>
      </w:tr>
      <w:tr w:rsidR="001F439E" w:rsidRPr="00C37861" w14:paraId="1F6D4FCB" w14:textId="77777777" w:rsidTr="008C1CBB">
        <w:trPr>
          <w:trHeight w:val="227"/>
          <w:jc w:val="center"/>
        </w:trPr>
        <w:tc>
          <w:tcPr>
            <w:tcW w:w="1204" w:type="pct"/>
            <w:gridSpan w:val="2"/>
            <w:vAlign w:val="center"/>
          </w:tcPr>
          <w:p w14:paraId="2B11FBF0"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619" w:type="pct"/>
            <w:vAlign w:val="center"/>
          </w:tcPr>
          <w:p w14:paraId="6BFAF2D6" w14:textId="77777777" w:rsidR="001F439E" w:rsidRPr="00C37861" w:rsidRDefault="001F439E" w:rsidP="001F439E">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1792" w:type="pct"/>
            <w:gridSpan w:val="5"/>
            <w:vAlign w:val="center"/>
          </w:tcPr>
          <w:p w14:paraId="1542F4FB" w14:textId="77777777" w:rsidR="001F439E" w:rsidRPr="00C37861" w:rsidRDefault="001F439E" w:rsidP="001F439E">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1385" w:type="pct"/>
            <w:gridSpan w:val="3"/>
            <w:vAlign w:val="center"/>
          </w:tcPr>
          <w:p w14:paraId="44BCF0C3" w14:textId="77777777" w:rsidR="001F439E" w:rsidRPr="00C37861" w:rsidRDefault="001F439E" w:rsidP="001F439E">
            <w:pPr>
              <w:widowControl w:val="0"/>
              <w:tabs>
                <w:tab w:val="left" w:pos="567"/>
              </w:tabs>
              <w:autoSpaceDE w:val="0"/>
              <w:autoSpaceDN w:val="0"/>
              <w:adjustRightInd w:val="0"/>
              <w:rPr>
                <w:rFonts w:ascii="Calibri" w:hAnsi="Calibri" w:cs="Calibri"/>
                <w:b/>
                <w:sz w:val="20"/>
                <w:szCs w:val="20"/>
                <w:lang w:val="sr-Cyrl-RS" w:eastAsia="sr-Latn-CS"/>
              </w:rPr>
            </w:pPr>
            <w:r w:rsidRPr="00C37861">
              <w:rPr>
                <w:rFonts w:ascii="Calibri" w:hAnsi="Calibri" w:cs="Calibri"/>
                <w:b/>
                <w:sz w:val="20"/>
                <w:szCs w:val="20"/>
                <w:lang w:val="sr-Cyrl-RS" w:eastAsia="sr-Latn-CS"/>
              </w:rPr>
              <w:t>Ужа научна, уметничка или стручна област</w:t>
            </w:r>
          </w:p>
        </w:tc>
      </w:tr>
      <w:tr w:rsidR="001F439E" w:rsidRPr="00C37861" w14:paraId="30A634B8" w14:textId="77777777" w:rsidTr="008C1CBB">
        <w:trPr>
          <w:trHeight w:val="227"/>
          <w:jc w:val="center"/>
        </w:trPr>
        <w:tc>
          <w:tcPr>
            <w:tcW w:w="1204" w:type="pct"/>
            <w:gridSpan w:val="2"/>
            <w:vAlign w:val="center"/>
          </w:tcPr>
          <w:p w14:paraId="3F9AE840"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619" w:type="pct"/>
            <w:vAlign w:val="center"/>
          </w:tcPr>
          <w:p w14:paraId="34CCC05C"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c>
          <w:tcPr>
            <w:tcW w:w="1792" w:type="pct"/>
            <w:gridSpan w:val="5"/>
            <w:vAlign w:val="center"/>
          </w:tcPr>
          <w:p w14:paraId="2DFC4C7C"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Ф</w:t>
            </w:r>
            <w:r w:rsidRPr="00C37861">
              <w:rPr>
                <w:rFonts w:ascii="Calibri" w:hAnsi="Calibri" w:cs="Calibri"/>
                <w:sz w:val="20"/>
                <w:szCs w:val="20"/>
                <w:lang w:val="ru-RU" w:eastAsia="sr-Latn-CS"/>
              </w:rPr>
              <w:t>акултет</w:t>
            </w:r>
            <w:r w:rsidRPr="00C37861">
              <w:rPr>
                <w:rFonts w:ascii="Calibri" w:hAnsi="Calibri" w:cs="Calibri"/>
                <w:sz w:val="20"/>
                <w:szCs w:val="20"/>
                <w:lang w:val="sr-Cyrl-RS" w:eastAsia="sr-Latn-CS"/>
              </w:rPr>
              <w:t xml:space="preserve"> инжењерских наука</w:t>
            </w:r>
            <w:r w:rsidRPr="00C37861">
              <w:rPr>
                <w:rFonts w:ascii="Calibri" w:hAnsi="Calibri" w:cs="Calibri"/>
                <w:sz w:val="20"/>
                <w:szCs w:val="20"/>
                <w:lang w:val="ru-RU" w:eastAsia="sr-Latn-CS"/>
              </w:rPr>
              <w:t xml:space="preserve"> </w:t>
            </w:r>
            <w:r w:rsidRPr="00C37861">
              <w:rPr>
                <w:rFonts w:ascii="Calibri" w:hAnsi="Calibri" w:cs="Calibri"/>
                <w:sz w:val="20"/>
                <w:szCs w:val="20"/>
                <w:lang w:val="sr-Cyrl-RS" w:eastAsia="sr-Latn-CS"/>
              </w:rPr>
              <w:t>Универзитета</w:t>
            </w:r>
            <w:r w:rsidRPr="00C37861">
              <w:rPr>
                <w:rFonts w:ascii="Calibri" w:hAnsi="Calibri" w:cs="Calibri"/>
                <w:sz w:val="20"/>
                <w:szCs w:val="20"/>
                <w:lang w:val="ru-RU" w:eastAsia="sr-Latn-CS"/>
              </w:rPr>
              <w:t xml:space="preserve"> у Крагујевцу</w:t>
            </w:r>
          </w:p>
        </w:tc>
        <w:tc>
          <w:tcPr>
            <w:tcW w:w="1385" w:type="pct"/>
            <w:gridSpan w:val="3"/>
            <w:vAlign w:val="center"/>
          </w:tcPr>
          <w:p w14:paraId="430EFA54" w14:textId="77777777" w:rsidR="001F439E" w:rsidRPr="00C37861" w:rsidRDefault="001F439E" w:rsidP="001F439E">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Примењена механика</w:t>
            </w:r>
          </w:p>
        </w:tc>
      </w:tr>
      <w:tr w:rsidR="001F439E" w:rsidRPr="00C37861" w14:paraId="2A6F102C" w14:textId="77777777" w:rsidTr="008C1CBB">
        <w:trPr>
          <w:trHeight w:val="227"/>
          <w:jc w:val="center"/>
        </w:trPr>
        <w:tc>
          <w:tcPr>
            <w:tcW w:w="1204" w:type="pct"/>
            <w:gridSpan w:val="2"/>
            <w:vAlign w:val="center"/>
          </w:tcPr>
          <w:p w14:paraId="73414644"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619" w:type="pct"/>
            <w:vAlign w:val="center"/>
          </w:tcPr>
          <w:p w14:paraId="2A318D39"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2005.</w:t>
            </w:r>
          </w:p>
        </w:tc>
        <w:tc>
          <w:tcPr>
            <w:tcW w:w="1792" w:type="pct"/>
            <w:gridSpan w:val="5"/>
            <w:vAlign w:val="center"/>
          </w:tcPr>
          <w:p w14:paraId="4A039A8C"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1385" w:type="pct"/>
            <w:gridSpan w:val="3"/>
            <w:vAlign w:val="center"/>
          </w:tcPr>
          <w:p w14:paraId="074CDAB5" w14:textId="77777777" w:rsidR="001F439E" w:rsidRPr="00C37861" w:rsidRDefault="001F439E" w:rsidP="001F439E">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Примењена механика</w:t>
            </w:r>
          </w:p>
        </w:tc>
      </w:tr>
      <w:tr w:rsidR="001F439E" w:rsidRPr="00C37861" w14:paraId="04D9C144" w14:textId="77777777" w:rsidTr="008C1CBB">
        <w:trPr>
          <w:trHeight w:val="227"/>
          <w:jc w:val="center"/>
        </w:trPr>
        <w:tc>
          <w:tcPr>
            <w:tcW w:w="1204" w:type="pct"/>
            <w:gridSpan w:val="2"/>
            <w:vAlign w:val="center"/>
          </w:tcPr>
          <w:p w14:paraId="01CC273A"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619" w:type="pct"/>
            <w:vAlign w:val="center"/>
          </w:tcPr>
          <w:p w14:paraId="10099B3D"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1997.</w:t>
            </w:r>
          </w:p>
        </w:tc>
        <w:tc>
          <w:tcPr>
            <w:tcW w:w="1792" w:type="pct"/>
            <w:gridSpan w:val="5"/>
            <w:vAlign w:val="center"/>
          </w:tcPr>
          <w:p w14:paraId="5B952B5B"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1385" w:type="pct"/>
            <w:gridSpan w:val="3"/>
            <w:vAlign w:val="center"/>
          </w:tcPr>
          <w:p w14:paraId="04AD3BBF" w14:textId="77777777" w:rsidR="001F439E" w:rsidRPr="00C37861" w:rsidRDefault="001F439E" w:rsidP="001F439E">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Примењена механика</w:t>
            </w:r>
          </w:p>
        </w:tc>
      </w:tr>
      <w:tr w:rsidR="001F439E" w:rsidRPr="00C37861" w14:paraId="6356A359" w14:textId="77777777" w:rsidTr="008C1CBB">
        <w:trPr>
          <w:trHeight w:val="227"/>
          <w:jc w:val="center"/>
        </w:trPr>
        <w:tc>
          <w:tcPr>
            <w:tcW w:w="1204" w:type="pct"/>
            <w:gridSpan w:val="2"/>
            <w:vAlign w:val="center"/>
          </w:tcPr>
          <w:p w14:paraId="30D80DFE"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619" w:type="pct"/>
            <w:vAlign w:val="center"/>
          </w:tcPr>
          <w:p w14:paraId="6B9D9D44"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1990.</w:t>
            </w:r>
          </w:p>
        </w:tc>
        <w:tc>
          <w:tcPr>
            <w:tcW w:w="1792" w:type="pct"/>
            <w:gridSpan w:val="5"/>
            <w:vAlign w:val="center"/>
          </w:tcPr>
          <w:p w14:paraId="18A72B4C" w14:textId="77777777" w:rsidR="001F439E" w:rsidRPr="00C37861" w:rsidRDefault="001F439E" w:rsidP="001F439E">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1385" w:type="pct"/>
            <w:gridSpan w:val="3"/>
            <w:vAlign w:val="center"/>
          </w:tcPr>
          <w:p w14:paraId="6034C42C" w14:textId="77777777" w:rsidR="001F439E" w:rsidRPr="00C37861" w:rsidRDefault="001F439E" w:rsidP="001F439E">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Саобраћајно машинство и транспорт</w:t>
            </w:r>
          </w:p>
        </w:tc>
      </w:tr>
      <w:tr w:rsidR="00377750" w:rsidRPr="00C37861" w14:paraId="6DA2E026" w14:textId="77777777" w:rsidTr="008C1CBB">
        <w:trPr>
          <w:trHeight w:val="227"/>
          <w:jc w:val="center"/>
        </w:trPr>
        <w:tc>
          <w:tcPr>
            <w:tcW w:w="5000" w:type="pct"/>
            <w:gridSpan w:val="11"/>
            <w:vAlign w:val="center"/>
          </w:tcPr>
          <w:p w14:paraId="0DC5859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377750" w:rsidRPr="00C37861" w14:paraId="19754E2B" w14:textId="77777777" w:rsidTr="008C1CBB">
        <w:trPr>
          <w:trHeight w:val="227"/>
          <w:jc w:val="center"/>
        </w:trPr>
        <w:tc>
          <w:tcPr>
            <w:tcW w:w="321" w:type="pct"/>
            <w:vAlign w:val="center"/>
          </w:tcPr>
          <w:p w14:paraId="1C7DFA0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2286" w:type="pct"/>
            <w:gridSpan w:val="4"/>
            <w:vAlign w:val="center"/>
          </w:tcPr>
          <w:p w14:paraId="27EDD1DC"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857" w:type="pct"/>
            <w:vAlign w:val="center"/>
          </w:tcPr>
          <w:p w14:paraId="6998AD4D"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786" w:type="pct"/>
            <w:gridSpan w:val="3"/>
            <w:vAlign w:val="center"/>
          </w:tcPr>
          <w:p w14:paraId="213D4EA6"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750" w:type="pct"/>
            <w:gridSpan w:val="2"/>
            <w:vAlign w:val="center"/>
          </w:tcPr>
          <w:p w14:paraId="47FEEA74"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377750" w:rsidRPr="00C37861" w14:paraId="7B8B2744" w14:textId="77777777" w:rsidTr="008C1CBB">
        <w:trPr>
          <w:trHeight w:val="227"/>
          <w:jc w:val="center"/>
        </w:trPr>
        <w:tc>
          <w:tcPr>
            <w:tcW w:w="321" w:type="pct"/>
            <w:vAlign w:val="center"/>
          </w:tcPr>
          <w:p w14:paraId="44447BEC"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2286" w:type="pct"/>
            <w:gridSpan w:val="4"/>
            <w:vAlign w:val="center"/>
          </w:tcPr>
          <w:p w14:paraId="1252DE56" w14:textId="77777777" w:rsidR="00377750" w:rsidRPr="00C37861" w:rsidRDefault="00377750" w:rsidP="001F439E">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rPr>
              <w:t>Развој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метода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тродимензионалну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реконструкцију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коронарних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артерија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потребе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нумеричке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анализе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протока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процене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механичког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интегритета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стента</w:t>
            </w:r>
            <w:proofErr w:type="spellEnd"/>
          </w:p>
        </w:tc>
        <w:tc>
          <w:tcPr>
            <w:tcW w:w="857" w:type="pct"/>
            <w:vAlign w:val="center"/>
          </w:tcPr>
          <w:p w14:paraId="1028354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Вукићевић Арсо</w:t>
            </w:r>
          </w:p>
        </w:tc>
        <w:tc>
          <w:tcPr>
            <w:tcW w:w="786" w:type="pct"/>
            <w:gridSpan w:val="3"/>
            <w:vAlign w:val="center"/>
          </w:tcPr>
          <w:p w14:paraId="71919D51" w14:textId="77777777" w:rsidR="00377750" w:rsidRPr="00C37861" w:rsidRDefault="0037775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c>
          <w:tcPr>
            <w:tcW w:w="750" w:type="pct"/>
            <w:gridSpan w:val="2"/>
            <w:vAlign w:val="center"/>
          </w:tcPr>
          <w:p w14:paraId="7A4D1E2A" w14:textId="77777777" w:rsidR="00377750" w:rsidRPr="00C37861" w:rsidRDefault="0037775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r>
      <w:tr w:rsidR="00377750" w:rsidRPr="00C37861" w14:paraId="7AECA1E8" w14:textId="77777777" w:rsidTr="008C1CBB">
        <w:trPr>
          <w:trHeight w:val="227"/>
          <w:jc w:val="center"/>
        </w:trPr>
        <w:tc>
          <w:tcPr>
            <w:tcW w:w="321" w:type="pct"/>
            <w:vAlign w:val="center"/>
          </w:tcPr>
          <w:p w14:paraId="246E5F34"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2286" w:type="pct"/>
            <w:gridSpan w:val="4"/>
            <w:vAlign w:val="center"/>
          </w:tcPr>
          <w:p w14:paraId="39471F57" w14:textId="77777777" w:rsidR="00377750" w:rsidRPr="00C37861" w:rsidRDefault="00377750" w:rsidP="001F439E">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rPr>
              <w:t>Развој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методологије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експерименталну</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нумеричку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процену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интегритета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носећих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делова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вагонске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конструкције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изложене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цикличном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заморном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оптерећењу</w:t>
            </w:r>
            <w:proofErr w:type="spellEnd"/>
          </w:p>
        </w:tc>
        <w:tc>
          <w:tcPr>
            <w:tcW w:w="857" w:type="pct"/>
            <w:vAlign w:val="center"/>
          </w:tcPr>
          <w:p w14:paraId="788A1116"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Миловановић </w:t>
            </w:r>
            <w:r w:rsidR="001F439E" w:rsidRPr="00C37861">
              <w:rPr>
                <w:rFonts w:ascii="Calibri" w:hAnsi="Calibri" w:cs="Calibri"/>
                <w:sz w:val="20"/>
                <w:szCs w:val="20"/>
                <w:lang w:val="sr-Cyrl-CS" w:eastAsia="sr-Latn-CS"/>
              </w:rPr>
              <w:t xml:space="preserve">П. </w:t>
            </w:r>
            <w:r w:rsidRPr="00C37861">
              <w:rPr>
                <w:rFonts w:ascii="Calibri" w:hAnsi="Calibri" w:cs="Calibri"/>
                <w:sz w:val="20"/>
                <w:szCs w:val="20"/>
                <w:lang w:val="sr-Cyrl-CS" w:eastAsia="sr-Latn-CS"/>
              </w:rPr>
              <w:t>Владимир</w:t>
            </w:r>
          </w:p>
        </w:tc>
        <w:tc>
          <w:tcPr>
            <w:tcW w:w="786" w:type="pct"/>
            <w:gridSpan w:val="3"/>
            <w:vAlign w:val="center"/>
          </w:tcPr>
          <w:p w14:paraId="63BE79F1" w14:textId="77777777" w:rsidR="00377750" w:rsidRPr="00C37861" w:rsidRDefault="0037775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2014.</w:t>
            </w:r>
          </w:p>
        </w:tc>
        <w:tc>
          <w:tcPr>
            <w:tcW w:w="750" w:type="pct"/>
            <w:gridSpan w:val="2"/>
            <w:vAlign w:val="center"/>
          </w:tcPr>
          <w:p w14:paraId="1D59039F" w14:textId="77777777" w:rsidR="00377750" w:rsidRPr="00C37861" w:rsidRDefault="0037775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r>
      <w:tr w:rsidR="001D05E0" w:rsidRPr="00C37861" w14:paraId="0EFBED46" w14:textId="77777777" w:rsidTr="008C1CBB">
        <w:trPr>
          <w:trHeight w:val="227"/>
          <w:jc w:val="center"/>
        </w:trPr>
        <w:tc>
          <w:tcPr>
            <w:tcW w:w="321" w:type="pct"/>
            <w:vAlign w:val="center"/>
          </w:tcPr>
          <w:p w14:paraId="0151042B" w14:textId="544D4EC9" w:rsidR="001D05E0" w:rsidRPr="00C37861" w:rsidRDefault="001D05E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3.</w:t>
            </w:r>
          </w:p>
        </w:tc>
        <w:tc>
          <w:tcPr>
            <w:tcW w:w="2286" w:type="pct"/>
            <w:gridSpan w:val="4"/>
            <w:vAlign w:val="center"/>
          </w:tcPr>
          <w:p w14:paraId="1C1991FB" w14:textId="08BA8288" w:rsidR="001D05E0" w:rsidRPr="00C37861" w:rsidRDefault="001D05E0" w:rsidP="001F439E">
            <w:pPr>
              <w:widowControl w:val="0"/>
              <w:tabs>
                <w:tab w:val="left" w:pos="567"/>
              </w:tabs>
              <w:autoSpaceDE w:val="0"/>
              <w:autoSpaceDN w:val="0"/>
              <w:adjustRightInd w:val="0"/>
              <w:spacing w:after="60"/>
              <w:rPr>
                <w:rFonts w:ascii="Calibri" w:hAnsi="Calibri" w:cs="Calibri"/>
                <w:sz w:val="20"/>
                <w:szCs w:val="20"/>
              </w:rPr>
            </w:pPr>
            <w:proofErr w:type="spellStart"/>
            <w:r w:rsidRPr="001D05E0">
              <w:rPr>
                <w:rFonts w:ascii="Calibri" w:hAnsi="Calibri" w:cs="Calibri"/>
                <w:sz w:val="20"/>
                <w:szCs w:val="20"/>
              </w:rPr>
              <w:t>Развој</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методологије</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за</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процену</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интегритета</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ваздушно</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хлађеног</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авионског</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клипног</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мотора</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изложеног</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високоцикличном</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механичком</w:t>
            </w:r>
            <w:proofErr w:type="spellEnd"/>
            <w:r w:rsidRPr="001D05E0">
              <w:rPr>
                <w:rFonts w:ascii="Calibri" w:hAnsi="Calibri" w:cs="Calibri"/>
                <w:sz w:val="20"/>
                <w:szCs w:val="20"/>
              </w:rPr>
              <w:t xml:space="preserve"> и </w:t>
            </w:r>
            <w:proofErr w:type="spellStart"/>
            <w:r w:rsidRPr="001D05E0">
              <w:rPr>
                <w:rFonts w:ascii="Calibri" w:hAnsi="Calibri" w:cs="Calibri"/>
                <w:sz w:val="20"/>
                <w:szCs w:val="20"/>
              </w:rPr>
              <w:t>термичком</w:t>
            </w:r>
            <w:proofErr w:type="spellEnd"/>
            <w:r w:rsidRPr="001D05E0">
              <w:rPr>
                <w:rFonts w:ascii="Calibri" w:hAnsi="Calibri" w:cs="Calibri"/>
                <w:sz w:val="20"/>
                <w:szCs w:val="20"/>
              </w:rPr>
              <w:t xml:space="preserve"> </w:t>
            </w:r>
            <w:proofErr w:type="spellStart"/>
            <w:r w:rsidRPr="001D05E0">
              <w:rPr>
                <w:rFonts w:ascii="Calibri" w:hAnsi="Calibri" w:cs="Calibri"/>
                <w:sz w:val="20"/>
                <w:szCs w:val="20"/>
              </w:rPr>
              <w:t>оптерећењу</w:t>
            </w:r>
            <w:proofErr w:type="spellEnd"/>
          </w:p>
        </w:tc>
        <w:tc>
          <w:tcPr>
            <w:tcW w:w="857" w:type="pct"/>
            <w:vAlign w:val="center"/>
          </w:tcPr>
          <w:p w14:paraId="1C02120B" w14:textId="1243AFF3" w:rsidR="001D05E0" w:rsidRPr="00C37861" w:rsidRDefault="001D05E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Вучетић Никола</w:t>
            </w:r>
          </w:p>
        </w:tc>
        <w:tc>
          <w:tcPr>
            <w:tcW w:w="786" w:type="pct"/>
            <w:gridSpan w:val="3"/>
            <w:vAlign w:val="center"/>
          </w:tcPr>
          <w:p w14:paraId="167AF665" w14:textId="6F6446D0" w:rsidR="001D05E0" w:rsidRPr="00C37861" w:rsidRDefault="001D05E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Pr>
                <w:rFonts w:ascii="Calibri" w:hAnsi="Calibri" w:cs="Calibri"/>
                <w:sz w:val="20"/>
                <w:szCs w:val="20"/>
                <w:lang w:val="sr-Cyrl-CS" w:eastAsia="sr-Latn-CS"/>
              </w:rPr>
              <w:t>2019.</w:t>
            </w:r>
          </w:p>
        </w:tc>
        <w:tc>
          <w:tcPr>
            <w:tcW w:w="750" w:type="pct"/>
            <w:gridSpan w:val="2"/>
            <w:vAlign w:val="center"/>
          </w:tcPr>
          <w:p w14:paraId="064B39FA" w14:textId="77777777" w:rsidR="001D05E0" w:rsidRPr="00C37861" w:rsidRDefault="001D05E0" w:rsidP="00C14E3D">
            <w:pPr>
              <w:widowControl w:val="0"/>
              <w:tabs>
                <w:tab w:val="left" w:pos="567"/>
              </w:tabs>
              <w:autoSpaceDE w:val="0"/>
              <w:autoSpaceDN w:val="0"/>
              <w:adjustRightInd w:val="0"/>
              <w:spacing w:after="60"/>
              <w:jc w:val="center"/>
              <w:rPr>
                <w:rFonts w:ascii="Calibri" w:hAnsi="Calibri" w:cs="Calibri"/>
                <w:sz w:val="20"/>
                <w:szCs w:val="20"/>
                <w:lang w:val="sr-Cyrl-CS" w:eastAsia="sr-Latn-CS"/>
              </w:rPr>
            </w:pPr>
          </w:p>
        </w:tc>
      </w:tr>
      <w:tr w:rsidR="00377750" w:rsidRPr="00C37861" w14:paraId="666D187C" w14:textId="77777777" w:rsidTr="008C1CBB">
        <w:trPr>
          <w:trHeight w:val="227"/>
          <w:jc w:val="center"/>
        </w:trPr>
        <w:tc>
          <w:tcPr>
            <w:tcW w:w="5000" w:type="pct"/>
            <w:gridSpan w:val="11"/>
            <w:vAlign w:val="center"/>
          </w:tcPr>
          <w:p w14:paraId="630C357E" w14:textId="77777777" w:rsidR="00377750" w:rsidRPr="00C37861" w:rsidRDefault="00377750" w:rsidP="001F439E">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1F439E" w:rsidRPr="00C37861">
              <w:rPr>
                <w:rFonts w:ascii="Calibri" w:hAnsi="Calibri" w:cs="Calibri"/>
                <w:b/>
                <w:sz w:val="20"/>
                <w:szCs w:val="20"/>
                <w:lang w:val="sr-Cyrl-CS"/>
              </w:rPr>
              <w:t>Категоризација публикације</w:t>
            </w:r>
            <w:r w:rsidR="001F439E" w:rsidRPr="00C37861">
              <w:rPr>
                <w:rFonts w:ascii="Calibri" w:hAnsi="Calibri" w:cs="Calibri"/>
                <w:b/>
                <w:sz w:val="20"/>
                <w:szCs w:val="20"/>
                <w:lang w:val="sr-Cyrl-RS"/>
              </w:rPr>
              <w:t xml:space="preserve"> научних радова из области датог студијског програма </w:t>
            </w:r>
            <w:r w:rsidR="001F439E"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377750" w:rsidRPr="00C37861" w14:paraId="54CAC223" w14:textId="77777777" w:rsidTr="008C1CBB">
        <w:trPr>
          <w:trHeight w:val="227"/>
          <w:jc w:val="center"/>
        </w:trPr>
        <w:tc>
          <w:tcPr>
            <w:tcW w:w="321" w:type="pct"/>
            <w:vAlign w:val="center"/>
          </w:tcPr>
          <w:p w14:paraId="0251349A"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4286" w:type="pct"/>
            <w:gridSpan w:val="9"/>
            <w:shd w:val="clear" w:color="auto" w:fill="auto"/>
            <w:vAlign w:val="center"/>
          </w:tcPr>
          <w:p w14:paraId="005BAC79" w14:textId="30361964" w:rsidR="00377750" w:rsidRPr="00C37861" w:rsidRDefault="00000000" w:rsidP="00C14E3D">
            <w:pPr>
              <w:jc w:val="both"/>
              <w:rPr>
                <w:rFonts w:ascii="Calibri" w:hAnsi="Calibri" w:cs="Calibri"/>
                <w:sz w:val="20"/>
                <w:szCs w:val="20"/>
                <w:lang w:val="sr-Cyrl-CS" w:eastAsia="sr-Latn-CS"/>
              </w:rPr>
            </w:pPr>
            <w:hyperlink r:id="rId27" w:history="1">
              <w:proofErr w:type="spellStart"/>
              <w:r w:rsidR="00377750" w:rsidRPr="00C37861">
                <w:rPr>
                  <w:rFonts w:ascii="Calibri" w:hAnsi="Calibri" w:cs="Calibri"/>
                  <w:sz w:val="20"/>
                  <w:szCs w:val="20"/>
                  <w:bdr w:val="none" w:sz="0" w:space="0" w:color="auto" w:frame="1"/>
                </w:rPr>
                <w:t>Vukicevic</w:t>
              </w:r>
              <w:proofErr w:type="spellEnd"/>
              <w:r w:rsidR="00377750" w:rsidRPr="00C37861">
                <w:rPr>
                  <w:rFonts w:ascii="Calibri" w:hAnsi="Calibri" w:cs="Calibri"/>
                  <w:sz w:val="20"/>
                  <w:szCs w:val="20"/>
                  <w:bdr w:val="none" w:sz="0" w:space="0" w:color="auto" w:frame="1"/>
                </w:rPr>
                <w:t xml:space="preserve"> </w:t>
              </w:r>
              <w:proofErr w:type="spellStart"/>
              <w:r w:rsidR="00377750" w:rsidRPr="00C37861">
                <w:rPr>
                  <w:rFonts w:ascii="Calibri" w:hAnsi="Calibri" w:cs="Calibri"/>
                  <w:sz w:val="20"/>
                  <w:szCs w:val="20"/>
                  <w:bdr w:val="none" w:sz="0" w:space="0" w:color="auto" w:frame="1"/>
                </w:rPr>
                <w:t>Arso</w:t>
              </w:r>
              <w:proofErr w:type="spellEnd"/>
              <w:r w:rsidR="00377750" w:rsidRPr="00C37861">
                <w:rPr>
                  <w:rFonts w:ascii="Calibri" w:hAnsi="Calibri" w:cs="Calibri"/>
                  <w:sz w:val="20"/>
                  <w:szCs w:val="20"/>
                  <w:bdr w:val="none" w:sz="0" w:space="0" w:color="auto" w:frame="1"/>
                </w:rPr>
                <w:t xml:space="preserve"> M, </w:t>
              </w:r>
            </w:hyperlink>
            <w:hyperlink r:id="rId28" w:history="1">
              <w:r w:rsidR="00377750" w:rsidRPr="00C37861">
                <w:rPr>
                  <w:rFonts w:ascii="Calibri" w:hAnsi="Calibri" w:cs="Calibri"/>
                  <w:sz w:val="20"/>
                  <w:szCs w:val="20"/>
                  <w:bdr w:val="none" w:sz="0" w:space="0" w:color="auto" w:frame="1"/>
                </w:rPr>
                <w:t>Cimen Serkan, </w:t>
              </w:r>
            </w:hyperlink>
            <w:r w:rsidR="00377750" w:rsidRPr="00C37861">
              <w:rPr>
                <w:rFonts w:ascii="Calibri" w:hAnsi="Calibri" w:cs="Calibri"/>
                <w:sz w:val="20"/>
                <w:szCs w:val="20"/>
              </w:rPr>
              <w:t> </w:t>
            </w:r>
            <w:proofErr w:type="spellStart"/>
            <w:r>
              <w:fldChar w:fldCharType="begin"/>
            </w:r>
            <w:r>
              <w:instrText xml:space="preserve"> HYPERLINK "https://kobson.nb.rs/nauka_u_srbiji.132.html?autor=Jagic%20Nikola%20B" </w:instrText>
            </w:r>
            <w:r>
              <w:fldChar w:fldCharType="separate"/>
            </w:r>
            <w:r w:rsidR="00377750" w:rsidRPr="00C37861">
              <w:rPr>
                <w:rFonts w:ascii="Calibri" w:hAnsi="Calibri" w:cs="Calibri"/>
                <w:sz w:val="20"/>
                <w:szCs w:val="20"/>
                <w:bdr w:val="none" w:sz="0" w:space="0" w:color="auto" w:frame="1"/>
              </w:rPr>
              <w:t>Jagic</w:t>
            </w:r>
            <w:proofErr w:type="spellEnd"/>
            <w:r w:rsidR="00377750" w:rsidRPr="00C37861">
              <w:rPr>
                <w:rFonts w:ascii="Calibri" w:hAnsi="Calibri" w:cs="Calibri"/>
                <w:sz w:val="20"/>
                <w:szCs w:val="20"/>
                <w:bdr w:val="none" w:sz="0" w:space="0" w:color="auto" w:frame="1"/>
              </w:rPr>
              <w:t xml:space="preserve"> Nikola B, </w:t>
            </w:r>
            <w:r>
              <w:rPr>
                <w:rFonts w:ascii="Calibri" w:hAnsi="Calibri" w:cs="Calibri"/>
                <w:sz w:val="20"/>
                <w:szCs w:val="20"/>
                <w:bdr w:val="none" w:sz="0" w:space="0" w:color="auto" w:frame="1"/>
              </w:rPr>
              <w:fldChar w:fldCharType="end"/>
            </w:r>
            <w:r w:rsidR="00377750" w:rsidRPr="00C37861">
              <w:rPr>
                <w:rFonts w:ascii="Calibri" w:hAnsi="Calibri" w:cs="Calibri"/>
                <w:sz w:val="20"/>
                <w:szCs w:val="20"/>
              </w:rPr>
              <w:t> </w:t>
            </w:r>
            <w:hyperlink r:id="rId29"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proofErr w:type="spellStart"/>
            </w:hyperlink>
            <w:hyperlink r:id="rId30" w:history="1">
              <w:r w:rsidR="00377750" w:rsidRPr="00C37861">
                <w:rPr>
                  <w:rFonts w:ascii="Calibri" w:hAnsi="Calibri" w:cs="Calibri"/>
                  <w:sz w:val="20"/>
                  <w:szCs w:val="20"/>
                  <w:bdr w:val="none" w:sz="0" w:space="0" w:color="auto" w:frame="1"/>
                </w:rPr>
                <w:t>Frangi</w:t>
              </w:r>
              <w:proofErr w:type="spellEnd"/>
              <w:r w:rsidR="00377750" w:rsidRPr="00C37861">
                <w:rPr>
                  <w:rFonts w:ascii="Calibri" w:hAnsi="Calibri" w:cs="Calibri"/>
                  <w:sz w:val="20"/>
                  <w:szCs w:val="20"/>
                  <w:bdr w:val="none" w:sz="0" w:space="0" w:color="auto" w:frame="1"/>
                </w:rPr>
                <w:t xml:space="preserve"> Alejandro F, </w:t>
              </w:r>
            </w:hyperlink>
            <w:r w:rsidR="00377750" w:rsidRPr="00C37861">
              <w:rPr>
                <w:rFonts w:ascii="Calibri" w:hAnsi="Calibri" w:cs="Calibri"/>
                <w:sz w:val="20"/>
                <w:szCs w:val="20"/>
              </w:rPr>
              <w:t> </w:t>
            </w:r>
            <w:hyperlink r:id="rId31" w:history="1">
              <w:r w:rsidR="00377750" w:rsidRPr="00C37861">
                <w:rPr>
                  <w:rFonts w:ascii="Calibri" w:hAnsi="Calibri" w:cs="Calibri"/>
                  <w:sz w:val="20"/>
                  <w:szCs w:val="20"/>
                  <w:bdr w:val="none" w:sz="0" w:space="0" w:color="auto" w:frame="1"/>
                </w:rPr>
                <w:t>Filipovic Nenad D, </w:t>
              </w:r>
            </w:hyperlink>
            <w:r w:rsidR="00377750" w:rsidRPr="00C37861">
              <w:rPr>
                <w:rFonts w:ascii="Calibri" w:hAnsi="Calibri" w:cs="Calibri"/>
                <w:sz w:val="20"/>
                <w:szCs w:val="20"/>
              </w:rPr>
              <w:t xml:space="preserve">Three-dimensional reconstruction and NURBS-based structured meshing of coronary arteries from the conventional X-ray angiography projection images, SCIENTIFIC REPORTS, vol. 8, </w:t>
            </w:r>
            <w:r w:rsidR="00377750" w:rsidRPr="00C37861">
              <w:rPr>
                <w:rFonts w:ascii="Calibri" w:hAnsi="Calibri" w:cs="Calibri"/>
                <w:b/>
                <w:sz w:val="20"/>
                <w:szCs w:val="20"/>
              </w:rPr>
              <w:t>2018</w:t>
            </w:r>
            <w:r w:rsidR="00377750" w:rsidRPr="00C37861">
              <w:rPr>
                <w:rFonts w:ascii="Calibri" w:hAnsi="Calibri" w:cs="Calibri"/>
                <w:sz w:val="20"/>
                <w:szCs w:val="20"/>
              </w:rPr>
              <w:t>;</w:t>
            </w:r>
          </w:p>
        </w:tc>
        <w:tc>
          <w:tcPr>
            <w:tcW w:w="393" w:type="pct"/>
            <w:vAlign w:val="center"/>
          </w:tcPr>
          <w:p w14:paraId="57F45E19"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p>
        </w:tc>
      </w:tr>
      <w:tr w:rsidR="00377750" w:rsidRPr="00C37861" w14:paraId="18DEF5ED" w14:textId="77777777" w:rsidTr="008C1CBB">
        <w:trPr>
          <w:trHeight w:val="227"/>
          <w:jc w:val="center"/>
        </w:trPr>
        <w:tc>
          <w:tcPr>
            <w:tcW w:w="321" w:type="pct"/>
            <w:vAlign w:val="center"/>
          </w:tcPr>
          <w:p w14:paraId="0186993A"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4286" w:type="pct"/>
            <w:gridSpan w:val="9"/>
            <w:shd w:val="clear" w:color="auto" w:fill="auto"/>
            <w:vAlign w:val="center"/>
          </w:tcPr>
          <w:p w14:paraId="23B0F7C0" w14:textId="2549E4E4" w:rsidR="00377750" w:rsidRPr="00C37861" w:rsidRDefault="00000000" w:rsidP="00C14E3D">
            <w:pPr>
              <w:jc w:val="both"/>
              <w:rPr>
                <w:rFonts w:ascii="Calibri" w:eastAsia="Calibri" w:hAnsi="Calibri" w:cs="Calibri"/>
                <w:iCs/>
                <w:sz w:val="20"/>
                <w:szCs w:val="20"/>
              </w:rPr>
            </w:pPr>
            <w:hyperlink r:id="rId32" w:history="1">
              <w:r w:rsidR="00377750" w:rsidRPr="00C37861">
                <w:rPr>
                  <w:rFonts w:ascii="Calibri" w:hAnsi="Calibri" w:cs="Calibri"/>
                  <w:sz w:val="20"/>
                  <w:szCs w:val="20"/>
                  <w:bdr w:val="none" w:sz="0" w:space="0" w:color="auto" w:frame="1"/>
                </w:rPr>
                <w:t xml:space="preserve">Pajic </w:t>
              </w:r>
              <w:proofErr w:type="spellStart"/>
              <w:r w:rsidR="00377750" w:rsidRPr="00C37861">
                <w:rPr>
                  <w:rFonts w:ascii="Calibri" w:hAnsi="Calibri" w:cs="Calibri"/>
                  <w:sz w:val="20"/>
                  <w:szCs w:val="20"/>
                  <w:bdr w:val="none" w:sz="0" w:space="0" w:color="auto" w:frame="1"/>
                </w:rPr>
                <w:t>Srbislav</w:t>
              </w:r>
              <w:proofErr w:type="spellEnd"/>
              <w:r w:rsidR="00377750" w:rsidRPr="00C37861">
                <w:rPr>
                  <w:rFonts w:ascii="Calibri" w:hAnsi="Calibri" w:cs="Calibri"/>
                  <w:sz w:val="20"/>
                  <w:szCs w:val="20"/>
                  <w:bdr w:val="none" w:sz="0" w:space="0" w:color="auto" w:frame="1"/>
                </w:rPr>
                <w:t xml:space="preserve"> S,</w:t>
              </w:r>
            </w:hyperlink>
            <w:r w:rsidR="00377750" w:rsidRPr="00C37861">
              <w:rPr>
                <w:rFonts w:ascii="Calibri" w:hAnsi="Calibri" w:cs="Calibri"/>
                <w:sz w:val="20"/>
                <w:szCs w:val="20"/>
              </w:rPr>
              <w:t> </w:t>
            </w:r>
            <w:hyperlink r:id="rId33" w:history="1">
              <w:r w:rsidR="00377750" w:rsidRPr="00C37861">
                <w:rPr>
                  <w:rFonts w:ascii="Calibri" w:hAnsi="Calibri" w:cs="Calibri"/>
                  <w:sz w:val="20"/>
                  <w:szCs w:val="20"/>
                  <w:bdr w:val="none" w:sz="0" w:space="0" w:color="auto" w:frame="1"/>
                </w:rPr>
                <w:t>Antic Svetlana,</w:t>
              </w:r>
            </w:hyperlink>
            <w:r w:rsidR="00377750" w:rsidRPr="00C37861">
              <w:rPr>
                <w:rFonts w:ascii="Calibri" w:hAnsi="Calibri" w:cs="Calibri"/>
                <w:sz w:val="20"/>
                <w:szCs w:val="20"/>
              </w:rPr>
              <w:t> </w:t>
            </w:r>
            <w:proofErr w:type="spellStart"/>
            <w:r>
              <w:fldChar w:fldCharType="begin"/>
            </w:r>
            <w:r>
              <w:instrText xml:space="preserve"> HYPERLINK "https://kobson.nb.rs/nauka_u_srbiji.132.html?autor=Vukicevic%20Arso%20M" </w:instrText>
            </w:r>
            <w:r>
              <w:fldChar w:fldCharType="separate"/>
            </w:r>
            <w:r w:rsidR="00377750" w:rsidRPr="00C37861">
              <w:rPr>
                <w:rFonts w:ascii="Calibri" w:hAnsi="Calibri" w:cs="Calibri"/>
                <w:sz w:val="20"/>
                <w:szCs w:val="20"/>
                <w:bdr w:val="none" w:sz="0" w:space="0" w:color="auto" w:frame="1"/>
              </w:rPr>
              <w:t>Vukicevic</w:t>
            </w:r>
            <w:proofErr w:type="spellEnd"/>
            <w:r w:rsidR="00377750" w:rsidRPr="00C37861">
              <w:rPr>
                <w:rFonts w:ascii="Calibri" w:hAnsi="Calibri" w:cs="Calibri"/>
                <w:sz w:val="20"/>
                <w:szCs w:val="20"/>
                <w:bdr w:val="none" w:sz="0" w:space="0" w:color="auto" w:frame="1"/>
              </w:rPr>
              <w:t xml:space="preserve"> </w:t>
            </w:r>
            <w:proofErr w:type="spellStart"/>
            <w:r w:rsidR="00377750" w:rsidRPr="00C37861">
              <w:rPr>
                <w:rFonts w:ascii="Calibri" w:hAnsi="Calibri" w:cs="Calibri"/>
                <w:sz w:val="20"/>
                <w:szCs w:val="20"/>
                <w:bdr w:val="none" w:sz="0" w:space="0" w:color="auto" w:frame="1"/>
              </w:rPr>
              <w:t>Arso</w:t>
            </w:r>
            <w:proofErr w:type="spellEnd"/>
            <w:r w:rsidR="00377750" w:rsidRPr="00C37861">
              <w:rPr>
                <w:rFonts w:ascii="Calibri" w:hAnsi="Calibri" w:cs="Calibri"/>
                <w:sz w:val="20"/>
                <w:szCs w:val="20"/>
                <w:bdr w:val="none" w:sz="0" w:space="0" w:color="auto" w:frame="1"/>
              </w:rPr>
              <w:t xml:space="preserve"> M,</w:t>
            </w:r>
            <w:r>
              <w:rPr>
                <w:rFonts w:ascii="Calibri" w:hAnsi="Calibri" w:cs="Calibri"/>
                <w:sz w:val="20"/>
                <w:szCs w:val="20"/>
                <w:bdr w:val="none" w:sz="0" w:space="0" w:color="auto" w:frame="1"/>
              </w:rPr>
              <w:fldChar w:fldCharType="end"/>
            </w:r>
            <w:r w:rsidR="00377750" w:rsidRPr="00C37861">
              <w:rPr>
                <w:rFonts w:ascii="Calibri" w:hAnsi="Calibri" w:cs="Calibri"/>
                <w:sz w:val="20"/>
                <w:szCs w:val="20"/>
              </w:rPr>
              <w:t xml:space="preserve"> </w:t>
            </w:r>
            <w:hyperlink r:id="rId34" w:history="1">
              <w:r w:rsidR="00377750" w:rsidRPr="00C37861">
                <w:rPr>
                  <w:rFonts w:ascii="Calibri" w:hAnsi="Calibri" w:cs="Calibri"/>
                  <w:sz w:val="20"/>
                  <w:szCs w:val="20"/>
                  <w:bdr w:val="none" w:sz="0" w:space="0" w:color="auto" w:frame="1"/>
                </w:rPr>
                <w:t>Djordjevic Nenad, </w:t>
              </w:r>
            </w:hyperlink>
            <w:hyperlink r:id="rId35"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hyperlink>
            <w:hyperlink r:id="rId36" w:history="1">
              <w:r w:rsidR="00377750" w:rsidRPr="00C37861">
                <w:rPr>
                  <w:rFonts w:ascii="Calibri" w:hAnsi="Calibri" w:cs="Calibri"/>
                  <w:sz w:val="20"/>
                  <w:szCs w:val="20"/>
                  <w:bdr w:val="none" w:sz="0" w:space="0" w:color="auto" w:frame="1"/>
                </w:rPr>
                <w:t xml:space="preserve">Savic </w:t>
              </w:r>
              <w:proofErr w:type="spellStart"/>
              <w:r w:rsidR="00377750" w:rsidRPr="00C37861">
                <w:rPr>
                  <w:rFonts w:ascii="Calibri" w:hAnsi="Calibri" w:cs="Calibri"/>
                  <w:sz w:val="20"/>
                  <w:szCs w:val="20"/>
                  <w:bdr w:val="none" w:sz="0" w:space="0" w:color="auto" w:frame="1"/>
                </w:rPr>
                <w:t>Zivorad</w:t>
              </w:r>
              <w:proofErr w:type="spellEnd"/>
              <w:r w:rsidR="00377750" w:rsidRPr="00C37861">
                <w:rPr>
                  <w:rFonts w:ascii="Calibri" w:hAnsi="Calibri" w:cs="Calibri"/>
                  <w:sz w:val="20"/>
                  <w:szCs w:val="20"/>
                  <w:bdr w:val="none" w:sz="0" w:space="0" w:color="auto" w:frame="1"/>
                </w:rPr>
                <w:t xml:space="preserve"> N, </w:t>
              </w:r>
              <w:proofErr w:type="spellStart"/>
            </w:hyperlink>
            <w:hyperlink r:id="rId37" w:history="1">
              <w:r w:rsidR="00377750" w:rsidRPr="00C37861">
                <w:rPr>
                  <w:rFonts w:ascii="Calibri" w:hAnsi="Calibri" w:cs="Calibri"/>
                  <w:sz w:val="20"/>
                  <w:szCs w:val="20"/>
                  <w:bdr w:val="none" w:sz="0" w:space="0" w:color="auto" w:frame="1"/>
                </w:rPr>
                <w:t>Saveljic</w:t>
              </w:r>
              <w:proofErr w:type="spellEnd"/>
              <w:r w:rsidR="00377750" w:rsidRPr="00C37861">
                <w:rPr>
                  <w:rFonts w:ascii="Calibri" w:hAnsi="Calibri" w:cs="Calibri"/>
                  <w:sz w:val="20"/>
                  <w:szCs w:val="20"/>
                  <w:bdr w:val="none" w:sz="0" w:space="0" w:color="auto" w:frame="1"/>
                </w:rPr>
                <w:t xml:space="preserve"> </w:t>
              </w:r>
              <w:proofErr w:type="spellStart"/>
              <w:r w:rsidR="00377750" w:rsidRPr="00C37861">
                <w:rPr>
                  <w:rFonts w:ascii="Calibri" w:hAnsi="Calibri" w:cs="Calibri"/>
                  <w:sz w:val="20"/>
                  <w:szCs w:val="20"/>
                  <w:bdr w:val="none" w:sz="0" w:space="0" w:color="auto" w:frame="1"/>
                </w:rPr>
                <w:t>Igor,</w:t>
              </w:r>
            </w:hyperlink>
            <w:hyperlink r:id="rId38" w:history="1">
              <w:r w:rsidR="00377750" w:rsidRPr="00C37861">
                <w:rPr>
                  <w:rFonts w:ascii="Calibri" w:hAnsi="Calibri" w:cs="Calibri"/>
                  <w:sz w:val="20"/>
                  <w:szCs w:val="20"/>
                  <w:bdr w:val="none" w:sz="0" w:space="0" w:color="auto" w:frame="1"/>
                </w:rPr>
                <w:t>Janovic</w:t>
              </w:r>
              <w:proofErr w:type="spellEnd"/>
              <w:r w:rsidR="00377750" w:rsidRPr="00C37861">
                <w:rPr>
                  <w:rFonts w:ascii="Calibri" w:hAnsi="Calibri" w:cs="Calibri"/>
                  <w:sz w:val="20"/>
                  <w:szCs w:val="20"/>
                  <w:bdr w:val="none" w:sz="0" w:space="0" w:color="auto" w:frame="1"/>
                </w:rPr>
                <w:t xml:space="preserve"> Aleksa, </w:t>
              </w:r>
            </w:hyperlink>
            <w:hyperlink r:id="rId39" w:history="1">
              <w:r w:rsidR="00377750" w:rsidRPr="00C37861">
                <w:rPr>
                  <w:rFonts w:ascii="Calibri" w:hAnsi="Calibri" w:cs="Calibri"/>
                  <w:sz w:val="20"/>
                  <w:szCs w:val="20"/>
                  <w:bdr w:val="none" w:sz="0" w:space="0" w:color="auto" w:frame="1"/>
                </w:rPr>
                <w:t xml:space="preserve">Pesic Zoran </w:t>
              </w:r>
              <w:proofErr w:type="spellStart"/>
              <w:r w:rsidR="00377750" w:rsidRPr="00C37861">
                <w:rPr>
                  <w:rFonts w:ascii="Calibri" w:hAnsi="Calibri" w:cs="Calibri"/>
                  <w:sz w:val="20"/>
                  <w:szCs w:val="20"/>
                  <w:bdr w:val="none" w:sz="0" w:space="0" w:color="auto" w:frame="1"/>
                </w:rPr>
                <w:t>U,</w:t>
              </w:r>
            </w:hyperlink>
            <w:hyperlink r:id="rId40" w:history="1">
              <w:r w:rsidR="00377750" w:rsidRPr="00C37861">
                <w:rPr>
                  <w:rFonts w:ascii="Calibri" w:hAnsi="Calibri" w:cs="Calibri"/>
                  <w:sz w:val="20"/>
                  <w:szCs w:val="20"/>
                  <w:bdr w:val="none" w:sz="0" w:space="0" w:color="auto" w:frame="1"/>
                </w:rPr>
                <w:t>Djuric</w:t>
              </w:r>
              <w:proofErr w:type="spellEnd"/>
              <w:r w:rsidR="00377750" w:rsidRPr="00C37861">
                <w:rPr>
                  <w:rFonts w:ascii="Calibri" w:hAnsi="Calibri" w:cs="Calibri"/>
                  <w:sz w:val="20"/>
                  <w:szCs w:val="20"/>
                  <w:bdr w:val="none" w:sz="0" w:space="0" w:color="auto" w:frame="1"/>
                </w:rPr>
                <w:t xml:space="preserve"> Marija </w:t>
              </w:r>
              <w:proofErr w:type="spellStart"/>
              <w:r w:rsidR="00377750" w:rsidRPr="00C37861">
                <w:rPr>
                  <w:rFonts w:ascii="Calibri" w:hAnsi="Calibri" w:cs="Calibri"/>
                  <w:sz w:val="20"/>
                  <w:szCs w:val="20"/>
                  <w:bdr w:val="none" w:sz="0" w:space="0" w:color="auto" w:frame="1"/>
                </w:rPr>
                <w:t>P,</w:t>
              </w:r>
            </w:hyperlink>
            <w:hyperlink r:id="rId41" w:history="1">
              <w:r w:rsidR="00377750" w:rsidRPr="00C37861">
                <w:rPr>
                  <w:rFonts w:ascii="Calibri" w:hAnsi="Calibri" w:cs="Calibri"/>
                  <w:sz w:val="20"/>
                  <w:szCs w:val="20"/>
                  <w:bdr w:val="none" w:sz="0" w:space="0" w:color="auto" w:frame="1"/>
                </w:rPr>
                <w:t>Filipovic</w:t>
              </w:r>
              <w:proofErr w:type="spellEnd"/>
              <w:r w:rsidR="00377750" w:rsidRPr="00C37861">
                <w:rPr>
                  <w:rFonts w:ascii="Calibri" w:hAnsi="Calibri" w:cs="Calibri"/>
                  <w:sz w:val="20"/>
                  <w:szCs w:val="20"/>
                  <w:bdr w:val="none" w:sz="0" w:space="0" w:color="auto" w:frame="1"/>
                </w:rPr>
                <w:t xml:space="preserve"> Nenad D, </w:t>
              </w:r>
            </w:hyperlink>
            <w:r w:rsidR="00377750" w:rsidRPr="00C37861">
              <w:rPr>
                <w:rFonts w:ascii="Calibri" w:hAnsi="Calibri" w:cs="Calibri"/>
                <w:sz w:val="20"/>
                <w:szCs w:val="20"/>
              </w:rPr>
              <w:t xml:space="preserve">Trauma of the Frontal Region Is Influenced by the Volume of Frontal Sinuses. A Finite Element Study, FRONTIERS IN PHYSIOLOGY, vol. 8, </w:t>
            </w:r>
            <w:r w:rsidR="00377750" w:rsidRPr="00C37861">
              <w:rPr>
                <w:rFonts w:ascii="Calibri" w:hAnsi="Calibri" w:cs="Calibri"/>
                <w:b/>
                <w:sz w:val="20"/>
                <w:szCs w:val="20"/>
              </w:rPr>
              <w:t>2017</w:t>
            </w:r>
            <w:r w:rsidR="00377750" w:rsidRPr="00C37861">
              <w:rPr>
                <w:rFonts w:ascii="Calibri" w:hAnsi="Calibri" w:cs="Calibri"/>
                <w:sz w:val="20"/>
                <w:szCs w:val="20"/>
              </w:rPr>
              <w:t>;</w:t>
            </w:r>
          </w:p>
        </w:tc>
        <w:tc>
          <w:tcPr>
            <w:tcW w:w="393" w:type="pct"/>
            <w:vAlign w:val="center"/>
          </w:tcPr>
          <w:p w14:paraId="571D44A3"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p>
        </w:tc>
      </w:tr>
      <w:tr w:rsidR="00377750" w:rsidRPr="00C37861" w14:paraId="59BE6E74" w14:textId="77777777" w:rsidTr="008C1CBB">
        <w:trPr>
          <w:trHeight w:val="227"/>
          <w:jc w:val="center"/>
        </w:trPr>
        <w:tc>
          <w:tcPr>
            <w:tcW w:w="321" w:type="pct"/>
            <w:vAlign w:val="center"/>
          </w:tcPr>
          <w:p w14:paraId="3C8D32A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4286" w:type="pct"/>
            <w:gridSpan w:val="9"/>
            <w:shd w:val="clear" w:color="auto" w:fill="auto"/>
            <w:vAlign w:val="center"/>
          </w:tcPr>
          <w:p w14:paraId="0FDD1B4B" w14:textId="67BF000A" w:rsidR="00377750" w:rsidRPr="00C37861" w:rsidRDefault="00377750" w:rsidP="00C14E3D">
            <w:pPr>
              <w:jc w:val="both"/>
              <w:rPr>
                <w:rFonts w:ascii="Calibri" w:eastAsia="Calibri" w:hAnsi="Calibri" w:cs="Calibri"/>
                <w:iCs/>
                <w:sz w:val="20"/>
                <w:szCs w:val="20"/>
              </w:rPr>
            </w:pP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Ksenija </w:t>
            </w:r>
            <w:proofErr w:type="spellStart"/>
            <w:r w:rsidRPr="00C37861">
              <w:rPr>
                <w:rFonts w:ascii="Calibri" w:eastAsia="Calibri" w:hAnsi="Calibri" w:cs="Calibri"/>
                <w:iCs/>
                <w:sz w:val="20"/>
                <w:szCs w:val="20"/>
              </w:rPr>
              <w:t>Zelic</w:t>
            </w:r>
            <w:proofErr w:type="spellEnd"/>
            <w:r w:rsidRPr="00C37861">
              <w:rPr>
                <w:rFonts w:ascii="Calibri" w:eastAsia="Calibri" w:hAnsi="Calibri" w:cs="Calibri"/>
                <w:iCs/>
                <w:sz w:val="20"/>
                <w:szCs w:val="20"/>
              </w:rPr>
              <w:t xml:space="preserve">, </w:t>
            </w:r>
            <w:r w:rsidRPr="00C37861">
              <w:rPr>
                <w:rFonts w:ascii="Calibri" w:eastAsia="Calibri" w:hAnsi="Calibri" w:cs="Calibri"/>
                <w:b/>
                <w:iCs/>
                <w:sz w:val="20"/>
                <w:szCs w:val="20"/>
              </w:rPr>
              <w:t>Gordana Jovicic</w:t>
            </w:r>
            <w:r w:rsidRPr="00C37861">
              <w:rPr>
                <w:rFonts w:ascii="Calibri" w:eastAsia="Calibri" w:hAnsi="Calibri" w:cs="Calibri"/>
                <w:iCs/>
                <w:sz w:val="20"/>
                <w:szCs w:val="20"/>
              </w:rPr>
              <w:t xml:space="preserve">, Marija Djuric, Nenad Filipovic, </w:t>
            </w:r>
            <w:r w:rsidRPr="001D05E0">
              <w:rPr>
                <w:rFonts w:ascii="Calibri" w:eastAsia="Calibri" w:hAnsi="Calibri" w:cs="Calibri"/>
                <w:iCs/>
                <w:sz w:val="20"/>
                <w:szCs w:val="20"/>
              </w:rPr>
              <w:t xml:space="preserve">Influence of dental restorations and mastication loadings on dentine fatigue </w:t>
            </w:r>
            <w:proofErr w:type="spellStart"/>
            <w:r w:rsidRPr="001D05E0">
              <w:rPr>
                <w:rFonts w:ascii="Calibri" w:eastAsia="Calibri" w:hAnsi="Calibri" w:cs="Calibri"/>
                <w:iCs/>
                <w:sz w:val="20"/>
                <w:szCs w:val="20"/>
              </w:rPr>
              <w:t>behaviour</w:t>
            </w:r>
            <w:proofErr w:type="spellEnd"/>
            <w:r w:rsidRPr="001D05E0">
              <w:rPr>
                <w:rFonts w:ascii="Calibri" w:eastAsia="Calibri" w:hAnsi="Calibri" w:cs="Calibri"/>
                <w:iCs/>
                <w:sz w:val="20"/>
                <w:szCs w:val="20"/>
              </w:rPr>
              <w:t>: Image-based modelling approach</w:t>
            </w:r>
            <w:r w:rsidRPr="00C37861">
              <w:rPr>
                <w:rFonts w:ascii="Calibri" w:eastAsia="Calibri" w:hAnsi="Calibri" w:cs="Calibri"/>
                <w:iCs/>
                <w:sz w:val="20"/>
                <w:szCs w:val="20"/>
              </w:rPr>
              <w:t xml:space="preserve">, Journal of Dentistry, ISSN: 0300-5712, Vol. 43, No. 5, pp. 556-567, </w:t>
            </w:r>
            <w:r w:rsidRPr="00C37861">
              <w:rPr>
                <w:rFonts w:ascii="Calibri" w:eastAsia="Calibri" w:hAnsi="Calibri" w:cs="Calibri"/>
                <w:b/>
                <w:iCs/>
                <w:sz w:val="20"/>
                <w:szCs w:val="20"/>
              </w:rPr>
              <w:t>2015</w:t>
            </w:r>
            <w:r w:rsidRPr="00C37861">
              <w:rPr>
                <w:rFonts w:ascii="Calibri" w:eastAsia="Calibri" w:hAnsi="Calibri" w:cs="Calibri"/>
                <w:iCs/>
                <w:sz w:val="20"/>
                <w:szCs w:val="20"/>
              </w:rPr>
              <w:t>;</w:t>
            </w:r>
          </w:p>
        </w:tc>
        <w:tc>
          <w:tcPr>
            <w:tcW w:w="393" w:type="pct"/>
            <w:vAlign w:val="center"/>
          </w:tcPr>
          <w:p w14:paraId="306CD1E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r w:rsidRPr="001D05E0">
              <w:rPr>
                <w:rFonts w:ascii="Calibri" w:hAnsi="Calibri" w:cs="Calibri"/>
                <w:sz w:val="18"/>
                <w:szCs w:val="18"/>
                <w:lang w:val="sr-Cyrl-CS" w:eastAsia="sr-Latn-CS"/>
              </w:rPr>
              <w:t>а</w:t>
            </w:r>
          </w:p>
        </w:tc>
      </w:tr>
      <w:tr w:rsidR="001D05E0" w:rsidRPr="00C37861" w14:paraId="10A7B16A" w14:textId="77777777" w:rsidTr="008C1CBB">
        <w:trPr>
          <w:trHeight w:val="227"/>
          <w:jc w:val="center"/>
        </w:trPr>
        <w:tc>
          <w:tcPr>
            <w:tcW w:w="321" w:type="pct"/>
            <w:vAlign w:val="center"/>
          </w:tcPr>
          <w:p w14:paraId="79A02D8E" w14:textId="77777777" w:rsidR="001D05E0" w:rsidRPr="00C37861" w:rsidRDefault="001D05E0" w:rsidP="001D05E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4</w:t>
            </w:r>
            <w:r w:rsidRPr="00C37861">
              <w:rPr>
                <w:rFonts w:ascii="Calibri" w:hAnsi="Calibri" w:cs="Calibri"/>
                <w:sz w:val="20"/>
                <w:szCs w:val="20"/>
                <w:lang w:val="sr-Cyrl-CS" w:eastAsia="sr-Latn-CS"/>
              </w:rPr>
              <w:t>.</w:t>
            </w:r>
          </w:p>
        </w:tc>
        <w:tc>
          <w:tcPr>
            <w:tcW w:w="4286" w:type="pct"/>
            <w:gridSpan w:val="9"/>
            <w:shd w:val="clear" w:color="auto" w:fill="auto"/>
            <w:vAlign w:val="center"/>
          </w:tcPr>
          <w:p w14:paraId="1100A37D" w14:textId="6168B822" w:rsidR="001D05E0" w:rsidRPr="00C37861" w:rsidRDefault="001D05E0" w:rsidP="001D05E0">
            <w:pPr>
              <w:jc w:val="both"/>
              <w:rPr>
                <w:rFonts w:ascii="Calibri" w:eastAsia="Calibri" w:hAnsi="Calibri" w:cs="Calibri"/>
                <w:iCs/>
                <w:sz w:val="20"/>
                <w:szCs w:val="20"/>
              </w:rPr>
            </w:pPr>
            <w:r w:rsidRPr="00C37861">
              <w:rPr>
                <w:rFonts w:ascii="Calibri" w:eastAsia="Calibri" w:hAnsi="Calibri" w:cs="Calibri"/>
                <w:iCs/>
                <w:sz w:val="20"/>
                <w:szCs w:val="20"/>
              </w:rPr>
              <w:t xml:space="preserve">K. </w:t>
            </w:r>
            <w:proofErr w:type="spellStart"/>
            <w:r w:rsidRPr="00C37861">
              <w:rPr>
                <w:rFonts w:ascii="Calibri" w:eastAsia="Calibri" w:hAnsi="Calibri" w:cs="Calibri"/>
                <w:iCs/>
                <w:sz w:val="20"/>
                <w:szCs w:val="20"/>
              </w:rPr>
              <w:t>Zelic</w:t>
            </w:r>
            <w:proofErr w:type="spellEnd"/>
            <w:r w:rsidRPr="00C37861">
              <w:rPr>
                <w:rFonts w:ascii="Calibri" w:eastAsia="Calibri" w:hAnsi="Calibri" w:cs="Calibri"/>
                <w:b/>
                <w:iCs/>
                <w:sz w:val="20"/>
                <w:szCs w:val="20"/>
              </w:rPr>
              <w:t xml:space="preserve">, </w:t>
            </w:r>
            <w:r w:rsidRPr="00C37861">
              <w:rPr>
                <w:rFonts w:ascii="Calibri" w:eastAsia="Calibri" w:hAnsi="Calibri" w:cs="Calibri"/>
                <w:iCs/>
                <w:sz w:val="20"/>
                <w:szCs w:val="20"/>
              </w:rPr>
              <w:t xml:space="preserve">A.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w:t>
            </w:r>
            <w:r w:rsidRPr="00C37861">
              <w:rPr>
                <w:rFonts w:ascii="Calibri" w:eastAsia="Calibri" w:hAnsi="Calibri" w:cs="Calibri"/>
                <w:b/>
                <w:iCs/>
                <w:sz w:val="20"/>
                <w:szCs w:val="20"/>
              </w:rPr>
              <w:t>G. Jovicic</w:t>
            </w:r>
            <w:r w:rsidRPr="00C37861">
              <w:rPr>
                <w:rFonts w:ascii="Calibri" w:eastAsia="Calibri" w:hAnsi="Calibri" w:cs="Calibri"/>
                <w:iCs/>
                <w:sz w:val="20"/>
                <w:szCs w:val="20"/>
              </w:rPr>
              <w:t xml:space="preserve">, S. </w:t>
            </w:r>
            <w:proofErr w:type="spellStart"/>
            <w:r w:rsidRPr="00C37861">
              <w:rPr>
                <w:rFonts w:ascii="Calibri" w:eastAsia="Calibri" w:hAnsi="Calibri" w:cs="Calibri"/>
                <w:iCs/>
                <w:sz w:val="20"/>
                <w:szCs w:val="20"/>
              </w:rPr>
              <w:t>Aleksandrovic</w:t>
            </w:r>
            <w:proofErr w:type="spellEnd"/>
            <w:r w:rsidRPr="00C37861">
              <w:rPr>
                <w:rFonts w:ascii="Calibri" w:eastAsia="Calibri" w:hAnsi="Calibri" w:cs="Calibri"/>
                <w:iCs/>
                <w:sz w:val="20"/>
                <w:szCs w:val="20"/>
              </w:rPr>
              <w:t xml:space="preserve">, N. Filipovic &amp; M. Djuric, </w:t>
            </w:r>
            <w:r w:rsidRPr="001D05E0">
              <w:rPr>
                <w:rFonts w:ascii="Calibri" w:eastAsia="Calibri" w:hAnsi="Calibri" w:cs="Calibri"/>
                <w:iCs/>
                <w:sz w:val="20"/>
                <w:szCs w:val="20"/>
              </w:rPr>
              <w:t>Mechanical weakening of devitalized teeth: three-dimensional Finite Element Analysis and prediction of tooth fracture</w:t>
            </w:r>
            <w:r w:rsidRPr="00C37861">
              <w:rPr>
                <w:rFonts w:ascii="Calibri" w:eastAsia="Calibri" w:hAnsi="Calibri" w:cs="Calibri"/>
                <w:iCs/>
                <w:sz w:val="20"/>
                <w:szCs w:val="20"/>
              </w:rPr>
              <w:t xml:space="preserve">, International Endodontic Journal, ISSN: 0143-2885, Vol. 48, No. 9, pp. 850-863, </w:t>
            </w:r>
            <w:r w:rsidRPr="00C37861">
              <w:rPr>
                <w:rFonts w:ascii="Calibri" w:eastAsia="Calibri" w:hAnsi="Calibri" w:cs="Calibri"/>
                <w:b/>
                <w:iCs/>
                <w:sz w:val="20"/>
                <w:szCs w:val="20"/>
              </w:rPr>
              <w:t>2015</w:t>
            </w:r>
            <w:r w:rsidRPr="00C37861">
              <w:rPr>
                <w:rFonts w:ascii="Calibri" w:eastAsia="Calibri" w:hAnsi="Calibri" w:cs="Calibri"/>
                <w:iCs/>
                <w:sz w:val="20"/>
                <w:szCs w:val="20"/>
              </w:rPr>
              <w:t>;</w:t>
            </w:r>
          </w:p>
        </w:tc>
        <w:tc>
          <w:tcPr>
            <w:tcW w:w="393" w:type="pct"/>
            <w:vAlign w:val="center"/>
          </w:tcPr>
          <w:p w14:paraId="608CB279" w14:textId="0C129136" w:rsidR="001D05E0" w:rsidRPr="00C37861" w:rsidRDefault="001D05E0" w:rsidP="001D05E0">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r w:rsidRPr="001D05E0">
              <w:rPr>
                <w:rFonts w:ascii="Calibri" w:hAnsi="Calibri" w:cs="Calibri"/>
                <w:sz w:val="18"/>
                <w:szCs w:val="18"/>
                <w:lang w:val="sr-Cyrl-CS" w:eastAsia="sr-Latn-CS"/>
              </w:rPr>
              <w:t>а</w:t>
            </w:r>
          </w:p>
        </w:tc>
      </w:tr>
      <w:tr w:rsidR="001D05E0" w:rsidRPr="00C37861" w14:paraId="6FCA2470" w14:textId="77777777" w:rsidTr="008C1CBB">
        <w:trPr>
          <w:trHeight w:val="227"/>
          <w:jc w:val="center"/>
        </w:trPr>
        <w:tc>
          <w:tcPr>
            <w:tcW w:w="321" w:type="pct"/>
            <w:vAlign w:val="center"/>
          </w:tcPr>
          <w:p w14:paraId="0C4DE0BD" w14:textId="77777777" w:rsidR="001D05E0" w:rsidRPr="00C37861" w:rsidRDefault="001D05E0" w:rsidP="001D05E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5</w:t>
            </w:r>
            <w:r w:rsidRPr="00C37861">
              <w:rPr>
                <w:rFonts w:ascii="Calibri" w:hAnsi="Calibri" w:cs="Calibri"/>
                <w:sz w:val="20"/>
                <w:szCs w:val="20"/>
                <w:lang w:val="sr-Cyrl-CS" w:eastAsia="sr-Latn-CS"/>
              </w:rPr>
              <w:t>.</w:t>
            </w:r>
          </w:p>
        </w:tc>
        <w:tc>
          <w:tcPr>
            <w:tcW w:w="4286" w:type="pct"/>
            <w:gridSpan w:val="9"/>
            <w:shd w:val="clear" w:color="auto" w:fill="auto"/>
            <w:vAlign w:val="center"/>
          </w:tcPr>
          <w:p w14:paraId="22B3731A" w14:textId="067117D7" w:rsidR="001D05E0" w:rsidRPr="00C37861" w:rsidRDefault="001D05E0" w:rsidP="001D05E0">
            <w:pPr>
              <w:jc w:val="both"/>
              <w:rPr>
                <w:rFonts w:ascii="Calibri" w:hAnsi="Calibri" w:cs="Calibri"/>
                <w:sz w:val="20"/>
                <w:szCs w:val="20"/>
                <w:lang w:val="sr-Cyrl-CS" w:eastAsia="sr-Latn-CS"/>
              </w:rPr>
            </w:pP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w:t>
            </w:r>
            <w:r w:rsidRPr="00C37861">
              <w:rPr>
                <w:rFonts w:ascii="Calibri" w:eastAsia="Calibri" w:hAnsi="Calibri" w:cs="Calibri"/>
                <w:b/>
                <w:iCs/>
                <w:sz w:val="20"/>
                <w:szCs w:val="20"/>
              </w:rPr>
              <w:t>Gordana R. Jovicic</w:t>
            </w:r>
            <w:r w:rsidRPr="00C37861">
              <w:rPr>
                <w:rFonts w:ascii="Calibri" w:eastAsia="Calibri" w:hAnsi="Calibri" w:cs="Calibri"/>
                <w:iCs/>
                <w:sz w:val="20"/>
                <w:szCs w:val="20"/>
              </w:rPr>
              <w:t xml:space="preserve">, Miroslav M. </w:t>
            </w:r>
            <w:proofErr w:type="spellStart"/>
            <w:r w:rsidRPr="00C37861">
              <w:rPr>
                <w:rFonts w:ascii="Calibri" w:eastAsia="Calibri" w:hAnsi="Calibri" w:cs="Calibri"/>
                <w:iCs/>
                <w:sz w:val="20"/>
                <w:szCs w:val="20"/>
              </w:rPr>
              <w:t>Stojadinovic</w:t>
            </w:r>
            <w:proofErr w:type="spellEnd"/>
            <w:r w:rsidRPr="00C37861">
              <w:rPr>
                <w:rFonts w:ascii="Calibri" w:eastAsia="Calibri" w:hAnsi="Calibri" w:cs="Calibri"/>
                <w:iCs/>
                <w:sz w:val="20"/>
                <w:szCs w:val="20"/>
              </w:rPr>
              <w:t xml:space="preserve">, Rade I. </w:t>
            </w:r>
            <w:proofErr w:type="spellStart"/>
            <w:r w:rsidRPr="00C37861">
              <w:rPr>
                <w:rFonts w:ascii="Calibri" w:eastAsia="Calibri" w:hAnsi="Calibri" w:cs="Calibri"/>
                <w:iCs/>
                <w:sz w:val="20"/>
                <w:szCs w:val="20"/>
              </w:rPr>
              <w:t>Prelevic</w:t>
            </w:r>
            <w:proofErr w:type="spellEnd"/>
            <w:r w:rsidRPr="00C37861">
              <w:rPr>
                <w:rFonts w:ascii="Calibri" w:eastAsia="Calibri" w:hAnsi="Calibri" w:cs="Calibri"/>
                <w:iCs/>
                <w:sz w:val="20"/>
                <w:szCs w:val="20"/>
              </w:rPr>
              <w:t xml:space="preserve">, Nenad D. Filipovic, </w:t>
            </w:r>
            <w:r w:rsidRPr="001D05E0">
              <w:rPr>
                <w:rFonts w:ascii="Calibri" w:eastAsia="Calibri" w:hAnsi="Calibri" w:cs="Calibri"/>
                <w:iCs/>
                <w:sz w:val="20"/>
                <w:szCs w:val="20"/>
              </w:rPr>
              <w:t xml:space="preserve">Evolutionary </w:t>
            </w:r>
            <w:proofErr w:type="gramStart"/>
            <w:r w:rsidRPr="001D05E0">
              <w:rPr>
                <w:rFonts w:ascii="Calibri" w:eastAsia="Calibri" w:hAnsi="Calibri" w:cs="Calibri"/>
                <w:iCs/>
                <w:sz w:val="20"/>
                <w:szCs w:val="20"/>
              </w:rPr>
              <w:t>assembled  neural</w:t>
            </w:r>
            <w:proofErr w:type="gramEnd"/>
            <w:r w:rsidRPr="001D05E0">
              <w:rPr>
                <w:rFonts w:ascii="Calibri" w:eastAsia="Calibri" w:hAnsi="Calibri" w:cs="Calibri"/>
                <w:iCs/>
                <w:sz w:val="20"/>
                <w:szCs w:val="20"/>
              </w:rPr>
              <w:t xml:space="preserve"> networks for making medical decisions with minimal regret: Application for predicting advanced bladder cancer outcome</w:t>
            </w:r>
            <w:r w:rsidRPr="00C37861">
              <w:rPr>
                <w:rFonts w:ascii="Calibri" w:eastAsia="Calibri" w:hAnsi="Calibri" w:cs="Calibri"/>
                <w:iCs/>
                <w:sz w:val="20"/>
                <w:szCs w:val="20"/>
              </w:rPr>
              <w:t xml:space="preserve">, Expert Systems With Applications, ISSN: 0957-4174, Vol. 41, No. 18, pp. 8092–8100, </w:t>
            </w:r>
            <w:r w:rsidRPr="00C37861">
              <w:rPr>
                <w:rFonts w:ascii="Calibri" w:eastAsia="Calibri" w:hAnsi="Calibri" w:cs="Calibri"/>
                <w:b/>
                <w:iCs/>
                <w:sz w:val="20"/>
                <w:szCs w:val="20"/>
              </w:rPr>
              <w:t>2014</w:t>
            </w:r>
            <w:r w:rsidRPr="00C37861">
              <w:rPr>
                <w:rFonts w:ascii="Calibri" w:eastAsia="Calibri" w:hAnsi="Calibri" w:cs="Calibri"/>
                <w:iCs/>
                <w:sz w:val="20"/>
                <w:szCs w:val="20"/>
              </w:rPr>
              <w:t xml:space="preserve">; </w:t>
            </w:r>
          </w:p>
        </w:tc>
        <w:tc>
          <w:tcPr>
            <w:tcW w:w="393" w:type="pct"/>
            <w:vAlign w:val="center"/>
          </w:tcPr>
          <w:p w14:paraId="59536803" w14:textId="6691E031" w:rsidR="001D05E0" w:rsidRPr="00C37861" w:rsidRDefault="001D05E0" w:rsidP="001D05E0">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r w:rsidRPr="001D05E0">
              <w:rPr>
                <w:rFonts w:ascii="Calibri" w:hAnsi="Calibri" w:cs="Calibri"/>
                <w:sz w:val="18"/>
                <w:szCs w:val="18"/>
                <w:lang w:val="sr-Cyrl-CS" w:eastAsia="sr-Latn-CS"/>
              </w:rPr>
              <w:t>а</w:t>
            </w:r>
          </w:p>
        </w:tc>
      </w:tr>
      <w:tr w:rsidR="00377750" w:rsidRPr="00C37861" w14:paraId="61CFB646" w14:textId="77777777" w:rsidTr="008C1CBB">
        <w:trPr>
          <w:trHeight w:val="227"/>
          <w:jc w:val="center"/>
        </w:trPr>
        <w:tc>
          <w:tcPr>
            <w:tcW w:w="321" w:type="pct"/>
            <w:vAlign w:val="center"/>
          </w:tcPr>
          <w:p w14:paraId="38E4C55D"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6</w:t>
            </w:r>
            <w:r w:rsidRPr="00C37861">
              <w:rPr>
                <w:rFonts w:ascii="Calibri" w:hAnsi="Calibri" w:cs="Calibri"/>
                <w:sz w:val="20"/>
                <w:szCs w:val="20"/>
                <w:lang w:val="sr-Cyrl-CS" w:eastAsia="sr-Latn-CS"/>
              </w:rPr>
              <w:t>.</w:t>
            </w:r>
          </w:p>
        </w:tc>
        <w:tc>
          <w:tcPr>
            <w:tcW w:w="4286" w:type="pct"/>
            <w:gridSpan w:val="9"/>
            <w:shd w:val="clear" w:color="auto" w:fill="auto"/>
            <w:vAlign w:val="center"/>
          </w:tcPr>
          <w:p w14:paraId="3B74512F" w14:textId="1EDED406" w:rsidR="00377750" w:rsidRPr="00C37861" w:rsidRDefault="00377750" w:rsidP="00C14E3D">
            <w:pPr>
              <w:jc w:val="both"/>
              <w:rPr>
                <w:rFonts w:ascii="Calibri" w:eastAsia="Calibri" w:hAnsi="Calibri" w:cs="Calibri"/>
                <w:iCs/>
                <w:sz w:val="20"/>
                <w:szCs w:val="20"/>
              </w:rPr>
            </w:pPr>
            <w:r w:rsidRPr="00C37861">
              <w:rPr>
                <w:rFonts w:ascii="Calibri" w:eastAsia="Calibri" w:hAnsi="Calibri" w:cs="Calibri"/>
                <w:iCs/>
                <w:sz w:val="20"/>
                <w:szCs w:val="20"/>
              </w:rPr>
              <w:t xml:space="preserve">Svetlana Antic, </w:t>
            </w: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Marko </w:t>
            </w:r>
            <w:proofErr w:type="spellStart"/>
            <w:r w:rsidRPr="00C37861">
              <w:rPr>
                <w:rFonts w:ascii="Calibri" w:eastAsia="Calibri" w:hAnsi="Calibri" w:cs="Calibri"/>
                <w:iCs/>
                <w:sz w:val="20"/>
                <w:szCs w:val="20"/>
              </w:rPr>
              <w:t>Milasinovic</w:t>
            </w:r>
            <w:proofErr w:type="spellEnd"/>
            <w:r w:rsidRPr="00C37861">
              <w:rPr>
                <w:rFonts w:ascii="Calibri" w:eastAsia="Calibri" w:hAnsi="Calibri" w:cs="Calibri"/>
                <w:iCs/>
                <w:sz w:val="20"/>
                <w:szCs w:val="20"/>
              </w:rPr>
              <w:t xml:space="preserve">, Igor </w:t>
            </w:r>
            <w:proofErr w:type="spellStart"/>
            <w:r w:rsidRPr="00C37861">
              <w:rPr>
                <w:rFonts w:ascii="Calibri" w:eastAsia="Calibri" w:hAnsi="Calibri" w:cs="Calibri"/>
                <w:iCs/>
                <w:sz w:val="20"/>
                <w:szCs w:val="20"/>
              </w:rPr>
              <w:t>Saveljic</w:t>
            </w:r>
            <w:proofErr w:type="spellEnd"/>
            <w:r w:rsidRPr="00C37861">
              <w:rPr>
                <w:rFonts w:ascii="Calibri" w:eastAsia="Calibri" w:hAnsi="Calibri" w:cs="Calibri"/>
                <w:iCs/>
                <w:sz w:val="20"/>
                <w:szCs w:val="20"/>
              </w:rPr>
              <w:t xml:space="preserve">, </w:t>
            </w:r>
            <w:r w:rsidRPr="00C37861">
              <w:rPr>
                <w:rFonts w:ascii="Calibri" w:eastAsia="Calibri" w:hAnsi="Calibri" w:cs="Calibri"/>
                <w:b/>
                <w:iCs/>
                <w:sz w:val="20"/>
                <w:szCs w:val="20"/>
              </w:rPr>
              <w:t>Gordana Jovicic</w:t>
            </w:r>
            <w:r w:rsidRPr="00C37861">
              <w:rPr>
                <w:rFonts w:ascii="Calibri" w:eastAsia="Calibri" w:hAnsi="Calibri" w:cs="Calibri"/>
                <w:iCs/>
                <w:sz w:val="20"/>
                <w:szCs w:val="20"/>
              </w:rPr>
              <w:t xml:space="preserve">, Nenad Filipovic, Zoran Rakocevic, Marija Djuric, </w:t>
            </w:r>
            <w:hyperlink r:id="rId42" w:history="1">
              <w:r w:rsidRPr="00C37861">
                <w:rPr>
                  <w:rStyle w:val="Hyperlink"/>
                  <w:rFonts w:ascii="Calibri" w:eastAsia="Calibri" w:hAnsi="Calibri" w:cs="Calibri"/>
                  <w:iCs/>
                  <w:color w:val="auto"/>
                  <w:sz w:val="20"/>
                  <w:szCs w:val="20"/>
                  <w:u w:val="none"/>
                </w:rPr>
                <w:t>Impact of the lower third molar presence and position on the fragility of mandibular angle and condyle: A Three-dimensional finite element study</w:t>
              </w:r>
            </w:hyperlink>
            <w:r w:rsidRPr="00C37861">
              <w:rPr>
                <w:rFonts w:ascii="Calibri" w:eastAsia="Calibri" w:hAnsi="Calibri" w:cs="Calibri"/>
                <w:iCs/>
                <w:sz w:val="20"/>
                <w:szCs w:val="20"/>
              </w:rPr>
              <w:t xml:space="preserve">, Journal of Cranio-Maxillo-Facial Surgery, ISSN: 1010-5182, Vol. 43, No. 6, pp. 870–878, </w:t>
            </w:r>
            <w:r w:rsidRPr="00C37861">
              <w:rPr>
                <w:rFonts w:ascii="Calibri" w:eastAsia="Calibri" w:hAnsi="Calibri" w:cs="Calibri"/>
                <w:b/>
                <w:iCs/>
                <w:sz w:val="20"/>
                <w:szCs w:val="20"/>
              </w:rPr>
              <w:t>2015</w:t>
            </w:r>
            <w:r w:rsidRPr="00C37861">
              <w:rPr>
                <w:rFonts w:ascii="Calibri" w:eastAsia="Calibri" w:hAnsi="Calibri" w:cs="Calibri"/>
                <w:iCs/>
                <w:sz w:val="20"/>
                <w:szCs w:val="20"/>
              </w:rPr>
              <w:t>;</w:t>
            </w:r>
          </w:p>
        </w:tc>
        <w:tc>
          <w:tcPr>
            <w:tcW w:w="393" w:type="pct"/>
            <w:vAlign w:val="center"/>
          </w:tcPr>
          <w:p w14:paraId="785B4E17"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p>
        </w:tc>
      </w:tr>
      <w:tr w:rsidR="00377750" w:rsidRPr="00C37861" w14:paraId="080D5E5B" w14:textId="77777777" w:rsidTr="008C1CBB">
        <w:trPr>
          <w:trHeight w:val="227"/>
          <w:jc w:val="center"/>
        </w:trPr>
        <w:tc>
          <w:tcPr>
            <w:tcW w:w="321" w:type="pct"/>
            <w:vAlign w:val="center"/>
          </w:tcPr>
          <w:p w14:paraId="78908740"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7</w:t>
            </w:r>
            <w:r w:rsidRPr="00C37861">
              <w:rPr>
                <w:rFonts w:ascii="Calibri" w:hAnsi="Calibri" w:cs="Calibri"/>
                <w:sz w:val="20"/>
                <w:szCs w:val="20"/>
                <w:lang w:val="sr-Cyrl-CS" w:eastAsia="sr-Latn-CS"/>
              </w:rPr>
              <w:t>.</w:t>
            </w:r>
          </w:p>
        </w:tc>
        <w:tc>
          <w:tcPr>
            <w:tcW w:w="4286" w:type="pct"/>
            <w:gridSpan w:val="9"/>
            <w:shd w:val="clear" w:color="auto" w:fill="auto"/>
            <w:vAlign w:val="center"/>
          </w:tcPr>
          <w:p w14:paraId="5BA18AB3" w14:textId="00F4A882" w:rsidR="00377750" w:rsidRPr="00C37861" w:rsidRDefault="00377750" w:rsidP="00C14E3D">
            <w:pPr>
              <w:jc w:val="both"/>
              <w:rPr>
                <w:rFonts w:ascii="Calibri" w:hAnsi="Calibri" w:cs="Calibri"/>
                <w:sz w:val="20"/>
                <w:szCs w:val="20"/>
                <w:lang w:val="sr-Cyrl-CS" w:eastAsia="sr-Latn-CS"/>
              </w:rPr>
            </w:pPr>
            <w:r w:rsidRPr="00C37861">
              <w:rPr>
                <w:rFonts w:ascii="Calibri" w:hAnsi="Calibri" w:cs="Calibri"/>
                <w:b/>
                <w:sz w:val="20"/>
                <w:szCs w:val="20"/>
              </w:rPr>
              <w:t xml:space="preserve">G. </w:t>
            </w:r>
            <w:hyperlink r:id="rId43" w:history="1">
              <w:r w:rsidRPr="00C37861">
                <w:rPr>
                  <w:rFonts w:ascii="Calibri" w:hAnsi="Calibri" w:cs="Calibri"/>
                  <w:b/>
                  <w:sz w:val="20"/>
                  <w:szCs w:val="20"/>
                </w:rPr>
                <w:t>Jovicic</w:t>
              </w:r>
              <w:r w:rsidRPr="00C37861">
                <w:rPr>
                  <w:rFonts w:ascii="Calibri" w:hAnsi="Calibri" w:cs="Calibri"/>
                  <w:sz w:val="20"/>
                  <w:szCs w:val="20"/>
                </w:rPr>
                <w:t>, </w:t>
              </w:r>
            </w:hyperlink>
            <w:r w:rsidRPr="00C37861">
              <w:rPr>
                <w:rFonts w:ascii="Calibri" w:hAnsi="Calibri" w:cs="Calibri"/>
                <w:sz w:val="20"/>
                <w:szCs w:val="20"/>
              </w:rPr>
              <w:t xml:space="preserve"> R. </w:t>
            </w:r>
            <w:hyperlink r:id="rId44" w:history="1">
              <w:r w:rsidRPr="00C37861">
                <w:rPr>
                  <w:rFonts w:ascii="Calibri" w:hAnsi="Calibri" w:cs="Calibri"/>
                  <w:sz w:val="20"/>
                  <w:szCs w:val="20"/>
                </w:rPr>
                <w:t>Nikolic, </w:t>
              </w:r>
            </w:hyperlink>
            <w:r w:rsidRPr="00C37861">
              <w:rPr>
                <w:rFonts w:ascii="Calibri" w:hAnsi="Calibri" w:cs="Calibri"/>
                <w:sz w:val="20"/>
                <w:szCs w:val="20"/>
              </w:rPr>
              <w:t xml:space="preserve"> M. </w:t>
            </w:r>
            <w:hyperlink r:id="rId45" w:history="1">
              <w:r w:rsidRPr="00C37861">
                <w:rPr>
                  <w:rFonts w:ascii="Calibri" w:hAnsi="Calibri" w:cs="Calibri"/>
                  <w:sz w:val="20"/>
                  <w:szCs w:val="20"/>
                </w:rPr>
                <w:t>Zivkovic, </w:t>
              </w:r>
            </w:hyperlink>
            <w:r w:rsidRPr="00C37861">
              <w:rPr>
                <w:rFonts w:ascii="Calibri" w:hAnsi="Calibri" w:cs="Calibri"/>
                <w:sz w:val="20"/>
                <w:szCs w:val="20"/>
              </w:rPr>
              <w:t xml:space="preserve"> D. </w:t>
            </w:r>
            <w:hyperlink r:id="rId46" w:history="1">
              <w:r w:rsidRPr="00C37861">
                <w:rPr>
                  <w:rFonts w:ascii="Calibri" w:hAnsi="Calibri" w:cs="Calibri"/>
                  <w:sz w:val="20"/>
                  <w:szCs w:val="20"/>
                </w:rPr>
                <w:t>Milovanovic, </w:t>
              </w:r>
            </w:hyperlink>
            <w:r w:rsidRPr="00C37861">
              <w:rPr>
                <w:rFonts w:ascii="Calibri" w:hAnsi="Calibri" w:cs="Calibri"/>
                <w:sz w:val="20"/>
                <w:szCs w:val="20"/>
              </w:rPr>
              <w:t xml:space="preserve"> N. </w:t>
            </w:r>
            <w:hyperlink r:id="rId47" w:history="1">
              <w:r w:rsidRPr="00C37861">
                <w:rPr>
                  <w:rFonts w:ascii="Calibri" w:hAnsi="Calibri" w:cs="Calibri"/>
                  <w:sz w:val="20"/>
                  <w:szCs w:val="20"/>
                </w:rPr>
                <w:t>Jovicic, </w:t>
              </w:r>
            </w:hyperlink>
            <w:r w:rsidRPr="00C37861">
              <w:rPr>
                <w:rFonts w:ascii="Calibri" w:hAnsi="Calibri" w:cs="Calibri"/>
                <w:sz w:val="20"/>
                <w:szCs w:val="20"/>
              </w:rPr>
              <w:t xml:space="preserve">S. </w:t>
            </w:r>
            <w:hyperlink r:id="rId48" w:history="1">
              <w:r w:rsidRPr="00C37861">
                <w:rPr>
                  <w:rFonts w:ascii="Calibri" w:hAnsi="Calibri" w:cs="Calibri"/>
                  <w:sz w:val="20"/>
                  <w:szCs w:val="20"/>
                </w:rPr>
                <w:t>Maksimovic, </w:t>
              </w:r>
            </w:hyperlink>
            <w:r w:rsidRPr="00C37861">
              <w:rPr>
                <w:rFonts w:ascii="Calibri" w:hAnsi="Calibri" w:cs="Calibri"/>
                <w:sz w:val="20"/>
                <w:szCs w:val="20"/>
              </w:rPr>
              <w:t xml:space="preserve">J. </w:t>
            </w:r>
            <w:hyperlink r:id="rId49" w:history="1">
              <w:r w:rsidRPr="00C37861">
                <w:rPr>
                  <w:rFonts w:ascii="Calibri" w:hAnsi="Calibri" w:cs="Calibri"/>
                  <w:sz w:val="20"/>
                  <w:szCs w:val="20"/>
                </w:rPr>
                <w:t xml:space="preserve">Djordjevic, </w:t>
              </w:r>
            </w:hyperlink>
            <w:hyperlink r:id="rId50" w:history="1">
              <w:r w:rsidRPr="00C37861">
                <w:rPr>
                  <w:rStyle w:val="Hyperlink"/>
                  <w:rFonts w:ascii="Calibri" w:hAnsi="Calibri" w:cs="Calibri"/>
                  <w:color w:val="auto"/>
                  <w:sz w:val="20"/>
                  <w:szCs w:val="20"/>
                  <w:u w:val="none"/>
                </w:rPr>
                <w:t>An estimation of the high-pressure pipe residual life</w:t>
              </w:r>
            </w:hyperlink>
            <w:r w:rsidRPr="00C37861">
              <w:rPr>
                <w:rFonts w:ascii="Calibri" w:hAnsi="Calibri" w:cs="Calibri"/>
                <w:sz w:val="20"/>
                <w:szCs w:val="20"/>
              </w:rPr>
              <w:t xml:space="preserve">, Archives of Civil and Mechanical Engineering, ISSN 1644-9665, Vol. 13, No. 1, pp. 36-44, </w:t>
            </w:r>
            <w:r w:rsidRPr="00C37861">
              <w:rPr>
                <w:rFonts w:ascii="Calibri" w:hAnsi="Calibri" w:cs="Calibri"/>
                <w:b/>
                <w:sz w:val="20"/>
                <w:szCs w:val="20"/>
              </w:rPr>
              <w:t>2013</w:t>
            </w:r>
            <w:r w:rsidRPr="00C37861">
              <w:rPr>
                <w:rFonts w:ascii="Calibri" w:hAnsi="Calibri" w:cs="Calibri"/>
                <w:sz w:val="20"/>
                <w:szCs w:val="20"/>
              </w:rPr>
              <w:t xml:space="preserve">; </w:t>
            </w:r>
          </w:p>
        </w:tc>
        <w:tc>
          <w:tcPr>
            <w:tcW w:w="393" w:type="pct"/>
            <w:vAlign w:val="center"/>
          </w:tcPr>
          <w:p w14:paraId="5F52D6F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М21</w:t>
            </w:r>
          </w:p>
        </w:tc>
      </w:tr>
      <w:tr w:rsidR="00377750" w:rsidRPr="00C37861" w14:paraId="70F8BA6C" w14:textId="77777777" w:rsidTr="008C1CBB">
        <w:trPr>
          <w:trHeight w:val="227"/>
          <w:jc w:val="center"/>
        </w:trPr>
        <w:tc>
          <w:tcPr>
            <w:tcW w:w="321" w:type="pct"/>
            <w:vAlign w:val="center"/>
          </w:tcPr>
          <w:p w14:paraId="03E98B60"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8</w:t>
            </w:r>
            <w:r w:rsidRPr="00C37861">
              <w:rPr>
                <w:rFonts w:ascii="Calibri" w:hAnsi="Calibri" w:cs="Calibri"/>
                <w:sz w:val="20"/>
                <w:szCs w:val="20"/>
                <w:lang w:val="sr-Cyrl-CS" w:eastAsia="sr-Latn-CS"/>
              </w:rPr>
              <w:t>.</w:t>
            </w:r>
          </w:p>
        </w:tc>
        <w:tc>
          <w:tcPr>
            <w:tcW w:w="4286" w:type="pct"/>
            <w:gridSpan w:val="9"/>
            <w:shd w:val="clear" w:color="auto" w:fill="auto"/>
            <w:vAlign w:val="center"/>
          </w:tcPr>
          <w:p w14:paraId="31948BD6" w14:textId="1B6A5A8B" w:rsidR="00377750" w:rsidRPr="00C37861" w:rsidRDefault="00000000" w:rsidP="00C14E3D">
            <w:pPr>
              <w:rPr>
                <w:rFonts w:ascii="Calibri" w:hAnsi="Calibri" w:cs="Calibri"/>
                <w:b/>
                <w:sz w:val="20"/>
                <w:szCs w:val="20"/>
              </w:rPr>
            </w:pPr>
            <w:hyperlink r:id="rId51" w:history="1">
              <w:r w:rsidR="00377750" w:rsidRPr="00C37861">
                <w:rPr>
                  <w:rFonts w:ascii="Calibri" w:hAnsi="Calibri" w:cs="Calibri"/>
                  <w:sz w:val="20"/>
                  <w:szCs w:val="20"/>
                  <w:bdr w:val="none" w:sz="0" w:space="0" w:color="auto" w:frame="1"/>
                </w:rPr>
                <w:t>Filipovic Nenad D </w:t>
              </w:r>
            </w:hyperlink>
            <w:r w:rsidR="00377750" w:rsidRPr="00C37861">
              <w:rPr>
                <w:rFonts w:ascii="Calibri" w:hAnsi="Calibri" w:cs="Calibri"/>
                <w:sz w:val="20"/>
                <w:szCs w:val="20"/>
              </w:rPr>
              <w:t> </w:t>
            </w:r>
            <w:hyperlink r:id="rId52" w:history="1">
              <w:r w:rsidR="00377750" w:rsidRPr="00C37861">
                <w:rPr>
                  <w:rFonts w:ascii="Calibri" w:hAnsi="Calibri" w:cs="Calibri"/>
                  <w:sz w:val="20"/>
                  <w:szCs w:val="20"/>
                  <w:bdr w:val="none" w:sz="0" w:space="0" w:color="auto" w:frame="1"/>
                </w:rPr>
                <w:t>Djukic Tijana R </w:t>
              </w:r>
            </w:hyperlink>
            <w:r w:rsidR="00377750" w:rsidRPr="00C37861">
              <w:rPr>
                <w:rFonts w:ascii="Calibri" w:hAnsi="Calibri" w:cs="Calibri"/>
                <w:sz w:val="20"/>
                <w:szCs w:val="20"/>
              </w:rPr>
              <w:t> </w:t>
            </w:r>
            <w:proofErr w:type="spellStart"/>
            <w:r>
              <w:fldChar w:fldCharType="begin"/>
            </w:r>
            <w:r>
              <w:instrText xml:space="preserve"> HYPERLINK "http://kobson.nb.rs/nauka_u_srbiji.132.html?autor=Saveljic%20Igor" </w:instrText>
            </w:r>
            <w:r>
              <w:fldChar w:fldCharType="separate"/>
            </w:r>
            <w:r w:rsidR="00377750" w:rsidRPr="00C37861">
              <w:rPr>
                <w:rFonts w:ascii="Calibri" w:hAnsi="Calibri" w:cs="Calibri"/>
                <w:sz w:val="20"/>
                <w:szCs w:val="20"/>
                <w:bdr w:val="none" w:sz="0" w:space="0" w:color="auto" w:frame="1"/>
              </w:rPr>
              <w:t>Saveljic</w:t>
            </w:r>
            <w:proofErr w:type="spellEnd"/>
            <w:r w:rsidR="00377750" w:rsidRPr="00C37861">
              <w:rPr>
                <w:rFonts w:ascii="Calibri" w:hAnsi="Calibri" w:cs="Calibri"/>
                <w:sz w:val="20"/>
                <w:szCs w:val="20"/>
                <w:bdr w:val="none" w:sz="0" w:space="0" w:color="auto" w:frame="1"/>
              </w:rPr>
              <w:t xml:space="preserve"> Igor </w:t>
            </w:r>
            <w:r>
              <w:rPr>
                <w:rFonts w:ascii="Calibri" w:hAnsi="Calibri" w:cs="Calibri"/>
                <w:sz w:val="20"/>
                <w:szCs w:val="20"/>
                <w:bdr w:val="none" w:sz="0" w:space="0" w:color="auto" w:frame="1"/>
              </w:rPr>
              <w:fldChar w:fldCharType="end"/>
            </w:r>
            <w:r w:rsidR="00377750" w:rsidRPr="00C37861">
              <w:rPr>
                <w:rFonts w:ascii="Calibri" w:hAnsi="Calibri" w:cs="Calibri"/>
                <w:sz w:val="20"/>
                <w:szCs w:val="20"/>
              </w:rPr>
              <w:t> </w:t>
            </w:r>
            <w:hyperlink r:id="rId53" w:history="1">
              <w:r w:rsidR="00377750" w:rsidRPr="00C37861">
                <w:rPr>
                  <w:rFonts w:ascii="Calibri" w:hAnsi="Calibri" w:cs="Calibri"/>
                  <w:sz w:val="20"/>
                  <w:szCs w:val="20"/>
                  <w:bdr w:val="none" w:sz="0" w:space="0" w:color="auto" w:frame="1"/>
                </w:rPr>
                <w:t>Milenkovic Petar P </w:t>
              </w:r>
            </w:hyperlink>
            <w:r w:rsidR="00377750" w:rsidRPr="00C37861">
              <w:rPr>
                <w:rFonts w:ascii="Calibri" w:hAnsi="Calibri" w:cs="Calibri"/>
                <w:sz w:val="20"/>
                <w:szCs w:val="20"/>
              </w:rPr>
              <w:t> </w:t>
            </w:r>
            <w:hyperlink r:id="rId54"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hyperlink>
            <w:r w:rsidR="00377750" w:rsidRPr="00C37861">
              <w:rPr>
                <w:rFonts w:ascii="Calibri" w:hAnsi="Calibri" w:cs="Calibri"/>
                <w:sz w:val="20"/>
                <w:szCs w:val="20"/>
              </w:rPr>
              <w:t> </w:t>
            </w:r>
            <w:hyperlink r:id="rId55" w:history="1">
              <w:r w:rsidR="00377750" w:rsidRPr="00C37861">
                <w:rPr>
                  <w:rFonts w:ascii="Calibri" w:hAnsi="Calibri" w:cs="Calibri"/>
                  <w:sz w:val="20"/>
                  <w:szCs w:val="20"/>
                  <w:bdr w:val="none" w:sz="0" w:space="0" w:color="auto" w:frame="1"/>
                </w:rPr>
                <w:t>Djuric Marija P,  </w:t>
              </w:r>
            </w:hyperlink>
            <w:r w:rsidR="00377750" w:rsidRPr="00C37861">
              <w:rPr>
                <w:rFonts w:ascii="Calibri" w:hAnsi="Calibri" w:cs="Calibri"/>
                <w:sz w:val="20"/>
                <w:szCs w:val="20"/>
              </w:rPr>
              <w:t xml:space="preserve"> Modeling of liver metastatic disease with applied drug therapy, COMPUTER METHODS AND </w:t>
            </w:r>
            <w:r w:rsidR="00377750" w:rsidRPr="00C37861">
              <w:rPr>
                <w:rFonts w:ascii="Calibri" w:hAnsi="Calibri" w:cs="Calibri"/>
                <w:sz w:val="20"/>
                <w:szCs w:val="20"/>
              </w:rPr>
              <w:lastRenderedPageBreak/>
              <w:t xml:space="preserve">PROGRAMS IN BIOMEDICINE, vol. 115 br. 3, str. 162-170, </w:t>
            </w:r>
            <w:r w:rsidR="00377750" w:rsidRPr="00C37861">
              <w:rPr>
                <w:rFonts w:ascii="Calibri" w:hAnsi="Calibri" w:cs="Calibri"/>
                <w:b/>
                <w:sz w:val="20"/>
                <w:szCs w:val="20"/>
              </w:rPr>
              <w:t>2014</w:t>
            </w:r>
            <w:r w:rsidR="00377750" w:rsidRPr="00C37861">
              <w:rPr>
                <w:rFonts w:ascii="Calibri" w:hAnsi="Calibri" w:cs="Calibri"/>
                <w:sz w:val="20"/>
                <w:szCs w:val="20"/>
              </w:rPr>
              <w:t>;</w:t>
            </w:r>
          </w:p>
        </w:tc>
        <w:tc>
          <w:tcPr>
            <w:tcW w:w="393" w:type="pct"/>
            <w:vAlign w:val="center"/>
          </w:tcPr>
          <w:p w14:paraId="2AC55FCB"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lastRenderedPageBreak/>
              <w:t>М21</w:t>
            </w:r>
          </w:p>
        </w:tc>
      </w:tr>
      <w:tr w:rsidR="00377750" w:rsidRPr="00C37861" w14:paraId="6B6BD44F" w14:textId="77777777" w:rsidTr="008C1CBB">
        <w:trPr>
          <w:trHeight w:val="227"/>
          <w:jc w:val="center"/>
        </w:trPr>
        <w:tc>
          <w:tcPr>
            <w:tcW w:w="321" w:type="pct"/>
            <w:vAlign w:val="center"/>
          </w:tcPr>
          <w:p w14:paraId="1114AC9C"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p>
        </w:tc>
        <w:tc>
          <w:tcPr>
            <w:tcW w:w="4286" w:type="pct"/>
            <w:gridSpan w:val="9"/>
            <w:shd w:val="clear" w:color="auto" w:fill="auto"/>
            <w:vAlign w:val="center"/>
          </w:tcPr>
          <w:p w14:paraId="612E9B63" w14:textId="0F637A26" w:rsidR="00377750" w:rsidRPr="00C37861" w:rsidRDefault="00000000" w:rsidP="00C14E3D">
            <w:pPr>
              <w:jc w:val="both"/>
              <w:rPr>
                <w:rFonts w:ascii="Calibri" w:hAnsi="Calibri" w:cs="Calibri"/>
                <w:sz w:val="20"/>
                <w:szCs w:val="20"/>
                <w:shd w:val="clear" w:color="auto" w:fill="DCDCDC"/>
              </w:rPr>
            </w:pPr>
            <w:hyperlink r:id="rId56" w:history="1">
              <w:proofErr w:type="spellStart"/>
              <w:r w:rsidR="00377750" w:rsidRPr="00C37861">
                <w:rPr>
                  <w:rFonts w:ascii="Calibri" w:hAnsi="Calibri" w:cs="Calibri"/>
                  <w:sz w:val="20"/>
                  <w:szCs w:val="20"/>
                  <w:bdr w:val="none" w:sz="0" w:space="0" w:color="auto" w:frame="1"/>
                </w:rPr>
                <w:t>Vukicevic</w:t>
              </w:r>
              <w:proofErr w:type="spellEnd"/>
              <w:r w:rsidR="00377750" w:rsidRPr="00C37861">
                <w:rPr>
                  <w:rFonts w:ascii="Calibri" w:hAnsi="Calibri" w:cs="Calibri"/>
                  <w:sz w:val="20"/>
                  <w:szCs w:val="20"/>
                  <w:bdr w:val="none" w:sz="0" w:space="0" w:color="auto" w:frame="1"/>
                </w:rPr>
                <w:t xml:space="preserve"> </w:t>
              </w:r>
              <w:proofErr w:type="spellStart"/>
              <w:r w:rsidR="00377750" w:rsidRPr="00C37861">
                <w:rPr>
                  <w:rFonts w:ascii="Calibri" w:hAnsi="Calibri" w:cs="Calibri"/>
                  <w:sz w:val="20"/>
                  <w:szCs w:val="20"/>
                  <w:bdr w:val="none" w:sz="0" w:space="0" w:color="auto" w:frame="1"/>
                </w:rPr>
                <w:t>Arso</w:t>
              </w:r>
              <w:proofErr w:type="spellEnd"/>
              <w:r w:rsidR="00377750" w:rsidRPr="00C37861">
                <w:rPr>
                  <w:rFonts w:ascii="Calibri" w:hAnsi="Calibri" w:cs="Calibri"/>
                  <w:sz w:val="20"/>
                  <w:szCs w:val="20"/>
                  <w:bdr w:val="none" w:sz="0" w:space="0" w:color="auto" w:frame="1"/>
                </w:rPr>
                <w:t xml:space="preserve"> M, </w:t>
              </w:r>
            </w:hyperlink>
            <w:r w:rsidR="00377750" w:rsidRPr="00C37861">
              <w:rPr>
                <w:rFonts w:ascii="Calibri" w:hAnsi="Calibri" w:cs="Calibri"/>
                <w:sz w:val="20"/>
                <w:szCs w:val="20"/>
              </w:rPr>
              <w:t> </w:t>
            </w:r>
            <w:hyperlink r:id="rId57"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hyperlink>
            <w:r w:rsidR="00377750" w:rsidRPr="00C37861">
              <w:rPr>
                <w:rFonts w:ascii="Calibri" w:hAnsi="Calibri" w:cs="Calibri"/>
                <w:sz w:val="20"/>
                <w:szCs w:val="20"/>
              </w:rPr>
              <w:t xml:space="preserve"> Milicevic Vladimir L, </w:t>
            </w:r>
            <w:hyperlink r:id="rId58" w:history="1">
              <w:r w:rsidR="00377750" w:rsidRPr="00C37861">
                <w:rPr>
                  <w:rFonts w:ascii="Calibri" w:hAnsi="Calibri" w:cs="Calibri"/>
                  <w:sz w:val="20"/>
                  <w:szCs w:val="20"/>
                  <w:bdr w:val="none" w:sz="0" w:space="0" w:color="auto" w:frame="1"/>
                </w:rPr>
                <w:t>Jovicic Milos N,</w:t>
              </w:r>
            </w:hyperlink>
            <w:r w:rsidR="00377750" w:rsidRPr="00C37861">
              <w:rPr>
                <w:rFonts w:ascii="Calibri" w:hAnsi="Calibri" w:cs="Calibri"/>
                <w:sz w:val="20"/>
                <w:szCs w:val="20"/>
              </w:rPr>
              <w:t xml:space="preserve"> Filipovic Nenad D, Assessment of cortical bone fracture resistance curves by fusing artificial neural networks and linear regression, COMPUTER METHODS IN BIOMECHANICS AND BIOMEDICAL ENGINEERING, vol. 21 br. 2, str. 169-176, </w:t>
            </w:r>
            <w:r w:rsidR="00377750" w:rsidRPr="00C37861">
              <w:rPr>
                <w:rFonts w:ascii="Calibri" w:hAnsi="Calibri" w:cs="Calibri"/>
                <w:b/>
                <w:sz w:val="20"/>
                <w:szCs w:val="20"/>
              </w:rPr>
              <w:t>2018</w:t>
            </w:r>
            <w:r w:rsidR="00377750" w:rsidRPr="00C37861">
              <w:rPr>
                <w:rFonts w:ascii="Calibri" w:hAnsi="Calibri" w:cs="Calibri"/>
                <w:sz w:val="20"/>
                <w:szCs w:val="20"/>
              </w:rPr>
              <w:t>;</w:t>
            </w:r>
          </w:p>
        </w:tc>
        <w:tc>
          <w:tcPr>
            <w:tcW w:w="393" w:type="pct"/>
            <w:vAlign w:val="center"/>
          </w:tcPr>
          <w:p w14:paraId="540C0014"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M22</w:t>
            </w:r>
          </w:p>
        </w:tc>
      </w:tr>
      <w:tr w:rsidR="00377750" w:rsidRPr="00C37861" w14:paraId="24F166E9" w14:textId="77777777" w:rsidTr="008C1CBB">
        <w:trPr>
          <w:trHeight w:val="227"/>
          <w:jc w:val="center"/>
        </w:trPr>
        <w:tc>
          <w:tcPr>
            <w:tcW w:w="321" w:type="pct"/>
            <w:vAlign w:val="center"/>
          </w:tcPr>
          <w:p w14:paraId="22BCBAC2"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10</w:t>
            </w:r>
            <w:r w:rsidRPr="00C37861">
              <w:rPr>
                <w:rFonts w:ascii="Calibri" w:hAnsi="Calibri" w:cs="Calibri"/>
                <w:sz w:val="20"/>
                <w:szCs w:val="20"/>
                <w:lang w:val="sr-Cyrl-CS" w:eastAsia="sr-Latn-CS"/>
              </w:rPr>
              <w:t>.</w:t>
            </w:r>
          </w:p>
        </w:tc>
        <w:tc>
          <w:tcPr>
            <w:tcW w:w="4286" w:type="pct"/>
            <w:gridSpan w:val="9"/>
            <w:shd w:val="clear" w:color="auto" w:fill="auto"/>
            <w:vAlign w:val="center"/>
          </w:tcPr>
          <w:p w14:paraId="3D557939" w14:textId="10293E52" w:rsidR="00377750" w:rsidRPr="00C37861" w:rsidRDefault="00000000" w:rsidP="00C14E3D">
            <w:pPr>
              <w:jc w:val="both"/>
              <w:rPr>
                <w:rFonts w:ascii="Calibri" w:hAnsi="Calibri" w:cs="Calibri"/>
                <w:b/>
                <w:sz w:val="20"/>
                <w:szCs w:val="20"/>
              </w:rPr>
            </w:pPr>
            <w:hyperlink r:id="rId59" w:history="1">
              <w:proofErr w:type="spellStart"/>
              <w:r w:rsidR="00377750" w:rsidRPr="00C37861">
                <w:rPr>
                  <w:rFonts w:ascii="Calibri" w:hAnsi="Calibri" w:cs="Calibri"/>
                  <w:sz w:val="20"/>
                  <w:szCs w:val="20"/>
                  <w:bdr w:val="none" w:sz="0" w:space="0" w:color="auto" w:frame="1"/>
                </w:rPr>
                <w:t>Vukicevic</w:t>
              </w:r>
              <w:proofErr w:type="spellEnd"/>
              <w:r w:rsidR="00377750" w:rsidRPr="00C37861">
                <w:rPr>
                  <w:rFonts w:ascii="Calibri" w:hAnsi="Calibri" w:cs="Calibri"/>
                  <w:sz w:val="20"/>
                  <w:szCs w:val="20"/>
                  <w:bdr w:val="none" w:sz="0" w:space="0" w:color="auto" w:frame="1"/>
                </w:rPr>
                <w:t xml:space="preserve"> </w:t>
              </w:r>
              <w:proofErr w:type="spellStart"/>
              <w:r w:rsidR="00377750" w:rsidRPr="00C37861">
                <w:rPr>
                  <w:rFonts w:ascii="Calibri" w:hAnsi="Calibri" w:cs="Calibri"/>
                  <w:sz w:val="20"/>
                  <w:szCs w:val="20"/>
                  <w:bdr w:val="none" w:sz="0" w:space="0" w:color="auto" w:frame="1"/>
                </w:rPr>
                <w:t>Arso</w:t>
              </w:r>
              <w:proofErr w:type="spellEnd"/>
              <w:r w:rsidR="00377750" w:rsidRPr="00C37861">
                <w:rPr>
                  <w:rFonts w:ascii="Calibri" w:hAnsi="Calibri" w:cs="Calibri"/>
                  <w:sz w:val="20"/>
                  <w:szCs w:val="20"/>
                  <w:bdr w:val="none" w:sz="0" w:space="0" w:color="auto" w:frame="1"/>
                </w:rPr>
                <w:t xml:space="preserve"> M </w:t>
              </w:r>
            </w:hyperlink>
            <w:r w:rsidR="00377750" w:rsidRPr="00C37861">
              <w:rPr>
                <w:rFonts w:ascii="Calibri" w:hAnsi="Calibri" w:cs="Calibri"/>
                <w:sz w:val="20"/>
                <w:szCs w:val="20"/>
              </w:rPr>
              <w:t> </w:t>
            </w:r>
            <w:proofErr w:type="spellStart"/>
            <w:r>
              <w:fldChar w:fldCharType="begin"/>
            </w:r>
            <w:r>
              <w:instrText xml:space="preserve"> HYPERLINK "http://kobson.nb.rs/nauka_u_srbiji.132.html?autor=Stojadinovic%20Miroslav%20M" </w:instrText>
            </w:r>
            <w:r>
              <w:fldChar w:fldCharType="separate"/>
            </w:r>
            <w:r w:rsidR="00377750" w:rsidRPr="00C37861">
              <w:rPr>
                <w:rFonts w:ascii="Calibri" w:hAnsi="Calibri" w:cs="Calibri"/>
                <w:sz w:val="20"/>
                <w:szCs w:val="20"/>
                <w:bdr w:val="none" w:sz="0" w:space="0" w:color="auto" w:frame="1"/>
              </w:rPr>
              <w:t>Stojadinovic</w:t>
            </w:r>
            <w:proofErr w:type="spellEnd"/>
            <w:r w:rsidR="00377750" w:rsidRPr="00C37861">
              <w:rPr>
                <w:rFonts w:ascii="Calibri" w:hAnsi="Calibri" w:cs="Calibri"/>
                <w:sz w:val="20"/>
                <w:szCs w:val="20"/>
                <w:bdr w:val="none" w:sz="0" w:space="0" w:color="auto" w:frame="1"/>
              </w:rPr>
              <w:t xml:space="preserve"> Miroslav M </w:t>
            </w:r>
            <w:r>
              <w:rPr>
                <w:rFonts w:ascii="Calibri" w:hAnsi="Calibri" w:cs="Calibri"/>
                <w:sz w:val="20"/>
                <w:szCs w:val="20"/>
                <w:bdr w:val="none" w:sz="0" w:space="0" w:color="auto" w:frame="1"/>
              </w:rPr>
              <w:fldChar w:fldCharType="end"/>
            </w:r>
            <w:r w:rsidR="00377750" w:rsidRPr="00C37861">
              <w:rPr>
                <w:rFonts w:ascii="Calibri" w:hAnsi="Calibri" w:cs="Calibri"/>
                <w:sz w:val="20"/>
                <w:szCs w:val="20"/>
              </w:rPr>
              <w:t> </w:t>
            </w:r>
            <w:hyperlink r:id="rId60" w:history="1">
              <w:r w:rsidR="00377750" w:rsidRPr="00C37861">
                <w:rPr>
                  <w:rFonts w:ascii="Calibri" w:hAnsi="Calibri" w:cs="Calibri"/>
                  <w:sz w:val="20"/>
                  <w:szCs w:val="20"/>
                  <w:bdr w:val="none" w:sz="0" w:space="0" w:color="auto" w:frame="1"/>
                </w:rPr>
                <w:t>Radovic Milos D </w:t>
              </w:r>
            </w:hyperlink>
            <w:r w:rsidR="00377750" w:rsidRPr="00C37861">
              <w:rPr>
                <w:rFonts w:ascii="Calibri" w:hAnsi="Calibri" w:cs="Calibri"/>
                <w:sz w:val="20"/>
                <w:szCs w:val="20"/>
              </w:rPr>
              <w:t> </w:t>
            </w:r>
            <w:hyperlink r:id="rId61" w:history="1">
              <w:r w:rsidR="00377750" w:rsidRPr="00C37861">
                <w:rPr>
                  <w:rFonts w:ascii="Calibri" w:hAnsi="Calibri" w:cs="Calibri"/>
                  <w:sz w:val="20"/>
                  <w:szCs w:val="20"/>
                  <w:bdr w:val="none" w:sz="0" w:space="0" w:color="auto" w:frame="1"/>
                </w:rPr>
                <w:t>Djordjevic Milena </w:t>
              </w:r>
            </w:hyperlink>
            <w:r w:rsidR="00377750" w:rsidRPr="00C37861">
              <w:rPr>
                <w:rFonts w:ascii="Calibri" w:hAnsi="Calibri" w:cs="Calibri"/>
                <w:sz w:val="20"/>
                <w:szCs w:val="20"/>
              </w:rPr>
              <w:t> </w:t>
            </w:r>
            <w:hyperlink r:id="rId62" w:history="1">
              <w:r w:rsidR="00377750" w:rsidRPr="00C37861">
                <w:rPr>
                  <w:rFonts w:ascii="Calibri" w:hAnsi="Calibri" w:cs="Calibri"/>
                  <w:sz w:val="20"/>
                  <w:szCs w:val="20"/>
                  <w:bdr w:val="none" w:sz="0" w:space="0" w:color="auto" w:frame="1"/>
                </w:rPr>
                <w:t>Andjelkovic-</w:t>
              </w:r>
              <w:proofErr w:type="spellStart"/>
              <w:r w:rsidR="00377750" w:rsidRPr="00C37861">
                <w:rPr>
                  <w:rFonts w:ascii="Calibri" w:hAnsi="Calibri" w:cs="Calibri"/>
                  <w:sz w:val="20"/>
                  <w:szCs w:val="20"/>
                  <w:bdr w:val="none" w:sz="0" w:space="0" w:color="auto" w:frame="1"/>
                </w:rPr>
                <w:t>Cirkovic</w:t>
              </w:r>
              <w:proofErr w:type="spellEnd"/>
              <w:r w:rsidR="00377750" w:rsidRPr="00C37861">
                <w:rPr>
                  <w:rFonts w:ascii="Calibri" w:hAnsi="Calibri" w:cs="Calibri"/>
                  <w:sz w:val="20"/>
                  <w:szCs w:val="20"/>
                  <w:bdr w:val="none" w:sz="0" w:space="0" w:color="auto" w:frame="1"/>
                </w:rPr>
                <w:t xml:space="preserve"> Bojana </w:t>
              </w:r>
            </w:hyperlink>
            <w:r w:rsidR="00377750" w:rsidRPr="00C37861">
              <w:rPr>
                <w:rFonts w:ascii="Calibri" w:hAnsi="Calibri" w:cs="Calibri"/>
                <w:sz w:val="20"/>
                <w:szCs w:val="20"/>
              </w:rPr>
              <w:t> </w:t>
            </w:r>
            <w:proofErr w:type="spellStart"/>
            <w:r>
              <w:fldChar w:fldCharType="begin"/>
            </w:r>
            <w:r>
              <w:instrText xml:space="preserve"> HYPERLINK "http://kobson.nb.rs/nauka_u_srbiji.132.html?autor=Pejovic%20Tomislav" </w:instrText>
            </w:r>
            <w:r>
              <w:fldChar w:fldCharType="separate"/>
            </w:r>
            <w:r w:rsidR="00377750" w:rsidRPr="00C37861">
              <w:rPr>
                <w:rFonts w:ascii="Calibri" w:hAnsi="Calibri" w:cs="Calibri"/>
                <w:sz w:val="20"/>
                <w:szCs w:val="20"/>
                <w:bdr w:val="none" w:sz="0" w:space="0" w:color="auto" w:frame="1"/>
              </w:rPr>
              <w:t>Pejovic</w:t>
            </w:r>
            <w:proofErr w:type="spellEnd"/>
            <w:r w:rsidR="00377750" w:rsidRPr="00C37861">
              <w:rPr>
                <w:rFonts w:ascii="Calibri" w:hAnsi="Calibri" w:cs="Calibri"/>
                <w:sz w:val="20"/>
                <w:szCs w:val="20"/>
                <w:bdr w:val="none" w:sz="0" w:space="0" w:color="auto" w:frame="1"/>
              </w:rPr>
              <w:t xml:space="preserve"> Tomislav </w:t>
            </w:r>
            <w:r>
              <w:rPr>
                <w:rFonts w:ascii="Calibri" w:hAnsi="Calibri" w:cs="Calibri"/>
                <w:sz w:val="20"/>
                <w:szCs w:val="20"/>
                <w:bdr w:val="none" w:sz="0" w:space="0" w:color="auto" w:frame="1"/>
              </w:rPr>
              <w:fldChar w:fldCharType="end"/>
            </w:r>
            <w:r w:rsidR="00377750" w:rsidRPr="00C37861">
              <w:rPr>
                <w:rFonts w:ascii="Calibri" w:hAnsi="Calibri" w:cs="Calibri"/>
                <w:sz w:val="20"/>
                <w:szCs w:val="20"/>
              </w:rPr>
              <w:t> </w:t>
            </w:r>
            <w:hyperlink r:id="rId63"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hyperlink>
            <w:r w:rsidR="00377750" w:rsidRPr="00C37861">
              <w:rPr>
                <w:rFonts w:ascii="Calibri" w:hAnsi="Calibri" w:cs="Calibri"/>
                <w:sz w:val="20"/>
                <w:szCs w:val="20"/>
              </w:rPr>
              <w:t> </w:t>
            </w:r>
            <w:hyperlink r:id="rId64" w:history="1">
              <w:r w:rsidR="00377750" w:rsidRPr="00C37861">
                <w:rPr>
                  <w:rFonts w:ascii="Calibri" w:hAnsi="Calibri" w:cs="Calibri"/>
                  <w:sz w:val="20"/>
                  <w:szCs w:val="20"/>
                  <w:bdr w:val="none" w:sz="0" w:space="0" w:color="auto" w:frame="1"/>
                </w:rPr>
                <w:t>Filipovic Nenad D, </w:t>
              </w:r>
            </w:hyperlink>
            <w:r w:rsidR="00377750" w:rsidRPr="00C37861">
              <w:rPr>
                <w:rFonts w:ascii="Calibri" w:hAnsi="Calibri" w:cs="Calibri"/>
                <w:sz w:val="20"/>
                <w:szCs w:val="20"/>
              </w:rPr>
              <w:t xml:space="preserve">Automated development of artificial neural networks for clinical purposes: Application for predicting the outcome of choledocholithiasis surgery, COMPUTERS IN BIOLOGY AND MEDICINE, vol. 75 br., 80-89, </w:t>
            </w:r>
            <w:r w:rsidR="00377750" w:rsidRPr="00C37861">
              <w:rPr>
                <w:rFonts w:ascii="Calibri" w:hAnsi="Calibri" w:cs="Calibri"/>
                <w:b/>
                <w:sz w:val="20"/>
                <w:szCs w:val="20"/>
              </w:rPr>
              <w:t>2016</w:t>
            </w:r>
            <w:r w:rsidR="00377750" w:rsidRPr="00C37861">
              <w:rPr>
                <w:rFonts w:ascii="Calibri" w:hAnsi="Calibri" w:cs="Calibri"/>
                <w:sz w:val="20"/>
                <w:szCs w:val="20"/>
              </w:rPr>
              <w:t>;</w:t>
            </w:r>
          </w:p>
        </w:tc>
        <w:tc>
          <w:tcPr>
            <w:tcW w:w="393" w:type="pct"/>
            <w:vAlign w:val="center"/>
          </w:tcPr>
          <w:p w14:paraId="131843E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М22</w:t>
            </w:r>
          </w:p>
        </w:tc>
      </w:tr>
      <w:tr w:rsidR="00377750" w:rsidRPr="00C37861" w14:paraId="1A6023A8" w14:textId="77777777" w:rsidTr="008C1CBB">
        <w:trPr>
          <w:trHeight w:val="227"/>
          <w:jc w:val="center"/>
        </w:trPr>
        <w:tc>
          <w:tcPr>
            <w:tcW w:w="321" w:type="pct"/>
            <w:vAlign w:val="center"/>
          </w:tcPr>
          <w:p w14:paraId="5C05AD6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11</w:t>
            </w:r>
            <w:r w:rsidRPr="00C37861">
              <w:rPr>
                <w:rFonts w:ascii="Calibri" w:hAnsi="Calibri" w:cs="Calibri"/>
                <w:sz w:val="20"/>
                <w:szCs w:val="20"/>
                <w:lang w:val="sr-Cyrl-CS" w:eastAsia="sr-Latn-CS"/>
              </w:rPr>
              <w:t>.</w:t>
            </w:r>
          </w:p>
        </w:tc>
        <w:tc>
          <w:tcPr>
            <w:tcW w:w="4286" w:type="pct"/>
            <w:gridSpan w:val="9"/>
            <w:shd w:val="clear" w:color="auto" w:fill="auto"/>
            <w:vAlign w:val="center"/>
          </w:tcPr>
          <w:p w14:paraId="60D9D0BC" w14:textId="19487A6D" w:rsidR="00377750" w:rsidRPr="00C37861" w:rsidRDefault="00377750" w:rsidP="00C14E3D">
            <w:pPr>
              <w:jc w:val="both"/>
              <w:rPr>
                <w:rFonts w:ascii="Calibri" w:hAnsi="Calibri" w:cs="Calibri"/>
                <w:sz w:val="20"/>
                <w:szCs w:val="20"/>
                <w:lang w:val="sr-Cyrl-CS" w:eastAsia="sr-Latn-CS"/>
              </w:rPr>
            </w:pP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Nemanja M. Stepanovic, </w:t>
            </w:r>
            <w:r w:rsidRPr="00C37861">
              <w:rPr>
                <w:rFonts w:ascii="Calibri" w:eastAsia="Calibri" w:hAnsi="Calibri" w:cs="Calibri"/>
                <w:b/>
                <w:iCs/>
                <w:sz w:val="20"/>
                <w:szCs w:val="20"/>
              </w:rPr>
              <w:t>Gordana R. Jovicic</w:t>
            </w:r>
            <w:r w:rsidRPr="00C37861">
              <w:rPr>
                <w:rFonts w:ascii="Calibri" w:eastAsia="Calibri" w:hAnsi="Calibri" w:cs="Calibri"/>
                <w:iCs/>
                <w:sz w:val="20"/>
                <w:szCs w:val="20"/>
              </w:rPr>
              <w:t xml:space="preserve">, Svetlana R. </w:t>
            </w:r>
            <w:proofErr w:type="spellStart"/>
            <w:r w:rsidRPr="00C37861">
              <w:rPr>
                <w:rFonts w:ascii="Calibri" w:eastAsia="Calibri" w:hAnsi="Calibri" w:cs="Calibri"/>
                <w:iCs/>
                <w:sz w:val="20"/>
                <w:szCs w:val="20"/>
              </w:rPr>
              <w:t>Apostolovic</w:t>
            </w:r>
            <w:proofErr w:type="spellEnd"/>
            <w:r w:rsidRPr="00C37861">
              <w:rPr>
                <w:rFonts w:ascii="Calibri" w:eastAsia="Calibri" w:hAnsi="Calibri" w:cs="Calibri"/>
                <w:iCs/>
                <w:sz w:val="20"/>
                <w:szCs w:val="20"/>
              </w:rPr>
              <w:t xml:space="preserve">, Nenad D. Filipovic, </w:t>
            </w:r>
            <w:hyperlink r:id="rId65" w:history="1">
              <w:r w:rsidRPr="00C37861">
                <w:rPr>
                  <w:rStyle w:val="Hyperlink"/>
                  <w:rFonts w:ascii="Calibri" w:eastAsia="Calibri" w:hAnsi="Calibri" w:cs="Calibri"/>
                  <w:iCs/>
                  <w:color w:val="auto"/>
                  <w:sz w:val="20"/>
                  <w:szCs w:val="20"/>
                  <w:u w:val="none"/>
                </w:rPr>
                <w:t>Computer methods for follow-up study of hemodynamic and disease progression in the stented coronary artery by fusing IVUS and X-ray angiography</w:t>
              </w:r>
            </w:hyperlink>
            <w:r w:rsidRPr="00C37861">
              <w:rPr>
                <w:rFonts w:ascii="Calibri" w:eastAsia="Calibri" w:hAnsi="Calibri" w:cs="Calibri"/>
                <w:iCs/>
                <w:sz w:val="20"/>
                <w:szCs w:val="20"/>
              </w:rPr>
              <w:t xml:space="preserve">, Medical &amp; Biological Engineering &amp; Computing, ISSN: 0140-0118, </w:t>
            </w:r>
            <w:proofErr w:type="spellStart"/>
            <w:r w:rsidRPr="00C37861">
              <w:rPr>
                <w:rFonts w:ascii="Calibri" w:eastAsia="Calibri" w:hAnsi="Calibri" w:cs="Calibri"/>
                <w:iCs/>
                <w:sz w:val="20"/>
                <w:szCs w:val="20"/>
              </w:rPr>
              <w:t>eISSN</w:t>
            </w:r>
            <w:proofErr w:type="spellEnd"/>
            <w:r w:rsidRPr="00C37861">
              <w:rPr>
                <w:rFonts w:ascii="Calibri" w:eastAsia="Calibri" w:hAnsi="Calibri" w:cs="Calibri"/>
                <w:iCs/>
                <w:sz w:val="20"/>
                <w:szCs w:val="20"/>
              </w:rPr>
              <w:t xml:space="preserve">: 1741-0444, Vol. 52, No. 6, pp. 539-556, </w:t>
            </w:r>
            <w:r w:rsidRPr="00C37861">
              <w:rPr>
                <w:rFonts w:ascii="Calibri" w:eastAsia="Calibri" w:hAnsi="Calibri" w:cs="Calibri"/>
                <w:b/>
                <w:iCs/>
                <w:sz w:val="20"/>
                <w:szCs w:val="20"/>
              </w:rPr>
              <w:t>2014</w:t>
            </w:r>
            <w:r w:rsidRPr="00C37861">
              <w:rPr>
                <w:rFonts w:ascii="Calibri" w:eastAsia="Calibri" w:hAnsi="Calibri" w:cs="Calibri"/>
                <w:iCs/>
                <w:sz w:val="20"/>
                <w:szCs w:val="20"/>
              </w:rPr>
              <w:t>;</w:t>
            </w:r>
          </w:p>
        </w:tc>
        <w:tc>
          <w:tcPr>
            <w:tcW w:w="393" w:type="pct"/>
            <w:vAlign w:val="center"/>
          </w:tcPr>
          <w:p w14:paraId="1F299C5B"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М22</w:t>
            </w:r>
          </w:p>
        </w:tc>
      </w:tr>
      <w:tr w:rsidR="00377750" w:rsidRPr="00C37861" w14:paraId="29123884" w14:textId="77777777" w:rsidTr="008C1CBB">
        <w:trPr>
          <w:trHeight w:val="227"/>
          <w:jc w:val="center"/>
        </w:trPr>
        <w:tc>
          <w:tcPr>
            <w:tcW w:w="321" w:type="pct"/>
            <w:vAlign w:val="center"/>
          </w:tcPr>
          <w:p w14:paraId="75449A47"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12</w:t>
            </w:r>
            <w:r w:rsidRPr="00C37861">
              <w:rPr>
                <w:rFonts w:ascii="Calibri" w:hAnsi="Calibri" w:cs="Calibri"/>
                <w:sz w:val="20"/>
                <w:szCs w:val="20"/>
                <w:lang w:val="sr-Cyrl-CS" w:eastAsia="sr-Latn-CS"/>
              </w:rPr>
              <w:t>.</w:t>
            </w:r>
          </w:p>
        </w:tc>
        <w:tc>
          <w:tcPr>
            <w:tcW w:w="4286" w:type="pct"/>
            <w:gridSpan w:val="9"/>
            <w:shd w:val="clear" w:color="auto" w:fill="auto"/>
            <w:vAlign w:val="center"/>
          </w:tcPr>
          <w:p w14:paraId="63DF831D" w14:textId="0C8D68A4" w:rsidR="00377750" w:rsidRPr="00C37861" w:rsidRDefault="00377750" w:rsidP="00C14E3D">
            <w:pPr>
              <w:jc w:val="both"/>
              <w:rPr>
                <w:rFonts w:ascii="Calibri" w:hAnsi="Calibri" w:cs="Calibri"/>
                <w:sz w:val="20"/>
                <w:szCs w:val="20"/>
                <w:lang w:val="sr-Cyrl-CS" w:eastAsia="sr-Latn-CS"/>
              </w:rPr>
            </w:pPr>
            <w:r w:rsidRPr="00C37861">
              <w:rPr>
                <w:rFonts w:ascii="Calibri" w:eastAsia="Calibri" w:hAnsi="Calibri" w:cs="Calibri"/>
                <w:iCs/>
                <w:sz w:val="20"/>
                <w:szCs w:val="20"/>
              </w:rPr>
              <w:t xml:space="preserve">Aleksa </w:t>
            </w:r>
            <w:proofErr w:type="spellStart"/>
            <w:r w:rsidRPr="00C37861">
              <w:rPr>
                <w:rFonts w:ascii="Calibri" w:eastAsia="Calibri" w:hAnsi="Calibri" w:cs="Calibri"/>
                <w:iCs/>
                <w:sz w:val="20"/>
                <w:szCs w:val="20"/>
              </w:rPr>
              <w:t>Janovic</w:t>
            </w:r>
            <w:proofErr w:type="spellEnd"/>
            <w:r w:rsidRPr="00C37861">
              <w:rPr>
                <w:rFonts w:ascii="Calibri" w:eastAsia="Calibri" w:hAnsi="Calibri" w:cs="Calibri"/>
                <w:iCs/>
                <w:sz w:val="20"/>
                <w:szCs w:val="20"/>
              </w:rPr>
              <w:t xml:space="preserve">, Igor </w:t>
            </w:r>
            <w:proofErr w:type="spellStart"/>
            <w:r w:rsidRPr="00C37861">
              <w:rPr>
                <w:rFonts w:ascii="Calibri" w:eastAsia="Calibri" w:hAnsi="Calibri" w:cs="Calibri"/>
                <w:iCs/>
                <w:sz w:val="20"/>
                <w:szCs w:val="20"/>
              </w:rPr>
              <w:t>Saveljic</w:t>
            </w:r>
            <w:proofErr w:type="spellEnd"/>
            <w:r w:rsidRPr="00C37861">
              <w:rPr>
                <w:rFonts w:ascii="Calibri" w:eastAsia="Calibri" w:hAnsi="Calibri" w:cs="Calibri"/>
                <w:iCs/>
                <w:sz w:val="20"/>
                <w:szCs w:val="20"/>
              </w:rPr>
              <w:t xml:space="preserve">, </w:t>
            </w: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Dalibor Nikolic, Zoran Rakocevic, </w:t>
            </w:r>
            <w:r w:rsidRPr="00C37861">
              <w:rPr>
                <w:rFonts w:ascii="Calibri" w:eastAsia="Calibri" w:hAnsi="Calibri" w:cs="Calibri"/>
                <w:b/>
                <w:iCs/>
                <w:sz w:val="20"/>
                <w:szCs w:val="20"/>
              </w:rPr>
              <w:t>Gordana</w:t>
            </w:r>
            <w:r w:rsidRPr="00C37861">
              <w:rPr>
                <w:rFonts w:ascii="Calibri" w:eastAsia="Calibri" w:hAnsi="Calibri" w:cs="Calibri"/>
                <w:iCs/>
                <w:sz w:val="20"/>
                <w:szCs w:val="20"/>
              </w:rPr>
              <w:t xml:space="preserve"> </w:t>
            </w:r>
            <w:r w:rsidRPr="00C37861">
              <w:rPr>
                <w:rFonts w:ascii="Calibri" w:eastAsia="Calibri" w:hAnsi="Calibri" w:cs="Calibri"/>
                <w:b/>
                <w:iCs/>
                <w:sz w:val="20"/>
                <w:szCs w:val="20"/>
              </w:rPr>
              <w:t>Jovicic</w:t>
            </w:r>
            <w:r w:rsidRPr="00C37861">
              <w:rPr>
                <w:rFonts w:ascii="Calibri" w:eastAsia="Calibri" w:hAnsi="Calibri" w:cs="Calibri"/>
                <w:iCs/>
                <w:sz w:val="20"/>
                <w:szCs w:val="20"/>
              </w:rPr>
              <w:t xml:space="preserve">, Nenad Filipovic, Marija Djuric, </w:t>
            </w:r>
            <w:hyperlink r:id="rId66" w:history="1">
              <w:r w:rsidRPr="00C37861">
                <w:rPr>
                  <w:rStyle w:val="Hyperlink"/>
                  <w:rFonts w:ascii="Calibri" w:eastAsia="Calibri" w:hAnsi="Calibri" w:cs="Calibri"/>
                  <w:iCs/>
                  <w:color w:val="auto"/>
                  <w:sz w:val="20"/>
                  <w:szCs w:val="20"/>
                  <w:u w:val="none"/>
                </w:rPr>
                <w:t>Occlusal load distribution through the cortical and trabecular bone of the human mid-facial skeleton in natural dentition: A three-dimensional finite element study</w:t>
              </w:r>
            </w:hyperlink>
            <w:r w:rsidRPr="00C37861">
              <w:rPr>
                <w:rFonts w:ascii="Calibri" w:eastAsia="Calibri" w:hAnsi="Calibri" w:cs="Calibri"/>
                <w:iCs/>
                <w:sz w:val="20"/>
                <w:szCs w:val="20"/>
              </w:rPr>
              <w:t xml:space="preserve">, Annals of Anatomy - </w:t>
            </w:r>
            <w:proofErr w:type="spellStart"/>
            <w:r w:rsidRPr="00C37861">
              <w:rPr>
                <w:rFonts w:ascii="Calibri" w:eastAsia="Calibri" w:hAnsi="Calibri" w:cs="Calibri"/>
                <w:iCs/>
                <w:sz w:val="20"/>
                <w:szCs w:val="20"/>
              </w:rPr>
              <w:t>Anatomischer</w:t>
            </w:r>
            <w:proofErr w:type="spellEnd"/>
            <w:r w:rsidRPr="00C37861">
              <w:rPr>
                <w:rFonts w:ascii="Calibri" w:eastAsia="Calibri" w:hAnsi="Calibri" w:cs="Calibri"/>
                <w:iCs/>
                <w:sz w:val="20"/>
                <w:szCs w:val="20"/>
              </w:rPr>
              <w:t xml:space="preserve"> Anzeiger, ISSN: 0940-9602, Vol. 197, pp. 16–23, </w:t>
            </w:r>
            <w:r w:rsidRPr="00C37861">
              <w:rPr>
                <w:rFonts w:ascii="Calibri" w:eastAsia="Calibri" w:hAnsi="Calibri" w:cs="Calibri"/>
                <w:b/>
                <w:iCs/>
                <w:sz w:val="20"/>
                <w:szCs w:val="20"/>
              </w:rPr>
              <w:t>2015</w:t>
            </w:r>
            <w:r w:rsidRPr="00C37861">
              <w:rPr>
                <w:rFonts w:ascii="Calibri" w:eastAsia="Calibri" w:hAnsi="Calibri" w:cs="Calibri"/>
                <w:iCs/>
                <w:sz w:val="20"/>
                <w:szCs w:val="20"/>
              </w:rPr>
              <w:t xml:space="preserve">; </w:t>
            </w:r>
          </w:p>
        </w:tc>
        <w:tc>
          <w:tcPr>
            <w:tcW w:w="393" w:type="pct"/>
            <w:vAlign w:val="center"/>
          </w:tcPr>
          <w:p w14:paraId="10B5C9FA"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М22</w:t>
            </w:r>
          </w:p>
        </w:tc>
      </w:tr>
      <w:tr w:rsidR="00377750" w:rsidRPr="00C37861" w14:paraId="57FBFA21" w14:textId="77777777" w:rsidTr="008C1CBB">
        <w:trPr>
          <w:trHeight w:val="227"/>
          <w:jc w:val="center"/>
        </w:trPr>
        <w:tc>
          <w:tcPr>
            <w:tcW w:w="321" w:type="pct"/>
            <w:vAlign w:val="center"/>
          </w:tcPr>
          <w:p w14:paraId="3B0ED860"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3</w:t>
            </w:r>
            <w:r w:rsidRPr="00C37861">
              <w:rPr>
                <w:rFonts w:ascii="Calibri" w:hAnsi="Calibri" w:cs="Calibri"/>
                <w:sz w:val="20"/>
                <w:szCs w:val="20"/>
                <w:lang w:val="sr-Cyrl-CS" w:eastAsia="sr-Latn-CS"/>
              </w:rPr>
              <w:t>.</w:t>
            </w:r>
          </w:p>
        </w:tc>
        <w:tc>
          <w:tcPr>
            <w:tcW w:w="4286" w:type="pct"/>
            <w:gridSpan w:val="9"/>
            <w:shd w:val="clear" w:color="auto" w:fill="auto"/>
            <w:vAlign w:val="center"/>
          </w:tcPr>
          <w:p w14:paraId="438FAC19" w14:textId="27F4022B"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rPr>
              <w:t xml:space="preserve">S. Antic, I. </w:t>
            </w:r>
            <w:proofErr w:type="spellStart"/>
            <w:r w:rsidRPr="00C37861">
              <w:rPr>
                <w:rFonts w:ascii="Calibri" w:hAnsi="Calibri" w:cs="Calibri"/>
                <w:sz w:val="20"/>
                <w:szCs w:val="20"/>
              </w:rPr>
              <w:t>Saveljic</w:t>
            </w:r>
            <w:proofErr w:type="spellEnd"/>
            <w:r w:rsidRPr="00C37861">
              <w:rPr>
                <w:rFonts w:ascii="Calibri" w:hAnsi="Calibri" w:cs="Calibri"/>
                <w:sz w:val="20"/>
                <w:szCs w:val="20"/>
              </w:rPr>
              <w:t>, D. Nikolic,</w:t>
            </w:r>
            <w:r w:rsidRPr="00C37861">
              <w:rPr>
                <w:rFonts w:ascii="Calibri" w:hAnsi="Calibri" w:cs="Calibri"/>
                <w:b/>
                <w:sz w:val="20"/>
                <w:szCs w:val="20"/>
              </w:rPr>
              <w:t xml:space="preserve"> G. Jovicic</w:t>
            </w:r>
            <w:r w:rsidRPr="00C37861">
              <w:rPr>
                <w:rFonts w:ascii="Calibri" w:hAnsi="Calibri" w:cs="Calibri"/>
                <w:sz w:val="20"/>
                <w:szCs w:val="20"/>
              </w:rPr>
              <w:t xml:space="preserve">, N. Filipovic, Z. Rakocevic, M. Djuric, </w:t>
            </w:r>
            <w:hyperlink r:id="rId67" w:history="1">
              <w:r w:rsidRPr="00C37861">
                <w:rPr>
                  <w:rStyle w:val="Hyperlink"/>
                  <w:rFonts w:ascii="Calibri" w:hAnsi="Calibri" w:cs="Calibri"/>
                  <w:bCs/>
                  <w:color w:val="auto"/>
                  <w:sz w:val="20"/>
                  <w:szCs w:val="20"/>
                  <w:u w:val="none"/>
                </w:rPr>
                <w:t xml:space="preserve">Does the presence of an unerupted lower third molar influence the risk of mandibular angle and condylar fractures? </w:t>
              </w:r>
              <w:r w:rsidRPr="00C37861">
                <w:rPr>
                  <w:rStyle w:val="Hyperlink"/>
                  <w:rFonts w:ascii="Calibri" w:hAnsi="Calibri" w:cs="Calibri"/>
                  <w:color w:val="auto"/>
                  <w:sz w:val="20"/>
                  <w:szCs w:val="20"/>
                  <w:u w:val="none"/>
                </w:rPr>
                <w:t xml:space="preserve"> International Journal of Oral and Maxillofacial Surgery</w:t>
              </w:r>
            </w:hyperlink>
            <w:r w:rsidRPr="00C37861">
              <w:rPr>
                <w:rFonts w:ascii="Calibri" w:hAnsi="Calibri" w:cs="Calibri"/>
                <w:sz w:val="20"/>
                <w:szCs w:val="20"/>
              </w:rPr>
              <w:t xml:space="preserve">, ISSN 0901-5027, Vol. 45, No 5, pp. 588-592, </w:t>
            </w:r>
            <w:r w:rsidRPr="00C37861">
              <w:rPr>
                <w:rFonts w:ascii="Calibri" w:hAnsi="Calibri" w:cs="Calibri"/>
                <w:b/>
                <w:sz w:val="20"/>
                <w:szCs w:val="20"/>
              </w:rPr>
              <w:t>2016;</w:t>
            </w:r>
          </w:p>
        </w:tc>
        <w:tc>
          <w:tcPr>
            <w:tcW w:w="393" w:type="pct"/>
            <w:vAlign w:val="center"/>
          </w:tcPr>
          <w:p w14:paraId="79CA1106"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М22</w:t>
            </w:r>
          </w:p>
        </w:tc>
      </w:tr>
      <w:tr w:rsidR="00377750" w:rsidRPr="00C37861" w14:paraId="7B0F6C7F" w14:textId="77777777" w:rsidTr="008C1CBB">
        <w:trPr>
          <w:trHeight w:val="227"/>
          <w:jc w:val="center"/>
        </w:trPr>
        <w:tc>
          <w:tcPr>
            <w:tcW w:w="321" w:type="pct"/>
            <w:vAlign w:val="center"/>
          </w:tcPr>
          <w:p w14:paraId="78B7B401"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4</w:t>
            </w:r>
            <w:r w:rsidRPr="00C37861">
              <w:rPr>
                <w:rFonts w:ascii="Calibri" w:hAnsi="Calibri" w:cs="Calibri"/>
                <w:sz w:val="20"/>
                <w:szCs w:val="20"/>
                <w:lang w:val="sr-Cyrl-CS" w:eastAsia="sr-Latn-CS"/>
              </w:rPr>
              <w:t>.</w:t>
            </w:r>
          </w:p>
        </w:tc>
        <w:tc>
          <w:tcPr>
            <w:tcW w:w="4286" w:type="pct"/>
            <w:gridSpan w:val="9"/>
            <w:shd w:val="clear" w:color="auto" w:fill="auto"/>
            <w:vAlign w:val="center"/>
          </w:tcPr>
          <w:p w14:paraId="3A817968" w14:textId="5703F400"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b/>
                <w:sz w:val="20"/>
                <w:szCs w:val="20"/>
              </w:rPr>
              <w:t>Jovicic G</w:t>
            </w:r>
            <w:r w:rsidRPr="00C37861">
              <w:rPr>
                <w:rFonts w:ascii="Calibri" w:hAnsi="Calibri" w:cs="Calibri"/>
                <w:sz w:val="20"/>
                <w:szCs w:val="20"/>
              </w:rPr>
              <w:t xml:space="preserve">., Zivkovic M., Sedmak A., Jovicic N., Milovanovic D., </w:t>
            </w:r>
            <w:hyperlink r:id="rId68" w:history="1">
              <w:r w:rsidRPr="00C37861">
                <w:rPr>
                  <w:rStyle w:val="Hyperlink"/>
                  <w:rFonts w:ascii="Calibri" w:hAnsi="Calibri" w:cs="Calibri"/>
                  <w:color w:val="auto"/>
                  <w:sz w:val="20"/>
                  <w:szCs w:val="20"/>
                  <w:u w:val="none"/>
                </w:rPr>
                <w:t>Improvement of algorithm for numerical crack modelling</w:t>
              </w:r>
            </w:hyperlink>
            <w:r w:rsidRPr="00C37861">
              <w:rPr>
                <w:rFonts w:ascii="Calibri" w:hAnsi="Calibri" w:cs="Calibri"/>
                <w:sz w:val="20"/>
                <w:szCs w:val="20"/>
              </w:rPr>
              <w:t xml:space="preserve">, Archive of Civil and Mechanical Engineering, Vol. 10, No. 3, pp. 19 – 35, </w:t>
            </w:r>
            <w:r w:rsidRPr="00C37861">
              <w:rPr>
                <w:rFonts w:ascii="Calibri" w:hAnsi="Calibri" w:cs="Calibri"/>
                <w:b/>
                <w:sz w:val="20"/>
                <w:szCs w:val="20"/>
              </w:rPr>
              <w:t>2010</w:t>
            </w:r>
            <w:r w:rsidRPr="00C37861">
              <w:rPr>
                <w:rFonts w:ascii="Calibri" w:hAnsi="Calibri" w:cs="Calibri"/>
                <w:sz w:val="20"/>
                <w:szCs w:val="20"/>
              </w:rPr>
              <w:t>;</w:t>
            </w:r>
          </w:p>
        </w:tc>
        <w:tc>
          <w:tcPr>
            <w:tcW w:w="393" w:type="pct"/>
            <w:vAlign w:val="center"/>
          </w:tcPr>
          <w:p w14:paraId="141B6C1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М22</w:t>
            </w:r>
          </w:p>
        </w:tc>
      </w:tr>
      <w:tr w:rsidR="00377750" w:rsidRPr="00C37861" w14:paraId="11E76CBE" w14:textId="77777777" w:rsidTr="008C1CBB">
        <w:trPr>
          <w:trHeight w:val="227"/>
          <w:jc w:val="center"/>
        </w:trPr>
        <w:tc>
          <w:tcPr>
            <w:tcW w:w="321" w:type="pct"/>
            <w:vAlign w:val="center"/>
          </w:tcPr>
          <w:p w14:paraId="19C24DC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5</w:t>
            </w:r>
            <w:r w:rsidRPr="00C37861">
              <w:rPr>
                <w:rFonts w:ascii="Calibri" w:hAnsi="Calibri" w:cs="Calibri"/>
                <w:sz w:val="20"/>
                <w:szCs w:val="20"/>
                <w:lang w:val="sr-Cyrl-CS" w:eastAsia="sr-Latn-CS"/>
              </w:rPr>
              <w:t>.</w:t>
            </w:r>
          </w:p>
        </w:tc>
        <w:tc>
          <w:tcPr>
            <w:tcW w:w="4286" w:type="pct"/>
            <w:gridSpan w:val="9"/>
            <w:shd w:val="clear" w:color="auto" w:fill="auto"/>
            <w:vAlign w:val="center"/>
          </w:tcPr>
          <w:p w14:paraId="4E2EBF0E" w14:textId="4DB48FAC" w:rsidR="00377750" w:rsidRPr="00C37861" w:rsidRDefault="00377750" w:rsidP="00C14E3D">
            <w:pPr>
              <w:jc w:val="both"/>
              <w:rPr>
                <w:rFonts w:ascii="Calibri" w:hAnsi="Calibri" w:cs="Calibri"/>
                <w:sz w:val="20"/>
                <w:szCs w:val="20"/>
                <w:lang w:val="sr-Cyrl-CS" w:eastAsia="sr-Latn-CS"/>
              </w:rPr>
            </w:pPr>
            <w:r w:rsidRPr="00C37861">
              <w:rPr>
                <w:rFonts w:ascii="Calibri" w:eastAsia="Calibri" w:hAnsi="Calibri" w:cs="Calibri"/>
                <w:b/>
                <w:iCs/>
                <w:sz w:val="20"/>
                <w:szCs w:val="20"/>
              </w:rPr>
              <w:t>Gordana R. Jovicic</w:t>
            </w:r>
            <w:r w:rsidRPr="00C37861">
              <w:rPr>
                <w:rFonts w:ascii="Calibri" w:eastAsia="Calibri" w:hAnsi="Calibri" w:cs="Calibri"/>
                <w:iCs/>
                <w:sz w:val="20"/>
                <w:szCs w:val="20"/>
              </w:rPr>
              <w:t xml:space="preserve">, </w:t>
            </w: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Nenad D. Filipovic, </w:t>
            </w:r>
            <w:hyperlink r:id="rId69" w:history="1">
              <w:r w:rsidRPr="00C37861">
                <w:rPr>
                  <w:rStyle w:val="Hyperlink"/>
                  <w:rFonts w:ascii="Calibri" w:eastAsia="Calibri" w:hAnsi="Calibri" w:cs="Calibri"/>
                  <w:iCs/>
                  <w:color w:val="auto"/>
                  <w:sz w:val="20"/>
                  <w:szCs w:val="20"/>
                  <w:u w:val="none"/>
                </w:rPr>
                <w:t>Computational Assessment of Stent Durability Using Fatigue to Fracture Approach</w:t>
              </w:r>
            </w:hyperlink>
            <w:r w:rsidRPr="00C37861">
              <w:rPr>
                <w:rFonts w:ascii="Calibri" w:eastAsia="Calibri" w:hAnsi="Calibri" w:cs="Calibri"/>
                <w:iCs/>
                <w:sz w:val="20"/>
                <w:szCs w:val="20"/>
              </w:rPr>
              <w:t xml:space="preserve">, Journal of Medical Devices, Transactions of the ASME / American Society of Mechanical Engineers. ISSN: 1932-6181, </w:t>
            </w:r>
            <w:proofErr w:type="spellStart"/>
            <w:r w:rsidRPr="00C37861">
              <w:rPr>
                <w:rFonts w:ascii="Calibri" w:eastAsia="Calibri" w:hAnsi="Calibri" w:cs="Calibri"/>
                <w:iCs/>
                <w:sz w:val="20"/>
                <w:szCs w:val="20"/>
              </w:rPr>
              <w:t>eISSN</w:t>
            </w:r>
            <w:proofErr w:type="spellEnd"/>
            <w:r w:rsidRPr="00C37861">
              <w:rPr>
                <w:rFonts w:ascii="Calibri" w:eastAsia="Calibri" w:hAnsi="Calibri" w:cs="Calibri"/>
                <w:iCs/>
                <w:sz w:val="20"/>
                <w:szCs w:val="20"/>
              </w:rPr>
              <w:t xml:space="preserve">: 1932-619X, doi:10.1115/1.4027687, Vol. 8, No. 4, pp. 041002 (1-8), </w:t>
            </w:r>
            <w:r w:rsidRPr="00C37861">
              <w:rPr>
                <w:rFonts w:ascii="Calibri" w:eastAsia="Calibri" w:hAnsi="Calibri" w:cs="Calibri"/>
                <w:b/>
                <w:iCs/>
                <w:sz w:val="20"/>
                <w:szCs w:val="20"/>
              </w:rPr>
              <w:t>2014</w:t>
            </w:r>
            <w:r w:rsidRPr="00C37861">
              <w:rPr>
                <w:rFonts w:ascii="Calibri" w:eastAsia="Calibri" w:hAnsi="Calibri" w:cs="Calibri"/>
                <w:iCs/>
                <w:sz w:val="20"/>
                <w:szCs w:val="20"/>
              </w:rPr>
              <w:t xml:space="preserve">; </w:t>
            </w:r>
          </w:p>
        </w:tc>
        <w:tc>
          <w:tcPr>
            <w:tcW w:w="393" w:type="pct"/>
            <w:vAlign w:val="center"/>
          </w:tcPr>
          <w:p w14:paraId="72646E46"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74948DF3" w14:textId="77777777" w:rsidTr="008C1CBB">
        <w:trPr>
          <w:trHeight w:val="227"/>
          <w:jc w:val="center"/>
        </w:trPr>
        <w:tc>
          <w:tcPr>
            <w:tcW w:w="321" w:type="pct"/>
            <w:vAlign w:val="center"/>
          </w:tcPr>
          <w:p w14:paraId="76436B7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6</w:t>
            </w:r>
            <w:r w:rsidRPr="00C37861">
              <w:rPr>
                <w:rFonts w:ascii="Calibri" w:hAnsi="Calibri" w:cs="Calibri"/>
                <w:sz w:val="20"/>
                <w:szCs w:val="20"/>
                <w:lang w:val="sr-Cyrl-CS" w:eastAsia="sr-Latn-CS"/>
              </w:rPr>
              <w:t>.</w:t>
            </w:r>
          </w:p>
        </w:tc>
        <w:tc>
          <w:tcPr>
            <w:tcW w:w="4286" w:type="pct"/>
            <w:gridSpan w:val="9"/>
            <w:shd w:val="clear" w:color="auto" w:fill="auto"/>
            <w:vAlign w:val="center"/>
          </w:tcPr>
          <w:p w14:paraId="137FC300" w14:textId="22F89400" w:rsidR="00377750" w:rsidRPr="00C37861" w:rsidRDefault="00377750" w:rsidP="00C14E3D">
            <w:pPr>
              <w:jc w:val="both"/>
              <w:rPr>
                <w:rFonts w:ascii="Calibri" w:eastAsia="Calibri" w:hAnsi="Calibri" w:cs="Calibri"/>
                <w:b/>
                <w:iCs/>
                <w:sz w:val="20"/>
                <w:szCs w:val="20"/>
              </w:rPr>
            </w:pPr>
            <w:proofErr w:type="spellStart"/>
            <w:r w:rsidRPr="00C37861">
              <w:rPr>
                <w:rFonts w:ascii="Calibri" w:eastAsia="Calibri" w:hAnsi="Calibri" w:cs="Calibri"/>
                <w:iCs/>
                <w:sz w:val="20"/>
                <w:szCs w:val="20"/>
              </w:rPr>
              <w:t>Arso</w:t>
            </w:r>
            <w:proofErr w:type="spellEnd"/>
            <w:r w:rsidRPr="00C37861">
              <w:rPr>
                <w:rFonts w:ascii="Calibri" w:eastAsia="Calibri" w:hAnsi="Calibri" w:cs="Calibri"/>
                <w:iCs/>
                <w:sz w:val="20"/>
                <w:szCs w:val="20"/>
              </w:rPr>
              <w:t xml:space="preserve"> M. </w:t>
            </w:r>
            <w:proofErr w:type="spellStart"/>
            <w:r w:rsidRPr="00C37861">
              <w:rPr>
                <w:rFonts w:ascii="Calibri" w:eastAsia="Calibri" w:hAnsi="Calibri" w:cs="Calibri"/>
                <w:iCs/>
                <w:sz w:val="20"/>
                <w:szCs w:val="20"/>
              </w:rPr>
              <w:t>Vukicevic</w:t>
            </w:r>
            <w:proofErr w:type="spellEnd"/>
            <w:r w:rsidRPr="00C37861">
              <w:rPr>
                <w:rFonts w:ascii="Calibri" w:eastAsia="Calibri" w:hAnsi="Calibri" w:cs="Calibri"/>
                <w:iCs/>
                <w:sz w:val="20"/>
                <w:szCs w:val="20"/>
              </w:rPr>
              <w:t xml:space="preserve">, Lazar U. </w:t>
            </w:r>
            <w:proofErr w:type="spellStart"/>
            <w:r w:rsidRPr="00C37861">
              <w:rPr>
                <w:rFonts w:ascii="Calibri" w:eastAsia="Calibri" w:hAnsi="Calibri" w:cs="Calibri"/>
                <w:iCs/>
                <w:sz w:val="20"/>
                <w:szCs w:val="20"/>
              </w:rPr>
              <w:t>Velicki</w:t>
            </w:r>
            <w:proofErr w:type="spellEnd"/>
            <w:r w:rsidRPr="00C37861">
              <w:rPr>
                <w:rFonts w:ascii="Calibri" w:eastAsia="Calibri" w:hAnsi="Calibri" w:cs="Calibri"/>
                <w:iCs/>
                <w:sz w:val="20"/>
                <w:szCs w:val="20"/>
              </w:rPr>
              <w:t xml:space="preserve">, </w:t>
            </w:r>
            <w:r w:rsidRPr="00C37861">
              <w:rPr>
                <w:rFonts w:ascii="Calibri" w:eastAsia="Calibri" w:hAnsi="Calibri" w:cs="Calibri"/>
                <w:b/>
                <w:iCs/>
                <w:sz w:val="20"/>
                <w:szCs w:val="20"/>
              </w:rPr>
              <w:t>Gordana R. Jovicic</w:t>
            </w:r>
            <w:r w:rsidRPr="00C37861">
              <w:rPr>
                <w:rFonts w:ascii="Calibri" w:eastAsia="Calibri" w:hAnsi="Calibri" w:cs="Calibri"/>
                <w:iCs/>
                <w:sz w:val="20"/>
                <w:szCs w:val="20"/>
              </w:rPr>
              <w:t xml:space="preserve">, Nebojsa Jovicic, Miroslav M. </w:t>
            </w:r>
            <w:proofErr w:type="spellStart"/>
            <w:r w:rsidRPr="00C37861">
              <w:rPr>
                <w:rFonts w:ascii="Calibri" w:eastAsia="Calibri" w:hAnsi="Calibri" w:cs="Calibri"/>
                <w:iCs/>
                <w:sz w:val="20"/>
                <w:szCs w:val="20"/>
              </w:rPr>
              <w:t>Stojadinovic</w:t>
            </w:r>
            <w:proofErr w:type="spellEnd"/>
            <w:r w:rsidRPr="00C37861">
              <w:rPr>
                <w:rFonts w:ascii="Calibri" w:eastAsia="Calibri" w:hAnsi="Calibri" w:cs="Calibri"/>
                <w:iCs/>
                <w:sz w:val="20"/>
                <w:szCs w:val="20"/>
              </w:rPr>
              <w:t xml:space="preserve">, Nenad D. Filipovic, </w:t>
            </w:r>
            <w:hyperlink r:id="rId70" w:history="1">
              <w:r w:rsidRPr="00C37861">
                <w:rPr>
                  <w:rStyle w:val="Hyperlink"/>
                  <w:rFonts w:ascii="Calibri" w:eastAsia="Calibri" w:hAnsi="Calibri" w:cs="Calibri"/>
                  <w:iCs/>
                  <w:color w:val="auto"/>
                  <w:sz w:val="20"/>
                  <w:szCs w:val="20"/>
                  <w:u w:val="none"/>
                </w:rPr>
                <w:t>Finite element analysis of uncommonly large renal arteriovenous malformation – Adjacent renal cyst complex</w:t>
              </w:r>
            </w:hyperlink>
            <w:r w:rsidRPr="00C37861">
              <w:rPr>
                <w:rFonts w:ascii="Calibri" w:eastAsia="Calibri" w:hAnsi="Calibri" w:cs="Calibri"/>
                <w:iCs/>
                <w:sz w:val="20"/>
                <w:szCs w:val="20"/>
              </w:rPr>
              <w:t xml:space="preserve">, Computers in Biology and Medicine, ISSN: 0010-4825, Vol. 59, pp. 35-41, </w:t>
            </w:r>
            <w:r w:rsidRPr="00C37861">
              <w:rPr>
                <w:rFonts w:ascii="Calibri" w:eastAsia="Calibri" w:hAnsi="Calibri" w:cs="Calibri"/>
                <w:b/>
                <w:iCs/>
                <w:sz w:val="20"/>
                <w:szCs w:val="20"/>
              </w:rPr>
              <w:t>2015</w:t>
            </w:r>
            <w:r w:rsidRPr="00C37861">
              <w:rPr>
                <w:rFonts w:ascii="Calibri" w:eastAsia="Calibri" w:hAnsi="Calibri" w:cs="Calibri"/>
                <w:iCs/>
                <w:sz w:val="20"/>
                <w:szCs w:val="20"/>
              </w:rPr>
              <w:t xml:space="preserve">; </w:t>
            </w:r>
          </w:p>
        </w:tc>
        <w:tc>
          <w:tcPr>
            <w:tcW w:w="393" w:type="pct"/>
            <w:vAlign w:val="center"/>
          </w:tcPr>
          <w:p w14:paraId="2768A527"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543D4B89" w14:textId="77777777" w:rsidTr="008C1CBB">
        <w:trPr>
          <w:jc w:val="center"/>
        </w:trPr>
        <w:tc>
          <w:tcPr>
            <w:tcW w:w="321" w:type="pct"/>
            <w:vAlign w:val="center"/>
          </w:tcPr>
          <w:p w14:paraId="021699B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7</w:t>
            </w:r>
            <w:r w:rsidRPr="00C37861">
              <w:rPr>
                <w:rFonts w:ascii="Calibri" w:hAnsi="Calibri" w:cs="Calibri"/>
                <w:sz w:val="20"/>
                <w:szCs w:val="20"/>
                <w:lang w:val="sr-Cyrl-CS" w:eastAsia="sr-Latn-CS"/>
              </w:rPr>
              <w:t>.</w:t>
            </w:r>
          </w:p>
        </w:tc>
        <w:tc>
          <w:tcPr>
            <w:tcW w:w="4286" w:type="pct"/>
            <w:gridSpan w:val="9"/>
            <w:shd w:val="clear" w:color="auto" w:fill="auto"/>
            <w:vAlign w:val="center"/>
          </w:tcPr>
          <w:p w14:paraId="3814C83E" w14:textId="355287A9" w:rsidR="00377750" w:rsidRPr="00C37861" w:rsidRDefault="00377750"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eastAsia="Calibri" w:hAnsi="Calibri" w:cs="Calibri"/>
                <w:iCs/>
                <w:sz w:val="20"/>
                <w:szCs w:val="20"/>
              </w:rPr>
              <w:t xml:space="preserve">Vladimir Milovanović, Miroslav Živković, </w:t>
            </w:r>
            <w:r w:rsidRPr="00C37861">
              <w:rPr>
                <w:rFonts w:ascii="Calibri" w:eastAsia="Calibri" w:hAnsi="Calibri" w:cs="Calibri"/>
                <w:b/>
                <w:iCs/>
                <w:sz w:val="20"/>
                <w:szCs w:val="20"/>
              </w:rPr>
              <w:t>Gordana Jovičić</w:t>
            </w:r>
            <w:r w:rsidRPr="00C37861">
              <w:rPr>
                <w:rFonts w:ascii="Calibri" w:eastAsia="Calibri" w:hAnsi="Calibri" w:cs="Calibri"/>
                <w:iCs/>
                <w:sz w:val="20"/>
                <w:szCs w:val="20"/>
              </w:rPr>
              <w:t xml:space="preserve">, Jelena Živković, </w:t>
            </w:r>
            <w:proofErr w:type="spellStart"/>
            <w:r w:rsidRPr="00C37861">
              <w:rPr>
                <w:rFonts w:ascii="Calibri" w:eastAsia="Calibri" w:hAnsi="Calibri" w:cs="Calibri"/>
                <w:iCs/>
                <w:sz w:val="20"/>
                <w:szCs w:val="20"/>
              </w:rPr>
              <w:t>Dražan</w:t>
            </w:r>
            <w:proofErr w:type="spellEnd"/>
            <w:r w:rsidRPr="00C37861">
              <w:rPr>
                <w:rFonts w:ascii="Calibri" w:eastAsia="Calibri" w:hAnsi="Calibri" w:cs="Calibri"/>
                <w:iCs/>
                <w:sz w:val="20"/>
                <w:szCs w:val="20"/>
              </w:rPr>
              <w:t xml:space="preserve"> Kozak, </w:t>
            </w:r>
            <w:hyperlink r:id="rId71" w:history="1">
              <w:r w:rsidRPr="00C37861">
                <w:rPr>
                  <w:rStyle w:val="Hyperlink"/>
                  <w:rFonts w:ascii="Calibri" w:eastAsia="Calibri" w:hAnsi="Calibri" w:cs="Calibri"/>
                  <w:iCs/>
                  <w:color w:val="auto"/>
                  <w:sz w:val="20"/>
                  <w:szCs w:val="20"/>
                  <w:u w:val="none"/>
                </w:rPr>
                <w:t>The Influence of Wagon Structure Part Shape Optimization on Ultimate Fatigue Strength</w:t>
              </w:r>
            </w:hyperlink>
            <w:r w:rsidRPr="00C37861">
              <w:rPr>
                <w:rFonts w:ascii="Calibri" w:eastAsia="Calibri" w:hAnsi="Calibri" w:cs="Calibri"/>
                <w:iCs/>
                <w:sz w:val="20"/>
                <w:szCs w:val="20"/>
              </w:rPr>
              <w:t xml:space="preserve">, Transaction of Famena, ISSN 1333 – 1124, </w:t>
            </w:r>
            <w:proofErr w:type="spellStart"/>
            <w:r w:rsidRPr="00C37861">
              <w:rPr>
                <w:rFonts w:ascii="Calibri" w:eastAsia="Calibri" w:hAnsi="Calibri" w:cs="Calibri"/>
                <w:iCs/>
                <w:sz w:val="20"/>
                <w:szCs w:val="20"/>
              </w:rPr>
              <w:t>eISSN</w:t>
            </w:r>
            <w:proofErr w:type="spellEnd"/>
            <w:r w:rsidRPr="00C37861">
              <w:rPr>
                <w:rFonts w:ascii="Calibri" w:eastAsia="Calibri" w:hAnsi="Calibri" w:cs="Calibri"/>
                <w:iCs/>
                <w:sz w:val="20"/>
                <w:szCs w:val="20"/>
              </w:rPr>
              <w:t xml:space="preserve"> 1849 – 1391, Vol. 39, No. 4, pp. 23 – 35, </w:t>
            </w:r>
            <w:r w:rsidRPr="00C37861">
              <w:rPr>
                <w:rFonts w:ascii="Calibri" w:eastAsia="Calibri" w:hAnsi="Calibri" w:cs="Calibri"/>
                <w:b/>
                <w:iCs/>
                <w:sz w:val="20"/>
                <w:szCs w:val="20"/>
              </w:rPr>
              <w:t>2016</w:t>
            </w:r>
            <w:r w:rsidRPr="00C37861">
              <w:rPr>
                <w:rFonts w:ascii="Calibri" w:eastAsia="Calibri" w:hAnsi="Calibri" w:cs="Calibri"/>
                <w:iCs/>
                <w:sz w:val="20"/>
                <w:szCs w:val="20"/>
              </w:rPr>
              <w:t>;</w:t>
            </w:r>
          </w:p>
        </w:tc>
        <w:tc>
          <w:tcPr>
            <w:tcW w:w="393" w:type="pct"/>
            <w:vAlign w:val="center"/>
          </w:tcPr>
          <w:p w14:paraId="1052D18A"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42BFC1EE" w14:textId="77777777" w:rsidTr="008C1CBB">
        <w:trPr>
          <w:jc w:val="center"/>
        </w:trPr>
        <w:tc>
          <w:tcPr>
            <w:tcW w:w="321" w:type="pct"/>
            <w:vAlign w:val="center"/>
          </w:tcPr>
          <w:p w14:paraId="4E87ADA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8</w:t>
            </w:r>
            <w:r w:rsidRPr="00C37861">
              <w:rPr>
                <w:rFonts w:ascii="Calibri" w:hAnsi="Calibri" w:cs="Calibri"/>
                <w:sz w:val="20"/>
                <w:szCs w:val="20"/>
                <w:lang w:val="sr-Cyrl-CS" w:eastAsia="sr-Latn-CS"/>
              </w:rPr>
              <w:t>.</w:t>
            </w:r>
          </w:p>
        </w:tc>
        <w:tc>
          <w:tcPr>
            <w:tcW w:w="4286" w:type="pct"/>
            <w:gridSpan w:val="9"/>
            <w:shd w:val="clear" w:color="auto" w:fill="auto"/>
            <w:vAlign w:val="center"/>
          </w:tcPr>
          <w:p w14:paraId="461D7BD7" w14:textId="0AAFA702" w:rsidR="00377750" w:rsidRPr="00C37861" w:rsidRDefault="00000000" w:rsidP="00C14E3D">
            <w:pPr>
              <w:rPr>
                <w:rFonts w:ascii="Calibri" w:hAnsi="Calibri" w:cs="Calibri"/>
                <w:sz w:val="20"/>
                <w:szCs w:val="20"/>
                <w:lang w:eastAsia="sr-Latn-CS"/>
              </w:rPr>
            </w:pPr>
            <w:hyperlink r:id="rId72" w:history="1">
              <w:r w:rsidR="00377750" w:rsidRPr="00C37861">
                <w:rPr>
                  <w:rFonts w:ascii="Calibri" w:hAnsi="Calibri" w:cs="Calibri"/>
                  <w:sz w:val="20"/>
                  <w:szCs w:val="20"/>
                  <w:bdr w:val="none" w:sz="0" w:space="0" w:color="auto" w:frame="1"/>
                </w:rPr>
                <w:t>Milovanovic Vladimir </w:t>
              </w:r>
            </w:hyperlink>
            <w:r w:rsidR="00377750" w:rsidRPr="00C37861">
              <w:rPr>
                <w:rFonts w:ascii="Calibri" w:hAnsi="Calibri" w:cs="Calibri"/>
                <w:sz w:val="20"/>
                <w:szCs w:val="20"/>
              </w:rPr>
              <w:t> </w:t>
            </w:r>
            <w:hyperlink r:id="rId73" w:history="1">
              <w:r w:rsidR="00377750" w:rsidRPr="00C37861">
                <w:rPr>
                  <w:rFonts w:ascii="Calibri" w:hAnsi="Calibri" w:cs="Calibri"/>
                  <w:sz w:val="20"/>
                  <w:szCs w:val="20"/>
                  <w:bdr w:val="none" w:sz="0" w:space="0" w:color="auto" w:frame="1"/>
                </w:rPr>
                <w:t>Zivkovic Miroslav M </w:t>
              </w:r>
            </w:hyperlink>
            <w:r w:rsidR="00377750" w:rsidRPr="00C37861">
              <w:rPr>
                <w:rFonts w:ascii="Calibri" w:hAnsi="Calibri" w:cs="Calibri"/>
                <w:sz w:val="20"/>
                <w:szCs w:val="20"/>
              </w:rPr>
              <w:t> </w:t>
            </w:r>
            <w:hyperlink r:id="rId74" w:history="1">
              <w:r w:rsidR="00377750" w:rsidRPr="00C37861">
                <w:rPr>
                  <w:rFonts w:ascii="Calibri" w:hAnsi="Calibri" w:cs="Calibri"/>
                  <w:b/>
                  <w:sz w:val="20"/>
                  <w:szCs w:val="20"/>
                  <w:bdr w:val="none" w:sz="0" w:space="0" w:color="auto" w:frame="1"/>
                </w:rPr>
                <w:t>Jovicic Gordana R</w:t>
              </w:r>
              <w:r w:rsidR="00377750" w:rsidRPr="00C37861">
                <w:rPr>
                  <w:rFonts w:ascii="Calibri" w:hAnsi="Calibri" w:cs="Calibri"/>
                  <w:sz w:val="20"/>
                  <w:szCs w:val="20"/>
                  <w:bdr w:val="none" w:sz="0" w:space="0" w:color="auto" w:frame="1"/>
                </w:rPr>
                <w:t> </w:t>
              </w:r>
            </w:hyperlink>
            <w:r w:rsidR="00377750" w:rsidRPr="00C37861">
              <w:rPr>
                <w:rFonts w:ascii="Calibri" w:hAnsi="Calibri" w:cs="Calibri"/>
                <w:sz w:val="20"/>
                <w:szCs w:val="20"/>
              </w:rPr>
              <w:t> </w:t>
            </w:r>
            <w:hyperlink r:id="rId75" w:history="1">
              <w:r w:rsidR="00377750" w:rsidRPr="00C37861">
                <w:rPr>
                  <w:rFonts w:ascii="Calibri" w:hAnsi="Calibri" w:cs="Calibri"/>
                  <w:sz w:val="20"/>
                  <w:szCs w:val="20"/>
                  <w:bdr w:val="none" w:sz="0" w:space="0" w:color="auto" w:frame="1"/>
                </w:rPr>
                <w:t>Kozak Drazan,  </w:t>
              </w:r>
            </w:hyperlink>
            <w:r w:rsidR="00377750" w:rsidRPr="00C37861">
              <w:rPr>
                <w:rFonts w:ascii="Calibri" w:hAnsi="Calibri" w:cs="Calibri"/>
                <w:sz w:val="20"/>
                <w:szCs w:val="20"/>
              </w:rPr>
              <w:t xml:space="preserve"> The Analysis of Choice Influence in Fatigue Failure Criteria on Integrity Assessment of Wagon Structure, TEHNICKI VJESNIK-TECHNICAL GAZETTE, vol. 23 br. 3, str. 701-705, </w:t>
            </w:r>
            <w:r w:rsidR="00377750" w:rsidRPr="00C37861">
              <w:rPr>
                <w:rFonts w:ascii="Calibri" w:hAnsi="Calibri" w:cs="Calibri"/>
                <w:b/>
                <w:sz w:val="20"/>
                <w:szCs w:val="20"/>
              </w:rPr>
              <w:t>2016</w:t>
            </w:r>
            <w:r w:rsidR="00377750" w:rsidRPr="00C37861">
              <w:rPr>
                <w:rFonts w:ascii="Calibri" w:hAnsi="Calibri" w:cs="Calibri"/>
                <w:sz w:val="20"/>
                <w:szCs w:val="20"/>
              </w:rPr>
              <w:t xml:space="preserve">; </w:t>
            </w:r>
          </w:p>
        </w:tc>
        <w:tc>
          <w:tcPr>
            <w:tcW w:w="393" w:type="pct"/>
            <w:vAlign w:val="center"/>
          </w:tcPr>
          <w:p w14:paraId="7424CC5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7AE0A73A" w14:textId="77777777" w:rsidTr="008C1CBB">
        <w:trPr>
          <w:jc w:val="center"/>
        </w:trPr>
        <w:tc>
          <w:tcPr>
            <w:tcW w:w="321" w:type="pct"/>
            <w:vAlign w:val="center"/>
          </w:tcPr>
          <w:p w14:paraId="517F9469"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eastAsia="sr-Latn-CS"/>
              </w:rPr>
              <w:t>9</w:t>
            </w:r>
            <w:r w:rsidRPr="00C37861">
              <w:rPr>
                <w:rFonts w:ascii="Calibri" w:hAnsi="Calibri" w:cs="Calibri"/>
                <w:sz w:val="20"/>
                <w:szCs w:val="20"/>
                <w:lang w:val="sr-Cyrl-CS" w:eastAsia="sr-Latn-CS"/>
              </w:rPr>
              <w:t>.</w:t>
            </w:r>
          </w:p>
        </w:tc>
        <w:tc>
          <w:tcPr>
            <w:tcW w:w="4286" w:type="pct"/>
            <w:gridSpan w:val="9"/>
            <w:shd w:val="clear" w:color="auto" w:fill="auto"/>
            <w:vAlign w:val="center"/>
          </w:tcPr>
          <w:p w14:paraId="266D6EE4" w14:textId="0FA69CBF" w:rsidR="00377750" w:rsidRPr="00C37861" w:rsidRDefault="00377750" w:rsidP="00C14E3D">
            <w:pPr>
              <w:jc w:val="both"/>
              <w:rPr>
                <w:rFonts w:ascii="Calibri" w:hAnsi="Calibri" w:cs="Calibri"/>
                <w:sz w:val="20"/>
                <w:szCs w:val="20"/>
              </w:rPr>
            </w:pPr>
            <w:r w:rsidRPr="00C37861">
              <w:rPr>
                <w:rFonts w:ascii="Calibri" w:hAnsi="Calibri" w:cs="Calibri"/>
                <w:b/>
                <w:sz w:val="20"/>
                <w:szCs w:val="20"/>
              </w:rPr>
              <w:t>Jovicic G.</w:t>
            </w:r>
            <w:r w:rsidRPr="00C37861">
              <w:rPr>
                <w:rFonts w:ascii="Calibri" w:hAnsi="Calibri" w:cs="Calibri"/>
                <w:sz w:val="20"/>
                <w:szCs w:val="20"/>
              </w:rPr>
              <w:t xml:space="preserve">, Zivkovic M., Jovicic N., </w:t>
            </w:r>
            <w:hyperlink r:id="rId76" w:history="1">
              <w:r w:rsidRPr="00C37861">
                <w:rPr>
                  <w:rStyle w:val="Hyperlink"/>
                  <w:rFonts w:ascii="Calibri" w:hAnsi="Calibri" w:cs="Calibri"/>
                  <w:color w:val="auto"/>
                  <w:sz w:val="20"/>
                  <w:szCs w:val="20"/>
                  <w:u w:val="none"/>
                </w:rPr>
                <w:t>Numerical Simulation of Crack Modeling using Extended Finite Element Method</w:t>
              </w:r>
            </w:hyperlink>
            <w:r w:rsidRPr="00C37861">
              <w:rPr>
                <w:rFonts w:ascii="Calibri" w:hAnsi="Calibri" w:cs="Calibri"/>
                <w:sz w:val="20"/>
                <w:szCs w:val="20"/>
              </w:rPr>
              <w:t xml:space="preserve">, </w:t>
            </w:r>
            <w:proofErr w:type="spellStart"/>
            <w:r w:rsidRPr="00C37861">
              <w:rPr>
                <w:rFonts w:ascii="Calibri" w:hAnsi="Calibri" w:cs="Calibri"/>
                <w:sz w:val="20"/>
                <w:szCs w:val="20"/>
              </w:rPr>
              <w:t>Strojniški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Vestnik</w:t>
            </w:r>
            <w:proofErr w:type="spellEnd"/>
            <w:r w:rsidRPr="00C37861">
              <w:rPr>
                <w:rFonts w:ascii="Calibri" w:hAnsi="Calibri" w:cs="Calibri"/>
                <w:sz w:val="20"/>
                <w:szCs w:val="20"/>
              </w:rPr>
              <w:t xml:space="preserve"> – Journal of Mechanical Engineering, UDC 620.178, ISSN 0039 – 2480, Vol. 55, No. 9, pp. 549 – 554, </w:t>
            </w:r>
            <w:r w:rsidRPr="00C37861">
              <w:rPr>
                <w:rFonts w:ascii="Calibri" w:hAnsi="Calibri" w:cs="Calibri"/>
                <w:b/>
                <w:sz w:val="20"/>
                <w:szCs w:val="20"/>
              </w:rPr>
              <w:t>2009</w:t>
            </w:r>
            <w:r w:rsidRPr="00C37861">
              <w:rPr>
                <w:rFonts w:ascii="Calibri" w:hAnsi="Calibri" w:cs="Calibri"/>
                <w:sz w:val="20"/>
                <w:szCs w:val="20"/>
              </w:rPr>
              <w:t>;</w:t>
            </w:r>
          </w:p>
        </w:tc>
        <w:tc>
          <w:tcPr>
            <w:tcW w:w="393" w:type="pct"/>
            <w:vAlign w:val="center"/>
          </w:tcPr>
          <w:p w14:paraId="4F43E623"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676D66D6" w14:textId="77777777" w:rsidTr="008C1CBB">
        <w:trPr>
          <w:jc w:val="center"/>
        </w:trPr>
        <w:tc>
          <w:tcPr>
            <w:tcW w:w="321" w:type="pct"/>
            <w:vAlign w:val="center"/>
          </w:tcPr>
          <w:p w14:paraId="177C4619"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20</w:t>
            </w:r>
            <w:r w:rsidRPr="00C37861">
              <w:rPr>
                <w:rFonts w:ascii="Calibri" w:hAnsi="Calibri" w:cs="Calibri"/>
                <w:sz w:val="20"/>
                <w:szCs w:val="20"/>
                <w:lang w:val="sr-Cyrl-CS" w:eastAsia="sr-Latn-CS"/>
              </w:rPr>
              <w:t>.</w:t>
            </w:r>
          </w:p>
        </w:tc>
        <w:tc>
          <w:tcPr>
            <w:tcW w:w="4286" w:type="pct"/>
            <w:gridSpan w:val="9"/>
            <w:shd w:val="clear" w:color="auto" w:fill="auto"/>
            <w:vAlign w:val="center"/>
          </w:tcPr>
          <w:p w14:paraId="1599E176" w14:textId="77777777" w:rsidR="00377750" w:rsidRPr="00C37861" w:rsidRDefault="00377750" w:rsidP="00C14E3D">
            <w:pPr>
              <w:jc w:val="both"/>
              <w:rPr>
                <w:rFonts w:ascii="Calibri" w:hAnsi="Calibri" w:cs="Calibri"/>
                <w:b/>
                <w:sz w:val="20"/>
                <w:szCs w:val="20"/>
              </w:rPr>
            </w:pPr>
            <w:r w:rsidRPr="00C37861">
              <w:rPr>
                <w:rFonts w:ascii="Calibri" w:hAnsi="Calibri" w:cs="Calibri"/>
                <w:b/>
                <w:sz w:val="20"/>
                <w:szCs w:val="20"/>
              </w:rPr>
              <w:t>Jovicic G</w:t>
            </w:r>
            <w:r w:rsidRPr="00C37861">
              <w:rPr>
                <w:rFonts w:ascii="Calibri" w:hAnsi="Calibri" w:cs="Calibri"/>
                <w:sz w:val="20"/>
                <w:szCs w:val="20"/>
              </w:rPr>
              <w:t xml:space="preserve">., </w:t>
            </w:r>
            <w:proofErr w:type="spellStart"/>
            <w:r w:rsidRPr="00C37861">
              <w:rPr>
                <w:rFonts w:ascii="Calibri" w:hAnsi="Calibri" w:cs="Calibri"/>
                <w:sz w:val="20"/>
                <w:szCs w:val="20"/>
              </w:rPr>
              <w:t>Grabulov</w:t>
            </w:r>
            <w:proofErr w:type="spellEnd"/>
            <w:r w:rsidRPr="00C37861">
              <w:rPr>
                <w:rFonts w:ascii="Calibri" w:hAnsi="Calibri" w:cs="Calibri"/>
                <w:sz w:val="20"/>
                <w:szCs w:val="20"/>
              </w:rPr>
              <w:t xml:space="preserve"> V., Maksimovic S., Zivkovic M., Jovicic N., Boskovic G., Maksimovic K., Residual life </w:t>
            </w:r>
            <w:proofErr w:type="spellStart"/>
            <w:r w:rsidRPr="00C37861">
              <w:rPr>
                <w:rFonts w:ascii="Calibri" w:hAnsi="Calibri" w:cs="Calibri"/>
                <w:sz w:val="20"/>
                <w:szCs w:val="20"/>
              </w:rPr>
              <w:t>stimation</w:t>
            </w:r>
            <w:proofErr w:type="spellEnd"/>
            <w:r w:rsidRPr="00C37861">
              <w:rPr>
                <w:rFonts w:ascii="Calibri" w:hAnsi="Calibri" w:cs="Calibri"/>
                <w:sz w:val="20"/>
                <w:szCs w:val="20"/>
              </w:rPr>
              <w:t xml:space="preserve"> of a thermal power plant component - the </w:t>
            </w:r>
            <w:proofErr w:type="gramStart"/>
            <w:r w:rsidRPr="00C37861">
              <w:rPr>
                <w:rFonts w:ascii="Calibri" w:hAnsi="Calibri" w:cs="Calibri"/>
                <w:sz w:val="20"/>
                <w:szCs w:val="20"/>
              </w:rPr>
              <w:t>high pressure</w:t>
            </w:r>
            <w:proofErr w:type="gramEnd"/>
            <w:r w:rsidRPr="00C37861">
              <w:rPr>
                <w:rFonts w:ascii="Calibri" w:hAnsi="Calibri" w:cs="Calibri"/>
                <w:sz w:val="20"/>
                <w:szCs w:val="20"/>
              </w:rPr>
              <w:t xml:space="preserve"> turbine housing case, Thermal science, DOI: 10.2298/TSCI0904099J, ISSN 0354 – 9836, Vol. 13, No. 4, pp. 99 – 106, </w:t>
            </w:r>
            <w:r w:rsidRPr="00C37861">
              <w:rPr>
                <w:rFonts w:ascii="Calibri" w:hAnsi="Calibri" w:cs="Calibri"/>
                <w:b/>
                <w:sz w:val="20"/>
                <w:szCs w:val="20"/>
              </w:rPr>
              <w:t>2009</w:t>
            </w:r>
            <w:r w:rsidRPr="00C37861">
              <w:rPr>
                <w:rFonts w:ascii="Calibri" w:hAnsi="Calibri" w:cs="Calibri"/>
                <w:sz w:val="20"/>
                <w:szCs w:val="20"/>
              </w:rPr>
              <w:t>;</w:t>
            </w:r>
          </w:p>
        </w:tc>
        <w:tc>
          <w:tcPr>
            <w:tcW w:w="393" w:type="pct"/>
            <w:vAlign w:val="center"/>
          </w:tcPr>
          <w:p w14:paraId="4B6B1E12"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М23</w:t>
            </w:r>
          </w:p>
        </w:tc>
      </w:tr>
      <w:tr w:rsidR="00377750" w:rsidRPr="00C37861" w14:paraId="3D3844DF" w14:textId="77777777" w:rsidTr="008C1CBB">
        <w:trPr>
          <w:jc w:val="center"/>
        </w:trPr>
        <w:tc>
          <w:tcPr>
            <w:tcW w:w="5000" w:type="pct"/>
            <w:gridSpan w:val="11"/>
            <w:vAlign w:val="center"/>
          </w:tcPr>
          <w:p w14:paraId="6B0F18D3"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377750" w:rsidRPr="00C37861" w14:paraId="3D5E3F1B" w14:textId="77777777" w:rsidTr="008C1CBB">
        <w:trPr>
          <w:jc w:val="center"/>
        </w:trPr>
        <w:tc>
          <w:tcPr>
            <w:tcW w:w="2356" w:type="pct"/>
            <w:gridSpan w:val="4"/>
            <w:vAlign w:val="center"/>
          </w:tcPr>
          <w:p w14:paraId="32B70058"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2644" w:type="pct"/>
            <w:gridSpan w:val="7"/>
            <w:vAlign w:val="center"/>
          </w:tcPr>
          <w:p w14:paraId="319507F0" w14:textId="5B014E86"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b/>
                <w:sz w:val="20"/>
                <w:szCs w:val="20"/>
              </w:rPr>
              <w:t>125</w:t>
            </w:r>
          </w:p>
        </w:tc>
      </w:tr>
      <w:tr w:rsidR="00377750" w:rsidRPr="00C37861" w14:paraId="759E9177" w14:textId="77777777" w:rsidTr="008C1CBB">
        <w:trPr>
          <w:jc w:val="center"/>
        </w:trPr>
        <w:tc>
          <w:tcPr>
            <w:tcW w:w="2356" w:type="pct"/>
            <w:gridSpan w:val="4"/>
            <w:vAlign w:val="center"/>
          </w:tcPr>
          <w:p w14:paraId="63A7BC22"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2644" w:type="pct"/>
            <w:gridSpan w:val="7"/>
            <w:vAlign w:val="center"/>
          </w:tcPr>
          <w:p w14:paraId="34E94F93"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r w:rsidRPr="00C37861">
              <w:rPr>
                <w:rFonts w:ascii="Calibri" w:hAnsi="Calibri" w:cs="Calibri"/>
                <w:sz w:val="20"/>
                <w:szCs w:val="20"/>
                <w:lang w:eastAsia="sr-Latn-CS"/>
              </w:rPr>
              <w:t>4</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SCI</w:t>
            </w:r>
          </w:p>
        </w:tc>
      </w:tr>
      <w:tr w:rsidR="00377750" w:rsidRPr="00C37861" w14:paraId="6437908D" w14:textId="77777777" w:rsidTr="008C1CBB">
        <w:trPr>
          <w:jc w:val="center"/>
        </w:trPr>
        <w:tc>
          <w:tcPr>
            <w:tcW w:w="2356" w:type="pct"/>
            <w:gridSpan w:val="4"/>
            <w:vAlign w:val="center"/>
          </w:tcPr>
          <w:p w14:paraId="5F3F84FB"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1176" w:type="pct"/>
            <w:gridSpan w:val="3"/>
            <w:vAlign w:val="center"/>
          </w:tcPr>
          <w:p w14:paraId="22DD69AD"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2</w:t>
            </w:r>
          </w:p>
        </w:tc>
        <w:tc>
          <w:tcPr>
            <w:tcW w:w="1468" w:type="pct"/>
            <w:gridSpan w:val="4"/>
            <w:vAlign w:val="center"/>
          </w:tcPr>
          <w:p w14:paraId="232BD92E"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 xml:space="preserve">Међународни </w:t>
            </w:r>
            <w:r w:rsidRPr="00C37861">
              <w:rPr>
                <w:rFonts w:ascii="Calibri" w:hAnsi="Calibri" w:cs="Calibri"/>
                <w:sz w:val="20"/>
                <w:szCs w:val="20"/>
                <w:lang w:eastAsia="sr-Latn-CS"/>
              </w:rPr>
              <w:t>4</w:t>
            </w:r>
          </w:p>
        </w:tc>
      </w:tr>
      <w:tr w:rsidR="00377750" w:rsidRPr="00C37861" w14:paraId="6BD3BD3E" w14:textId="77777777" w:rsidTr="008C1CBB">
        <w:trPr>
          <w:jc w:val="center"/>
        </w:trPr>
        <w:tc>
          <w:tcPr>
            <w:tcW w:w="2356" w:type="pct"/>
            <w:gridSpan w:val="4"/>
            <w:vAlign w:val="center"/>
          </w:tcPr>
          <w:p w14:paraId="42B15F11"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2644" w:type="pct"/>
            <w:gridSpan w:val="7"/>
            <w:vAlign w:val="center"/>
          </w:tcPr>
          <w:p w14:paraId="2998F3F5" w14:textId="77777777" w:rsidR="00377750" w:rsidRPr="00C37861" w:rsidRDefault="00377750"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bl>
    <w:p w14:paraId="350FD90D" w14:textId="77777777" w:rsidR="001D5F77" w:rsidRPr="00C37861" w:rsidRDefault="004221F0" w:rsidP="004C48FE">
      <w:pPr>
        <w:rPr>
          <w:rFonts w:ascii="Calibri" w:hAnsi="Calibri"/>
          <w:b/>
          <w:sz w:val="28"/>
          <w:szCs w:val="28"/>
          <w:lang w:val="sr-Cyrl-RS"/>
        </w:rPr>
      </w:pPr>
      <w:r w:rsidRPr="00C37861">
        <w:rPr>
          <w:rFonts w:ascii="Calibri" w:hAnsi="Calibri"/>
          <w:b/>
          <w:sz w:val="28"/>
          <w:szCs w:val="28"/>
          <w:lang w:val="sr-Cyrl-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703"/>
        <w:gridCol w:w="1149"/>
        <w:gridCol w:w="1272"/>
        <w:gridCol w:w="1741"/>
        <w:gridCol w:w="121"/>
        <w:gridCol w:w="1329"/>
        <w:gridCol w:w="1132"/>
        <w:gridCol w:w="604"/>
      </w:tblGrid>
      <w:tr w:rsidR="00B15454" w:rsidRPr="00C37861" w14:paraId="485B2FF0" w14:textId="77777777" w:rsidTr="000A769D">
        <w:tc>
          <w:tcPr>
            <w:tcW w:w="3572" w:type="dxa"/>
            <w:gridSpan w:val="3"/>
          </w:tcPr>
          <w:p w14:paraId="3C06A65C"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b/>
                <w:sz w:val="20"/>
                <w:szCs w:val="20"/>
              </w:rPr>
              <w:lastRenderedPageBreak/>
              <w:t>Име</w:t>
            </w:r>
            <w:proofErr w:type="spellEnd"/>
            <w:r w:rsidRPr="00C37861">
              <w:rPr>
                <w:rFonts w:asciiTheme="minorHAnsi" w:hAnsiTheme="minorHAnsi" w:cstheme="minorHAnsi"/>
                <w:b/>
                <w:sz w:val="20"/>
                <w:szCs w:val="20"/>
              </w:rPr>
              <w:t xml:space="preserve"> и </w:t>
            </w:r>
            <w:proofErr w:type="spellStart"/>
            <w:r w:rsidRPr="00C37861">
              <w:rPr>
                <w:rFonts w:asciiTheme="minorHAnsi" w:hAnsiTheme="minorHAnsi" w:cstheme="minorHAnsi"/>
                <w:b/>
                <w:sz w:val="20"/>
                <w:szCs w:val="20"/>
              </w:rPr>
              <w:t>презиме</w:t>
            </w:r>
            <w:proofErr w:type="spellEnd"/>
          </w:p>
        </w:tc>
        <w:tc>
          <w:tcPr>
            <w:tcW w:w="6057" w:type="dxa"/>
            <w:gridSpan w:val="6"/>
          </w:tcPr>
          <w:p w14:paraId="6628DAB5" w14:textId="77777777" w:rsidR="00B15454" w:rsidRPr="00C37861" w:rsidRDefault="00B15454" w:rsidP="00B15454">
            <w:pPr>
              <w:rPr>
                <w:rFonts w:asciiTheme="minorHAnsi" w:hAnsiTheme="minorHAnsi" w:cstheme="minorHAnsi"/>
                <w:b/>
                <w:sz w:val="20"/>
                <w:szCs w:val="20"/>
              </w:rPr>
            </w:pPr>
            <w:bookmarkStart w:id="27" w:name="Jova"/>
            <w:bookmarkEnd w:id="27"/>
            <w:proofErr w:type="spellStart"/>
            <w:r w:rsidRPr="00C37861">
              <w:rPr>
                <w:rFonts w:asciiTheme="minorHAnsi" w:hAnsiTheme="minorHAnsi" w:cstheme="minorHAnsi"/>
                <w:b/>
                <w:sz w:val="20"/>
                <w:szCs w:val="20"/>
              </w:rPr>
              <w:t>Небојша</w:t>
            </w:r>
            <w:proofErr w:type="spellEnd"/>
            <w:r w:rsidRPr="00C37861">
              <w:rPr>
                <w:rFonts w:asciiTheme="minorHAnsi" w:hAnsiTheme="minorHAnsi" w:cstheme="minorHAnsi"/>
                <w:b/>
                <w:sz w:val="20"/>
                <w:szCs w:val="20"/>
              </w:rPr>
              <w:t xml:space="preserve"> </w:t>
            </w:r>
            <w:proofErr w:type="spellStart"/>
            <w:r w:rsidRPr="00C37861">
              <w:rPr>
                <w:rFonts w:asciiTheme="minorHAnsi" w:hAnsiTheme="minorHAnsi" w:cstheme="minorHAnsi"/>
                <w:b/>
                <w:sz w:val="20"/>
                <w:szCs w:val="20"/>
              </w:rPr>
              <w:t>Јовичић</w:t>
            </w:r>
            <w:proofErr w:type="spellEnd"/>
            <w:r w:rsidRPr="00C37861">
              <w:rPr>
                <w:rFonts w:asciiTheme="minorHAnsi" w:hAnsiTheme="minorHAnsi" w:cstheme="minorHAnsi"/>
                <w:b/>
                <w:sz w:val="20"/>
                <w:szCs w:val="20"/>
              </w:rPr>
              <w:t xml:space="preserve"> </w:t>
            </w:r>
          </w:p>
        </w:tc>
      </w:tr>
      <w:tr w:rsidR="00B15454" w:rsidRPr="00C37861" w14:paraId="47960167" w14:textId="77777777" w:rsidTr="000A769D">
        <w:tc>
          <w:tcPr>
            <w:tcW w:w="3572" w:type="dxa"/>
            <w:gridSpan w:val="3"/>
          </w:tcPr>
          <w:p w14:paraId="6D4AF063"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b/>
                <w:sz w:val="20"/>
                <w:szCs w:val="20"/>
              </w:rPr>
              <w:t>Звање</w:t>
            </w:r>
            <w:proofErr w:type="spellEnd"/>
          </w:p>
        </w:tc>
        <w:tc>
          <w:tcPr>
            <w:tcW w:w="6057" w:type="dxa"/>
            <w:gridSpan w:val="6"/>
          </w:tcPr>
          <w:p w14:paraId="6EF4FCE0"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Редовни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професор</w:t>
            </w:r>
            <w:proofErr w:type="spellEnd"/>
          </w:p>
        </w:tc>
      </w:tr>
      <w:tr w:rsidR="00B15454" w:rsidRPr="00C37861" w14:paraId="6A640D24" w14:textId="77777777" w:rsidTr="000A769D">
        <w:tc>
          <w:tcPr>
            <w:tcW w:w="3572" w:type="dxa"/>
            <w:gridSpan w:val="3"/>
          </w:tcPr>
          <w:p w14:paraId="60C0B923"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b/>
                <w:sz w:val="20"/>
                <w:szCs w:val="20"/>
              </w:rPr>
              <w:t>Ужа</w:t>
            </w:r>
            <w:proofErr w:type="spellEnd"/>
            <w:r w:rsidRPr="00C37861">
              <w:rPr>
                <w:rFonts w:asciiTheme="minorHAnsi" w:hAnsiTheme="minorHAnsi" w:cstheme="minorHAnsi"/>
                <w:b/>
                <w:sz w:val="20"/>
                <w:szCs w:val="20"/>
              </w:rPr>
              <w:t xml:space="preserve"> </w:t>
            </w:r>
            <w:proofErr w:type="spellStart"/>
            <w:r w:rsidRPr="00C37861">
              <w:rPr>
                <w:rFonts w:asciiTheme="minorHAnsi" w:hAnsiTheme="minorHAnsi" w:cstheme="minorHAnsi"/>
                <w:b/>
                <w:sz w:val="20"/>
                <w:szCs w:val="20"/>
              </w:rPr>
              <w:t>научна</w:t>
            </w:r>
            <w:proofErr w:type="spellEnd"/>
            <w:r w:rsidRPr="00C37861">
              <w:rPr>
                <w:rFonts w:asciiTheme="minorHAnsi" w:hAnsiTheme="minorHAnsi" w:cstheme="minorHAnsi"/>
                <w:b/>
                <w:sz w:val="20"/>
                <w:szCs w:val="20"/>
              </w:rPr>
              <w:t xml:space="preserve"> </w:t>
            </w:r>
            <w:proofErr w:type="spellStart"/>
            <w:r w:rsidRPr="00C37861">
              <w:rPr>
                <w:rFonts w:asciiTheme="minorHAnsi" w:hAnsiTheme="minorHAnsi" w:cstheme="minorHAnsi"/>
                <w:b/>
                <w:sz w:val="20"/>
                <w:szCs w:val="20"/>
              </w:rPr>
              <w:t>област</w:t>
            </w:r>
            <w:proofErr w:type="spellEnd"/>
          </w:p>
        </w:tc>
        <w:tc>
          <w:tcPr>
            <w:tcW w:w="6057" w:type="dxa"/>
            <w:gridSpan w:val="6"/>
          </w:tcPr>
          <w:p w14:paraId="5C8B630F"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Енергетика</w:t>
            </w:r>
            <w:proofErr w:type="spellEnd"/>
            <w:r w:rsidRPr="00C37861">
              <w:rPr>
                <w:rFonts w:asciiTheme="minorHAnsi" w:hAnsiTheme="minorHAnsi" w:cstheme="minorHAnsi"/>
                <w:sz w:val="20"/>
                <w:szCs w:val="20"/>
              </w:rPr>
              <w:t xml:space="preserve"> и </w:t>
            </w:r>
            <w:proofErr w:type="spellStart"/>
            <w:r w:rsidRPr="00C37861">
              <w:rPr>
                <w:rFonts w:asciiTheme="minorHAnsi" w:hAnsiTheme="minorHAnsi" w:cstheme="minorHAnsi"/>
                <w:sz w:val="20"/>
                <w:szCs w:val="20"/>
              </w:rPr>
              <w:t>процесна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техника</w:t>
            </w:r>
            <w:proofErr w:type="spellEnd"/>
          </w:p>
        </w:tc>
      </w:tr>
      <w:tr w:rsidR="00564ACC" w:rsidRPr="00C37861" w14:paraId="537A6784" w14:textId="77777777" w:rsidTr="000A769D">
        <w:tc>
          <w:tcPr>
            <w:tcW w:w="2449" w:type="dxa"/>
            <w:gridSpan w:val="2"/>
            <w:vAlign w:val="center"/>
          </w:tcPr>
          <w:p w14:paraId="1B58FDFD" w14:textId="77777777" w:rsidR="00564ACC" w:rsidRPr="001D05E0" w:rsidRDefault="00564ACC" w:rsidP="001D05E0">
            <w:pPr>
              <w:rPr>
                <w:rFonts w:asciiTheme="minorHAnsi" w:hAnsiTheme="minorHAnsi" w:cstheme="minorHAnsi"/>
                <w:b/>
                <w:sz w:val="20"/>
                <w:szCs w:val="20"/>
              </w:rPr>
            </w:pPr>
            <w:proofErr w:type="spellStart"/>
            <w:r w:rsidRPr="001D05E0">
              <w:rPr>
                <w:rFonts w:asciiTheme="minorHAnsi" w:hAnsiTheme="minorHAnsi" w:cstheme="minorHAnsi"/>
                <w:b/>
                <w:sz w:val="20"/>
                <w:szCs w:val="20"/>
              </w:rPr>
              <w:t>Академска</w:t>
            </w:r>
            <w:proofErr w:type="spellEnd"/>
            <w:r w:rsidRPr="001D05E0">
              <w:rPr>
                <w:rFonts w:asciiTheme="minorHAnsi" w:hAnsiTheme="minorHAnsi" w:cstheme="minorHAnsi"/>
                <w:b/>
                <w:sz w:val="20"/>
                <w:szCs w:val="20"/>
              </w:rPr>
              <w:t xml:space="preserve"> </w:t>
            </w:r>
            <w:proofErr w:type="spellStart"/>
            <w:r w:rsidRPr="001D05E0">
              <w:rPr>
                <w:rFonts w:asciiTheme="minorHAnsi" w:hAnsiTheme="minorHAnsi" w:cstheme="minorHAnsi"/>
                <w:b/>
                <w:sz w:val="20"/>
                <w:szCs w:val="20"/>
              </w:rPr>
              <w:t>каријера</w:t>
            </w:r>
            <w:proofErr w:type="spellEnd"/>
          </w:p>
        </w:tc>
        <w:tc>
          <w:tcPr>
            <w:tcW w:w="1123" w:type="dxa"/>
            <w:vAlign w:val="center"/>
          </w:tcPr>
          <w:p w14:paraId="40149991" w14:textId="77777777" w:rsidR="00564ACC" w:rsidRPr="001D05E0" w:rsidRDefault="00564ACC" w:rsidP="001D05E0">
            <w:pPr>
              <w:rPr>
                <w:rFonts w:asciiTheme="minorHAnsi" w:hAnsiTheme="minorHAnsi" w:cstheme="minorHAnsi"/>
                <w:b/>
                <w:sz w:val="20"/>
                <w:szCs w:val="20"/>
              </w:rPr>
            </w:pPr>
            <w:proofErr w:type="spellStart"/>
            <w:r w:rsidRPr="001D05E0">
              <w:rPr>
                <w:rFonts w:asciiTheme="minorHAnsi" w:hAnsiTheme="minorHAnsi" w:cstheme="minorHAnsi"/>
                <w:b/>
                <w:sz w:val="20"/>
                <w:szCs w:val="20"/>
              </w:rPr>
              <w:t>Година</w:t>
            </w:r>
            <w:proofErr w:type="spellEnd"/>
            <w:r w:rsidRPr="001D05E0">
              <w:rPr>
                <w:rFonts w:asciiTheme="minorHAnsi" w:hAnsiTheme="minorHAnsi" w:cstheme="minorHAnsi"/>
                <w:b/>
                <w:sz w:val="20"/>
                <w:szCs w:val="20"/>
              </w:rPr>
              <w:t xml:space="preserve"> </w:t>
            </w:r>
          </w:p>
        </w:tc>
        <w:tc>
          <w:tcPr>
            <w:tcW w:w="3062" w:type="dxa"/>
            <w:gridSpan w:val="3"/>
            <w:shd w:val="clear" w:color="auto" w:fill="auto"/>
            <w:vAlign w:val="center"/>
          </w:tcPr>
          <w:p w14:paraId="71543487" w14:textId="77777777" w:rsidR="00564ACC" w:rsidRPr="001D05E0" w:rsidRDefault="00564ACC" w:rsidP="001D05E0">
            <w:pPr>
              <w:rPr>
                <w:rFonts w:asciiTheme="minorHAnsi" w:hAnsiTheme="minorHAnsi" w:cstheme="minorHAnsi"/>
                <w:b/>
                <w:sz w:val="20"/>
                <w:szCs w:val="20"/>
              </w:rPr>
            </w:pPr>
            <w:proofErr w:type="spellStart"/>
            <w:r w:rsidRPr="001D05E0">
              <w:rPr>
                <w:rFonts w:asciiTheme="minorHAnsi" w:hAnsiTheme="minorHAnsi" w:cstheme="minorHAnsi"/>
                <w:b/>
                <w:sz w:val="20"/>
                <w:szCs w:val="20"/>
              </w:rPr>
              <w:t>Институција</w:t>
            </w:r>
            <w:proofErr w:type="spellEnd"/>
            <w:r w:rsidRPr="001D05E0">
              <w:rPr>
                <w:rFonts w:asciiTheme="minorHAnsi" w:hAnsiTheme="minorHAnsi" w:cstheme="minorHAnsi"/>
                <w:b/>
                <w:sz w:val="20"/>
                <w:szCs w:val="20"/>
              </w:rPr>
              <w:t xml:space="preserve"> </w:t>
            </w:r>
          </w:p>
        </w:tc>
        <w:tc>
          <w:tcPr>
            <w:tcW w:w="2995" w:type="dxa"/>
            <w:gridSpan w:val="3"/>
            <w:vAlign w:val="center"/>
          </w:tcPr>
          <w:p w14:paraId="46700B9D" w14:textId="77777777" w:rsidR="00564ACC" w:rsidRPr="001D05E0" w:rsidRDefault="00564ACC" w:rsidP="00564ACC">
            <w:pPr>
              <w:spacing w:after="60"/>
              <w:rPr>
                <w:rFonts w:ascii="Calibri" w:hAnsi="Calibri" w:cs="Calibri"/>
                <w:b/>
                <w:sz w:val="20"/>
                <w:szCs w:val="20"/>
                <w:lang w:val="sr-Cyrl-CS"/>
              </w:rPr>
            </w:pPr>
            <w:r w:rsidRPr="001D05E0">
              <w:rPr>
                <w:rFonts w:ascii="Calibri" w:hAnsi="Calibri" w:cs="Calibri"/>
                <w:b/>
                <w:sz w:val="20"/>
                <w:szCs w:val="20"/>
                <w:lang w:val="sr-Cyrl-CS"/>
              </w:rPr>
              <w:t xml:space="preserve">Ужа научна, уметничка односно стручна област </w:t>
            </w:r>
          </w:p>
        </w:tc>
      </w:tr>
      <w:tr w:rsidR="00564ACC" w:rsidRPr="00C37861" w14:paraId="670DDFD6" w14:textId="77777777" w:rsidTr="000A769D">
        <w:tc>
          <w:tcPr>
            <w:tcW w:w="2449" w:type="dxa"/>
            <w:gridSpan w:val="2"/>
            <w:vAlign w:val="center"/>
          </w:tcPr>
          <w:p w14:paraId="19E218DC"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Избор</w:t>
            </w:r>
            <w:proofErr w:type="spellEnd"/>
            <w:r w:rsidRPr="00C37861">
              <w:rPr>
                <w:rFonts w:asciiTheme="minorHAnsi" w:hAnsiTheme="minorHAnsi" w:cstheme="minorHAnsi"/>
                <w:sz w:val="20"/>
                <w:szCs w:val="20"/>
              </w:rPr>
              <w:t xml:space="preserve"> у </w:t>
            </w:r>
            <w:proofErr w:type="spellStart"/>
            <w:r w:rsidRPr="00C37861">
              <w:rPr>
                <w:rFonts w:asciiTheme="minorHAnsi" w:hAnsiTheme="minorHAnsi" w:cstheme="minorHAnsi"/>
                <w:sz w:val="20"/>
                <w:szCs w:val="20"/>
              </w:rPr>
              <w:t>звање</w:t>
            </w:r>
            <w:proofErr w:type="spellEnd"/>
          </w:p>
        </w:tc>
        <w:tc>
          <w:tcPr>
            <w:tcW w:w="1123" w:type="dxa"/>
            <w:vAlign w:val="center"/>
          </w:tcPr>
          <w:p w14:paraId="11E06499" w14:textId="77777777" w:rsidR="00564ACC" w:rsidRPr="00C37861" w:rsidRDefault="00564ACC" w:rsidP="000A769D">
            <w:pPr>
              <w:jc w:val="center"/>
              <w:rPr>
                <w:rFonts w:asciiTheme="minorHAnsi" w:hAnsiTheme="minorHAnsi" w:cstheme="minorHAnsi"/>
                <w:b/>
                <w:sz w:val="20"/>
                <w:szCs w:val="20"/>
                <w:lang w:val="sr-Latn-CS"/>
              </w:rPr>
            </w:pPr>
            <w:r w:rsidRPr="00C37861">
              <w:rPr>
                <w:rFonts w:asciiTheme="minorHAnsi" w:hAnsiTheme="minorHAnsi" w:cstheme="minorHAnsi"/>
                <w:sz w:val="20"/>
                <w:szCs w:val="20"/>
              </w:rPr>
              <w:t>2011</w:t>
            </w:r>
            <w:r w:rsidRPr="00C37861">
              <w:rPr>
                <w:rFonts w:asciiTheme="minorHAnsi" w:hAnsiTheme="minorHAnsi" w:cstheme="minorHAnsi"/>
                <w:sz w:val="20"/>
                <w:szCs w:val="20"/>
                <w:lang w:val="sr-Latn-CS"/>
              </w:rPr>
              <w:t>.</w:t>
            </w:r>
          </w:p>
        </w:tc>
        <w:tc>
          <w:tcPr>
            <w:tcW w:w="3062" w:type="dxa"/>
            <w:gridSpan w:val="3"/>
            <w:shd w:val="clear" w:color="auto" w:fill="auto"/>
            <w:vAlign w:val="center"/>
          </w:tcPr>
          <w:p w14:paraId="68800FA8"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Машински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факултет</w:t>
            </w:r>
            <w:proofErr w:type="spellEnd"/>
            <w:r w:rsidRPr="00C37861">
              <w:rPr>
                <w:rFonts w:asciiTheme="minorHAnsi" w:hAnsiTheme="minorHAnsi" w:cstheme="minorHAnsi"/>
                <w:sz w:val="20"/>
                <w:szCs w:val="20"/>
              </w:rPr>
              <w:t xml:space="preserve"> у </w:t>
            </w:r>
            <w:proofErr w:type="spellStart"/>
            <w:r w:rsidRPr="00C37861">
              <w:rPr>
                <w:rFonts w:asciiTheme="minorHAnsi" w:hAnsiTheme="minorHAnsi" w:cstheme="minorHAnsi"/>
                <w:sz w:val="20"/>
                <w:szCs w:val="20"/>
              </w:rPr>
              <w:t>Крагујевцу</w:t>
            </w:r>
            <w:proofErr w:type="spellEnd"/>
          </w:p>
        </w:tc>
        <w:tc>
          <w:tcPr>
            <w:tcW w:w="2995" w:type="dxa"/>
            <w:gridSpan w:val="3"/>
            <w:vAlign w:val="center"/>
          </w:tcPr>
          <w:p w14:paraId="13E58437" w14:textId="77777777" w:rsidR="00564ACC" w:rsidRPr="00C37861" w:rsidRDefault="00564ACC" w:rsidP="000A769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процесна техника </w:t>
            </w:r>
          </w:p>
        </w:tc>
      </w:tr>
      <w:tr w:rsidR="00564ACC" w:rsidRPr="00C37861" w14:paraId="6E4BB456" w14:textId="77777777" w:rsidTr="000A769D">
        <w:tc>
          <w:tcPr>
            <w:tcW w:w="2449" w:type="dxa"/>
            <w:gridSpan w:val="2"/>
            <w:vAlign w:val="center"/>
          </w:tcPr>
          <w:p w14:paraId="1A50F4E1"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Докторат</w:t>
            </w:r>
            <w:proofErr w:type="spellEnd"/>
          </w:p>
        </w:tc>
        <w:tc>
          <w:tcPr>
            <w:tcW w:w="1123" w:type="dxa"/>
            <w:vAlign w:val="center"/>
          </w:tcPr>
          <w:p w14:paraId="2ECF10F0" w14:textId="77777777" w:rsidR="00564ACC" w:rsidRPr="00C37861" w:rsidRDefault="00564ACC" w:rsidP="000A769D">
            <w:pPr>
              <w:jc w:val="center"/>
              <w:rPr>
                <w:rFonts w:asciiTheme="minorHAnsi" w:hAnsiTheme="minorHAnsi" w:cstheme="minorHAnsi"/>
                <w:b/>
                <w:sz w:val="20"/>
                <w:szCs w:val="20"/>
              </w:rPr>
            </w:pPr>
            <w:r w:rsidRPr="00C37861">
              <w:rPr>
                <w:rFonts w:asciiTheme="minorHAnsi" w:hAnsiTheme="minorHAnsi" w:cstheme="minorHAnsi"/>
                <w:sz w:val="20"/>
                <w:szCs w:val="20"/>
              </w:rPr>
              <w:t>2000.</w:t>
            </w:r>
          </w:p>
        </w:tc>
        <w:tc>
          <w:tcPr>
            <w:tcW w:w="3062" w:type="dxa"/>
            <w:gridSpan w:val="3"/>
            <w:shd w:val="clear" w:color="auto" w:fill="auto"/>
            <w:vAlign w:val="center"/>
          </w:tcPr>
          <w:p w14:paraId="58C99FAD"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Машински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факултет</w:t>
            </w:r>
            <w:proofErr w:type="spellEnd"/>
            <w:r w:rsidRPr="00C37861">
              <w:rPr>
                <w:rFonts w:asciiTheme="minorHAnsi" w:hAnsiTheme="minorHAnsi" w:cstheme="minorHAnsi"/>
                <w:sz w:val="20"/>
                <w:szCs w:val="20"/>
              </w:rPr>
              <w:t xml:space="preserve"> у </w:t>
            </w:r>
            <w:proofErr w:type="spellStart"/>
            <w:r w:rsidRPr="00C37861">
              <w:rPr>
                <w:rFonts w:asciiTheme="minorHAnsi" w:hAnsiTheme="minorHAnsi" w:cstheme="minorHAnsi"/>
                <w:sz w:val="20"/>
                <w:szCs w:val="20"/>
              </w:rPr>
              <w:t>Крагујевцу</w:t>
            </w:r>
            <w:proofErr w:type="spellEnd"/>
          </w:p>
        </w:tc>
        <w:tc>
          <w:tcPr>
            <w:tcW w:w="2995" w:type="dxa"/>
            <w:gridSpan w:val="3"/>
            <w:vAlign w:val="center"/>
          </w:tcPr>
          <w:p w14:paraId="49FF9D8B" w14:textId="77777777" w:rsidR="00564ACC" w:rsidRPr="00C37861" w:rsidRDefault="00564ACC" w:rsidP="000A769D">
            <w:pPr>
              <w:tabs>
                <w:tab w:val="left" w:pos="567"/>
              </w:tabs>
              <w:spacing w:after="60"/>
              <w:rPr>
                <w:rFonts w:ascii="Calibri" w:hAnsi="Calibri" w:cs="Calibri"/>
                <w:sz w:val="20"/>
                <w:szCs w:val="20"/>
              </w:rPr>
            </w:pPr>
            <w:r w:rsidRPr="00C37861">
              <w:rPr>
                <w:rFonts w:ascii="Calibri" w:hAnsi="Calibri" w:cs="Calibri"/>
                <w:sz w:val="20"/>
                <w:szCs w:val="20"/>
                <w:lang w:val="sr-Cyrl-CS"/>
              </w:rPr>
              <w:t>Енергетика и процесна техника</w:t>
            </w:r>
          </w:p>
        </w:tc>
      </w:tr>
      <w:tr w:rsidR="00564ACC" w:rsidRPr="00C37861" w14:paraId="3D2A03C5" w14:textId="77777777" w:rsidTr="000A769D">
        <w:tc>
          <w:tcPr>
            <w:tcW w:w="2449" w:type="dxa"/>
            <w:gridSpan w:val="2"/>
            <w:vAlign w:val="center"/>
          </w:tcPr>
          <w:p w14:paraId="69523516" w14:textId="77777777" w:rsidR="00564ACC" w:rsidRPr="00C37861" w:rsidRDefault="00564ACC" w:rsidP="000A769D">
            <w:pPr>
              <w:rPr>
                <w:rFonts w:asciiTheme="minorHAnsi" w:hAnsiTheme="minorHAnsi" w:cstheme="minorHAnsi"/>
                <w:sz w:val="20"/>
                <w:szCs w:val="20"/>
                <w:lang w:val="sr-Cyrl-RS"/>
              </w:rPr>
            </w:pPr>
            <w:r w:rsidRPr="00C37861">
              <w:rPr>
                <w:rFonts w:asciiTheme="minorHAnsi" w:hAnsiTheme="minorHAnsi" w:cstheme="minorHAnsi"/>
                <w:sz w:val="20"/>
                <w:szCs w:val="20"/>
                <w:lang w:val="sr-Cyrl-RS"/>
              </w:rPr>
              <w:t>Магистратура</w:t>
            </w:r>
          </w:p>
        </w:tc>
        <w:tc>
          <w:tcPr>
            <w:tcW w:w="1123" w:type="dxa"/>
            <w:vAlign w:val="center"/>
          </w:tcPr>
          <w:p w14:paraId="11CB71EC" w14:textId="77777777" w:rsidR="00564ACC" w:rsidRPr="00C37861" w:rsidRDefault="00564ACC" w:rsidP="000A769D">
            <w:pPr>
              <w:jc w:val="center"/>
              <w:rPr>
                <w:rFonts w:asciiTheme="minorHAnsi" w:hAnsiTheme="minorHAnsi" w:cstheme="minorHAnsi"/>
                <w:sz w:val="20"/>
                <w:szCs w:val="20"/>
                <w:lang w:val="sr-Cyrl-RS"/>
              </w:rPr>
            </w:pPr>
            <w:r w:rsidRPr="00C37861">
              <w:rPr>
                <w:rFonts w:asciiTheme="minorHAnsi" w:hAnsiTheme="minorHAnsi" w:cstheme="minorHAnsi"/>
                <w:sz w:val="20"/>
                <w:szCs w:val="20"/>
                <w:lang w:val="sr-Cyrl-RS"/>
              </w:rPr>
              <w:t>1991.</w:t>
            </w:r>
          </w:p>
        </w:tc>
        <w:tc>
          <w:tcPr>
            <w:tcW w:w="3062" w:type="dxa"/>
            <w:gridSpan w:val="3"/>
            <w:shd w:val="clear" w:color="auto" w:fill="auto"/>
            <w:vAlign w:val="center"/>
          </w:tcPr>
          <w:p w14:paraId="44DE37E9" w14:textId="77777777" w:rsidR="00564ACC" w:rsidRPr="00C37861" w:rsidRDefault="00564ACC" w:rsidP="000A769D">
            <w:pPr>
              <w:rPr>
                <w:rFonts w:asciiTheme="minorHAnsi" w:hAnsiTheme="minorHAnsi" w:cstheme="minorHAnsi"/>
                <w:sz w:val="20"/>
                <w:szCs w:val="20"/>
              </w:rPr>
            </w:pPr>
            <w:proofErr w:type="spellStart"/>
            <w:r w:rsidRPr="00C37861">
              <w:rPr>
                <w:rFonts w:asciiTheme="minorHAnsi" w:hAnsiTheme="minorHAnsi" w:cstheme="minorHAnsi"/>
                <w:sz w:val="20"/>
                <w:szCs w:val="20"/>
              </w:rPr>
              <w:t>Машински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факултет</w:t>
            </w:r>
            <w:proofErr w:type="spellEnd"/>
            <w:r w:rsidRPr="00C37861">
              <w:rPr>
                <w:rFonts w:asciiTheme="minorHAnsi" w:hAnsiTheme="minorHAnsi" w:cstheme="minorHAnsi"/>
                <w:sz w:val="20"/>
                <w:szCs w:val="20"/>
              </w:rPr>
              <w:t xml:space="preserve"> у </w:t>
            </w:r>
            <w:proofErr w:type="spellStart"/>
            <w:r w:rsidRPr="00C37861">
              <w:rPr>
                <w:rFonts w:asciiTheme="minorHAnsi" w:hAnsiTheme="minorHAnsi" w:cstheme="minorHAnsi"/>
                <w:sz w:val="20"/>
                <w:szCs w:val="20"/>
              </w:rPr>
              <w:t>Крагујевцу</w:t>
            </w:r>
            <w:proofErr w:type="spellEnd"/>
          </w:p>
        </w:tc>
        <w:tc>
          <w:tcPr>
            <w:tcW w:w="2995" w:type="dxa"/>
            <w:gridSpan w:val="3"/>
            <w:vAlign w:val="center"/>
          </w:tcPr>
          <w:p w14:paraId="1C13C2EF" w14:textId="7E728836" w:rsidR="00564ACC" w:rsidRPr="00C37861" w:rsidRDefault="00FF25AE" w:rsidP="000A769D">
            <w:pPr>
              <w:tabs>
                <w:tab w:val="left" w:pos="567"/>
              </w:tabs>
              <w:spacing w:after="60"/>
              <w:rPr>
                <w:rFonts w:ascii="Calibri" w:hAnsi="Calibri" w:cs="Calibri"/>
                <w:sz w:val="20"/>
                <w:szCs w:val="20"/>
                <w:lang w:val="sr-Cyrl-CS"/>
              </w:rPr>
            </w:pPr>
            <w:r>
              <w:rPr>
                <w:rFonts w:ascii="Calibri" w:hAnsi="Calibri" w:cs="Calibri"/>
                <w:sz w:val="20"/>
                <w:szCs w:val="20"/>
                <w:lang w:val="sr-Cyrl-CS"/>
              </w:rPr>
              <w:t>Процесно и енергетско машинство</w:t>
            </w:r>
          </w:p>
        </w:tc>
      </w:tr>
      <w:tr w:rsidR="00564ACC" w:rsidRPr="00C37861" w14:paraId="5E7C0275" w14:textId="77777777" w:rsidTr="000A769D">
        <w:tc>
          <w:tcPr>
            <w:tcW w:w="2449" w:type="dxa"/>
            <w:gridSpan w:val="2"/>
            <w:vAlign w:val="center"/>
          </w:tcPr>
          <w:p w14:paraId="0FDF7835"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Диплома</w:t>
            </w:r>
            <w:proofErr w:type="spellEnd"/>
          </w:p>
        </w:tc>
        <w:tc>
          <w:tcPr>
            <w:tcW w:w="1123" w:type="dxa"/>
            <w:vAlign w:val="center"/>
          </w:tcPr>
          <w:p w14:paraId="0B13425A" w14:textId="77777777" w:rsidR="00564ACC" w:rsidRPr="00C37861" w:rsidRDefault="00564ACC" w:rsidP="000A769D">
            <w:pPr>
              <w:jc w:val="center"/>
              <w:rPr>
                <w:rFonts w:asciiTheme="minorHAnsi" w:hAnsiTheme="minorHAnsi" w:cstheme="minorHAnsi"/>
                <w:b/>
                <w:sz w:val="20"/>
                <w:szCs w:val="20"/>
              </w:rPr>
            </w:pPr>
            <w:r w:rsidRPr="00C37861">
              <w:rPr>
                <w:rFonts w:asciiTheme="minorHAnsi" w:hAnsiTheme="minorHAnsi" w:cstheme="minorHAnsi"/>
                <w:sz w:val="20"/>
                <w:szCs w:val="20"/>
              </w:rPr>
              <w:t>1987.</w:t>
            </w:r>
          </w:p>
        </w:tc>
        <w:tc>
          <w:tcPr>
            <w:tcW w:w="3062" w:type="dxa"/>
            <w:gridSpan w:val="3"/>
            <w:shd w:val="clear" w:color="auto" w:fill="auto"/>
            <w:vAlign w:val="center"/>
          </w:tcPr>
          <w:p w14:paraId="7CE539E7" w14:textId="77777777" w:rsidR="00564ACC" w:rsidRPr="00C37861" w:rsidRDefault="00564ACC" w:rsidP="000A769D">
            <w:pPr>
              <w:rPr>
                <w:rFonts w:asciiTheme="minorHAnsi" w:hAnsiTheme="minorHAnsi" w:cstheme="minorHAnsi"/>
                <w:b/>
                <w:sz w:val="20"/>
                <w:szCs w:val="20"/>
              </w:rPr>
            </w:pPr>
            <w:proofErr w:type="spellStart"/>
            <w:r w:rsidRPr="00C37861">
              <w:rPr>
                <w:rFonts w:asciiTheme="minorHAnsi" w:hAnsiTheme="minorHAnsi" w:cstheme="minorHAnsi"/>
                <w:sz w:val="20"/>
                <w:szCs w:val="20"/>
              </w:rPr>
              <w:t>Машински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факултет</w:t>
            </w:r>
            <w:proofErr w:type="spellEnd"/>
            <w:r w:rsidRPr="00C37861">
              <w:rPr>
                <w:rFonts w:asciiTheme="minorHAnsi" w:hAnsiTheme="minorHAnsi" w:cstheme="minorHAnsi"/>
                <w:sz w:val="20"/>
                <w:szCs w:val="20"/>
              </w:rPr>
              <w:t xml:space="preserve"> у </w:t>
            </w:r>
            <w:proofErr w:type="spellStart"/>
            <w:r w:rsidRPr="00C37861">
              <w:rPr>
                <w:rFonts w:asciiTheme="minorHAnsi" w:hAnsiTheme="minorHAnsi" w:cstheme="minorHAnsi"/>
                <w:sz w:val="20"/>
                <w:szCs w:val="20"/>
              </w:rPr>
              <w:t>Крагујевцу</w:t>
            </w:r>
            <w:proofErr w:type="spellEnd"/>
          </w:p>
        </w:tc>
        <w:tc>
          <w:tcPr>
            <w:tcW w:w="2995" w:type="dxa"/>
            <w:gridSpan w:val="3"/>
            <w:vAlign w:val="center"/>
          </w:tcPr>
          <w:p w14:paraId="00EB5081" w14:textId="77777777" w:rsidR="00564ACC" w:rsidRPr="00C37861" w:rsidRDefault="00564ACC" w:rsidP="000A769D">
            <w:pPr>
              <w:tabs>
                <w:tab w:val="left" w:pos="567"/>
              </w:tabs>
              <w:spacing w:after="60"/>
              <w:rPr>
                <w:rFonts w:ascii="Calibri" w:hAnsi="Calibri" w:cs="Calibri"/>
                <w:sz w:val="20"/>
                <w:szCs w:val="20"/>
              </w:rPr>
            </w:pPr>
            <w:proofErr w:type="spellStart"/>
            <w:r w:rsidRPr="00C37861">
              <w:rPr>
                <w:rFonts w:ascii="Calibri" w:hAnsi="Calibri" w:cs="Calibri"/>
                <w:sz w:val="20"/>
                <w:szCs w:val="20"/>
              </w:rPr>
              <w:t>Саобраћајно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транспорт</w:t>
            </w:r>
            <w:proofErr w:type="spellEnd"/>
          </w:p>
        </w:tc>
      </w:tr>
      <w:tr w:rsidR="00B15454" w:rsidRPr="00C37861" w14:paraId="36D42793" w14:textId="77777777" w:rsidTr="00B15454">
        <w:tc>
          <w:tcPr>
            <w:tcW w:w="9629" w:type="dxa"/>
            <w:gridSpan w:val="9"/>
          </w:tcPr>
          <w:p w14:paraId="5677390A" w14:textId="77777777" w:rsidR="00B15454" w:rsidRPr="000A769D" w:rsidRDefault="00B15454" w:rsidP="00C14E3D">
            <w:pPr>
              <w:rPr>
                <w:rFonts w:asciiTheme="minorHAnsi" w:hAnsiTheme="minorHAnsi" w:cstheme="minorHAnsi"/>
                <w:b/>
                <w:sz w:val="20"/>
                <w:szCs w:val="20"/>
              </w:rPr>
            </w:pPr>
            <w:proofErr w:type="spellStart"/>
            <w:r w:rsidRPr="000A769D">
              <w:rPr>
                <w:rFonts w:asciiTheme="minorHAnsi" w:hAnsiTheme="minorHAnsi" w:cstheme="minorHAnsi"/>
                <w:b/>
                <w:sz w:val="20"/>
                <w:szCs w:val="20"/>
              </w:rPr>
              <w:t>Списак</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дисертација</w:t>
            </w:r>
            <w:proofErr w:type="spellEnd"/>
            <w:r w:rsidRPr="000A769D">
              <w:rPr>
                <w:rFonts w:asciiTheme="minorHAnsi" w:hAnsiTheme="minorHAnsi" w:cstheme="minorHAnsi"/>
                <w:b/>
                <w:sz w:val="20"/>
                <w:szCs w:val="20"/>
              </w:rPr>
              <w:t xml:space="preserve"> у </w:t>
            </w:r>
            <w:proofErr w:type="spellStart"/>
            <w:r w:rsidRPr="000A769D">
              <w:rPr>
                <w:rFonts w:asciiTheme="minorHAnsi" w:hAnsiTheme="minorHAnsi" w:cstheme="minorHAnsi"/>
                <w:b/>
                <w:sz w:val="20"/>
                <w:szCs w:val="20"/>
              </w:rPr>
              <w:t>којима</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је</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наставник</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ментор</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или</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је</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био</w:t>
            </w:r>
            <w:proofErr w:type="spellEnd"/>
            <w:r w:rsidRPr="000A769D">
              <w:rPr>
                <w:rFonts w:asciiTheme="minorHAnsi" w:hAnsiTheme="minorHAnsi" w:cstheme="minorHAnsi"/>
                <w:b/>
                <w:sz w:val="20"/>
                <w:szCs w:val="20"/>
              </w:rPr>
              <w:t xml:space="preserve"> </w:t>
            </w:r>
            <w:proofErr w:type="spellStart"/>
            <w:r w:rsidRPr="000A769D">
              <w:rPr>
                <w:rFonts w:asciiTheme="minorHAnsi" w:hAnsiTheme="minorHAnsi" w:cstheme="minorHAnsi"/>
                <w:b/>
                <w:sz w:val="20"/>
                <w:szCs w:val="20"/>
              </w:rPr>
              <w:t>ментор</w:t>
            </w:r>
            <w:proofErr w:type="spellEnd"/>
            <w:r w:rsidRPr="000A769D">
              <w:rPr>
                <w:rFonts w:asciiTheme="minorHAnsi" w:hAnsiTheme="minorHAnsi" w:cstheme="minorHAnsi"/>
                <w:b/>
                <w:sz w:val="20"/>
                <w:szCs w:val="20"/>
              </w:rPr>
              <w:t xml:space="preserve"> у </w:t>
            </w:r>
            <w:proofErr w:type="spellStart"/>
            <w:r w:rsidRPr="000A769D">
              <w:rPr>
                <w:rFonts w:asciiTheme="minorHAnsi" w:hAnsiTheme="minorHAnsi" w:cstheme="minorHAnsi"/>
                <w:b/>
                <w:sz w:val="20"/>
                <w:szCs w:val="20"/>
              </w:rPr>
              <w:t>претходних</w:t>
            </w:r>
            <w:proofErr w:type="spellEnd"/>
            <w:r w:rsidRPr="000A769D">
              <w:rPr>
                <w:rFonts w:asciiTheme="minorHAnsi" w:hAnsiTheme="minorHAnsi" w:cstheme="minorHAnsi"/>
                <w:b/>
                <w:sz w:val="20"/>
                <w:szCs w:val="20"/>
              </w:rPr>
              <w:t xml:space="preserve"> 10 </w:t>
            </w:r>
            <w:proofErr w:type="spellStart"/>
            <w:r w:rsidRPr="000A769D">
              <w:rPr>
                <w:rFonts w:asciiTheme="minorHAnsi" w:hAnsiTheme="minorHAnsi" w:cstheme="minorHAnsi"/>
                <w:b/>
                <w:sz w:val="20"/>
                <w:szCs w:val="20"/>
              </w:rPr>
              <w:t>година</w:t>
            </w:r>
            <w:proofErr w:type="spellEnd"/>
          </w:p>
        </w:tc>
      </w:tr>
      <w:tr w:rsidR="00B15454" w:rsidRPr="00C37861" w14:paraId="5354F58C" w14:textId="77777777" w:rsidTr="000A769D">
        <w:tc>
          <w:tcPr>
            <w:tcW w:w="785" w:type="dxa"/>
          </w:tcPr>
          <w:p w14:paraId="03FEFE4F"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р.б</w:t>
            </w:r>
            <w:proofErr w:type="spellEnd"/>
            <w:r w:rsidRPr="00C37861">
              <w:rPr>
                <w:rFonts w:asciiTheme="minorHAnsi" w:hAnsiTheme="minorHAnsi" w:cstheme="minorHAnsi"/>
                <w:sz w:val="20"/>
                <w:szCs w:val="20"/>
              </w:rPr>
              <w:t>.</w:t>
            </w:r>
          </w:p>
        </w:tc>
        <w:tc>
          <w:tcPr>
            <w:tcW w:w="4030" w:type="dxa"/>
            <w:gridSpan w:val="3"/>
            <w:shd w:val="clear" w:color="auto" w:fill="auto"/>
          </w:tcPr>
          <w:p w14:paraId="686ED03F"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Наслов</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дисертације</w:t>
            </w:r>
            <w:proofErr w:type="spellEnd"/>
          </w:p>
        </w:tc>
        <w:tc>
          <w:tcPr>
            <w:tcW w:w="1819" w:type="dxa"/>
            <w:gridSpan w:val="2"/>
            <w:shd w:val="clear" w:color="auto" w:fill="auto"/>
          </w:tcPr>
          <w:p w14:paraId="7E37FFE3"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Име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кандидата</w:t>
            </w:r>
            <w:proofErr w:type="spellEnd"/>
          </w:p>
        </w:tc>
        <w:tc>
          <w:tcPr>
            <w:tcW w:w="1299" w:type="dxa"/>
            <w:shd w:val="clear" w:color="auto" w:fill="auto"/>
          </w:tcPr>
          <w:p w14:paraId="4560A319"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пријављена</w:t>
            </w:r>
            <w:proofErr w:type="spellEnd"/>
          </w:p>
        </w:tc>
        <w:tc>
          <w:tcPr>
            <w:tcW w:w="1696" w:type="dxa"/>
            <w:gridSpan w:val="2"/>
            <w:shd w:val="clear" w:color="auto" w:fill="auto"/>
          </w:tcPr>
          <w:p w14:paraId="275DC4D5"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одбрањена</w:t>
            </w:r>
            <w:proofErr w:type="spellEnd"/>
          </w:p>
        </w:tc>
      </w:tr>
      <w:tr w:rsidR="00B15454" w:rsidRPr="00C37861" w14:paraId="2E8E61A9" w14:textId="77777777" w:rsidTr="000A769D">
        <w:tc>
          <w:tcPr>
            <w:tcW w:w="785" w:type="dxa"/>
            <w:vAlign w:val="center"/>
          </w:tcPr>
          <w:p w14:paraId="7D5CD159"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1.</w:t>
            </w:r>
          </w:p>
        </w:tc>
        <w:tc>
          <w:tcPr>
            <w:tcW w:w="4030" w:type="dxa"/>
            <w:gridSpan w:val="3"/>
            <w:shd w:val="clear" w:color="auto" w:fill="auto"/>
            <w:vAlign w:val="center"/>
          </w:tcPr>
          <w:p w14:paraId="6CD84D33"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Моделирање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еколошко-енергетских</w:t>
            </w:r>
            <w:proofErr w:type="spellEnd"/>
            <w:r w:rsidRPr="00C37861">
              <w:rPr>
                <w:rFonts w:asciiTheme="minorHAnsi" w:hAnsiTheme="minorHAnsi" w:cstheme="minorHAnsi"/>
                <w:sz w:val="20"/>
                <w:szCs w:val="20"/>
              </w:rPr>
              <w:t xml:space="preserve"> и </w:t>
            </w:r>
            <w:proofErr w:type="spellStart"/>
            <w:r w:rsidRPr="00C37861">
              <w:rPr>
                <w:rFonts w:asciiTheme="minorHAnsi" w:hAnsiTheme="minorHAnsi" w:cstheme="minorHAnsi"/>
                <w:sz w:val="20"/>
                <w:szCs w:val="20"/>
              </w:rPr>
              <w:t>економских</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перформанси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одрживих</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технологија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управљања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чврстим</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отпадом</w:t>
            </w:r>
            <w:proofErr w:type="spellEnd"/>
          </w:p>
        </w:tc>
        <w:tc>
          <w:tcPr>
            <w:tcW w:w="1819" w:type="dxa"/>
            <w:gridSpan w:val="2"/>
            <w:shd w:val="clear" w:color="auto" w:fill="auto"/>
            <w:vAlign w:val="center"/>
          </w:tcPr>
          <w:p w14:paraId="41167FC2" w14:textId="77777777" w:rsidR="00B15454" w:rsidRPr="00C37861" w:rsidRDefault="00B15454" w:rsidP="00D53031">
            <w:pPr>
              <w:jc w:val="center"/>
              <w:rPr>
                <w:rFonts w:asciiTheme="minorHAnsi" w:hAnsiTheme="minorHAnsi" w:cstheme="minorHAnsi"/>
                <w:sz w:val="20"/>
                <w:szCs w:val="20"/>
              </w:rPr>
            </w:pPr>
            <w:proofErr w:type="spellStart"/>
            <w:r w:rsidRPr="00C37861">
              <w:rPr>
                <w:rFonts w:asciiTheme="minorHAnsi" w:hAnsiTheme="minorHAnsi" w:cstheme="minorHAnsi"/>
                <w:sz w:val="20"/>
                <w:szCs w:val="20"/>
              </w:rPr>
              <w:t>Мр</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Саша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Јовановић</w:t>
            </w:r>
            <w:proofErr w:type="spellEnd"/>
          </w:p>
        </w:tc>
        <w:tc>
          <w:tcPr>
            <w:tcW w:w="1299" w:type="dxa"/>
            <w:shd w:val="clear" w:color="auto" w:fill="auto"/>
            <w:vAlign w:val="center"/>
          </w:tcPr>
          <w:p w14:paraId="53028109" w14:textId="77777777" w:rsidR="00B15454" w:rsidRPr="00C37861" w:rsidRDefault="00B15454" w:rsidP="00D53031">
            <w:pPr>
              <w:jc w:val="center"/>
              <w:rPr>
                <w:rFonts w:asciiTheme="minorHAnsi" w:hAnsiTheme="minorHAnsi" w:cstheme="minorHAnsi"/>
                <w:b/>
                <w:sz w:val="20"/>
                <w:szCs w:val="20"/>
              </w:rPr>
            </w:pPr>
            <w:r w:rsidRPr="00C37861">
              <w:rPr>
                <w:rFonts w:asciiTheme="minorHAnsi" w:hAnsiTheme="minorHAnsi" w:cstheme="minorHAnsi"/>
                <w:sz w:val="20"/>
                <w:szCs w:val="20"/>
              </w:rPr>
              <w:t>2012</w:t>
            </w:r>
          </w:p>
        </w:tc>
        <w:tc>
          <w:tcPr>
            <w:tcW w:w="1696" w:type="dxa"/>
            <w:gridSpan w:val="2"/>
            <w:shd w:val="clear" w:color="auto" w:fill="auto"/>
            <w:vAlign w:val="center"/>
          </w:tcPr>
          <w:p w14:paraId="555164A1" w14:textId="77777777" w:rsidR="00B15454" w:rsidRPr="00C37861" w:rsidRDefault="00B15454" w:rsidP="00D53031">
            <w:pPr>
              <w:jc w:val="center"/>
              <w:rPr>
                <w:rFonts w:asciiTheme="minorHAnsi" w:hAnsiTheme="minorHAnsi" w:cstheme="minorHAnsi"/>
                <w:b/>
                <w:sz w:val="20"/>
                <w:szCs w:val="20"/>
              </w:rPr>
            </w:pPr>
            <w:r w:rsidRPr="00C37861">
              <w:rPr>
                <w:rFonts w:asciiTheme="minorHAnsi" w:hAnsiTheme="minorHAnsi" w:cstheme="minorHAnsi"/>
                <w:sz w:val="20"/>
                <w:szCs w:val="20"/>
              </w:rPr>
              <w:t>2015</w:t>
            </w:r>
          </w:p>
        </w:tc>
      </w:tr>
      <w:tr w:rsidR="00B15454" w:rsidRPr="00C37861" w14:paraId="3C748A97" w14:textId="77777777" w:rsidTr="000A769D">
        <w:tc>
          <w:tcPr>
            <w:tcW w:w="785" w:type="dxa"/>
            <w:vAlign w:val="center"/>
          </w:tcPr>
          <w:p w14:paraId="27455CD3"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2. </w:t>
            </w:r>
          </w:p>
        </w:tc>
        <w:tc>
          <w:tcPr>
            <w:tcW w:w="4030" w:type="dxa"/>
            <w:gridSpan w:val="3"/>
            <w:shd w:val="clear" w:color="auto" w:fill="auto"/>
            <w:vAlign w:val="center"/>
          </w:tcPr>
          <w:p w14:paraId="2B06C89F"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Унапређење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енергетске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ефикасности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градског</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система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за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управљање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чврстим</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отпадом</w:t>
            </w:r>
            <w:proofErr w:type="spellEnd"/>
          </w:p>
        </w:tc>
        <w:tc>
          <w:tcPr>
            <w:tcW w:w="1819" w:type="dxa"/>
            <w:gridSpan w:val="2"/>
            <w:shd w:val="clear" w:color="auto" w:fill="auto"/>
            <w:vAlign w:val="center"/>
          </w:tcPr>
          <w:p w14:paraId="3E4B378E" w14:textId="77777777" w:rsidR="00B15454" w:rsidRPr="00C37861" w:rsidRDefault="00B15454" w:rsidP="00D53031">
            <w:pPr>
              <w:jc w:val="center"/>
              <w:rPr>
                <w:rFonts w:asciiTheme="minorHAnsi" w:hAnsiTheme="minorHAnsi" w:cstheme="minorHAnsi"/>
                <w:sz w:val="20"/>
                <w:szCs w:val="20"/>
              </w:rPr>
            </w:pPr>
            <w:proofErr w:type="spellStart"/>
            <w:r w:rsidRPr="00C37861">
              <w:rPr>
                <w:rFonts w:asciiTheme="minorHAnsi" w:hAnsiTheme="minorHAnsi" w:cstheme="minorHAnsi"/>
                <w:sz w:val="20"/>
                <w:szCs w:val="20"/>
              </w:rPr>
              <w:t>Горан</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Бошковић</w:t>
            </w:r>
            <w:proofErr w:type="spellEnd"/>
          </w:p>
        </w:tc>
        <w:tc>
          <w:tcPr>
            <w:tcW w:w="1299" w:type="dxa"/>
            <w:shd w:val="clear" w:color="auto" w:fill="auto"/>
            <w:vAlign w:val="center"/>
          </w:tcPr>
          <w:p w14:paraId="00C796A3" w14:textId="77777777" w:rsidR="00B15454" w:rsidRPr="00C37861" w:rsidRDefault="00B15454" w:rsidP="00D53031">
            <w:pPr>
              <w:jc w:val="center"/>
              <w:rPr>
                <w:rFonts w:asciiTheme="minorHAnsi" w:hAnsiTheme="minorHAnsi" w:cstheme="minorHAnsi"/>
                <w:b/>
                <w:sz w:val="20"/>
                <w:szCs w:val="20"/>
              </w:rPr>
            </w:pPr>
            <w:r w:rsidRPr="00C37861">
              <w:rPr>
                <w:rFonts w:asciiTheme="minorHAnsi" w:hAnsiTheme="minorHAnsi" w:cstheme="minorHAnsi"/>
                <w:sz w:val="20"/>
                <w:szCs w:val="20"/>
              </w:rPr>
              <w:t>2012</w:t>
            </w:r>
          </w:p>
        </w:tc>
        <w:tc>
          <w:tcPr>
            <w:tcW w:w="1696" w:type="dxa"/>
            <w:gridSpan w:val="2"/>
            <w:shd w:val="clear" w:color="auto" w:fill="auto"/>
            <w:vAlign w:val="center"/>
          </w:tcPr>
          <w:p w14:paraId="5994CC75" w14:textId="77777777" w:rsidR="00B15454" w:rsidRPr="00C37861" w:rsidRDefault="00B15454" w:rsidP="00D53031">
            <w:pPr>
              <w:jc w:val="center"/>
              <w:rPr>
                <w:rFonts w:asciiTheme="minorHAnsi" w:hAnsiTheme="minorHAnsi" w:cstheme="minorHAnsi"/>
                <w:b/>
                <w:sz w:val="20"/>
                <w:szCs w:val="20"/>
              </w:rPr>
            </w:pPr>
            <w:r w:rsidRPr="00C37861">
              <w:rPr>
                <w:rFonts w:asciiTheme="minorHAnsi" w:hAnsiTheme="minorHAnsi" w:cstheme="minorHAnsi"/>
                <w:sz w:val="20"/>
                <w:szCs w:val="20"/>
              </w:rPr>
              <w:t>2014</w:t>
            </w:r>
          </w:p>
        </w:tc>
      </w:tr>
      <w:tr w:rsidR="00B15454" w:rsidRPr="00C37861" w14:paraId="314FD86F" w14:textId="77777777" w:rsidTr="00B15454">
        <w:tc>
          <w:tcPr>
            <w:tcW w:w="9629" w:type="dxa"/>
            <w:gridSpan w:val="9"/>
          </w:tcPr>
          <w:p w14:paraId="5DF59487" w14:textId="77777777" w:rsidR="00B15454" w:rsidRPr="00C37861" w:rsidRDefault="001F439E" w:rsidP="001F439E">
            <w:pPr>
              <w:jc w:val="both"/>
              <w:rPr>
                <w:rFonts w:asciiTheme="minorHAnsi" w:hAnsiTheme="minorHAnsi" w:cstheme="minorHAnsi"/>
                <w:b/>
                <w:sz w:val="20"/>
                <w:szCs w:val="20"/>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B15454" w:rsidRPr="00C37861" w14:paraId="184240FF" w14:textId="77777777" w:rsidTr="000A769D">
        <w:tc>
          <w:tcPr>
            <w:tcW w:w="785" w:type="dxa"/>
            <w:vAlign w:val="center"/>
          </w:tcPr>
          <w:p w14:paraId="5F2EE88C"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1.</w:t>
            </w:r>
          </w:p>
        </w:tc>
        <w:tc>
          <w:tcPr>
            <w:tcW w:w="8254" w:type="dxa"/>
            <w:gridSpan w:val="7"/>
            <w:shd w:val="clear" w:color="auto" w:fill="auto"/>
          </w:tcPr>
          <w:p w14:paraId="259C34FA"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 xml:space="preserve">Vujic, B., </w:t>
            </w:r>
            <w:proofErr w:type="spellStart"/>
            <w:r w:rsidRPr="00C37861">
              <w:rPr>
                <w:rFonts w:asciiTheme="minorHAnsi" w:hAnsiTheme="minorHAnsi" w:cstheme="minorHAnsi"/>
                <w:sz w:val="18"/>
                <w:szCs w:val="18"/>
              </w:rPr>
              <w:t>Vukmirovic</w:t>
            </w:r>
            <w:proofErr w:type="spellEnd"/>
            <w:r w:rsidRPr="00C37861">
              <w:rPr>
                <w:rFonts w:asciiTheme="minorHAnsi" w:hAnsiTheme="minorHAnsi" w:cstheme="minorHAnsi"/>
                <w:sz w:val="18"/>
                <w:szCs w:val="18"/>
              </w:rPr>
              <w:t xml:space="preserve">, S., Vujic, G., Jovicic, N., Jovicic, G., Babic, M. (2010). Experimental and Artificial Neural Network Approach for Forecasting of Traffic Air Pollution in Urban Areas: </w:t>
            </w:r>
            <w:proofErr w:type="gramStart"/>
            <w:r w:rsidRPr="00C37861">
              <w:rPr>
                <w:rFonts w:asciiTheme="minorHAnsi" w:hAnsiTheme="minorHAnsi" w:cstheme="minorHAnsi"/>
                <w:sz w:val="18"/>
                <w:szCs w:val="18"/>
              </w:rPr>
              <w:t>the</w:t>
            </w:r>
            <w:proofErr w:type="gramEnd"/>
            <w:r w:rsidRPr="00C37861">
              <w:rPr>
                <w:rFonts w:asciiTheme="minorHAnsi" w:hAnsiTheme="minorHAnsi" w:cstheme="minorHAnsi"/>
                <w:sz w:val="18"/>
                <w:szCs w:val="18"/>
              </w:rPr>
              <w:t xml:space="preserve"> Case of Subotica, </w:t>
            </w:r>
            <w:r w:rsidRPr="00C37861">
              <w:rPr>
                <w:rFonts w:asciiTheme="minorHAnsi" w:hAnsiTheme="minorHAnsi" w:cstheme="minorHAnsi"/>
                <w:i/>
                <w:sz w:val="18"/>
                <w:szCs w:val="18"/>
              </w:rPr>
              <w:t>Thermal Science</w:t>
            </w:r>
            <w:r w:rsidRPr="00C37861">
              <w:rPr>
                <w:rFonts w:asciiTheme="minorHAnsi" w:hAnsiTheme="minorHAnsi" w:cstheme="minorHAnsi"/>
                <w:sz w:val="18"/>
                <w:szCs w:val="18"/>
              </w:rPr>
              <w:t>, 14, S79-S87.</w:t>
            </w:r>
          </w:p>
        </w:tc>
        <w:tc>
          <w:tcPr>
            <w:tcW w:w="590" w:type="dxa"/>
            <w:shd w:val="clear" w:color="auto" w:fill="auto"/>
            <w:vAlign w:val="center"/>
          </w:tcPr>
          <w:p w14:paraId="74A926CB"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05F1C7FA" w14:textId="77777777" w:rsidTr="000A769D">
        <w:tc>
          <w:tcPr>
            <w:tcW w:w="785" w:type="dxa"/>
            <w:vAlign w:val="center"/>
          </w:tcPr>
          <w:p w14:paraId="40C424DE" w14:textId="77777777" w:rsidR="00B15454" w:rsidRPr="00C37861" w:rsidRDefault="00B15454" w:rsidP="000A769D">
            <w:pPr>
              <w:jc w:val="center"/>
              <w:rPr>
                <w:rFonts w:asciiTheme="minorHAnsi" w:hAnsiTheme="minorHAnsi" w:cstheme="minorHAnsi"/>
                <w:b/>
                <w:sz w:val="20"/>
                <w:szCs w:val="20"/>
                <w:lang w:val="sr-Latn-CS"/>
              </w:rPr>
            </w:pPr>
            <w:r w:rsidRPr="00C37861">
              <w:rPr>
                <w:rFonts w:asciiTheme="minorHAnsi" w:hAnsiTheme="minorHAnsi" w:cstheme="minorHAnsi"/>
                <w:sz w:val="20"/>
                <w:szCs w:val="20"/>
              </w:rPr>
              <w:t>2</w:t>
            </w:r>
            <w:r w:rsidRPr="00C37861">
              <w:rPr>
                <w:rFonts w:asciiTheme="minorHAnsi" w:hAnsiTheme="minorHAnsi" w:cstheme="minorHAnsi"/>
                <w:sz w:val="20"/>
                <w:szCs w:val="20"/>
                <w:lang w:val="sr-Latn-CS"/>
              </w:rPr>
              <w:t>.</w:t>
            </w:r>
          </w:p>
        </w:tc>
        <w:tc>
          <w:tcPr>
            <w:tcW w:w="8254" w:type="dxa"/>
            <w:gridSpan w:val="7"/>
            <w:shd w:val="clear" w:color="auto" w:fill="auto"/>
          </w:tcPr>
          <w:p w14:paraId="3FC73543" w14:textId="77777777" w:rsidR="00B15454" w:rsidRPr="00C37861" w:rsidRDefault="00B15454" w:rsidP="00C14E3D">
            <w:pPr>
              <w:jc w:val="both"/>
              <w:rPr>
                <w:rFonts w:asciiTheme="minorHAnsi" w:hAnsiTheme="minorHAnsi" w:cstheme="minorHAnsi"/>
                <w:b/>
                <w:sz w:val="18"/>
                <w:szCs w:val="18"/>
                <w:lang w:val="sr-Latn-CS"/>
              </w:rPr>
            </w:pPr>
            <w:proofErr w:type="spellStart"/>
            <w:r w:rsidRPr="00C37861">
              <w:rPr>
                <w:rFonts w:asciiTheme="minorHAnsi" w:hAnsiTheme="minorHAnsi" w:cstheme="minorHAnsi"/>
                <w:sz w:val="18"/>
                <w:szCs w:val="18"/>
              </w:rPr>
              <w:t>Gordic</w:t>
            </w:r>
            <w:proofErr w:type="spellEnd"/>
            <w:r w:rsidRPr="00C37861">
              <w:rPr>
                <w:rFonts w:asciiTheme="minorHAnsi" w:hAnsiTheme="minorHAnsi" w:cstheme="minorHAnsi"/>
                <w:sz w:val="18"/>
                <w:szCs w:val="18"/>
              </w:rPr>
              <w:t xml:space="preserve">, D., Babic, M., Jovicic, N., Sustersic, V., </w:t>
            </w:r>
            <w:proofErr w:type="spellStart"/>
            <w:r w:rsidRPr="00C37861">
              <w:rPr>
                <w:rFonts w:asciiTheme="minorHAnsi" w:hAnsiTheme="minorHAnsi" w:cstheme="minorHAnsi"/>
                <w:sz w:val="18"/>
                <w:szCs w:val="18"/>
              </w:rPr>
              <w:t>Koncalovic</w:t>
            </w:r>
            <w:proofErr w:type="spellEnd"/>
            <w:r w:rsidRPr="00C37861">
              <w:rPr>
                <w:rFonts w:asciiTheme="minorHAnsi" w:hAnsiTheme="minorHAnsi" w:cstheme="minorHAnsi"/>
                <w:sz w:val="18"/>
                <w:szCs w:val="18"/>
              </w:rPr>
              <w:t xml:space="preserve">, D., Jelic, D. (2010). Development of energy management system - Case study of Serbian car manufacturer, </w:t>
            </w:r>
            <w:r w:rsidRPr="00C37861">
              <w:rPr>
                <w:rFonts w:asciiTheme="minorHAnsi" w:hAnsiTheme="minorHAnsi" w:cstheme="minorHAnsi"/>
                <w:i/>
                <w:sz w:val="18"/>
                <w:szCs w:val="18"/>
              </w:rPr>
              <w:t xml:space="preserve">Energy Conversion </w:t>
            </w:r>
            <w:proofErr w:type="gramStart"/>
            <w:r w:rsidRPr="00C37861">
              <w:rPr>
                <w:rFonts w:asciiTheme="minorHAnsi" w:hAnsiTheme="minorHAnsi" w:cstheme="minorHAnsi"/>
                <w:i/>
                <w:sz w:val="18"/>
                <w:szCs w:val="18"/>
              </w:rPr>
              <w:t>And</w:t>
            </w:r>
            <w:proofErr w:type="gramEnd"/>
            <w:r w:rsidRPr="00C37861">
              <w:rPr>
                <w:rFonts w:asciiTheme="minorHAnsi" w:hAnsiTheme="minorHAnsi" w:cstheme="minorHAnsi"/>
                <w:i/>
                <w:sz w:val="18"/>
                <w:szCs w:val="18"/>
              </w:rPr>
              <w:t xml:space="preserve"> Management</w:t>
            </w:r>
            <w:r w:rsidRPr="00C37861">
              <w:rPr>
                <w:rFonts w:asciiTheme="minorHAnsi" w:hAnsiTheme="minorHAnsi" w:cstheme="minorHAnsi"/>
                <w:sz w:val="18"/>
                <w:szCs w:val="18"/>
              </w:rPr>
              <w:t>, 51(12), 2783-2790</w:t>
            </w:r>
            <w:r w:rsidRPr="00C37861">
              <w:rPr>
                <w:rFonts w:asciiTheme="minorHAnsi" w:hAnsiTheme="minorHAnsi" w:cstheme="minorHAnsi"/>
                <w:sz w:val="18"/>
                <w:szCs w:val="18"/>
                <w:lang w:val="sr-Latn-CS"/>
              </w:rPr>
              <w:t>.</w:t>
            </w:r>
          </w:p>
        </w:tc>
        <w:tc>
          <w:tcPr>
            <w:tcW w:w="590" w:type="dxa"/>
            <w:shd w:val="clear" w:color="auto" w:fill="auto"/>
            <w:vAlign w:val="center"/>
          </w:tcPr>
          <w:p w14:paraId="5853124C"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М21</w:t>
            </w:r>
          </w:p>
        </w:tc>
      </w:tr>
      <w:tr w:rsidR="00B15454" w:rsidRPr="00C37861" w14:paraId="603D4C2A" w14:textId="77777777" w:rsidTr="000A769D">
        <w:tc>
          <w:tcPr>
            <w:tcW w:w="785" w:type="dxa"/>
            <w:vAlign w:val="center"/>
          </w:tcPr>
          <w:p w14:paraId="2791778C"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3.</w:t>
            </w:r>
          </w:p>
        </w:tc>
        <w:tc>
          <w:tcPr>
            <w:tcW w:w="8254" w:type="dxa"/>
            <w:gridSpan w:val="7"/>
            <w:shd w:val="clear" w:color="auto" w:fill="auto"/>
          </w:tcPr>
          <w:p w14:paraId="12A3F268" w14:textId="689FE683" w:rsidR="00B15454" w:rsidRPr="00C37861" w:rsidRDefault="00000000" w:rsidP="00C14E3D">
            <w:pPr>
              <w:jc w:val="both"/>
              <w:rPr>
                <w:rFonts w:asciiTheme="minorHAnsi" w:hAnsiTheme="minorHAnsi" w:cstheme="minorHAnsi"/>
                <w:b/>
                <w:sz w:val="18"/>
                <w:szCs w:val="18"/>
              </w:rPr>
            </w:pPr>
            <w:hyperlink r:id="rId77" w:history="1">
              <w:r w:rsidR="00B15454" w:rsidRPr="00C37861">
                <w:rPr>
                  <w:rFonts w:asciiTheme="minorHAnsi" w:hAnsiTheme="minorHAnsi" w:cstheme="minorHAnsi"/>
                  <w:sz w:val="18"/>
                  <w:szCs w:val="18"/>
                  <w:lang w:eastAsia="sr-Latn-CS"/>
                </w:rPr>
                <w:t>Vujic, G., </w:t>
              </w:r>
            </w:hyperlink>
            <w:hyperlink r:id="rId78" w:history="1">
              <w:r w:rsidR="00B15454" w:rsidRPr="00C37861">
                <w:rPr>
                  <w:rFonts w:asciiTheme="minorHAnsi" w:hAnsiTheme="minorHAnsi" w:cstheme="minorHAnsi"/>
                  <w:sz w:val="18"/>
                  <w:szCs w:val="18"/>
                  <w:lang w:eastAsia="sr-Latn-CS"/>
                </w:rPr>
                <w:t xml:space="preserve">Jovicic, </w:t>
              </w:r>
              <w:proofErr w:type="spellStart"/>
              <w:r w:rsidR="00B15454" w:rsidRPr="00C37861">
                <w:rPr>
                  <w:rFonts w:asciiTheme="minorHAnsi" w:hAnsiTheme="minorHAnsi" w:cstheme="minorHAnsi"/>
                  <w:sz w:val="18"/>
                  <w:szCs w:val="18"/>
                  <w:lang w:eastAsia="sr-Latn-CS"/>
                </w:rPr>
                <w:t>N.,</w:t>
              </w:r>
            </w:hyperlink>
            <w:hyperlink r:id="rId79" w:history="1">
              <w:r w:rsidR="00B15454" w:rsidRPr="00C37861">
                <w:rPr>
                  <w:rFonts w:asciiTheme="minorHAnsi" w:hAnsiTheme="minorHAnsi" w:cstheme="minorHAnsi"/>
                  <w:sz w:val="18"/>
                  <w:szCs w:val="18"/>
                  <w:lang w:eastAsia="sr-Latn-CS"/>
                </w:rPr>
                <w:t>Redzic</w:t>
              </w:r>
              <w:proofErr w:type="spellEnd"/>
              <w:r w:rsidR="00B15454" w:rsidRPr="00C37861">
                <w:rPr>
                  <w:rFonts w:asciiTheme="minorHAnsi" w:hAnsiTheme="minorHAnsi" w:cstheme="minorHAnsi"/>
                  <w:sz w:val="18"/>
                  <w:szCs w:val="18"/>
                  <w:lang w:eastAsia="sr-Latn-CS"/>
                </w:rPr>
                <w:t>, N., </w:t>
              </w:r>
            </w:hyperlink>
            <w:hyperlink r:id="rId80" w:history="1">
              <w:r w:rsidR="00B15454" w:rsidRPr="00C37861">
                <w:rPr>
                  <w:rFonts w:asciiTheme="minorHAnsi" w:hAnsiTheme="minorHAnsi" w:cstheme="minorHAnsi"/>
                  <w:sz w:val="18"/>
                  <w:szCs w:val="18"/>
                  <w:lang w:eastAsia="sr-Latn-CS"/>
                </w:rPr>
                <w:t xml:space="preserve">Jovicic, G., </w:t>
              </w:r>
            </w:hyperlink>
            <w:hyperlink r:id="rId81" w:history="1">
              <w:proofErr w:type="spellStart"/>
              <w:r w:rsidR="00B15454" w:rsidRPr="00C37861">
                <w:rPr>
                  <w:rFonts w:asciiTheme="minorHAnsi" w:hAnsiTheme="minorHAnsi" w:cstheme="minorHAnsi"/>
                  <w:sz w:val="18"/>
                  <w:szCs w:val="18"/>
                  <w:lang w:eastAsia="sr-Latn-CS"/>
                </w:rPr>
                <w:t>Batinic</w:t>
              </w:r>
              <w:proofErr w:type="spellEnd"/>
              <w:r w:rsidR="00B15454" w:rsidRPr="00C37861">
                <w:rPr>
                  <w:rFonts w:asciiTheme="minorHAnsi" w:hAnsiTheme="minorHAnsi" w:cstheme="minorHAnsi"/>
                  <w:sz w:val="18"/>
                  <w:szCs w:val="18"/>
                  <w:lang w:eastAsia="sr-Latn-CS"/>
                </w:rPr>
                <w:t>, B., </w:t>
              </w:r>
              <w:proofErr w:type="spellStart"/>
            </w:hyperlink>
            <w:hyperlink r:id="rId82" w:history="1">
              <w:r w:rsidR="00B15454" w:rsidRPr="00C37861">
                <w:rPr>
                  <w:rFonts w:asciiTheme="minorHAnsi" w:hAnsiTheme="minorHAnsi" w:cstheme="minorHAnsi"/>
                  <w:sz w:val="18"/>
                  <w:szCs w:val="18"/>
                  <w:lang w:eastAsia="sr-Latn-CS"/>
                </w:rPr>
                <w:t>Stanisavljevic</w:t>
              </w:r>
              <w:proofErr w:type="spellEnd"/>
              <w:r w:rsidR="00B15454" w:rsidRPr="00C37861">
                <w:rPr>
                  <w:rFonts w:asciiTheme="minorHAnsi" w:hAnsiTheme="minorHAnsi" w:cstheme="minorHAnsi"/>
                  <w:sz w:val="18"/>
                  <w:szCs w:val="18"/>
                  <w:lang w:eastAsia="sr-Latn-CS"/>
                </w:rPr>
                <w:t>, N., </w:t>
              </w:r>
              <w:proofErr w:type="spellStart"/>
            </w:hyperlink>
            <w:hyperlink r:id="rId83" w:history="1">
              <w:r w:rsidR="00B15454" w:rsidRPr="00C37861">
                <w:rPr>
                  <w:rFonts w:asciiTheme="minorHAnsi" w:hAnsiTheme="minorHAnsi" w:cstheme="minorHAnsi"/>
                  <w:sz w:val="18"/>
                  <w:szCs w:val="18"/>
                  <w:lang w:eastAsia="sr-Latn-CS"/>
                </w:rPr>
                <w:t>Abuhress</w:t>
              </w:r>
              <w:proofErr w:type="spellEnd"/>
              <w:r w:rsidR="00B15454" w:rsidRPr="00C37861">
                <w:rPr>
                  <w:rFonts w:asciiTheme="minorHAnsi" w:hAnsiTheme="minorHAnsi" w:cstheme="minorHAnsi"/>
                  <w:sz w:val="18"/>
                  <w:szCs w:val="18"/>
                  <w:lang w:eastAsia="sr-Latn-CS"/>
                </w:rPr>
                <w:t>, O. A. (2010).</w:t>
              </w:r>
            </w:hyperlink>
            <w:r w:rsidR="00B15454" w:rsidRPr="00C37861">
              <w:rPr>
                <w:rFonts w:asciiTheme="minorHAnsi" w:hAnsiTheme="minorHAnsi" w:cstheme="minorHAnsi"/>
                <w:sz w:val="18"/>
                <w:szCs w:val="18"/>
                <w:lang w:eastAsia="sr-Latn-CS"/>
              </w:rPr>
              <w:t xml:space="preserve">A Fast Method for the Analysis of Municipal Solid Waste in Developing Countries - Case Study of Serbia, </w:t>
            </w:r>
            <w:r w:rsidR="00B15454" w:rsidRPr="00C37861">
              <w:rPr>
                <w:rFonts w:asciiTheme="minorHAnsi" w:hAnsiTheme="minorHAnsi" w:cstheme="minorHAnsi"/>
                <w:i/>
                <w:sz w:val="18"/>
                <w:szCs w:val="18"/>
                <w:lang w:eastAsia="sr-Latn-CS"/>
              </w:rPr>
              <w:t>Environmental Engineering And Management Journal</w:t>
            </w:r>
            <w:r w:rsidR="00B15454" w:rsidRPr="00C37861">
              <w:rPr>
                <w:rFonts w:asciiTheme="minorHAnsi" w:hAnsiTheme="minorHAnsi" w:cstheme="minorHAnsi"/>
                <w:sz w:val="18"/>
                <w:szCs w:val="18"/>
                <w:lang w:eastAsia="sr-Latn-CS"/>
              </w:rPr>
              <w:t>, 9(8), 1021-1029.</w:t>
            </w:r>
          </w:p>
        </w:tc>
        <w:tc>
          <w:tcPr>
            <w:tcW w:w="590" w:type="dxa"/>
            <w:shd w:val="clear" w:color="auto" w:fill="auto"/>
            <w:vAlign w:val="center"/>
          </w:tcPr>
          <w:p w14:paraId="36972A44"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19E78456" w14:textId="77777777" w:rsidTr="000A769D">
        <w:tc>
          <w:tcPr>
            <w:tcW w:w="785" w:type="dxa"/>
            <w:vAlign w:val="center"/>
          </w:tcPr>
          <w:p w14:paraId="2A9FE2D1"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4.</w:t>
            </w:r>
          </w:p>
        </w:tc>
        <w:tc>
          <w:tcPr>
            <w:tcW w:w="8254" w:type="dxa"/>
            <w:gridSpan w:val="7"/>
            <w:shd w:val="clear" w:color="auto" w:fill="auto"/>
          </w:tcPr>
          <w:p w14:paraId="52CD338E"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Jovicic, G.,</w:t>
            </w:r>
            <w:r w:rsidRPr="00C37861">
              <w:rPr>
                <w:rFonts w:asciiTheme="minorHAnsi" w:hAnsiTheme="minorHAnsi" w:cstheme="minorHAnsi"/>
                <w:sz w:val="18"/>
                <w:szCs w:val="18"/>
                <w:lang w:val="sr-Cyrl-RS"/>
              </w:rPr>
              <w:t xml:space="preserve"> </w:t>
            </w:r>
            <w:r w:rsidRPr="00C37861">
              <w:rPr>
                <w:rFonts w:asciiTheme="minorHAnsi" w:hAnsiTheme="minorHAnsi" w:cstheme="minorHAnsi"/>
                <w:sz w:val="18"/>
                <w:szCs w:val="18"/>
              </w:rPr>
              <w:t>Nikolic, R.,</w:t>
            </w:r>
            <w:r w:rsidRPr="00C37861">
              <w:rPr>
                <w:rFonts w:asciiTheme="minorHAnsi" w:hAnsiTheme="minorHAnsi" w:cstheme="minorHAnsi"/>
                <w:sz w:val="18"/>
                <w:szCs w:val="18"/>
                <w:lang w:val="sr-Cyrl-RS"/>
              </w:rPr>
              <w:t xml:space="preserve"> </w:t>
            </w:r>
            <w:r w:rsidRPr="00C37861">
              <w:rPr>
                <w:rFonts w:asciiTheme="minorHAnsi" w:hAnsiTheme="minorHAnsi" w:cstheme="minorHAnsi"/>
                <w:sz w:val="18"/>
                <w:szCs w:val="18"/>
              </w:rPr>
              <w:t>Zivkovic,</w:t>
            </w:r>
            <w:r w:rsidRPr="00C37861">
              <w:rPr>
                <w:rFonts w:asciiTheme="minorHAnsi" w:hAnsiTheme="minorHAnsi" w:cstheme="minorHAnsi"/>
                <w:sz w:val="18"/>
                <w:szCs w:val="18"/>
                <w:lang w:val="sr-Cyrl-RS"/>
              </w:rPr>
              <w:t xml:space="preserve"> </w:t>
            </w:r>
            <w:r w:rsidRPr="00C37861">
              <w:rPr>
                <w:rFonts w:asciiTheme="minorHAnsi" w:hAnsiTheme="minorHAnsi" w:cstheme="minorHAnsi"/>
                <w:sz w:val="18"/>
                <w:szCs w:val="18"/>
              </w:rPr>
              <w:t xml:space="preserve">M., Milovanovic, </w:t>
            </w:r>
            <w:proofErr w:type="spellStart"/>
            <w:proofErr w:type="gramStart"/>
            <w:r w:rsidRPr="00C37861">
              <w:rPr>
                <w:rFonts w:asciiTheme="minorHAnsi" w:hAnsiTheme="minorHAnsi" w:cstheme="minorHAnsi"/>
                <w:sz w:val="18"/>
                <w:szCs w:val="18"/>
              </w:rPr>
              <w:t>D.,Jovicic</w:t>
            </w:r>
            <w:proofErr w:type="spellEnd"/>
            <w:proofErr w:type="gramEnd"/>
            <w:r w:rsidRPr="00C37861">
              <w:rPr>
                <w:rFonts w:asciiTheme="minorHAnsi" w:hAnsiTheme="minorHAnsi" w:cstheme="minorHAnsi"/>
                <w:sz w:val="18"/>
                <w:szCs w:val="18"/>
              </w:rPr>
              <w:t xml:space="preserve">, </w:t>
            </w:r>
            <w:proofErr w:type="spellStart"/>
            <w:r w:rsidRPr="00C37861">
              <w:rPr>
                <w:rFonts w:asciiTheme="minorHAnsi" w:hAnsiTheme="minorHAnsi" w:cstheme="minorHAnsi"/>
                <w:sz w:val="18"/>
                <w:szCs w:val="18"/>
              </w:rPr>
              <w:t>N.,Maksimović</w:t>
            </w:r>
            <w:proofErr w:type="spellEnd"/>
            <w:r w:rsidRPr="00C37861">
              <w:rPr>
                <w:rFonts w:asciiTheme="minorHAnsi" w:hAnsiTheme="minorHAnsi" w:cstheme="minorHAnsi"/>
                <w:sz w:val="18"/>
                <w:szCs w:val="18"/>
              </w:rPr>
              <w:t xml:space="preserve">, </w:t>
            </w:r>
            <w:proofErr w:type="spellStart"/>
            <w:r w:rsidRPr="00C37861">
              <w:rPr>
                <w:rFonts w:asciiTheme="minorHAnsi" w:hAnsiTheme="minorHAnsi" w:cstheme="minorHAnsi"/>
                <w:sz w:val="18"/>
                <w:szCs w:val="18"/>
              </w:rPr>
              <w:t>S.,Djordjevic</w:t>
            </w:r>
            <w:proofErr w:type="spellEnd"/>
            <w:r w:rsidRPr="00C37861">
              <w:rPr>
                <w:rFonts w:asciiTheme="minorHAnsi" w:hAnsiTheme="minorHAnsi" w:cstheme="minorHAnsi"/>
                <w:sz w:val="18"/>
                <w:szCs w:val="18"/>
              </w:rPr>
              <w:t xml:space="preserve">, J. (2013). An estimation of the high-pressure pipe residual life, </w:t>
            </w:r>
            <w:r w:rsidRPr="00C37861">
              <w:rPr>
                <w:rFonts w:asciiTheme="minorHAnsi" w:hAnsiTheme="minorHAnsi" w:cstheme="minorHAnsi"/>
                <w:i/>
                <w:sz w:val="18"/>
                <w:szCs w:val="18"/>
              </w:rPr>
              <w:t>Archives of Civil and Mechanical Engineering</w:t>
            </w:r>
            <w:r w:rsidRPr="00C37861">
              <w:rPr>
                <w:rFonts w:asciiTheme="minorHAnsi" w:hAnsiTheme="minorHAnsi" w:cstheme="minorHAnsi"/>
                <w:sz w:val="18"/>
                <w:szCs w:val="18"/>
              </w:rPr>
              <w:t>, 13(1), 1-134.</w:t>
            </w:r>
          </w:p>
        </w:tc>
        <w:tc>
          <w:tcPr>
            <w:tcW w:w="590" w:type="dxa"/>
            <w:shd w:val="clear" w:color="auto" w:fill="auto"/>
            <w:vAlign w:val="center"/>
          </w:tcPr>
          <w:p w14:paraId="253FC14E"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М21</w:t>
            </w:r>
          </w:p>
        </w:tc>
      </w:tr>
      <w:tr w:rsidR="00B15454" w:rsidRPr="00C37861" w14:paraId="24AFB2DB" w14:textId="77777777" w:rsidTr="000A769D">
        <w:tc>
          <w:tcPr>
            <w:tcW w:w="785" w:type="dxa"/>
            <w:vAlign w:val="center"/>
          </w:tcPr>
          <w:p w14:paraId="61CC9727"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lang w:val="sr-Latn-CS"/>
              </w:rPr>
              <w:t>5</w:t>
            </w:r>
            <w:r w:rsidRPr="00C37861">
              <w:rPr>
                <w:rFonts w:asciiTheme="minorHAnsi" w:hAnsiTheme="minorHAnsi" w:cstheme="minorHAnsi"/>
                <w:sz w:val="20"/>
                <w:szCs w:val="20"/>
              </w:rPr>
              <w:t>.</w:t>
            </w:r>
          </w:p>
        </w:tc>
        <w:tc>
          <w:tcPr>
            <w:tcW w:w="8254" w:type="dxa"/>
            <w:gridSpan w:val="7"/>
            <w:shd w:val="clear" w:color="auto" w:fill="auto"/>
          </w:tcPr>
          <w:p w14:paraId="00CFB10D" w14:textId="77777777" w:rsidR="00B15454" w:rsidRPr="00C37861" w:rsidRDefault="00B15454" w:rsidP="00C14E3D">
            <w:pPr>
              <w:jc w:val="both"/>
              <w:rPr>
                <w:rFonts w:asciiTheme="minorHAnsi" w:hAnsiTheme="minorHAnsi" w:cstheme="minorHAnsi"/>
                <w:b/>
                <w:sz w:val="18"/>
                <w:szCs w:val="18"/>
              </w:rPr>
            </w:pPr>
            <w:proofErr w:type="spellStart"/>
            <w:r w:rsidRPr="00C37861">
              <w:rPr>
                <w:rFonts w:asciiTheme="minorHAnsi" w:eastAsia="Calibri" w:hAnsiTheme="minorHAnsi" w:cstheme="minorHAnsi"/>
                <w:iCs/>
                <w:sz w:val="18"/>
                <w:szCs w:val="18"/>
              </w:rPr>
              <w:t>Vukicevic</w:t>
            </w:r>
            <w:proofErr w:type="spellEnd"/>
            <w:r w:rsidRPr="00C37861">
              <w:rPr>
                <w:rFonts w:asciiTheme="minorHAnsi" w:eastAsia="Calibri" w:hAnsiTheme="minorHAnsi" w:cstheme="minorHAnsi"/>
                <w:iCs/>
                <w:sz w:val="18"/>
                <w:szCs w:val="18"/>
              </w:rPr>
              <w:t xml:space="preserve">, A., </w:t>
            </w:r>
            <w:proofErr w:type="spellStart"/>
            <w:r w:rsidRPr="00C37861">
              <w:rPr>
                <w:rFonts w:asciiTheme="minorHAnsi" w:eastAsia="Calibri" w:hAnsiTheme="minorHAnsi" w:cstheme="minorHAnsi"/>
                <w:iCs/>
                <w:sz w:val="18"/>
                <w:szCs w:val="18"/>
              </w:rPr>
              <w:t>Velicki</w:t>
            </w:r>
            <w:proofErr w:type="spellEnd"/>
            <w:r w:rsidRPr="00C37861">
              <w:rPr>
                <w:rFonts w:asciiTheme="minorHAnsi" w:eastAsia="Calibri" w:hAnsiTheme="minorHAnsi" w:cstheme="minorHAnsi"/>
                <w:iCs/>
                <w:sz w:val="18"/>
                <w:szCs w:val="18"/>
              </w:rPr>
              <w:t xml:space="preserve">, L., Jovicic, </w:t>
            </w:r>
            <w:r w:rsidRPr="00C37861">
              <w:rPr>
                <w:rFonts w:asciiTheme="minorHAnsi" w:eastAsia="Calibri" w:hAnsiTheme="minorHAnsi" w:cstheme="minorHAnsi"/>
                <w:iCs/>
                <w:sz w:val="18"/>
                <w:szCs w:val="18"/>
                <w:lang w:val="sr-Latn-CS"/>
              </w:rPr>
              <w:t xml:space="preserve">G., </w:t>
            </w:r>
            <w:r w:rsidRPr="00C37861">
              <w:rPr>
                <w:rFonts w:asciiTheme="minorHAnsi" w:eastAsia="Calibri" w:hAnsiTheme="minorHAnsi" w:cstheme="minorHAnsi"/>
                <w:iCs/>
                <w:sz w:val="18"/>
                <w:szCs w:val="18"/>
              </w:rPr>
              <w:t>Jovicic,</w:t>
            </w:r>
            <w:r w:rsidRPr="00C37861">
              <w:rPr>
                <w:rFonts w:asciiTheme="minorHAnsi" w:eastAsia="Calibri" w:hAnsiTheme="minorHAnsi" w:cstheme="minorHAnsi"/>
                <w:iCs/>
                <w:sz w:val="18"/>
                <w:szCs w:val="18"/>
                <w:lang w:val="sr-Latn-CS"/>
              </w:rPr>
              <w:t xml:space="preserve"> N.,</w:t>
            </w:r>
            <w:r w:rsidRPr="00C37861">
              <w:rPr>
                <w:rFonts w:asciiTheme="minorHAnsi" w:eastAsia="Calibri" w:hAnsiTheme="minorHAnsi" w:cstheme="minorHAnsi"/>
                <w:iCs/>
                <w:sz w:val="18"/>
                <w:szCs w:val="18"/>
              </w:rPr>
              <w:t xml:space="preserve"> </w:t>
            </w:r>
            <w:proofErr w:type="spellStart"/>
            <w:r w:rsidRPr="00C37861">
              <w:rPr>
                <w:rFonts w:asciiTheme="minorHAnsi" w:eastAsia="Calibri" w:hAnsiTheme="minorHAnsi" w:cstheme="minorHAnsi"/>
                <w:iCs/>
                <w:sz w:val="18"/>
                <w:szCs w:val="18"/>
              </w:rPr>
              <w:t>Stojadinovic</w:t>
            </w:r>
            <w:proofErr w:type="spellEnd"/>
            <w:r w:rsidRPr="00C37861">
              <w:rPr>
                <w:rFonts w:asciiTheme="minorHAnsi" w:eastAsia="Calibri" w:hAnsiTheme="minorHAnsi" w:cstheme="minorHAnsi"/>
                <w:iCs/>
                <w:sz w:val="18"/>
                <w:szCs w:val="18"/>
              </w:rPr>
              <w:t xml:space="preserve">, </w:t>
            </w:r>
            <w:r w:rsidRPr="00C37861">
              <w:rPr>
                <w:rFonts w:asciiTheme="minorHAnsi" w:eastAsia="Calibri" w:hAnsiTheme="minorHAnsi" w:cstheme="minorHAnsi"/>
                <w:iCs/>
                <w:sz w:val="18"/>
                <w:szCs w:val="18"/>
                <w:lang w:val="sr-Latn-CS"/>
              </w:rPr>
              <w:t xml:space="preserve">M., </w:t>
            </w:r>
            <w:r w:rsidRPr="00C37861">
              <w:rPr>
                <w:rFonts w:asciiTheme="minorHAnsi" w:eastAsia="Calibri" w:hAnsiTheme="minorHAnsi" w:cstheme="minorHAnsi"/>
                <w:iCs/>
                <w:sz w:val="18"/>
                <w:szCs w:val="18"/>
              </w:rPr>
              <w:t xml:space="preserve">Filipovic, </w:t>
            </w:r>
            <w:r w:rsidRPr="00C37861">
              <w:rPr>
                <w:rFonts w:asciiTheme="minorHAnsi" w:eastAsia="Calibri" w:hAnsiTheme="minorHAnsi" w:cstheme="minorHAnsi"/>
                <w:iCs/>
                <w:sz w:val="18"/>
                <w:szCs w:val="18"/>
                <w:lang w:val="sr-Latn-CS"/>
              </w:rPr>
              <w:t xml:space="preserve">N. (2015). </w:t>
            </w:r>
            <w:r w:rsidRPr="00C37861">
              <w:rPr>
                <w:rFonts w:asciiTheme="minorHAnsi" w:eastAsia="Calibri" w:hAnsiTheme="minorHAnsi" w:cstheme="minorHAnsi"/>
                <w:iCs/>
                <w:sz w:val="18"/>
                <w:szCs w:val="18"/>
              </w:rPr>
              <w:t>Finite element analysis of uncommonly large renal arteriovenous malformation – Adjacent renal cyst complex</w:t>
            </w:r>
            <w:r w:rsidRPr="00C37861">
              <w:rPr>
                <w:rFonts w:asciiTheme="minorHAnsi" w:eastAsia="Calibri" w:hAnsiTheme="minorHAnsi" w:cstheme="minorHAnsi"/>
                <w:iCs/>
                <w:sz w:val="18"/>
                <w:szCs w:val="18"/>
                <w:u w:val="single"/>
              </w:rPr>
              <w:t>,</w:t>
            </w:r>
            <w:r w:rsidRPr="00C37861">
              <w:rPr>
                <w:rFonts w:asciiTheme="minorHAnsi" w:eastAsia="Calibri" w:hAnsiTheme="minorHAnsi" w:cstheme="minorHAnsi"/>
                <w:iCs/>
                <w:sz w:val="18"/>
                <w:szCs w:val="18"/>
                <w:u w:val="single"/>
                <w:lang w:val="sr-Cyrl-RS"/>
              </w:rPr>
              <w:t xml:space="preserve"> </w:t>
            </w:r>
            <w:r w:rsidRPr="00C37861">
              <w:rPr>
                <w:rFonts w:asciiTheme="minorHAnsi" w:eastAsia="Calibri" w:hAnsiTheme="minorHAnsi" w:cstheme="minorHAnsi"/>
                <w:i/>
                <w:iCs/>
                <w:sz w:val="18"/>
                <w:szCs w:val="18"/>
              </w:rPr>
              <w:t>Computers in Biology and Medicine</w:t>
            </w:r>
            <w:r w:rsidRPr="00C37861">
              <w:rPr>
                <w:rFonts w:asciiTheme="minorHAnsi" w:eastAsia="Calibri" w:hAnsiTheme="minorHAnsi" w:cstheme="minorHAnsi"/>
                <w:iCs/>
                <w:sz w:val="18"/>
                <w:szCs w:val="18"/>
              </w:rPr>
              <w:t>, 59, 35-41.</w:t>
            </w:r>
          </w:p>
        </w:tc>
        <w:tc>
          <w:tcPr>
            <w:tcW w:w="590" w:type="dxa"/>
            <w:shd w:val="clear" w:color="auto" w:fill="auto"/>
            <w:vAlign w:val="center"/>
          </w:tcPr>
          <w:p w14:paraId="3AC7F931"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774C66C1" w14:textId="77777777" w:rsidTr="000A769D">
        <w:tc>
          <w:tcPr>
            <w:tcW w:w="785" w:type="dxa"/>
            <w:vAlign w:val="center"/>
          </w:tcPr>
          <w:p w14:paraId="036D49A3"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lang w:val="sr-Latn-CS"/>
              </w:rPr>
              <w:t>6</w:t>
            </w:r>
            <w:r w:rsidRPr="00C37861">
              <w:rPr>
                <w:rFonts w:asciiTheme="minorHAnsi" w:hAnsiTheme="minorHAnsi" w:cstheme="minorHAnsi"/>
                <w:sz w:val="20"/>
                <w:szCs w:val="20"/>
              </w:rPr>
              <w:t>.</w:t>
            </w:r>
          </w:p>
        </w:tc>
        <w:tc>
          <w:tcPr>
            <w:tcW w:w="8254" w:type="dxa"/>
            <w:gridSpan w:val="7"/>
            <w:shd w:val="clear" w:color="auto" w:fill="auto"/>
          </w:tcPr>
          <w:p w14:paraId="12AEB009"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Boskovic,</w:t>
            </w:r>
            <w:r w:rsidRPr="00C37861">
              <w:rPr>
                <w:rFonts w:asciiTheme="minorHAnsi" w:hAnsiTheme="minorHAnsi" w:cstheme="minorHAnsi"/>
                <w:sz w:val="18"/>
                <w:szCs w:val="18"/>
                <w:lang w:val="sr-Latn-CS"/>
              </w:rPr>
              <w:t xml:space="preserve"> G., </w:t>
            </w:r>
            <w:r w:rsidRPr="00C37861">
              <w:rPr>
                <w:rFonts w:asciiTheme="minorHAnsi" w:hAnsiTheme="minorHAnsi" w:cstheme="minorHAnsi"/>
                <w:sz w:val="18"/>
                <w:szCs w:val="18"/>
              </w:rPr>
              <w:t>Jovicic,</w:t>
            </w:r>
            <w:r w:rsidRPr="00C37861">
              <w:rPr>
                <w:rFonts w:asciiTheme="minorHAnsi" w:hAnsiTheme="minorHAnsi" w:cstheme="minorHAnsi"/>
                <w:sz w:val="18"/>
                <w:szCs w:val="18"/>
                <w:lang w:val="sr-Cyrl-RS"/>
              </w:rPr>
              <w:t xml:space="preserve"> </w:t>
            </w:r>
            <w:r w:rsidRPr="00C37861">
              <w:rPr>
                <w:rFonts w:asciiTheme="minorHAnsi" w:hAnsiTheme="minorHAnsi" w:cstheme="minorHAnsi"/>
                <w:sz w:val="18"/>
                <w:szCs w:val="18"/>
                <w:lang w:val="sr-Latn-CS"/>
              </w:rPr>
              <w:t xml:space="preserve">N. (2015). </w:t>
            </w:r>
            <w:r w:rsidRPr="00C37861">
              <w:rPr>
                <w:rFonts w:asciiTheme="minorHAnsi" w:hAnsiTheme="minorHAnsi" w:cstheme="minorHAnsi"/>
                <w:sz w:val="18"/>
                <w:szCs w:val="18"/>
              </w:rPr>
              <w:t xml:space="preserve">Fast methodology to design the optimal collection point locations and number of waste bins: a case study, </w:t>
            </w:r>
            <w:r w:rsidRPr="00C37861">
              <w:rPr>
                <w:rFonts w:asciiTheme="minorHAnsi" w:hAnsiTheme="minorHAnsi" w:cstheme="minorHAnsi"/>
                <w:i/>
                <w:sz w:val="18"/>
                <w:szCs w:val="18"/>
              </w:rPr>
              <w:t>Waste management and Research</w:t>
            </w:r>
            <w:r w:rsidRPr="00C37861">
              <w:rPr>
                <w:rFonts w:asciiTheme="minorHAnsi" w:hAnsiTheme="minorHAnsi" w:cstheme="minorHAnsi"/>
                <w:sz w:val="18"/>
                <w:szCs w:val="18"/>
              </w:rPr>
              <w:t>, 33</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12</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1094-1102.</w:t>
            </w:r>
          </w:p>
        </w:tc>
        <w:tc>
          <w:tcPr>
            <w:tcW w:w="590" w:type="dxa"/>
            <w:shd w:val="clear" w:color="auto" w:fill="auto"/>
            <w:vAlign w:val="center"/>
          </w:tcPr>
          <w:p w14:paraId="52A3F720"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3C326FA1" w14:textId="77777777" w:rsidTr="000A769D">
        <w:tc>
          <w:tcPr>
            <w:tcW w:w="785" w:type="dxa"/>
            <w:vAlign w:val="center"/>
          </w:tcPr>
          <w:p w14:paraId="490EFC0A"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7.</w:t>
            </w:r>
          </w:p>
        </w:tc>
        <w:tc>
          <w:tcPr>
            <w:tcW w:w="8254" w:type="dxa"/>
            <w:gridSpan w:val="7"/>
            <w:shd w:val="clear" w:color="auto" w:fill="auto"/>
          </w:tcPr>
          <w:p w14:paraId="5EE7E445"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Boskovic</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xml:space="preserve"> G</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Jovicic</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xml:space="preserve"> N., Jovanovic, S., Simovic, V. (</w:t>
            </w:r>
            <w:r w:rsidRPr="00C37861">
              <w:rPr>
                <w:rFonts w:asciiTheme="minorHAnsi" w:hAnsiTheme="minorHAnsi" w:cstheme="minorHAnsi"/>
                <w:sz w:val="18"/>
                <w:szCs w:val="18"/>
                <w:lang w:val="sr-Latn-CS"/>
              </w:rPr>
              <w:t>2016</w:t>
            </w:r>
            <w:r w:rsidRPr="00C37861">
              <w:rPr>
                <w:rFonts w:asciiTheme="minorHAnsi" w:hAnsiTheme="minorHAnsi" w:cstheme="minorHAnsi"/>
                <w:sz w:val="18"/>
                <w:szCs w:val="18"/>
              </w:rPr>
              <w:t>)</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xml:space="preserve"> Calculating the costs of waste collection: A methodological proposal,</w:t>
            </w:r>
            <w:r w:rsidRPr="00C37861">
              <w:rPr>
                <w:rStyle w:val="Hyperlink"/>
                <w:rFonts w:asciiTheme="minorHAnsi" w:hAnsiTheme="minorHAnsi" w:cstheme="minorHAnsi"/>
                <w:sz w:val="18"/>
                <w:szCs w:val="18"/>
                <w:lang w:val="sr-Cyrl-RS"/>
              </w:rPr>
              <w:t xml:space="preserve"> </w:t>
            </w:r>
            <w:r w:rsidRPr="00C37861">
              <w:rPr>
                <w:rFonts w:asciiTheme="minorHAnsi" w:hAnsiTheme="minorHAnsi" w:cstheme="minorHAnsi"/>
                <w:i/>
                <w:sz w:val="18"/>
                <w:szCs w:val="18"/>
              </w:rPr>
              <w:t>Waste management and Research</w:t>
            </w:r>
            <w:r w:rsidRPr="00C37861">
              <w:rPr>
                <w:rFonts w:asciiTheme="minorHAnsi" w:hAnsiTheme="minorHAnsi" w:cstheme="minorHAnsi"/>
                <w:sz w:val="18"/>
                <w:szCs w:val="18"/>
              </w:rPr>
              <w:t>, 34</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8</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775-783.</w:t>
            </w:r>
          </w:p>
        </w:tc>
        <w:tc>
          <w:tcPr>
            <w:tcW w:w="590" w:type="dxa"/>
            <w:shd w:val="clear" w:color="auto" w:fill="auto"/>
            <w:vAlign w:val="center"/>
          </w:tcPr>
          <w:p w14:paraId="012D26B4"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359107DD" w14:textId="77777777" w:rsidTr="000A769D">
        <w:tc>
          <w:tcPr>
            <w:tcW w:w="785" w:type="dxa"/>
            <w:vAlign w:val="center"/>
          </w:tcPr>
          <w:p w14:paraId="75F13BB8" w14:textId="77777777" w:rsidR="00B15454" w:rsidRPr="00C37861" w:rsidRDefault="00B15454" w:rsidP="000A769D">
            <w:pPr>
              <w:jc w:val="center"/>
              <w:rPr>
                <w:rFonts w:asciiTheme="minorHAnsi" w:hAnsiTheme="minorHAnsi" w:cstheme="minorHAnsi"/>
                <w:b/>
                <w:sz w:val="20"/>
                <w:szCs w:val="20"/>
                <w:lang w:val="sr-Latn-CS"/>
              </w:rPr>
            </w:pPr>
            <w:r w:rsidRPr="00C37861">
              <w:rPr>
                <w:rFonts w:asciiTheme="minorHAnsi" w:hAnsiTheme="minorHAnsi" w:cstheme="minorHAnsi"/>
                <w:sz w:val="20"/>
                <w:szCs w:val="20"/>
              </w:rPr>
              <w:t>8</w:t>
            </w:r>
            <w:r w:rsidRPr="00C37861">
              <w:rPr>
                <w:rFonts w:asciiTheme="minorHAnsi" w:hAnsiTheme="minorHAnsi" w:cstheme="minorHAnsi"/>
                <w:sz w:val="20"/>
                <w:szCs w:val="20"/>
                <w:lang w:val="sr-Latn-CS"/>
              </w:rPr>
              <w:t>.</w:t>
            </w:r>
          </w:p>
        </w:tc>
        <w:tc>
          <w:tcPr>
            <w:tcW w:w="8254" w:type="dxa"/>
            <w:gridSpan w:val="7"/>
            <w:shd w:val="clear" w:color="auto" w:fill="auto"/>
          </w:tcPr>
          <w:p w14:paraId="428CEB0B" w14:textId="77777777" w:rsidR="00B15454" w:rsidRPr="00C37861" w:rsidRDefault="00B15454" w:rsidP="00C14E3D">
            <w:pPr>
              <w:jc w:val="both"/>
              <w:rPr>
                <w:rFonts w:asciiTheme="minorHAnsi" w:hAnsiTheme="minorHAnsi" w:cstheme="minorHAnsi"/>
                <w:b/>
                <w:sz w:val="18"/>
                <w:szCs w:val="18"/>
                <w:lang w:val="sr-Latn-CS"/>
              </w:rPr>
            </w:pPr>
            <w:proofErr w:type="spellStart"/>
            <w:r w:rsidRPr="00C37861">
              <w:rPr>
                <w:rFonts w:asciiTheme="minorHAnsi" w:hAnsiTheme="minorHAnsi" w:cstheme="minorHAnsi"/>
                <w:sz w:val="18"/>
                <w:szCs w:val="18"/>
              </w:rPr>
              <w:t>Milasinovic</w:t>
            </w:r>
            <w:proofErr w:type="spellEnd"/>
            <w:r w:rsidRPr="00C37861">
              <w:rPr>
                <w:rFonts w:asciiTheme="minorHAnsi" w:hAnsiTheme="minorHAnsi" w:cstheme="minorHAnsi"/>
                <w:sz w:val="18"/>
                <w:szCs w:val="18"/>
              </w:rPr>
              <w:t xml:space="preserve">, </w:t>
            </w:r>
            <w:r w:rsidRPr="00C37861">
              <w:rPr>
                <w:rFonts w:asciiTheme="minorHAnsi" w:hAnsiTheme="minorHAnsi" w:cstheme="minorHAnsi"/>
                <w:sz w:val="18"/>
                <w:szCs w:val="18"/>
                <w:lang w:val="sr-Latn-CS"/>
              </w:rPr>
              <w:t xml:space="preserve">M., </w:t>
            </w:r>
            <w:r w:rsidRPr="00C37861">
              <w:rPr>
                <w:rFonts w:asciiTheme="minorHAnsi" w:hAnsiTheme="minorHAnsi" w:cstheme="minorHAnsi"/>
                <w:sz w:val="18"/>
                <w:szCs w:val="18"/>
              </w:rPr>
              <w:t xml:space="preserve">Jovicic, </w:t>
            </w:r>
            <w:r w:rsidRPr="00C37861">
              <w:rPr>
                <w:rFonts w:asciiTheme="minorHAnsi" w:hAnsiTheme="minorHAnsi" w:cstheme="minorHAnsi"/>
                <w:sz w:val="18"/>
                <w:szCs w:val="18"/>
                <w:lang w:val="sr-Latn-CS"/>
              </w:rPr>
              <w:t xml:space="preserve">N., </w:t>
            </w:r>
            <w:r w:rsidRPr="00C37861">
              <w:rPr>
                <w:rFonts w:asciiTheme="minorHAnsi" w:hAnsiTheme="minorHAnsi" w:cstheme="minorHAnsi"/>
                <w:sz w:val="18"/>
                <w:szCs w:val="18"/>
              </w:rPr>
              <w:t xml:space="preserve">Boskovic, </w:t>
            </w:r>
            <w:r w:rsidRPr="00C37861">
              <w:rPr>
                <w:rFonts w:asciiTheme="minorHAnsi" w:hAnsiTheme="minorHAnsi" w:cstheme="minorHAnsi"/>
                <w:sz w:val="18"/>
                <w:szCs w:val="18"/>
                <w:lang w:val="sr-Latn-CS"/>
              </w:rPr>
              <w:t xml:space="preserve">G., </w:t>
            </w:r>
            <w:r w:rsidRPr="00C37861">
              <w:rPr>
                <w:rFonts w:asciiTheme="minorHAnsi" w:hAnsiTheme="minorHAnsi" w:cstheme="minorHAnsi"/>
                <w:sz w:val="18"/>
                <w:szCs w:val="18"/>
              </w:rPr>
              <w:t>Sustersic,</w:t>
            </w:r>
            <w:r w:rsidRPr="00C37861">
              <w:rPr>
                <w:rFonts w:asciiTheme="minorHAnsi" w:hAnsiTheme="minorHAnsi" w:cstheme="minorHAnsi"/>
                <w:sz w:val="18"/>
                <w:szCs w:val="18"/>
                <w:lang w:val="sr-Latn-CS"/>
              </w:rPr>
              <w:t xml:space="preserve"> V.,</w:t>
            </w:r>
            <w:r w:rsidRPr="00C37861">
              <w:rPr>
                <w:rFonts w:asciiTheme="minorHAnsi" w:hAnsiTheme="minorHAnsi" w:cstheme="minorHAnsi"/>
                <w:sz w:val="18"/>
                <w:szCs w:val="18"/>
              </w:rPr>
              <w:t xml:space="preserve"> Babic,</w:t>
            </w:r>
            <w:r w:rsidRPr="00C37861">
              <w:rPr>
                <w:rFonts w:asciiTheme="minorHAnsi" w:hAnsiTheme="minorHAnsi" w:cstheme="minorHAnsi"/>
                <w:sz w:val="18"/>
                <w:szCs w:val="18"/>
                <w:lang w:val="sr-Latn-CS"/>
              </w:rPr>
              <w:t xml:space="preserve"> M. (2016).</w:t>
            </w:r>
            <w:r w:rsidRPr="00C37861">
              <w:rPr>
                <w:rFonts w:asciiTheme="minorHAnsi" w:hAnsiTheme="minorHAnsi" w:cstheme="minorHAnsi"/>
                <w:sz w:val="18"/>
                <w:szCs w:val="18"/>
              </w:rPr>
              <w:t xml:space="preserve"> Overview of the methane emissions from domestic wastewater in the Republic of Serbia, </w:t>
            </w:r>
            <w:r w:rsidRPr="00C37861">
              <w:rPr>
                <w:rFonts w:asciiTheme="minorHAnsi" w:hAnsiTheme="minorHAnsi" w:cstheme="minorHAnsi"/>
                <w:i/>
                <w:sz w:val="18"/>
                <w:szCs w:val="18"/>
              </w:rPr>
              <w:t>Desalination and Water Treatment</w:t>
            </w:r>
            <w:r w:rsidRPr="00C37861">
              <w:rPr>
                <w:rFonts w:asciiTheme="minorHAnsi" w:hAnsiTheme="minorHAnsi" w:cstheme="minorHAnsi"/>
                <w:sz w:val="18"/>
                <w:szCs w:val="18"/>
              </w:rPr>
              <w:t>,</w:t>
            </w:r>
            <w:r w:rsidRPr="00C37861">
              <w:rPr>
                <w:rFonts w:asciiTheme="minorHAnsi" w:hAnsiTheme="minorHAnsi" w:cstheme="minorHAnsi"/>
                <w:sz w:val="18"/>
                <w:szCs w:val="18"/>
                <w:lang w:val="sr-Cyrl-RS"/>
              </w:rPr>
              <w:t xml:space="preserve"> </w:t>
            </w:r>
            <w:r w:rsidRPr="00C37861">
              <w:rPr>
                <w:rFonts w:asciiTheme="minorHAnsi" w:hAnsiTheme="minorHAnsi" w:cstheme="minorHAnsi"/>
                <w:sz w:val="18"/>
                <w:szCs w:val="18"/>
              </w:rPr>
              <w:t>57</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35</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 16353-16362.</w:t>
            </w:r>
          </w:p>
        </w:tc>
        <w:tc>
          <w:tcPr>
            <w:tcW w:w="590" w:type="dxa"/>
            <w:shd w:val="clear" w:color="auto" w:fill="auto"/>
            <w:vAlign w:val="center"/>
          </w:tcPr>
          <w:p w14:paraId="3321DFBC"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439B8C00" w14:textId="77777777" w:rsidTr="000A769D">
        <w:tc>
          <w:tcPr>
            <w:tcW w:w="785" w:type="dxa"/>
            <w:vAlign w:val="center"/>
          </w:tcPr>
          <w:p w14:paraId="17E77797" w14:textId="77777777" w:rsidR="00B15454" w:rsidRPr="00C37861" w:rsidRDefault="00B15454" w:rsidP="000A769D">
            <w:pPr>
              <w:jc w:val="center"/>
              <w:rPr>
                <w:rFonts w:asciiTheme="minorHAnsi" w:hAnsiTheme="minorHAnsi" w:cstheme="minorHAnsi"/>
                <w:b/>
                <w:sz w:val="20"/>
                <w:szCs w:val="20"/>
                <w:lang w:val="sr-Latn-CS"/>
              </w:rPr>
            </w:pPr>
            <w:r w:rsidRPr="00C37861">
              <w:rPr>
                <w:rFonts w:asciiTheme="minorHAnsi" w:hAnsiTheme="minorHAnsi" w:cstheme="minorHAnsi"/>
                <w:sz w:val="20"/>
                <w:szCs w:val="20"/>
                <w:lang w:val="sr-Latn-CS"/>
              </w:rPr>
              <w:t>9.</w:t>
            </w:r>
          </w:p>
        </w:tc>
        <w:tc>
          <w:tcPr>
            <w:tcW w:w="8254" w:type="dxa"/>
            <w:gridSpan w:val="7"/>
            <w:shd w:val="clear" w:color="auto" w:fill="auto"/>
          </w:tcPr>
          <w:p w14:paraId="25E38837"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Jovanovic,</w:t>
            </w:r>
            <w:r w:rsidRPr="00C37861">
              <w:rPr>
                <w:rFonts w:asciiTheme="minorHAnsi" w:hAnsiTheme="minorHAnsi" w:cstheme="minorHAnsi"/>
                <w:sz w:val="18"/>
                <w:szCs w:val="18"/>
                <w:lang w:val="sr-Latn-CS"/>
              </w:rPr>
              <w:t xml:space="preserve"> S.,</w:t>
            </w:r>
            <w:r w:rsidRPr="00C37861">
              <w:rPr>
                <w:rFonts w:asciiTheme="minorHAnsi" w:hAnsiTheme="minorHAnsi" w:cstheme="minorHAnsi"/>
                <w:sz w:val="18"/>
                <w:szCs w:val="18"/>
              </w:rPr>
              <w:t xml:space="preserve"> Savic,</w:t>
            </w:r>
            <w:r w:rsidRPr="00C37861">
              <w:rPr>
                <w:rFonts w:asciiTheme="minorHAnsi" w:hAnsiTheme="minorHAnsi" w:cstheme="minorHAnsi"/>
                <w:sz w:val="18"/>
                <w:szCs w:val="18"/>
                <w:lang w:val="sr-Latn-CS"/>
              </w:rPr>
              <w:t xml:space="preserve"> </w:t>
            </w:r>
            <w:proofErr w:type="gramStart"/>
            <w:r w:rsidRPr="00C37861">
              <w:rPr>
                <w:rFonts w:asciiTheme="minorHAnsi" w:hAnsiTheme="minorHAnsi" w:cstheme="minorHAnsi"/>
                <w:sz w:val="18"/>
                <w:szCs w:val="18"/>
                <w:lang w:val="sr-Latn-CS"/>
              </w:rPr>
              <w:t>S.,</w:t>
            </w:r>
            <w:r w:rsidRPr="00C37861">
              <w:rPr>
                <w:rFonts w:asciiTheme="minorHAnsi" w:hAnsiTheme="minorHAnsi" w:cstheme="minorHAnsi"/>
                <w:sz w:val="18"/>
                <w:szCs w:val="18"/>
              </w:rPr>
              <w:t>Jovicic</w:t>
            </w:r>
            <w:proofErr w:type="gramEnd"/>
            <w:r w:rsidRPr="00C37861">
              <w:rPr>
                <w:rFonts w:asciiTheme="minorHAnsi" w:hAnsiTheme="minorHAnsi" w:cstheme="minorHAnsi"/>
                <w:sz w:val="18"/>
                <w:szCs w:val="18"/>
              </w:rPr>
              <w:t>,</w:t>
            </w:r>
            <w:r w:rsidRPr="00C37861">
              <w:rPr>
                <w:rFonts w:asciiTheme="minorHAnsi" w:hAnsiTheme="minorHAnsi" w:cstheme="minorHAnsi"/>
                <w:sz w:val="18"/>
                <w:szCs w:val="18"/>
                <w:lang w:val="sr-Latn-CS"/>
              </w:rPr>
              <w:t xml:space="preserve"> N.,</w:t>
            </w:r>
            <w:r w:rsidRPr="00C37861">
              <w:rPr>
                <w:rFonts w:asciiTheme="minorHAnsi" w:hAnsiTheme="minorHAnsi" w:cstheme="minorHAnsi"/>
                <w:sz w:val="18"/>
                <w:szCs w:val="18"/>
              </w:rPr>
              <w:t xml:space="preserve"> Boskovic</w:t>
            </w:r>
            <w:r w:rsidRPr="00C37861">
              <w:rPr>
                <w:rFonts w:asciiTheme="minorHAnsi" w:hAnsiTheme="minorHAnsi" w:cstheme="minorHAnsi"/>
                <w:sz w:val="18"/>
                <w:szCs w:val="18"/>
                <w:lang w:val="sr-Latn-CS"/>
              </w:rPr>
              <w:t>, G.,</w:t>
            </w:r>
            <w:r w:rsidRPr="00C37861">
              <w:rPr>
                <w:rFonts w:asciiTheme="minorHAnsi" w:hAnsiTheme="minorHAnsi" w:cstheme="minorHAnsi"/>
                <w:sz w:val="18"/>
                <w:szCs w:val="18"/>
              </w:rPr>
              <w:t xml:space="preserve"> Djordjevic,</w:t>
            </w:r>
            <w:r w:rsidRPr="00C37861">
              <w:rPr>
                <w:rFonts w:asciiTheme="minorHAnsi" w:hAnsiTheme="minorHAnsi" w:cstheme="minorHAnsi"/>
                <w:sz w:val="18"/>
                <w:szCs w:val="18"/>
                <w:lang w:val="sr-Latn-CS"/>
              </w:rPr>
              <w:t xml:space="preserve"> Z. (2016).</w:t>
            </w:r>
            <w:r w:rsidRPr="00C37861">
              <w:rPr>
                <w:rFonts w:asciiTheme="minorHAnsi" w:hAnsiTheme="minorHAnsi" w:cstheme="minorHAnsi"/>
                <w:sz w:val="18"/>
                <w:szCs w:val="18"/>
              </w:rPr>
              <w:t xml:space="preserve"> Using multi-criteria decision making for selection of the optimal strategy for municipal solid waste management, </w:t>
            </w:r>
            <w:r w:rsidRPr="00C37861">
              <w:rPr>
                <w:rFonts w:asciiTheme="minorHAnsi" w:hAnsiTheme="minorHAnsi" w:cstheme="minorHAnsi"/>
                <w:i/>
                <w:sz w:val="18"/>
                <w:szCs w:val="18"/>
              </w:rPr>
              <w:t>Waste management and Research</w:t>
            </w:r>
            <w:r w:rsidRPr="00C37861">
              <w:rPr>
                <w:rFonts w:asciiTheme="minorHAnsi" w:hAnsiTheme="minorHAnsi" w:cstheme="minorHAnsi"/>
                <w:sz w:val="18"/>
                <w:szCs w:val="18"/>
              </w:rPr>
              <w:t>, 34</w:t>
            </w:r>
            <w:r w:rsidRPr="00C37861">
              <w:rPr>
                <w:rFonts w:asciiTheme="minorHAnsi" w:hAnsiTheme="minorHAnsi" w:cstheme="minorHAnsi"/>
                <w:sz w:val="18"/>
                <w:szCs w:val="18"/>
                <w:lang w:val="sr-Latn-CS"/>
              </w:rPr>
              <w:t>(</w:t>
            </w:r>
            <w:r w:rsidRPr="00C37861">
              <w:rPr>
                <w:rFonts w:asciiTheme="minorHAnsi" w:hAnsiTheme="minorHAnsi" w:cstheme="minorHAnsi"/>
                <w:sz w:val="18"/>
                <w:szCs w:val="18"/>
              </w:rPr>
              <w:t>9), 884-895.</w:t>
            </w:r>
          </w:p>
        </w:tc>
        <w:tc>
          <w:tcPr>
            <w:tcW w:w="590" w:type="dxa"/>
            <w:shd w:val="clear" w:color="auto" w:fill="auto"/>
            <w:vAlign w:val="center"/>
          </w:tcPr>
          <w:p w14:paraId="24ED6DD7"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М23</w:t>
            </w:r>
          </w:p>
        </w:tc>
      </w:tr>
      <w:tr w:rsidR="00B15454" w:rsidRPr="00C37861" w14:paraId="49F6C8DF" w14:textId="77777777" w:rsidTr="000A769D">
        <w:tc>
          <w:tcPr>
            <w:tcW w:w="785" w:type="dxa"/>
            <w:vAlign w:val="center"/>
          </w:tcPr>
          <w:p w14:paraId="4156ACFF"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10.</w:t>
            </w:r>
          </w:p>
        </w:tc>
        <w:tc>
          <w:tcPr>
            <w:tcW w:w="8254" w:type="dxa"/>
            <w:gridSpan w:val="7"/>
            <w:shd w:val="clear" w:color="auto" w:fill="auto"/>
          </w:tcPr>
          <w:p w14:paraId="35379A0A" w14:textId="77777777" w:rsidR="00B15454" w:rsidRPr="00C37861" w:rsidRDefault="00B15454" w:rsidP="00C14E3D">
            <w:pPr>
              <w:jc w:val="both"/>
              <w:rPr>
                <w:rFonts w:asciiTheme="minorHAnsi" w:hAnsiTheme="minorHAnsi" w:cstheme="minorHAnsi"/>
                <w:b/>
                <w:sz w:val="18"/>
                <w:szCs w:val="18"/>
              </w:rPr>
            </w:pPr>
            <w:r w:rsidRPr="00C37861">
              <w:rPr>
                <w:rFonts w:asciiTheme="minorHAnsi" w:hAnsiTheme="minorHAnsi" w:cstheme="minorHAnsi"/>
                <w:sz w:val="18"/>
                <w:szCs w:val="18"/>
              </w:rPr>
              <w:t xml:space="preserve"> </w:t>
            </w:r>
            <w:proofErr w:type="spellStart"/>
            <w:r w:rsidRPr="00C37861">
              <w:rPr>
                <w:rFonts w:asciiTheme="minorHAnsi" w:hAnsiTheme="minorHAnsi" w:cstheme="minorHAnsi"/>
                <w:sz w:val="18"/>
                <w:szCs w:val="18"/>
              </w:rPr>
              <w:t>Boškovic</w:t>
            </w:r>
            <w:proofErr w:type="spellEnd"/>
            <w:r w:rsidRPr="00C37861">
              <w:rPr>
                <w:rFonts w:asciiTheme="minorHAnsi" w:hAnsiTheme="minorHAnsi" w:cstheme="minorHAnsi"/>
                <w:sz w:val="18"/>
                <w:szCs w:val="18"/>
              </w:rPr>
              <w:t xml:space="preserve">, G., </w:t>
            </w:r>
            <w:proofErr w:type="spellStart"/>
            <w:r w:rsidRPr="00C37861">
              <w:rPr>
                <w:rFonts w:asciiTheme="minorHAnsi" w:hAnsiTheme="minorHAnsi" w:cstheme="minorHAnsi"/>
                <w:sz w:val="18"/>
                <w:szCs w:val="18"/>
              </w:rPr>
              <w:t>Josijevic</w:t>
            </w:r>
            <w:proofErr w:type="spellEnd"/>
            <w:r w:rsidRPr="00C37861">
              <w:rPr>
                <w:rFonts w:asciiTheme="minorHAnsi" w:hAnsiTheme="minorHAnsi" w:cstheme="minorHAnsi"/>
                <w:sz w:val="18"/>
                <w:szCs w:val="18"/>
              </w:rPr>
              <w:t xml:space="preserve">, </w:t>
            </w:r>
            <w:proofErr w:type="spellStart"/>
            <w:proofErr w:type="gramStart"/>
            <w:r w:rsidRPr="00C37861">
              <w:rPr>
                <w:rFonts w:asciiTheme="minorHAnsi" w:hAnsiTheme="minorHAnsi" w:cstheme="minorHAnsi"/>
                <w:sz w:val="18"/>
                <w:szCs w:val="18"/>
              </w:rPr>
              <w:t>M.,Jovicic</w:t>
            </w:r>
            <w:proofErr w:type="spellEnd"/>
            <w:proofErr w:type="gramEnd"/>
            <w:r w:rsidRPr="00C37861">
              <w:rPr>
                <w:rFonts w:asciiTheme="minorHAnsi" w:hAnsiTheme="minorHAnsi" w:cstheme="minorHAnsi"/>
                <w:sz w:val="18"/>
                <w:szCs w:val="18"/>
              </w:rPr>
              <w:t xml:space="preserve">, N., Babic, M. (2016). Cogeneration potentials of municipal solid waste landfills in the Republic of Serbia, </w:t>
            </w:r>
            <w:r w:rsidRPr="00C37861">
              <w:rPr>
                <w:rFonts w:asciiTheme="minorHAnsi" w:hAnsiTheme="minorHAnsi" w:cstheme="minorHAnsi"/>
                <w:i/>
                <w:sz w:val="18"/>
                <w:szCs w:val="18"/>
              </w:rPr>
              <w:t>Thermal Science</w:t>
            </w:r>
            <w:r w:rsidRPr="00C37861">
              <w:rPr>
                <w:rFonts w:asciiTheme="minorHAnsi" w:hAnsiTheme="minorHAnsi" w:cstheme="minorHAnsi"/>
                <w:color w:val="000000"/>
                <w:sz w:val="18"/>
                <w:szCs w:val="18"/>
              </w:rPr>
              <w:t>, 20(4), 1271-1281.</w:t>
            </w:r>
          </w:p>
        </w:tc>
        <w:tc>
          <w:tcPr>
            <w:tcW w:w="590" w:type="dxa"/>
            <w:shd w:val="clear" w:color="auto" w:fill="auto"/>
            <w:vAlign w:val="center"/>
          </w:tcPr>
          <w:p w14:paraId="311D3E96" w14:textId="77777777" w:rsidR="00B15454" w:rsidRPr="00C37861" w:rsidRDefault="00B15454" w:rsidP="000A769D">
            <w:pPr>
              <w:jc w:val="center"/>
              <w:rPr>
                <w:rFonts w:asciiTheme="minorHAnsi" w:hAnsiTheme="minorHAnsi" w:cstheme="minorHAnsi"/>
                <w:b/>
                <w:sz w:val="20"/>
                <w:szCs w:val="20"/>
              </w:rPr>
            </w:pPr>
            <w:r w:rsidRPr="00C37861">
              <w:rPr>
                <w:rFonts w:asciiTheme="minorHAnsi" w:hAnsiTheme="minorHAnsi" w:cstheme="minorHAnsi"/>
                <w:sz w:val="20"/>
                <w:szCs w:val="20"/>
              </w:rPr>
              <w:t>М22</w:t>
            </w:r>
          </w:p>
        </w:tc>
      </w:tr>
      <w:tr w:rsidR="00B15454" w:rsidRPr="00C37861" w14:paraId="582B5A16" w14:textId="77777777" w:rsidTr="00B15454">
        <w:tc>
          <w:tcPr>
            <w:tcW w:w="9629" w:type="dxa"/>
            <w:gridSpan w:val="9"/>
          </w:tcPr>
          <w:p w14:paraId="1B84FEB0"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Збирни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подаци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научне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активности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наставника</w:t>
            </w:r>
            <w:proofErr w:type="spellEnd"/>
            <w:r w:rsidRPr="00C37861">
              <w:rPr>
                <w:rFonts w:asciiTheme="minorHAnsi" w:hAnsiTheme="minorHAnsi" w:cstheme="minorHAnsi"/>
                <w:sz w:val="20"/>
                <w:szCs w:val="20"/>
              </w:rPr>
              <w:t xml:space="preserve"> </w:t>
            </w:r>
          </w:p>
        </w:tc>
      </w:tr>
      <w:tr w:rsidR="00B15454" w:rsidRPr="00C37861" w14:paraId="34ED9C7F" w14:textId="77777777" w:rsidTr="000A769D">
        <w:tc>
          <w:tcPr>
            <w:tcW w:w="4815" w:type="dxa"/>
            <w:gridSpan w:val="4"/>
          </w:tcPr>
          <w:p w14:paraId="122BE805"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Укупан</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број</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цитата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без</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аутоцитата</w:t>
            </w:r>
            <w:proofErr w:type="spellEnd"/>
          </w:p>
        </w:tc>
        <w:tc>
          <w:tcPr>
            <w:tcW w:w="4814" w:type="dxa"/>
            <w:gridSpan w:val="5"/>
          </w:tcPr>
          <w:p w14:paraId="3970BC1E"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160</w:t>
            </w:r>
          </w:p>
        </w:tc>
      </w:tr>
      <w:tr w:rsidR="00B15454" w:rsidRPr="00C37861" w14:paraId="4081A4FD" w14:textId="77777777" w:rsidTr="000A769D">
        <w:tc>
          <w:tcPr>
            <w:tcW w:w="4815" w:type="dxa"/>
            <w:gridSpan w:val="4"/>
          </w:tcPr>
          <w:p w14:paraId="1A99868F"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Укупан</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број</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радова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са</w:t>
            </w:r>
            <w:proofErr w:type="spellEnd"/>
            <w:r w:rsidRPr="00C37861">
              <w:rPr>
                <w:rFonts w:asciiTheme="minorHAnsi" w:hAnsiTheme="minorHAnsi" w:cstheme="minorHAnsi"/>
                <w:sz w:val="20"/>
                <w:szCs w:val="20"/>
              </w:rPr>
              <w:t xml:space="preserve"> SCI (SSCI) </w:t>
            </w:r>
            <w:proofErr w:type="spellStart"/>
            <w:r w:rsidRPr="00C37861">
              <w:rPr>
                <w:rFonts w:asciiTheme="minorHAnsi" w:hAnsiTheme="minorHAnsi" w:cstheme="minorHAnsi"/>
                <w:sz w:val="20"/>
                <w:szCs w:val="20"/>
              </w:rPr>
              <w:t>листе</w:t>
            </w:r>
            <w:proofErr w:type="spellEnd"/>
          </w:p>
        </w:tc>
        <w:tc>
          <w:tcPr>
            <w:tcW w:w="4814" w:type="dxa"/>
            <w:gridSpan w:val="5"/>
          </w:tcPr>
          <w:p w14:paraId="0ECBEE4C"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21</w:t>
            </w:r>
          </w:p>
        </w:tc>
      </w:tr>
      <w:tr w:rsidR="00B15454" w:rsidRPr="00C37861" w14:paraId="6A08B65E" w14:textId="77777777" w:rsidTr="000A769D">
        <w:tc>
          <w:tcPr>
            <w:tcW w:w="4815" w:type="dxa"/>
            <w:gridSpan w:val="4"/>
          </w:tcPr>
          <w:p w14:paraId="48A34D69" w14:textId="77777777" w:rsidR="00B15454" w:rsidRPr="00C37861" w:rsidRDefault="00B15454" w:rsidP="00C14E3D">
            <w:pPr>
              <w:rPr>
                <w:rFonts w:asciiTheme="minorHAnsi" w:hAnsiTheme="minorHAnsi" w:cstheme="minorHAnsi"/>
                <w:b/>
                <w:sz w:val="20"/>
                <w:szCs w:val="20"/>
              </w:rPr>
            </w:pPr>
            <w:proofErr w:type="spellStart"/>
            <w:r w:rsidRPr="00C37861">
              <w:rPr>
                <w:rFonts w:asciiTheme="minorHAnsi" w:hAnsiTheme="minorHAnsi" w:cstheme="minorHAnsi"/>
                <w:sz w:val="20"/>
                <w:szCs w:val="20"/>
              </w:rPr>
              <w:t>Тренутно</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учешће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на</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пројектима</w:t>
            </w:r>
            <w:proofErr w:type="spellEnd"/>
          </w:p>
        </w:tc>
        <w:tc>
          <w:tcPr>
            <w:tcW w:w="1701" w:type="dxa"/>
          </w:tcPr>
          <w:p w14:paraId="3BDD8445" w14:textId="77777777" w:rsidR="00B15454" w:rsidRPr="00C37861" w:rsidRDefault="00B15454" w:rsidP="00C14E3D">
            <w:pPr>
              <w:rPr>
                <w:rFonts w:asciiTheme="minorHAnsi" w:hAnsiTheme="minorHAnsi" w:cstheme="minorHAnsi"/>
                <w:b/>
                <w:sz w:val="20"/>
                <w:szCs w:val="20"/>
                <w:lang w:val="sr-Latn-CS"/>
              </w:rPr>
            </w:pPr>
            <w:proofErr w:type="spellStart"/>
            <w:r w:rsidRPr="00C37861">
              <w:rPr>
                <w:rFonts w:asciiTheme="minorHAnsi" w:hAnsiTheme="minorHAnsi" w:cstheme="minorHAnsi"/>
                <w:sz w:val="20"/>
                <w:szCs w:val="20"/>
              </w:rPr>
              <w:t>Домаћи</w:t>
            </w:r>
            <w:proofErr w:type="spellEnd"/>
            <w:r w:rsidRPr="00C37861">
              <w:rPr>
                <w:rFonts w:asciiTheme="minorHAnsi" w:hAnsiTheme="minorHAnsi" w:cstheme="minorHAnsi"/>
                <w:sz w:val="20"/>
                <w:szCs w:val="20"/>
              </w:rPr>
              <w:t>:</w:t>
            </w:r>
            <w:r w:rsidRPr="00C37861">
              <w:rPr>
                <w:rFonts w:asciiTheme="minorHAnsi" w:hAnsiTheme="minorHAnsi" w:cstheme="minorHAnsi"/>
                <w:sz w:val="20"/>
                <w:szCs w:val="20"/>
                <w:lang w:val="sr-Latn-CS"/>
              </w:rPr>
              <w:t xml:space="preserve"> 1</w:t>
            </w:r>
          </w:p>
        </w:tc>
        <w:tc>
          <w:tcPr>
            <w:tcW w:w="3113" w:type="dxa"/>
            <w:gridSpan w:val="4"/>
          </w:tcPr>
          <w:p w14:paraId="3C281DB6" w14:textId="77777777" w:rsidR="00B15454" w:rsidRPr="00C37861" w:rsidRDefault="00B15454" w:rsidP="00C14E3D">
            <w:pPr>
              <w:rPr>
                <w:rFonts w:asciiTheme="minorHAnsi" w:hAnsiTheme="minorHAnsi" w:cstheme="minorHAnsi"/>
                <w:b/>
                <w:sz w:val="20"/>
                <w:szCs w:val="20"/>
                <w:lang w:val="sr-Latn-CS"/>
              </w:rPr>
            </w:pPr>
            <w:proofErr w:type="spellStart"/>
            <w:r w:rsidRPr="00C37861">
              <w:rPr>
                <w:rFonts w:asciiTheme="minorHAnsi" w:hAnsiTheme="minorHAnsi" w:cstheme="minorHAnsi"/>
                <w:sz w:val="20"/>
                <w:szCs w:val="20"/>
              </w:rPr>
              <w:t>Међународни</w:t>
            </w:r>
            <w:proofErr w:type="spellEnd"/>
            <w:r w:rsidRPr="00C37861">
              <w:rPr>
                <w:rFonts w:asciiTheme="minorHAnsi" w:hAnsiTheme="minorHAnsi" w:cstheme="minorHAnsi"/>
                <w:sz w:val="20"/>
                <w:szCs w:val="20"/>
              </w:rPr>
              <w:t>:</w:t>
            </w:r>
            <w:r w:rsidRPr="00C37861">
              <w:rPr>
                <w:rFonts w:asciiTheme="minorHAnsi" w:hAnsiTheme="minorHAnsi" w:cstheme="minorHAnsi"/>
                <w:sz w:val="20"/>
                <w:szCs w:val="20"/>
                <w:lang w:val="sr-Latn-CS"/>
              </w:rPr>
              <w:t xml:space="preserve"> 1</w:t>
            </w:r>
          </w:p>
        </w:tc>
      </w:tr>
      <w:tr w:rsidR="00B15454" w:rsidRPr="00C37861" w14:paraId="0E7DF3F3" w14:textId="77777777" w:rsidTr="000A769D">
        <w:tc>
          <w:tcPr>
            <w:tcW w:w="4815" w:type="dxa"/>
            <w:gridSpan w:val="4"/>
          </w:tcPr>
          <w:p w14:paraId="6B491986"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Усавршавања </w:t>
            </w:r>
          </w:p>
        </w:tc>
        <w:tc>
          <w:tcPr>
            <w:tcW w:w="4814" w:type="dxa"/>
            <w:gridSpan w:val="5"/>
          </w:tcPr>
          <w:p w14:paraId="6E6520AA"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2003, 2004 University of Thrace, </w:t>
            </w:r>
            <w:r w:rsidRPr="00C37861">
              <w:rPr>
                <w:rFonts w:asciiTheme="minorHAnsi" w:hAnsiTheme="minorHAnsi" w:cstheme="minorHAnsi"/>
                <w:sz w:val="20"/>
                <w:szCs w:val="20"/>
                <w:lang w:val="en-GB"/>
              </w:rPr>
              <w:t>Xhanthi, Greece</w:t>
            </w:r>
          </w:p>
          <w:p w14:paraId="38A304AE"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2007, 2008, 2009, </w:t>
            </w:r>
            <w:proofErr w:type="spellStart"/>
            <w:r w:rsidRPr="00C37861">
              <w:rPr>
                <w:rFonts w:asciiTheme="minorHAnsi" w:hAnsiTheme="minorHAnsi" w:cstheme="minorHAnsi"/>
                <w:sz w:val="20"/>
                <w:szCs w:val="20"/>
              </w:rPr>
              <w:t>UnvTech</w:t>
            </w:r>
            <w:proofErr w:type="spellEnd"/>
            <w:r w:rsidRPr="00C37861">
              <w:rPr>
                <w:rFonts w:asciiTheme="minorHAnsi" w:hAnsiTheme="minorHAnsi" w:cstheme="minorHAnsi"/>
                <w:sz w:val="20"/>
                <w:szCs w:val="20"/>
              </w:rPr>
              <w:t xml:space="preserve"> &amp; Life Sc., </w:t>
            </w:r>
            <w:r w:rsidRPr="00C37861">
              <w:rPr>
                <w:rFonts w:asciiTheme="minorHAnsi" w:hAnsiTheme="minorHAnsi" w:cstheme="minorHAnsi"/>
                <w:sz w:val="20"/>
                <w:szCs w:val="20"/>
                <w:lang w:eastAsia="sr-Latn-CS"/>
              </w:rPr>
              <w:t>Bydgoszcz</w:t>
            </w:r>
            <w:r w:rsidRPr="00C37861">
              <w:rPr>
                <w:rFonts w:asciiTheme="minorHAnsi" w:hAnsiTheme="minorHAnsi" w:cstheme="minorHAnsi"/>
                <w:sz w:val="20"/>
                <w:szCs w:val="20"/>
              </w:rPr>
              <w:t>, Poland</w:t>
            </w:r>
          </w:p>
          <w:p w14:paraId="60F768D7" w14:textId="77777777" w:rsidR="00B15454" w:rsidRPr="00C37861" w:rsidRDefault="00B15454" w:rsidP="00C14E3D">
            <w:pPr>
              <w:rPr>
                <w:rFonts w:asciiTheme="minorHAnsi" w:hAnsiTheme="minorHAnsi" w:cstheme="minorHAnsi"/>
                <w:b/>
                <w:sz w:val="20"/>
                <w:szCs w:val="20"/>
              </w:rPr>
            </w:pPr>
            <w:r w:rsidRPr="00C37861">
              <w:rPr>
                <w:rFonts w:asciiTheme="minorHAnsi" w:hAnsiTheme="minorHAnsi" w:cstheme="minorHAnsi"/>
                <w:sz w:val="20"/>
                <w:szCs w:val="20"/>
              </w:rPr>
              <w:t xml:space="preserve">2014. </w:t>
            </w:r>
            <w:proofErr w:type="gramStart"/>
            <w:r w:rsidRPr="00C37861">
              <w:rPr>
                <w:rFonts w:asciiTheme="minorHAnsi" w:hAnsiTheme="minorHAnsi" w:cstheme="minorHAnsi"/>
                <w:sz w:val="20"/>
                <w:szCs w:val="20"/>
              </w:rPr>
              <w:t>2015,Univeristat</w:t>
            </w:r>
            <w:proofErr w:type="gramEnd"/>
            <w:r w:rsidRPr="00C37861">
              <w:rPr>
                <w:rFonts w:asciiTheme="minorHAnsi" w:hAnsiTheme="minorHAnsi" w:cstheme="minorHAnsi"/>
                <w:sz w:val="20"/>
                <w:szCs w:val="20"/>
              </w:rPr>
              <w:t xml:space="preserve"> de </w:t>
            </w:r>
            <w:proofErr w:type="spellStart"/>
            <w:r w:rsidRPr="00C37861">
              <w:rPr>
                <w:rFonts w:asciiTheme="minorHAnsi" w:hAnsiTheme="minorHAnsi" w:cstheme="minorHAnsi"/>
                <w:sz w:val="20"/>
                <w:szCs w:val="20"/>
              </w:rPr>
              <w:t>autonoma</w:t>
            </w:r>
            <w:proofErr w:type="spellEnd"/>
            <w:r w:rsidRPr="00C37861">
              <w:rPr>
                <w:rFonts w:asciiTheme="minorHAnsi" w:hAnsiTheme="minorHAnsi" w:cstheme="minorHAnsi"/>
                <w:sz w:val="20"/>
                <w:szCs w:val="20"/>
              </w:rPr>
              <w:t xml:space="preserve"> Barcelona, Spain</w:t>
            </w:r>
          </w:p>
        </w:tc>
      </w:tr>
      <w:tr w:rsidR="00B15454" w:rsidRPr="00C37861" w14:paraId="7B078862" w14:textId="77777777" w:rsidTr="00B15454">
        <w:tc>
          <w:tcPr>
            <w:tcW w:w="9629" w:type="dxa"/>
            <w:gridSpan w:val="9"/>
          </w:tcPr>
          <w:p w14:paraId="11045DB7" w14:textId="77777777" w:rsidR="00B15454" w:rsidRPr="00C37861" w:rsidRDefault="00B15454" w:rsidP="00C14E3D">
            <w:pPr>
              <w:rPr>
                <w:rFonts w:asciiTheme="minorHAnsi" w:hAnsiTheme="minorHAnsi" w:cstheme="minorHAnsi"/>
                <w:b/>
                <w:sz w:val="20"/>
                <w:szCs w:val="20"/>
                <w:lang w:val="sr-Latn-CS"/>
              </w:rPr>
            </w:pPr>
            <w:proofErr w:type="spellStart"/>
            <w:r w:rsidRPr="00C37861">
              <w:rPr>
                <w:rFonts w:asciiTheme="minorHAnsi" w:hAnsiTheme="minorHAnsi" w:cstheme="minorHAnsi"/>
                <w:sz w:val="20"/>
                <w:szCs w:val="20"/>
              </w:rPr>
              <w:t>Други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подаци</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које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сматрате</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релевантним</w:t>
            </w:r>
            <w:proofErr w:type="spellEnd"/>
            <w:r w:rsidRPr="00C37861">
              <w:rPr>
                <w:rFonts w:asciiTheme="minorHAnsi" w:hAnsiTheme="minorHAnsi" w:cstheme="minorHAnsi"/>
                <w:sz w:val="20"/>
                <w:szCs w:val="20"/>
              </w:rPr>
              <w:t>:</w:t>
            </w:r>
          </w:p>
          <w:p w14:paraId="6F8BDDF0" w14:textId="77777777" w:rsidR="00B15454" w:rsidRPr="00C37861" w:rsidRDefault="00B15454" w:rsidP="00B15454">
            <w:pPr>
              <w:pStyle w:val="ListParagraph"/>
              <w:numPr>
                <w:ilvl w:val="0"/>
                <w:numId w:val="7"/>
              </w:numPr>
              <w:rPr>
                <w:rFonts w:asciiTheme="minorHAnsi" w:hAnsiTheme="minorHAnsi" w:cstheme="minorHAnsi"/>
                <w:sz w:val="20"/>
                <w:lang w:val="sr-Cyrl-CS"/>
              </w:rPr>
            </w:pPr>
            <w:r w:rsidRPr="00C37861">
              <w:rPr>
                <w:rFonts w:asciiTheme="minorHAnsi" w:hAnsiTheme="minorHAnsi" w:cstheme="minorHAnsi"/>
                <w:sz w:val="20"/>
                <w:lang w:val="sr-Cyrl-CS"/>
              </w:rPr>
              <w:t>р</w:t>
            </w:r>
            <w:proofErr w:type="spellStart"/>
            <w:r w:rsidRPr="00C37861">
              <w:rPr>
                <w:rFonts w:asciiTheme="minorHAnsi" w:hAnsiTheme="minorHAnsi" w:cstheme="minorHAnsi"/>
                <w:sz w:val="20"/>
              </w:rPr>
              <w:t>уководилац</w:t>
            </w:r>
            <w:proofErr w:type="spellEnd"/>
            <w:r w:rsidRPr="00C37861">
              <w:rPr>
                <w:rFonts w:asciiTheme="minorHAnsi" w:hAnsiTheme="minorHAnsi" w:cstheme="minorHAnsi"/>
                <w:sz w:val="20"/>
              </w:rPr>
              <w:t xml:space="preserve"> 5 </w:t>
            </w:r>
            <w:proofErr w:type="spellStart"/>
            <w:r w:rsidRPr="00C37861">
              <w:rPr>
                <w:rFonts w:asciiTheme="minorHAnsi" w:hAnsiTheme="minorHAnsi" w:cstheme="minorHAnsi"/>
                <w:sz w:val="20"/>
              </w:rPr>
              <w:t>домаћ</w:t>
            </w:r>
            <w:proofErr w:type="spellEnd"/>
            <w:r w:rsidRPr="00C37861">
              <w:rPr>
                <w:rFonts w:asciiTheme="minorHAnsi" w:hAnsiTheme="minorHAnsi" w:cstheme="minorHAnsi"/>
                <w:sz w:val="20"/>
                <w:lang w:val="sr-Cyrl-CS"/>
              </w:rPr>
              <w:t>их</w:t>
            </w:r>
            <w:r w:rsidRPr="00C37861">
              <w:rPr>
                <w:rFonts w:asciiTheme="minorHAnsi" w:hAnsiTheme="minorHAnsi" w:cstheme="minorHAnsi"/>
                <w:sz w:val="20"/>
              </w:rPr>
              <w:t xml:space="preserve"> и 6 </w:t>
            </w:r>
            <w:proofErr w:type="spellStart"/>
            <w:r w:rsidRPr="00C37861">
              <w:rPr>
                <w:rFonts w:asciiTheme="minorHAnsi" w:hAnsiTheme="minorHAnsi" w:cstheme="minorHAnsi"/>
                <w:sz w:val="20"/>
              </w:rPr>
              <w:t>међународн</w:t>
            </w:r>
            <w:proofErr w:type="spellEnd"/>
            <w:r w:rsidRPr="00C37861">
              <w:rPr>
                <w:rFonts w:asciiTheme="minorHAnsi" w:hAnsiTheme="minorHAnsi" w:cstheme="minorHAnsi"/>
                <w:sz w:val="20"/>
                <w:lang w:val="sr-Cyrl-CS"/>
              </w:rPr>
              <w:t>их</w:t>
            </w:r>
            <w:r w:rsidRPr="00C37861">
              <w:rPr>
                <w:rFonts w:asciiTheme="minorHAnsi" w:hAnsiTheme="minorHAnsi" w:cstheme="minorHAnsi"/>
                <w:sz w:val="20"/>
              </w:rPr>
              <w:t xml:space="preserve"> </w:t>
            </w:r>
            <w:proofErr w:type="spellStart"/>
            <w:r w:rsidRPr="00C37861">
              <w:rPr>
                <w:rFonts w:asciiTheme="minorHAnsi" w:hAnsiTheme="minorHAnsi" w:cstheme="minorHAnsi"/>
                <w:sz w:val="20"/>
              </w:rPr>
              <w:t>пројек</w:t>
            </w:r>
            <w:proofErr w:type="spellEnd"/>
            <w:r w:rsidRPr="00C37861">
              <w:rPr>
                <w:rFonts w:asciiTheme="minorHAnsi" w:hAnsiTheme="minorHAnsi" w:cstheme="minorHAnsi"/>
                <w:sz w:val="20"/>
                <w:lang w:val="sr-Cyrl-CS"/>
              </w:rPr>
              <w:t>а</w:t>
            </w:r>
            <w:proofErr w:type="spellStart"/>
            <w:r w:rsidRPr="00C37861">
              <w:rPr>
                <w:rFonts w:asciiTheme="minorHAnsi" w:hAnsiTheme="minorHAnsi" w:cstheme="minorHAnsi"/>
                <w:sz w:val="20"/>
              </w:rPr>
              <w:t>та</w:t>
            </w:r>
            <w:proofErr w:type="spellEnd"/>
            <w:r w:rsidRPr="00C37861">
              <w:rPr>
                <w:rFonts w:asciiTheme="minorHAnsi" w:hAnsiTheme="minorHAnsi" w:cstheme="minorHAnsi"/>
                <w:sz w:val="20"/>
                <w:lang w:val="sr-Cyrl-CS"/>
              </w:rPr>
              <w:t xml:space="preserve">, </w:t>
            </w:r>
          </w:p>
          <w:p w14:paraId="63CE43AF" w14:textId="77777777" w:rsidR="00B15454" w:rsidRPr="00C37861" w:rsidRDefault="00B15454" w:rsidP="00B15454">
            <w:pPr>
              <w:pStyle w:val="ListParagraph"/>
              <w:numPr>
                <w:ilvl w:val="0"/>
                <w:numId w:val="7"/>
              </w:numPr>
              <w:rPr>
                <w:rFonts w:asciiTheme="minorHAnsi" w:hAnsiTheme="minorHAnsi" w:cstheme="minorHAnsi"/>
                <w:sz w:val="20"/>
              </w:rPr>
            </w:pPr>
            <w:proofErr w:type="spellStart"/>
            <w:r w:rsidRPr="00C37861">
              <w:rPr>
                <w:rFonts w:asciiTheme="minorHAnsi" w:hAnsiTheme="minorHAnsi" w:cstheme="minorHAnsi"/>
                <w:sz w:val="20"/>
              </w:rPr>
              <w:t>аутор</w:t>
            </w:r>
            <w:proofErr w:type="spellEnd"/>
            <w:r w:rsidRPr="00C37861">
              <w:rPr>
                <w:rFonts w:asciiTheme="minorHAnsi" w:hAnsiTheme="minorHAnsi" w:cstheme="minorHAnsi"/>
                <w:sz w:val="20"/>
              </w:rPr>
              <w:t>/</w:t>
            </w:r>
            <w:proofErr w:type="spellStart"/>
            <w:r w:rsidRPr="00C37861">
              <w:rPr>
                <w:rFonts w:asciiTheme="minorHAnsi" w:hAnsiTheme="minorHAnsi" w:cstheme="minorHAnsi"/>
                <w:sz w:val="20"/>
              </w:rPr>
              <w:t>коаутор</w:t>
            </w:r>
            <w:proofErr w:type="spellEnd"/>
            <w:r w:rsidRPr="00C37861">
              <w:rPr>
                <w:rFonts w:asciiTheme="minorHAnsi" w:hAnsiTheme="minorHAnsi" w:cstheme="minorHAnsi"/>
                <w:sz w:val="20"/>
              </w:rPr>
              <w:t xml:space="preserve"> 6 </w:t>
            </w:r>
            <w:proofErr w:type="spellStart"/>
            <w:r w:rsidRPr="00C37861">
              <w:rPr>
                <w:rFonts w:asciiTheme="minorHAnsi" w:hAnsiTheme="minorHAnsi" w:cstheme="minorHAnsi"/>
                <w:sz w:val="20"/>
              </w:rPr>
              <w:t>техничких</w:t>
            </w:r>
            <w:proofErr w:type="spellEnd"/>
            <w:r w:rsidRPr="00C37861">
              <w:rPr>
                <w:rFonts w:asciiTheme="minorHAnsi" w:hAnsiTheme="minorHAnsi" w:cstheme="minorHAnsi"/>
                <w:sz w:val="20"/>
              </w:rPr>
              <w:t xml:space="preserve"> </w:t>
            </w:r>
            <w:proofErr w:type="spellStart"/>
            <w:r w:rsidRPr="00C37861">
              <w:rPr>
                <w:rFonts w:asciiTheme="minorHAnsi" w:hAnsiTheme="minorHAnsi" w:cstheme="minorHAnsi"/>
                <w:sz w:val="20"/>
              </w:rPr>
              <w:t>решења</w:t>
            </w:r>
            <w:proofErr w:type="spellEnd"/>
            <w:r w:rsidRPr="00C37861">
              <w:rPr>
                <w:rFonts w:asciiTheme="minorHAnsi" w:hAnsiTheme="minorHAnsi" w:cstheme="minorHAnsi"/>
                <w:sz w:val="20"/>
              </w:rPr>
              <w:t>.</w:t>
            </w:r>
          </w:p>
        </w:tc>
      </w:tr>
    </w:tbl>
    <w:p w14:paraId="6B080272" w14:textId="77777777" w:rsidR="006D15CA" w:rsidRPr="00C37861" w:rsidRDefault="006D15CA" w:rsidP="004C48FE">
      <w:pPr>
        <w:rPr>
          <w:rFonts w:ascii="Calibri" w:hAnsi="Calibri"/>
          <w:b/>
          <w:sz w:val="28"/>
          <w:szCs w:val="28"/>
          <w:lang w:val="sr-Cyrl-RS"/>
        </w:rPr>
      </w:pPr>
    </w:p>
    <w:p w14:paraId="40A0DD1B" w14:textId="77777777" w:rsidR="000A769D" w:rsidRDefault="000A769D">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F16818" w:rsidRPr="00C37861" w14:paraId="37530C7D" w14:textId="77777777" w:rsidTr="00C14E3D">
        <w:trPr>
          <w:trHeight w:val="227"/>
          <w:jc w:val="center"/>
        </w:trPr>
        <w:tc>
          <w:tcPr>
            <w:tcW w:w="3620" w:type="dxa"/>
            <w:gridSpan w:val="3"/>
            <w:vAlign w:val="center"/>
          </w:tcPr>
          <w:p w14:paraId="2D52D084" w14:textId="117495BB"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5D163098" w14:textId="77777777" w:rsidR="00F16818" w:rsidRPr="00C37861" w:rsidRDefault="00F16818" w:rsidP="00C14E3D">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28" w:name="DavorKoncalovic"/>
            <w:bookmarkEnd w:id="28"/>
            <w:r w:rsidRPr="00C37861">
              <w:rPr>
                <w:rFonts w:ascii="Calibri" w:hAnsi="Calibri" w:cs="Calibri"/>
                <w:b/>
                <w:sz w:val="20"/>
                <w:szCs w:val="20"/>
                <w:lang w:val="sr-Cyrl-CS" w:eastAsia="sr-Latn-CS"/>
              </w:rPr>
              <w:t>Давор Кончаловић</w:t>
            </w:r>
          </w:p>
        </w:tc>
      </w:tr>
      <w:tr w:rsidR="00F16818" w:rsidRPr="00C37861" w14:paraId="4A4E2C86" w14:textId="77777777" w:rsidTr="00C14E3D">
        <w:trPr>
          <w:trHeight w:val="227"/>
          <w:jc w:val="center"/>
        </w:trPr>
        <w:tc>
          <w:tcPr>
            <w:tcW w:w="3620" w:type="dxa"/>
            <w:gridSpan w:val="3"/>
            <w:vAlign w:val="center"/>
          </w:tcPr>
          <w:p w14:paraId="0812E604"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580EC952" w14:textId="360B5262" w:rsidR="00F16818" w:rsidRPr="00C37861" w:rsidRDefault="00C905B9"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В</w:t>
            </w:r>
            <w:r w:rsidR="006B037E">
              <w:rPr>
                <w:rFonts w:ascii="Calibri" w:hAnsi="Calibri" w:cs="Calibri"/>
                <w:sz w:val="20"/>
                <w:szCs w:val="20"/>
                <w:lang w:val="sr-Cyrl-CS" w:eastAsia="sr-Latn-CS"/>
              </w:rPr>
              <w:t>анредни професор</w:t>
            </w:r>
          </w:p>
        </w:tc>
      </w:tr>
      <w:tr w:rsidR="00F16818" w:rsidRPr="00C37861" w14:paraId="0DA5194B" w14:textId="77777777" w:rsidTr="00C14E3D">
        <w:trPr>
          <w:trHeight w:val="227"/>
          <w:jc w:val="center"/>
        </w:trPr>
        <w:tc>
          <w:tcPr>
            <w:tcW w:w="3620" w:type="dxa"/>
            <w:gridSpan w:val="3"/>
            <w:vAlign w:val="center"/>
          </w:tcPr>
          <w:p w14:paraId="340EF370"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3C9DD299"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Енергетика и процесна техника</w:t>
            </w:r>
          </w:p>
        </w:tc>
      </w:tr>
      <w:tr w:rsidR="00863D09" w:rsidRPr="00C37861" w14:paraId="2D51D72B" w14:textId="77777777" w:rsidTr="00C14E3D">
        <w:trPr>
          <w:trHeight w:val="227"/>
          <w:jc w:val="center"/>
        </w:trPr>
        <w:tc>
          <w:tcPr>
            <w:tcW w:w="2392" w:type="dxa"/>
            <w:gridSpan w:val="2"/>
            <w:vAlign w:val="center"/>
          </w:tcPr>
          <w:p w14:paraId="11C80055" w14:textId="77777777" w:rsidR="00863D09" w:rsidRPr="00C37861" w:rsidRDefault="00863D09" w:rsidP="00863D09">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40C16531" w14:textId="465E8642" w:rsidR="00863D09" w:rsidRPr="00C37861" w:rsidRDefault="00863D09" w:rsidP="00286AC7">
            <w:pPr>
              <w:widowControl w:val="0"/>
              <w:tabs>
                <w:tab w:val="left" w:pos="567"/>
              </w:tabs>
              <w:autoSpaceDE w:val="0"/>
              <w:autoSpaceDN w:val="0"/>
              <w:adjustRightInd w:val="0"/>
              <w:spacing w:after="60"/>
              <w:jc w:val="center"/>
              <w:rPr>
                <w:rFonts w:ascii="Calibri" w:hAnsi="Calibri" w:cs="Calibri"/>
                <w:b/>
                <w:sz w:val="20"/>
                <w:szCs w:val="20"/>
                <w:lang w:val="sr-Cyrl-CS" w:eastAsia="sr-Latn-CS"/>
              </w:rPr>
            </w:pPr>
            <w:r w:rsidRPr="00C37861">
              <w:rPr>
                <w:rFonts w:ascii="Calibri" w:hAnsi="Calibri" w:cs="Calibri"/>
                <w:b/>
                <w:sz w:val="20"/>
                <w:szCs w:val="20"/>
                <w:lang w:val="sr-Cyrl-CS" w:eastAsia="sr-Latn-CS"/>
              </w:rPr>
              <w:t>Година</w:t>
            </w:r>
          </w:p>
        </w:tc>
        <w:tc>
          <w:tcPr>
            <w:tcW w:w="3557" w:type="dxa"/>
            <w:gridSpan w:val="5"/>
            <w:vAlign w:val="center"/>
          </w:tcPr>
          <w:p w14:paraId="5653D800" w14:textId="77777777" w:rsidR="00863D09" w:rsidRPr="00C37861" w:rsidRDefault="00863D09" w:rsidP="00863D09">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6992519D" w14:textId="77777777" w:rsidR="00863D09" w:rsidRPr="00C37861" w:rsidRDefault="00863D09" w:rsidP="00863D09">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863D09" w:rsidRPr="00C37861" w14:paraId="451075C7" w14:textId="77777777" w:rsidTr="00C14E3D">
        <w:trPr>
          <w:trHeight w:val="227"/>
          <w:jc w:val="center"/>
        </w:trPr>
        <w:tc>
          <w:tcPr>
            <w:tcW w:w="2392" w:type="dxa"/>
            <w:gridSpan w:val="2"/>
            <w:vAlign w:val="center"/>
          </w:tcPr>
          <w:p w14:paraId="37B84C03" w14:textId="77777777" w:rsidR="00863D09" w:rsidRPr="00C37861" w:rsidRDefault="00863D09" w:rsidP="00863D09">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3448DC31" w14:textId="06504C33" w:rsidR="00863D09" w:rsidRPr="00C37861" w:rsidRDefault="006B037E" w:rsidP="00286AC7">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Pr>
                <w:rFonts w:ascii="Calibri" w:hAnsi="Calibri" w:cs="Calibri"/>
                <w:sz w:val="20"/>
                <w:szCs w:val="20"/>
                <w:lang w:val="sr-Cyrl-CS" w:eastAsia="sr-Latn-CS"/>
              </w:rPr>
              <w:t>2021</w:t>
            </w:r>
            <w:r w:rsidR="00286AC7">
              <w:rPr>
                <w:rFonts w:ascii="Calibri" w:hAnsi="Calibri" w:cs="Calibri"/>
                <w:sz w:val="20"/>
                <w:szCs w:val="20"/>
                <w:lang w:val="sr-Cyrl-CS" w:eastAsia="sr-Latn-CS"/>
              </w:rPr>
              <w:t>.</w:t>
            </w:r>
          </w:p>
        </w:tc>
        <w:tc>
          <w:tcPr>
            <w:tcW w:w="3557" w:type="dxa"/>
            <w:gridSpan w:val="5"/>
            <w:vAlign w:val="center"/>
          </w:tcPr>
          <w:p w14:paraId="6A341A1E" w14:textId="77777777" w:rsidR="00863D09" w:rsidRPr="00C37861" w:rsidRDefault="00863D09" w:rsidP="00863D09">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6BDAD453" w14:textId="77777777" w:rsidR="00863D09" w:rsidRPr="00C37861" w:rsidRDefault="00863D09" w:rsidP="00863D09">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процесна техника </w:t>
            </w:r>
          </w:p>
        </w:tc>
      </w:tr>
      <w:tr w:rsidR="00863D09" w:rsidRPr="00C37861" w14:paraId="00C00716" w14:textId="77777777" w:rsidTr="00C14E3D">
        <w:trPr>
          <w:trHeight w:val="227"/>
          <w:jc w:val="center"/>
        </w:trPr>
        <w:tc>
          <w:tcPr>
            <w:tcW w:w="2392" w:type="dxa"/>
            <w:gridSpan w:val="2"/>
            <w:vAlign w:val="center"/>
          </w:tcPr>
          <w:p w14:paraId="2383366D" w14:textId="77777777" w:rsidR="00863D09" w:rsidRPr="00C37861" w:rsidRDefault="00863D09" w:rsidP="00863D09">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7BCBB2FC" w14:textId="40116061" w:rsidR="00863D09" w:rsidRPr="00C37861" w:rsidRDefault="00863D09" w:rsidP="00286AC7">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r w:rsidR="00286AC7">
              <w:rPr>
                <w:rFonts w:ascii="Calibri" w:hAnsi="Calibri" w:cs="Calibri"/>
                <w:sz w:val="20"/>
                <w:szCs w:val="20"/>
                <w:lang w:val="sr-Cyrl-CS" w:eastAsia="sr-Latn-CS"/>
              </w:rPr>
              <w:t>.</w:t>
            </w:r>
          </w:p>
        </w:tc>
        <w:tc>
          <w:tcPr>
            <w:tcW w:w="3557" w:type="dxa"/>
            <w:gridSpan w:val="5"/>
            <w:vAlign w:val="center"/>
          </w:tcPr>
          <w:p w14:paraId="509E6103" w14:textId="77777777" w:rsidR="00863D09" w:rsidRPr="00C37861" w:rsidRDefault="00863D09" w:rsidP="00863D09">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66FC867B" w14:textId="77777777" w:rsidR="00863D09" w:rsidRPr="00C37861" w:rsidRDefault="00863D09" w:rsidP="00863D09">
            <w:pPr>
              <w:tabs>
                <w:tab w:val="left" w:pos="567"/>
              </w:tabs>
              <w:spacing w:after="60"/>
              <w:rPr>
                <w:rFonts w:ascii="Calibri" w:hAnsi="Calibri" w:cs="Calibri"/>
                <w:sz w:val="20"/>
                <w:szCs w:val="20"/>
              </w:rPr>
            </w:pPr>
            <w:r w:rsidRPr="00C37861">
              <w:rPr>
                <w:rFonts w:ascii="Calibri" w:hAnsi="Calibri" w:cs="Calibri"/>
                <w:sz w:val="20"/>
                <w:szCs w:val="20"/>
                <w:lang w:val="sr-Cyrl-CS"/>
              </w:rPr>
              <w:t>Енергетика и процесна техника</w:t>
            </w:r>
          </w:p>
        </w:tc>
      </w:tr>
      <w:tr w:rsidR="00863D09" w:rsidRPr="00C37861" w14:paraId="058EA2A8" w14:textId="77777777" w:rsidTr="00C14E3D">
        <w:trPr>
          <w:trHeight w:val="227"/>
          <w:jc w:val="center"/>
        </w:trPr>
        <w:tc>
          <w:tcPr>
            <w:tcW w:w="2392" w:type="dxa"/>
            <w:gridSpan w:val="2"/>
            <w:vAlign w:val="center"/>
          </w:tcPr>
          <w:p w14:paraId="61DC87C5" w14:textId="77777777" w:rsidR="00863D09" w:rsidRPr="00C37861" w:rsidRDefault="00863D09" w:rsidP="00863D09">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645173EC" w14:textId="75AB440C" w:rsidR="00863D09" w:rsidRPr="00C37861" w:rsidRDefault="00863D09" w:rsidP="00286AC7">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2005</w:t>
            </w:r>
            <w:r w:rsidR="00286AC7">
              <w:rPr>
                <w:rFonts w:ascii="Calibri" w:hAnsi="Calibri" w:cs="Calibri"/>
                <w:sz w:val="20"/>
                <w:szCs w:val="20"/>
                <w:lang w:val="sr-Cyrl-CS" w:eastAsia="sr-Latn-CS"/>
              </w:rPr>
              <w:t>.</w:t>
            </w:r>
          </w:p>
        </w:tc>
        <w:tc>
          <w:tcPr>
            <w:tcW w:w="3557" w:type="dxa"/>
            <w:gridSpan w:val="5"/>
            <w:vAlign w:val="center"/>
          </w:tcPr>
          <w:p w14:paraId="23D9047F" w14:textId="77777777" w:rsidR="00863D09" w:rsidRPr="00C37861" w:rsidRDefault="00863D09" w:rsidP="00863D09">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Крагујевац</w:t>
            </w:r>
          </w:p>
        </w:tc>
        <w:tc>
          <w:tcPr>
            <w:tcW w:w="2746" w:type="dxa"/>
            <w:gridSpan w:val="3"/>
            <w:vAlign w:val="center"/>
          </w:tcPr>
          <w:p w14:paraId="578E34DB" w14:textId="77777777" w:rsidR="00863D09" w:rsidRPr="00C37861" w:rsidRDefault="00863D09" w:rsidP="00863D09">
            <w:pPr>
              <w:tabs>
                <w:tab w:val="left" w:pos="567"/>
              </w:tabs>
              <w:spacing w:after="60"/>
              <w:rPr>
                <w:rFonts w:ascii="Calibri" w:hAnsi="Calibri" w:cs="Calibri"/>
                <w:sz w:val="20"/>
                <w:szCs w:val="20"/>
              </w:rPr>
            </w:pPr>
            <w:proofErr w:type="spellStart"/>
            <w:r w:rsidRPr="00C37861">
              <w:rPr>
                <w:rFonts w:ascii="Calibri" w:hAnsi="Calibri" w:cs="Calibri"/>
                <w:sz w:val="20"/>
                <w:szCs w:val="20"/>
              </w:rPr>
              <w:t>Енергетика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lang w:val="sr-Cyrl-CS"/>
              </w:rPr>
              <w:t>роцесна</w:t>
            </w:r>
            <w:proofErr w:type="spellEnd"/>
            <w:r w:rsidRPr="00C37861">
              <w:rPr>
                <w:rFonts w:ascii="Calibri" w:hAnsi="Calibri" w:cs="Calibri"/>
                <w:sz w:val="20"/>
                <w:szCs w:val="20"/>
                <w:lang w:val="sr-Cyrl-CS"/>
              </w:rPr>
              <w:t xml:space="preserve"> техника</w:t>
            </w:r>
          </w:p>
        </w:tc>
      </w:tr>
      <w:tr w:rsidR="00F16818" w:rsidRPr="00C37861" w14:paraId="226BBFDD" w14:textId="77777777" w:rsidTr="00C14E3D">
        <w:trPr>
          <w:trHeight w:val="227"/>
          <w:jc w:val="center"/>
        </w:trPr>
        <w:tc>
          <w:tcPr>
            <w:tcW w:w="9923" w:type="dxa"/>
            <w:gridSpan w:val="11"/>
            <w:vAlign w:val="center"/>
          </w:tcPr>
          <w:p w14:paraId="4C02CC7D"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F16818" w:rsidRPr="00C37861" w14:paraId="5F69B59D" w14:textId="77777777" w:rsidTr="00C14E3D">
        <w:trPr>
          <w:trHeight w:val="227"/>
          <w:jc w:val="center"/>
        </w:trPr>
        <w:tc>
          <w:tcPr>
            <w:tcW w:w="562" w:type="dxa"/>
            <w:vAlign w:val="center"/>
          </w:tcPr>
          <w:p w14:paraId="1AAC3CB5"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5CA1A0CD"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3FA2C964"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6314D0E6"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309F0403"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F16818" w:rsidRPr="00C37861" w14:paraId="3AE98892" w14:textId="77777777" w:rsidTr="00C14E3D">
        <w:trPr>
          <w:trHeight w:val="227"/>
          <w:jc w:val="center"/>
        </w:trPr>
        <w:tc>
          <w:tcPr>
            <w:tcW w:w="562" w:type="dxa"/>
            <w:vAlign w:val="center"/>
          </w:tcPr>
          <w:p w14:paraId="75692FA8"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5F564840"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0C1EA1C9"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0E314A07"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13F1B641"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F16818" w:rsidRPr="00C37861" w14:paraId="4114E472" w14:textId="77777777" w:rsidTr="00C14E3D">
        <w:trPr>
          <w:trHeight w:val="227"/>
          <w:jc w:val="center"/>
        </w:trPr>
        <w:tc>
          <w:tcPr>
            <w:tcW w:w="9923" w:type="dxa"/>
            <w:gridSpan w:val="11"/>
            <w:vAlign w:val="center"/>
          </w:tcPr>
          <w:p w14:paraId="2C292248"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F16818" w:rsidRPr="00C37861" w14:paraId="074B3060" w14:textId="77777777" w:rsidTr="00C14E3D">
        <w:trPr>
          <w:trHeight w:val="227"/>
          <w:jc w:val="center"/>
        </w:trPr>
        <w:tc>
          <w:tcPr>
            <w:tcW w:w="9923" w:type="dxa"/>
            <w:gridSpan w:val="11"/>
            <w:vAlign w:val="center"/>
          </w:tcPr>
          <w:p w14:paraId="598CBD68" w14:textId="77777777" w:rsidR="00F16818" w:rsidRPr="00C37861" w:rsidRDefault="00F16818" w:rsidP="00772FBF">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772FBF" w:rsidRPr="00C37861">
              <w:rPr>
                <w:rFonts w:ascii="Calibri" w:hAnsi="Calibri" w:cs="Calibri"/>
                <w:b/>
                <w:sz w:val="20"/>
                <w:szCs w:val="20"/>
                <w:lang w:val="sr-Cyrl-CS"/>
              </w:rPr>
              <w:t>Категоризација публикације</w:t>
            </w:r>
            <w:r w:rsidR="00772FBF" w:rsidRPr="00C37861">
              <w:rPr>
                <w:rFonts w:ascii="Calibri" w:hAnsi="Calibri" w:cs="Calibri"/>
                <w:b/>
                <w:sz w:val="20"/>
                <w:szCs w:val="20"/>
                <w:lang w:val="sr-Cyrl-RS"/>
              </w:rPr>
              <w:t xml:space="preserve"> научних радова из области датог студијског програма </w:t>
            </w:r>
            <w:r w:rsidR="00772FBF"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F16818" w:rsidRPr="00C37861" w14:paraId="4C16117A" w14:textId="77777777" w:rsidTr="00C14E3D">
        <w:trPr>
          <w:trHeight w:val="227"/>
          <w:jc w:val="center"/>
        </w:trPr>
        <w:tc>
          <w:tcPr>
            <w:tcW w:w="562" w:type="dxa"/>
            <w:vAlign w:val="center"/>
          </w:tcPr>
          <w:p w14:paraId="6A8B946F"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38" w:type="dxa"/>
            <w:gridSpan w:val="9"/>
            <w:shd w:val="clear" w:color="auto" w:fill="auto"/>
            <w:vAlign w:val="center"/>
          </w:tcPr>
          <w:p w14:paraId="07CA640F" w14:textId="77777777" w:rsidR="00F16818" w:rsidRPr="00C37861" w:rsidRDefault="00F16818" w:rsidP="00C14E3D">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Dušan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Milun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Dubravka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Jelić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Davor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Končalović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Vladimir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Vukašinović</w:t>
            </w:r>
            <w:proofErr w:type="spellEnd"/>
            <w:r w:rsidRPr="00C37861">
              <w:rPr>
                <w:rFonts w:ascii="Calibri" w:hAnsi="Calibri" w:cs="Calibri"/>
                <w:sz w:val="20"/>
                <w:szCs w:val="20"/>
                <w:lang w:val="sr-Cyrl-CS" w:eastAsia="sr-Latn-CS"/>
              </w:rPr>
              <w:t>: „</w:t>
            </w:r>
            <w:proofErr w:type="spellStart"/>
            <w:r w:rsidRPr="00C37861">
              <w:rPr>
                <w:rFonts w:ascii="Calibri" w:hAnsi="Calibri" w:cs="Calibri"/>
                <w:sz w:val="20"/>
                <w:szCs w:val="20"/>
                <w:lang w:val="sr-Cyrl-CS" w:eastAsia="sr-Latn-CS"/>
              </w:rPr>
              <w:t>Integrating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Environmental</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Wood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Furniture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Scientific</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World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Volume</w:t>
            </w:r>
            <w:proofErr w:type="spellEnd"/>
            <w:r w:rsidRPr="00C37861">
              <w:rPr>
                <w:rFonts w:ascii="Calibri" w:hAnsi="Calibri" w:cs="Calibri"/>
                <w:sz w:val="20"/>
                <w:szCs w:val="20"/>
                <w:lang w:val="sr-Cyrl-CS" w:eastAsia="sr-Latn-CS"/>
              </w:rPr>
              <w:t xml:space="preserve"> 2014, </w:t>
            </w:r>
            <w:proofErr w:type="spellStart"/>
            <w:r w:rsidRPr="00C37861">
              <w:rPr>
                <w:rFonts w:ascii="Calibri" w:hAnsi="Calibri" w:cs="Calibri"/>
                <w:sz w:val="20"/>
                <w:szCs w:val="20"/>
                <w:lang w:val="sr-Cyrl-CS" w:eastAsia="sr-Latn-CS"/>
              </w:rPr>
              <w:t>Article</w:t>
            </w:r>
            <w:proofErr w:type="spellEnd"/>
            <w:r w:rsidRPr="00C37861">
              <w:rPr>
                <w:rFonts w:ascii="Calibri" w:hAnsi="Calibri" w:cs="Calibri"/>
                <w:sz w:val="20"/>
                <w:szCs w:val="20"/>
                <w:lang w:val="sr-Cyrl-CS" w:eastAsia="sr-Latn-CS"/>
              </w:rPr>
              <w:t xml:space="preserve"> ID 596958, 18 </w:t>
            </w:r>
            <w:proofErr w:type="spellStart"/>
            <w:r w:rsidRPr="00C37861">
              <w:rPr>
                <w:rFonts w:ascii="Calibri" w:hAnsi="Calibri" w:cs="Calibri"/>
                <w:sz w:val="20"/>
                <w:szCs w:val="20"/>
                <w:lang w:val="sr-Cyrl-CS" w:eastAsia="sr-Latn-CS"/>
              </w:rPr>
              <w:t>pages</w:t>
            </w:r>
            <w:proofErr w:type="spellEnd"/>
            <w:r w:rsidRPr="00C37861">
              <w:rPr>
                <w:rFonts w:ascii="Calibri" w:hAnsi="Calibri" w:cs="Calibri"/>
                <w:sz w:val="20"/>
                <w:szCs w:val="20"/>
                <w:lang w:val="sr-Cyrl-CS" w:eastAsia="sr-Latn-CS"/>
              </w:rPr>
              <w:t>, 2014. DOI: 10.1155/2014/596958, ISSN 1537-744X</w:t>
            </w:r>
          </w:p>
        </w:tc>
        <w:tc>
          <w:tcPr>
            <w:tcW w:w="923" w:type="dxa"/>
            <w:vAlign w:val="center"/>
          </w:tcPr>
          <w:p w14:paraId="7A6D3EFB"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F16818" w:rsidRPr="00C37861" w14:paraId="5C5AF655" w14:textId="77777777" w:rsidTr="00C14E3D">
        <w:trPr>
          <w:trHeight w:val="227"/>
          <w:jc w:val="center"/>
        </w:trPr>
        <w:tc>
          <w:tcPr>
            <w:tcW w:w="562" w:type="dxa"/>
            <w:vAlign w:val="center"/>
          </w:tcPr>
          <w:p w14:paraId="05A95D8D"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438" w:type="dxa"/>
            <w:gridSpan w:val="9"/>
            <w:shd w:val="clear" w:color="auto" w:fill="auto"/>
            <w:vAlign w:val="center"/>
          </w:tcPr>
          <w:p w14:paraId="4D7690BC" w14:textId="3E2151D2" w:rsidR="00F16818" w:rsidRPr="00C37861" w:rsidRDefault="00F16818" w:rsidP="000A769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D.,</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 xml:space="preserve"> M.,</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Jovičić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 xml:space="preserve"> N.,</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Šušteršič</w:t>
            </w:r>
            <w:proofErr w:type="spellEnd"/>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 xml:space="preserve"> V.,</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Končalović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val="sr-Latn-CS" w:eastAsia="sr-Latn-CS"/>
              </w:rPr>
              <w:t xml:space="preserve"> D.,</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Jelić</w:t>
            </w:r>
            <w:proofErr w:type="spellEnd"/>
            <w:r w:rsidRPr="00C37861">
              <w:rPr>
                <w:rFonts w:ascii="Calibri" w:hAnsi="Calibri" w:cs="Calibri"/>
                <w:sz w:val="20"/>
                <w:szCs w:val="20"/>
                <w:lang w:val="sr-Latn-CS" w:eastAsia="sr-Latn-CS"/>
              </w:rPr>
              <w:t xml:space="preserve">, D. (2010). </w:t>
            </w:r>
            <w:proofErr w:type="spellStart"/>
            <w:r w:rsidRPr="00C37861">
              <w:rPr>
                <w:rFonts w:ascii="Calibri" w:hAnsi="Calibri" w:cs="Calibri"/>
                <w:sz w:val="20"/>
                <w:szCs w:val="20"/>
                <w:lang w:val="sr-Cyrl-CS" w:eastAsia="sr-Latn-CS"/>
              </w:rPr>
              <w:t>Development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system</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Case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study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Serbian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manufacturer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Conversion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w:t>
            </w:r>
            <w:r w:rsidRPr="00C37861">
              <w:rPr>
                <w:rFonts w:ascii="Calibri" w:hAnsi="Calibri" w:cs="Calibri"/>
                <w:sz w:val="20"/>
                <w:szCs w:val="20"/>
                <w:lang w:val="sr-Cyrl-CS" w:eastAsia="sr-Latn-CS"/>
              </w:rPr>
              <w:t>, 51(12</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2783-2790, ISSN 0196-8904.</w:t>
            </w:r>
          </w:p>
        </w:tc>
        <w:tc>
          <w:tcPr>
            <w:tcW w:w="923" w:type="dxa"/>
            <w:vAlign w:val="center"/>
          </w:tcPr>
          <w:p w14:paraId="589B6412"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F16818" w:rsidRPr="00C37861" w14:paraId="01830416" w14:textId="77777777" w:rsidTr="00C14E3D">
        <w:trPr>
          <w:trHeight w:val="227"/>
          <w:jc w:val="center"/>
        </w:trPr>
        <w:tc>
          <w:tcPr>
            <w:tcW w:w="562" w:type="dxa"/>
            <w:vAlign w:val="center"/>
          </w:tcPr>
          <w:p w14:paraId="28A8F505"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8438" w:type="dxa"/>
            <w:gridSpan w:val="9"/>
            <w:shd w:val="clear" w:color="auto" w:fill="auto"/>
            <w:vAlign w:val="center"/>
          </w:tcPr>
          <w:p w14:paraId="74CC87FF" w14:textId="77777777" w:rsidR="00F16818" w:rsidRPr="00C37861" w:rsidRDefault="00F16818" w:rsidP="00C14E3D">
            <w:pPr>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Vukasinovic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Jelic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Koncalovic</w:t>
            </w:r>
            <w:proofErr w:type="spellEnd"/>
            <w:r w:rsidRPr="00C37861">
              <w:rPr>
                <w:rFonts w:ascii="Calibri" w:hAnsi="Calibri" w:cs="Calibri"/>
                <w:sz w:val="20"/>
                <w:szCs w:val="20"/>
                <w:lang w:val="sr-Cyrl-CS" w:eastAsia="sr-Latn-CS"/>
              </w:rPr>
              <w:t>, D</w:t>
            </w:r>
            <w:r w:rsidRPr="00C37861">
              <w:rPr>
                <w:rFonts w:ascii="Calibri" w:hAnsi="Calibri" w:cs="Calibri"/>
                <w:sz w:val="20"/>
                <w:szCs w:val="20"/>
                <w:lang w:val="sr-Latn-CS" w:eastAsia="sr-Latn-CS"/>
              </w:rPr>
              <w:t xml:space="preserve">. (2016). </w:t>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biomass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fuel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cogeneration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Serbia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Environmental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Management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sz w:val="20"/>
                <w:szCs w:val="20"/>
                <w:lang w:val="sr-Cyrl-CS" w:eastAsia="sr-Latn-CS"/>
              </w:rPr>
              <w:t>, 15</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11</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2413-2420, ISSN 1582-9596.</w:t>
            </w:r>
          </w:p>
        </w:tc>
        <w:tc>
          <w:tcPr>
            <w:tcW w:w="923" w:type="dxa"/>
            <w:vAlign w:val="center"/>
          </w:tcPr>
          <w:p w14:paraId="658A30E7"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F16818" w:rsidRPr="00C37861" w14:paraId="5BE9CFB5" w14:textId="77777777" w:rsidTr="00C14E3D">
        <w:trPr>
          <w:trHeight w:val="227"/>
          <w:jc w:val="center"/>
        </w:trPr>
        <w:tc>
          <w:tcPr>
            <w:tcW w:w="562" w:type="dxa"/>
            <w:vAlign w:val="center"/>
          </w:tcPr>
          <w:p w14:paraId="1A405E44"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8438" w:type="dxa"/>
            <w:gridSpan w:val="9"/>
            <w:shd w:val="clear" w:color="auto" w:fill="auto"/>
            <w:vAlign w:val="center"/>
          </w:tcPr>
          <w:p w14:paraId="326D18DE" w14:textId="6042DFBB" w:rsidR="00F16818" w:rsidRPr="00C37861" w:rsidRDefault="00F16818" w:rsidP="000A769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Vukašinović</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Jelić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Končalović</w:t>
            </w:r>
            <w:proofErr w:type="spellEnd"/>
            <w:r w:rsidRPr="00C37861">
              <w:rPr>
                <w:rFonts w:ascii="Calibri" w:hAnsi="Calibri" w:cs="Calibri"/>
                <w:sz w:val="20"/>
                <w:szCs w:val="20"/>
                <w:lang w:val="sr-Cyrl-CS" w:eastAsia="sr-Latn-CS"/>
              </w:rPr>
              <w:t>, D</w:t>
            </w:r>
            <w:r w:rsidRPr="00C37861">
              <w:rPr>
                <w:rFonts w:ascii="Calibri" w:hAnsi="Calibri" w:cs="Calibri"/>
                <w:sz w:val="20"/>
                <w:szCs w:val="20"/>
                <w:lang w:val="sr-Latn-CS" w:eastAsia="sr-Latn-CS"/>
              </w:rPr>
              <w:t xml:space="preserve">. (2016). </w:t>
            </w:r>
            <w:proofErr w:type="spellStart"/>
            <w:r w:rsidRPr="00C37861">
              <w:rPr>
                <w:rFonts w:ascii="Calibri" w:hAnsi="Calibri" w:cs="Calibri"/>
                <w:sz w:val="20"/>
                <w:szCs w:val="20"/>
                <w:lang w:val="sr-Cyrl-CS" w:eastAsia="sr-Latn-CS"/>
              </w:rPr>
              <w:t>Review</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cogeneration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internal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combustion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Green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Energy</w:t>
            </w:r>
            <w:proofErr w:type="spellEnd"/>
            <w:r w:rsidRPr="00C37861">
              <w:rPr>
                <w:rFonts w:ascii="Calibri" w:hAnsi="Calibri" w:cs="Calibri"/>
                <w:sz w:val="20"/>
                <w:szCs w:val="20"/>
                <w:lang w:val="sr-Cyrl-CS" w:eastAsia="sr-Latn-CS"/>
              </w:rPr>
              <w:t>, 13</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5</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446-453, ISSN 1543-5075.</w:t>
            </w:r>
          </w:p>
        </w:tc>
        <w:tc>
          <w:tcPr>
            <w:tcW w:w="923" w:type="dxa"/>
            <w:vAlign w:val="center"/>
          </w:tcPr>
          <w:p w14:paraId="1E5FCA8A"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F16818" w:rsidRPr="00C37861" w14:paraId="1B51A9B8" w14:textId="77777777" w:rsidTr="00C14E3D">
        <w:trPr>
          <w:trHeight w:val="227"/>
          <w:jc w:val="center"/>
        </w:trPr>
        <w:tc>
          <w:tcPr>
            <w:tcW w:w="562" w:type="dxa"/>
            <w:vAlign w:val="center"/>
          </w:tcPr>
          <w:p w14:paraId="33D24475" w14:textId="77777777" w:rsidR="00F16818" w:rsidRPr="00C37861" w:rsidRDefault="00F16818" w:rsidP="00F16818">
            <w:pPr>
              <w:widowControl w:val="0"/>
              <w:tabs>
                <w:tab w:val="left" w:pos="567"/>
              </w:tabs>
              <w:autoSpaceDE w:val="0"/>
              <w:autoSpaceDN w:val="0"/>
              <w:adjustRightInd w:val="0"/>
              <w:ind w:left="360"/>
              <w:rPr>
                <w:rFonts w:ascii="Calibri" w:hAnsi="Calibri" w:cs="Calibri"/>
                <w:sz w:val="20"/>
                <w:szCs w:val="20"/>
                <w:lang w:val="sr-Cyrl-CS" w:eastAsia="sr-Latn-CS"/>
              </w:rPr>
            </w:pPr>
          </w:p>
          <w:p w14:paraId="24991BAA"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5.</w:t>
            </w:r>
          </w:p>
        </w:tc>
        <w:tc>
          <w:tcPr>
            <w:tcW w:w="8438" w:type="dxa"/>
            <w:gridSpan w:val="9"/>
            <w:shd w:val="clear" w:color="auto" w:fill="auto"/>
            <w:vAlign w:val="center"/>
          </w:tcPr>
          <w:p w14:paraId="20C71676" w14:textId="77777777" w:rsidR="00F16818" w:rsidRPr="00C37861" w:rsidRDefault="00F16818"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Jelić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Končalović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 xml:space="preserve">. (2010).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electricity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potential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retrofit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steam</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turbines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district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heating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company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Science</w:t>
            </w:r>
            <w:r w:rsidRPr="00C37861">
              <w:rPr>
                <w:rFonts w:ascii="Calibri" w:hAnsi="Calibri" w:cs="Calibri"/>
                <w:sz w:val="20"/>
                <w:szCs w:val="20"/>
                <w:lang w:val="sr-Cyrl-CS" w:eastAsia="sr-Latn-CS"/>
              </w:rPr>
              <w:t xml:space="preserve">,14, 27-40, </w:t>
            </w:r>
            <w:proofErr w:type="spellStart"/>
            <w:r w:rsidRPr="00C37861">
              <w:rPr>
                <w:rFonts w:ascii="Calibri" w:hAnsi="Calibri" w:cs="Calibri"/>
                <w:sz w:val="20"/>
                <w:szCs w:val="20"/>
                <w:lang w:val="sr-Latn-CS" w:eastAsia="sr-Latn-CS"/>
              </w:rPr>
              <w:t>doi</w:t>
            </w:r>
            <w:proofErr w:type="spellEnd"/>
            <w:r w:rsidRPr="00C37861">
              <w:rPr>
                <w:rFonts w:ascii="Calibri" w:hAnsi="Calibri" w:cs="Calibri"/>
                <w:sz w:val="20"/>
                <w:szCs w:val="20"/>
                <w:lang w:val="sr-Cyrl-CS" w:eastAsia="sr-Latn-CS"/>
              </w:rPr>
              <w:t>: 10.2298/TSCI100415027B, ISSN 0354-9836.</w:t>
            </w:r>
          </w:p>
        </w:tc>
        <w:tc>
          <w:tcPr>
            <w:tcW w:w="923" w:type="dxa"/>
            <w:vAlign w:val="center"/>
          </w:tcPr>
          <w:p w14:paraId="10B56E35"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F16818" w:rsidRPr="00C37861" w14:paraId="2DBD202B" w14:textId="77777777" w:rsidTr="00C14E3D">
        <w:trPr>
          <w:trHeight w:val="227"/>
          <w:jc w:val="center"/>
        </w:trPr>
        <w:tc>
          <w:tcPr>
            <w:tcW w:w="562" w:type="dxa"/>
            <w:vAlign w:val="center"/>
          </w:tcPr>
          <w:p w14:paraId="26E8AFBE" w14:textId="77777777" w:rsidR="00F16818" w:rsidRPr="00C37861" w:rsidRDefault="00F16818" w:rsidP="00F16818">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c>
          <w:tcPr>
            <w:tcW w:w="8438" w:type="dxa"/>
            <w:gridSpan w:val="9"/>
            <w:shd w:val="clear" w:color="auto" w:fill="auto"/>
            <w:vAlign w:val="center"/>
          </w:tcPr>
          <w:p w14:paraId="47AAD2D5" w14:textId="5D1F515B" w:rsidR="00F16818" w:rsidRPr="00C37861" w:rsidRDefault="00F16818" w:rsidP="000A769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Babić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Gordić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Jelić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Končalović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Milovanović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Jovičić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N</w:t>
            </w:r>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Despotović</w:t>
            </w:r>
            <w:proofErr w:type="spellEnd"/>
            <w:r w:rsidRPr="00C37861">
              <w:rPr>
                <w:rFonts w:ascii="Calibri" w:hAnsi="Calibri" w:cs="Calibri"/>
                <w:sz w:val="20"/>
                <w:szCs w:val="20"/>
                <w:lang w:val="sr-Latn-CS"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val="sr-Latn-CS" w:eastAsia="sr-Latn-CS"/>
              </w:rPr>
              <w:t xml:space="preserve">., </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Šušteršič</w:t>
            </w:r>
            <w:proofErr w:type="spellEnd"/>
            <w:r w:rsidRPr="00C37861">
              <w:rPr>
                <w:rFonts w:ascii="Calibri" w:hAnsi="Calibri" w:cs="Calibri"/>
                <w:sz w:val="20"/>
                <w:szCs w:val="20"/>
                <w:lang w:val="sr-Cyrl-CS" w:eastAsia="sr-Latn-CS"/>
              </w:rPr>
              <w:t xml:space="preserve">, V. </w:t>
            </w:r>
            <w:r w:rsidRPr="00C37861">
              <w:rPr>
                <w:rFonts w:ascii="Calibri" w:hAnsi="Calibri" w:cs="Calibri"/>
                <w:sz w:val="20"/>
                <w:szCs w:val="20"/>
                <w:lang w:val="sr-Latn-CS" w:eastAsia="sr-Latn-CS"/>
              </w:rPr>
              <w:t xml:space="preserve">(2010). </w:t>
            </w:r>
            <w:proofErr w:type="spellStart"/>
            <w:r w:rsidRPr="00C37861">
              <w:rPr>
                <w:rFonts w:ascii="Calibri" w:hAnsi="Calibri" w:cs="Calibri"/>
                <w:sz w:val="20"/>
                <w:szCs w:val="20"/>
                <w:lang w:val="sr-Cyrl-CS" w:eastAsia="sr-Latn-CS"/>
              </w:rPr>
              <w:t>Overview</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new</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method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designing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high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small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hydro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power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Science</w:t>
            </w:r>
            <w:proofErr w:type="spellEnd"/>
            <w:r w:rsidRPr="00C37861">
              <w:rPr>
                <w:rFonts w:ascii="Calibri" w:hAnsi="Calibri" w:cs="Calibri"/>
                <w:sz w:val="20"/>
                <w:szCs w:val="20"/>
                <w:lang w:val="sr-Cyrl-CS" w:eastAsia="sr-Latn-CS"/>
              </w:rPr>
              <w:t>, 14, 155-169, ISSN 0354-9836.</w:t>
            </w:r>
          </w:p>
        </w:tc>
        <w:tc>
          <w:tcPr>
            <w:tcW w:w="923" w:type="dxa"/>
            <w:vAlign w:val="center"/>
          </w:tcPr>
          <w:p w14:paraId="7F6701CD" w14:textId="77777777" w:rsidR="00F16818" w:rsidRPr="00C37861" w:rsidRDefault="00F16818" w:rsidP="00860A99">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F16818" w:rsidRPr="00C37861" w14:paraId="33E31345" w14:textId="77777777" w:rsidTr="00C14E3D">
        <w:trPr>
          <w:jc w:val="center"/>
        </w:trPr>
        <w:tc>
          <w:tcPr>
            <w:tcW w:w="9923" w:type="dxa"/>
            <w:gridSpan w:val="11"/>
            <w:vAlign w:val="center"/>
          </w:tcPr>
          <w:p w14:paraId="4B87CD7D"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F16818" w:rsidRPr="00C37861" w14:paraId="5877806F" w14:textId="77777777" w:rsidTr="00C14E3D">
        <w:trPr>
          <w:jc w:val="center"/>
        </w:trPr>
        <w:tc>
          <w:tcPr>
            <w:tcW w:w="4678" w:type="dxa"/>
            <w:gridSpan w:val="5"/>
            <w:vAlign w:val="center"/>
          </w:tcPr>
          <w:p w14:paraId="29671642"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72CDB3CC"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ISI/Web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Science</w:t>
            </w:r>
            <w:proofErr w:type="spellEnd"/>
            <w:r w:rsidRPr="00C37861">
              <w:rPr>
                <w:rFonts w:ascii="Calibri" w:hAnsi="Calibri" w:cs="Calibri"/>
                <w:sz w:val="20"/>
                <w:szCs w:val="20"/>
                <w:lang w:val="sr-Cyrl-CS" w:eastAsia="sr-Latn-CS"/>
              </w:rPr>
              <w:t xml:space="preserve"> (56) / </w:t>
            </w:r>
            <w:proofErr w:type="spellStart"/>
            <w:r w:rsidRPr="00C37861">
              <w:rPr>
                <w:rFonts w:ascii="Calibri" w:hAnsi="Calibri" w:cs="Calibri"/>
                <w:sz w:val="20"/>
                <w:szCs w:val="20"/>
                <w:lang w:val="sr-Cyrl-CS" w:eastAsia="sr-Latn-CS"/>
              </w:rPr>
              <w:t>Scopus</w:t>
            </w:r>
            <w:proofErr w:type="spellEnd"/>
            <w:r w:rsidRPr="00C37861">
              <w:rPr>
                <w:rFonts w:ascii="Calibri" w:hAnsi="Calibri" w:cs="Calibri"/>
                <w:sz w:val="20"/>
                <w:szCs w:val="20"/>
                <w:lang w:val="sr-Cyrl-CS" w:eastAsia="sr-Latn-CS"/>
              </w:rPr>
              <w:t xml:space="preserve"> (72)  </w:t>
            </w:r>
          </w:p>
        </w:tc>
      </w:tr>
      <w:tr w:rsidR="00F16818" w:rsidRPr="00C37861" w14:paraId="448820E2" w14:textId="77777777" w:rsidTr="00C14E3D">
        <w:trPr>
          <w:jc w:val="center"/>
        </w:trPr>
        <w:tc>
          <w:tcPr>
            <w:tcW w:w="4678" w:type="dxa"/>
            <w:gridSpan w:val="5"/>
            <w:vAlign w:val="center"/>
          </w:tcPr>
          <w:p w14:paraId="7B870EBE"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074D88DC"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10</w:t>
            </w:r>
          </w:p>
        </w:tc>
      </w:tr>
      <w:tr w:rsidR="00F16818" w:rsidRPr="00C37861" w14:paraId="2C119D64" w14:textId="77777777" w:rsidTr="00C14E3D">
        <w:trPr>
          <w:jc w:val="center"/>
        </w:trPr>
        <w:tc>
          <w:tcPr>
            <w:tcW w:w="4678" w:type="dxa"/>
            <w:gridSpan w:val="5"/>
            <w:vAlign w:val="center"/>
          </w:tcPr>
          <w:p w14:paraId="35626A73"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1B9A8A48" w14:textId="77777777" w:rsidR="00F16818" w:rsidRPr="00C37861" w:rsidRDefault="00F16818" w:rsidP="00C14E3D">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eastAsia="sr-Latn-CS"/>
              </w:rPr>
              <w:t xml:space="preserve"> - 1</w:t>
            </w:r>
          </w:p>
        </w:tc>
        <w:tc>
          <w:tcPr>
            <w:tcW w:w="2911" w:type="dxa"/>
            <w:gridSpan w:val="4"/>
            <w:vAlign w:val="center"/>
          </w:tcPr>
          <w:p w14:paraId="12B7B118" w14:textId="77777777" w:rsidR="00F16818" w:rsidRPr="00C37861" w:rsidRDefault="00F16818" w:rsidP="00C14E3D">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 xml:space="preserve"> - 0</w:t>
            </w:r>
          </w:p>
        </w:tc>
      </w:tr>
      <w:tr w:rsidR="00F16818" w:rsidRPr="00C37861" w14:paraId="11C49B2F" w14:textId="77777777" w:rsidTr="00C14E3D">
        <w:trPr>
          <w:jc w:val="center"/>
        </w:trPr>
        <w:tc>
          <w:tcPr>
            <w:tcW w:w="4678" w:type="dxa"/>
            <w:gridSpan w:val="5"/>
            <w:vAlign w:val="center"/>
          </w:tcPr>
          <w:p w14:paraId="3ACFDD98"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5374E902" w14:textId="77777777" w:rsidR="00F16818" w:rsidRPr="00C37861" w:rsidRDefault="00F16818" w:rsidP="00C14E3D">
            <w:pPr>
              <w:widowControl w:val="0"/>
              <w:tabs>
                <w:tab w:val="left" w:pos="567"/>
              </w:tabs>
              <w:autoSpaceDE w:val="0"/>
              <w:autoSpaceDN w:val="0"/>
              <w:adjustRightInd w:val="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Energy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Efficiency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Conservation</w:t>
            </w:r>
            <w:proofErr w:type="spellEnd"/>
            <w:r w:rsidRPr="00C37861">
              <w:rPr>
                <w:rFonts w:ascii="Calibri" w:hAnsi="Calibri" w:cs="Calibri"/>
                <w:sz w:val="20"/>
                <w:szCs w:val="20"/>
                <w:lang w:val="sr-Cyrl-CS" w:eastAsia="sr-Latn-CS"/>
              </w:rPr>
              <w:t>, Анкара, 2008</w:t>
            </w:r>
          </w:p>
          <w:p w14:paraId="471BD4EE"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Promotion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cleaner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Souteastern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Europe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Kитакјушу</w:t>
            </w:r>
            <w:proofErr w:type="spellEnd"/>
            <w:r w:rsidRPr="00C37861">
              <w:rPr>
                <w:rFonts w:ascii="Calibri" w:hAnsi="Calibri" w:cs="Calibri"/>
                <w:sz w:val="20"/>
                <w:szCs w:val="20"/>
                <w:lang w:val="sr-Cyrl-CS" w:eastAsia="sr-Latn-CS"/>
              </w:rPr>
              <w:t>, 2011</w:t>
            </w:r>
          </w:p>
        </w:tc>
      </w:tr>
      <w:tr w:rsidR="00F16818" w:rsidRPr="00C37861" w14:paraId="2187A6C8" w14:textId="77777777" w:rsidTr="00C14E3D">
        <w:trPr>
          <w:jc w:val="center"/>
        </w:trPr>
        <w:tc>
          <w:tcPr>
            <w:tcW w:w="9923" w:type="dxa"/>
            <w:gridSpan w:val="11"/>
            <w:vAlign w:val="center"/>
          </w:tcPr>
          <w:p w14:paraId="3E82230E" w14:textId="77777777" w:rsidR="00F16818" w:rsidRPr="00C37861" w:rsidRDefault="00F16818"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tc>
      </w:tr>
    </w:tbl>
    <w:p w14:paraId="6C160033" w14:textId="5052D25B" w:rsidR="00823476" w:rsidRDefault="00823476">
      <w:r w:rsidRPr="00C37861">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
        <w:gridCol w:w="1830"/>
        <w:gridCol w:w="1228"/>
        <w:gridCol w:w="209"/>
        <w:gridCol w:w="849"/>
        <w:gridCol w:w="1856"/>
        <w:gridCol w:w="478"/>
        <w:gridCol w:w="165"/>
        <w:gridCol w:w="1045"/>
        <w:gridCol w:w="987"/>
        <w:gridCol w:w="714"/>
      </w:tblGrid>
      <w:tr w:rsidR="00715568" w:rsidRPr="00C04707" w14:paraId="3D8730D2" w14:textId="77777777" w:rsidTr="008074FB">
        <w:trPr>
          <w:trHeight w:val="227"/>
          <w:jc w:val="center"/>
        </w:trPr>
        <w:tc>
          <w:tcPr>
            <w:tcW w:w="3620" w:type="dxa"/>
            <w:gridSpan w:val="4"/>
            <w:vAlign w:val="center"/>
          </w:tcPr>
          <w:p w14:paraId="340A29B0"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bookmarkStart w:id="29" w:name="NenadKostic"/>
            <w:proofErr w:type="spellStart"/>
            <w:r w:rsidRPr="00C04707">
              <w:rPr>
                <w:rFonts w:asciiTheme="minorHAnsi" w:hAnsiTheme="minorHAnsi" w:cstheme="minorHAnsi"/>
                <w:b/>
                <w:sz w:val="20"/>
                <w:szCs w:val="20"/>
                <w:lang w:eastAsia="sr-Latn-CS"/>
              </w:rPr>
              <w:lastRenderedPageBreak/>
              <w:t>Име</w:t>
            </w:r>
            <w:proofErr w:type="spellEnd"/>
            <w:r w:rsidRPr="00C04707">
              <w:rPr>
                <w:rFonts w:asciiTheme="minorHAnsi" w:hAnsiTheme="minorHAnsi" w:cstheme="minorHAnsi"/>
                <w:b/>
                <w:sz w:val="20"/>
                <w:szCs w:val="20"/>
                <w:lang w:eastAsia="sr-Latn-CS"/>
              </w:rPr>
              <w:t xml:space="preserve"> и </w:t>
            </w:r>
            <w:proofErr w:type="spellStart"/>
            <w:r w:rsidRPr="00C04707">
              <w:rPr>
                <w:rFonts w:asciiTheme="minorHAnsi" w:hAnsiTheme="minorHAnsi" w:cstheme="minorHAnsi"/>
                <w:b/>
                <w:sz w:val="20"/>
                <w:szCs w:val="20"/>
                <w:lang w:eastAsia="sr-Latn-CS"/>
              </w:rPr>
              <w:t>презиме</w:t>
            </w:r>
            <w:proofErr w:type="spellEnd"/>
          </w:p>
        </w:tc>
        <w:tc>
          <w:tcPr>
            <w:tcW w:w="6303" w:type="dxa"/>
            <w:gridSpan w:val="8"/>
            <w:vAlign w:val="center"/>
          </w:tcPr>
          <w:p w14:paraId="04EE1ACF"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val="sr-Cyrl-RS" w:eastAsia="sr-Latn-CS"/>
              </w:rPr>
              <w:t>Ненад Д. Костић</w:t>
            </w:r>
          </w:p>
        </w:tc>
      </w:tr>
      <w:tr w:rsidR="00715568" w:rsidRPr="00C04707" w14:paraId="7A30E99A" w14:textId="77777777" w:rsidTr="008074FB">
        <w:trPr>
          <w:trHeight w:val="227"/>
          <w:jc w:val="center"/>
        </w:trPr>
        <w:tc>
          <w:tcPr>
            <w:tcW w:w="3620" w:type="dxa"/>
            <w:gridSpan w:val="4"/>
            <w:vAlign w:val="center"/>
          </w:tcPr>
          <w:p w14:paraId="0668B5EB"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b/>
                <w:sz w:val="20"/>
                <w:szCs w:val="20"/>
                <w:lang w:eastAsia="sr-Latn-CS"/>
              </w:rPr>
              <w:t>Звање</w:t>
            </w:r>
            <w:proofErr w:type="spellEnd"/>
          </w:p>
        </w:tc>
        <w:tc>
          <w:tcPr>
            <w:tcW w:w="6303" w:type="dxa"/>
            <w:gridSpan w:val="8"/>
            <w:vAlign w:val="center"/>
          </w:tcPr>
          <w:p w14:paraId="7A17B2BD"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val="sr-Cyrl-CS" w:eastAsia="sr-Latn-CS"/>
              </w:rPr>
              <w:t>Доцент</w:t>
            </w:r>
          </w:p>
        </w:tc>
      </w:tr>
      <w:tr w:rsidR="00715568" w:rsidRPr="00C04707" w14:paraId="51C90375" w14:textId="77777777" w:rsidTr="008074FB">
        <w:trPr>
          <w:trHeight w:val="227"/>
          <w:jc w:val="center"/>
        </w:trPr>
        <w:tc>
          <w:tcPr>
            <w:tcW w:w="3620" w:type="dxa"/>
            <w:gridSpan w:val="4"/>
            <w:vAlign w:val="center"/>
          </w:tcPr>
          <w:p w14:paraId="417EBD58"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b/>
                <w:sz w:val="20"/>
                <w:szCs w:val="20"/>
                <w:lang w:eastAsia="sr-Latn-CS"/>
              </w:rPr>
              <w:t>Ужа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научна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област</w:t>
            </w:r>
            <w:proofErr w:type="spellEnd"/>
          </w:p>
        </w:tc>
        <w:tc>
          <w:tcPr>
            <w:tcW w:w="6303" w:type="dxa"/>
            <w:gridSpan w:val="8"/>
            <w:vAlign w:val="center"/>
          </w:tcPr>
          <w:p w14:paraId="3632B14F"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val="sr-Cyrl-CS" w:eastAsia="sr-Latn-CS"/>
              </w:rPr>
              <w:t>Машинске конструкције и механизација</w:t>
            </w:r>
          </w:p>
        </w:tc>
      </w:tr>
      <w:tr w:rsidR="00715568" w:rsidRPr="00C04707" w14:paraId="63FAAB5F" w14:textId="77777777" w:rsidTr="008074FB">
        <w:trPr>
          <w:trHeight w:val="227"/>
          <w:jc w:val="center"/>
        </w:trPr>
        <w:tc>
          <w:tcPr>
            <w:tcW w:w="2392" w:type="dxa"/>
            <w:gridSpan w:val="3"/>
            <w:vAlign w:val="center"/>
          </w:tcPr>
          <w:p w14:paraId="27967E97"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b/>
                <w:sz w:val="20"/>
                <w:szCs w:val="20"/>
                <w:lang w:eastAsia="sr-Latn-CS"/>
              </w:rPr>
              <w:t>Академска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каријера</w:t>
            </w:r>
            <w:proofErr w:type="spellEnd"/>
          </w:p>
        </w:tc>
        <w:tc>
          <w:tcPr>
            <w:tcW w:w="1228" w:type="dxa"/>
            <w:vAlign w:val="center"/>
          </w:tcPr>
          <w:p w14:paraId="53832D96"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Година</w:t>
            </w:r>
            <w:proofErr w:type="spellEnd"/>
            <w:r w:rsidRPr="00C04707">
              <w:rPr>
                <w:rFonts w:asciiTheme="minorHAnsi" w:hAnsiTheme="minorHAnsi" w:cstheme="minorHAnsi"/>
                <w:sz w:val="20"/>
                <w:szCs w:val="20"/>
                <w:lang w:eastAsia="sr-Latn-CS"/>
              </w:rPr>
              <w:t xml:space="preserve"> </w:t>
            </w:r>
          </w:p>
        </w:tc>
        <w:tc>
          <w:tcPr>
            <w:tcW w:w="3557" w:type="dxa"/>
            <w:gridSpan w:val="5"/>
            <w:vAlign w:val="center"/>
          </w:tcPr>
          <w:p w14:paraId="6A78BF50"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Институција</w:t>
            </w:r>
            <w:proofErr w:type="spellEnd"/>
            <w:r w:rsidRPr="00C04707">
              <w:rPr>
                <w:rFonts w:asciiTheme="minorHAnsi" w:hAnsiTheme="minorHAnsi" w:cstheme="minorHAnsi"/>
                <w:sz w:val="20"/>
                <w:szCs w:val="20"/>
                <w:lang w:eastAsia="sr-Latn-CS"/>
              </w:rPr>
              <w:t xml:space="preserve"> </w:t>
            </w:r>
          </w:p>
        </w:tc>
        <w:tc>
          <w:tcPr>
            <w:tcW w:w="2746" w:type="dxa"/>
            <w:gridSpan w:val="3"/>
            <w:vAlign w:val="center"/>
          </w:tcPr>
          <w:p w14:paraId="35504883"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Област</w:t>
            </w:r>
            <w:proofErr w:type="spellEnd"/>
            <w:r w:rsidRPr="00C04707">
              <w:rPr>
                <w:rFonts w:asciiTheme="minorHAnsi" w:hAnsiTheme="minorHAnsi" w:cstheme="minorHAnsi"/>
                <w:sz w:val="20"/>
                <w:szCs w:val="20"/>
                <w:lang w:eastAsia="sr-Latn-CS"/>
              </w:rPr>
              <w:t xml:space="preserve"> </w:t>
            </w:r>
          </w:p>
        </w:tc>
      </w:tr>
      <w:tr w:rsidR="00715568" w:rsidRPr="00C04707" w14:paraId="7985BDEC" w14:textId="77777777" w:rsidTr="008074FB">
        <w:trPr>
          <w:trHeight w:val="227"/>
          <w:jc w:val="center"/>
        </w:trPr>
        <w:tc>
          <w:tcPr>
            <w:tcW w:w="2392" w:type="dxa"/>
            <w:gridSpan w:val="3"/>
            <w:vAlign w:val="center"/>
          </w:tcPr>
          <w:p w14:paraId="228D36ED"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Избор</w:t>
            </w:r>
            <w:proofErr w:type="spellEnd"/>
            <w:r w:rsidRPr="00C04707">
              <w:rPr>
                <w:rFonts w:asciiTheme="minorHAnsi" w:hAnsiTheme="minorHAnsi" w:cstheme="minorHAnsi"/>
                <w:sz w:val="20"/>
                <w:szCs w:val="20"/>
                <w:lang w:eastAsia="sr-Latn-CS"/>
              </w:rPr>
              <w:t xml:space="preserve"> у </w:t>
            </w:r>
            <w:proofErr w:type="spellStart"/>
            <w:r w:rsidRPr="00C04707">
              <w:rPr>
                <w:rFonts w:asciiTheme="minorHAnsi" w:hAnsiTheme="minorHAnsi" w:cstheme="minorHAnsi"/>
                <w:sz w:val="20"/>
                <w:szCs w:val="20"/>
                <w:lang w:eastAsia="sr-Latn-CS"/>
              </w:rPr>
              <w:t>звање</w:t>
            </w:r>
            <w:proofErr w:type="spellEnd"/>
          </w:p>
        </w:tc>
        <w:tc>
          <w:tcPr>
            <w:tcW w:w="1228" w:type="dxa"/>
            <w:vAlign w:val="center"/>
          </w:tcPr>
          <w:p w14:paraId="1E80ECA7"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2018.</w:t>
            </w:r>
          </w:p>
        </w:tc>
        <w:tc>
          <w:tcPr>
            <w:tcW w:w="3557" w:type="dxa"/>
            <w:gridSpan w:val="5"/>
            <w:vAlign w:val="center"/>
          </w:tcPr>
          <w:p w14:paraId="5303923E"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4B0E2A9E"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Машинско инжењерство</w:t>
            </w:r>
          </w:p>
        </w:tc>
      </w:tr>
      <w:tr w:rsidR="00715568" w:rsidRPr="00C04707" w14:paraId="3170E7D0" w14:textId="77777777" w:rsidTr="008074FB">
        <w:trPr>
          <w:trHeight w:val="227"/>
          <w:jc w:val="center"/>
        </w:trPr>
        <w:tc>
          <w:tcPr>
            <w:tcW w:w="2392" w:type="dxa"/>
            <w:gridSpan w:val="3"/>
            <w:vAlign w:val="center"/>
          </w:tcPr>
          <w:p w14:paraId="1AD3EE5D"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Докторат</w:t>
            </w:r>
            <w:proofErr w:type="spellEnd"/>
          </w:p>
        </w:tc>
        <w:tc>
          <w:tcPr>
            <w:tcW w:w="1228" w:type="dxa"/>
            <w:vAlign w:val="center"/>
          </w:tcPr>
          <w:p w14:paraId="4F6C215A"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2017.</w:t>
            </w:r>
          </w:p>
        </w:tc>
        <w:tc>
          <w:tcPr>
            <w:tcW w:w="3557" w:type="dxa"/>
            <w:gridSpan w:val="5"/>
            <w:vAlign w:val="center"/>
          </w:tcPr>
          <w:p w14:paraId="0248630C"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2E0C85AC"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Машинско инжењерство</w:t>
            </w:r>
          </w:p>
        </w:tc>
      </w:tr>
      <w:tr w:rsidR="00715568" w:rsidRPr="00C04707" w14:paraId="35B56816" w14:textId="77777777" w:rsidTr="008074FB">
        <w:trPr>
          <w:trHeight w:val="227"/>
          <w:jc w:val="center"/>
        </w:trPr>
        <w:tc>
          <w:tcPr>
            <w:tcW w:w="2392" w:type="dxa"/>
            <w:gridSpan w:val="3"/>
            <w:vAlign w:val="center"/>
          </w:tcPr>
          <w:p w14:paraId="5379D640"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Диплома</w:t>
            </w:r>
            <w:proofErr w:type="spellEnd"/>
          </w:p>
        </w:tc>
        <w:tc>
          <w:tcPr>
            <w:tcW w:w="1228" w:type="dxa"/>
            <w:vAlign w:val="center"/>
          </w:tcPr>
          <w:p w14:paraId="041D3E3B"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2011.</w:t>
            </w:r>
          </w:p>
        </w:tc>
        <w:tc>
          <w:tcPr>
            <w:tcW w:w="3557" w:type="dxa"/>
            <w:gridSpan w:val="5"/>
            <w:vAlign w:val="center"/>
          </w:tcPr>
          <w:p w14:paraId="70E8FCE7"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353B0ED9"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Машинско инжењерство</w:t>
            </w:r>
          </w:p>
        </w:tc>
      </w:tr>
      <w:tr w:rsidR="00715568" w:rsidRPr="00C04707" w14:paraId="028EA64B" w14:textId="77777777" w:rsidTr="008074FB">
        <w:trPr>
          <w:trHeight w:val="227"/>
          <w:jc w:val="center"/>
        </w:trPr>
        <w:tc>
          <w:tcPr>
            <w:tcW w:w="9923" w:type="dxa"/>
            <w:gridSpan w:val="12"/>
            <w:vAlign w:val="center"/>
          </w:tcPr>
          <w:p w14:paraId="0B66D1E3"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C04707">
              <w:rPr>
                <w:rFonts w:asciiTheme="minorHAnsi" w:hAnsiTheme="minorHAnsi" w:cstheme="minorHAnsi"/>
                <w:b/>
                <w:sz w:val="20"/>
                <w:szCs w:val="20"/>
                <w:lang w:eastAsia="sr-Latn-CS"/>
              </w:rPr>
              <w:t>Списак</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дисертација</w:t>
            </w:r>
            <w:proofErr w:type="spellEnd"/>
            <w:r w:rsidRPr="00C04707">
              <w:rPr>
                <w:rFonts w:asciiTheme="minorHAnsi" w:hAnsiTheme="minorHAnsi" w:cstheme="minorHAnsi"/>
                <w:b/>
                <w:sz w:val="20"/>
                <w:szCs w:val="20"/>
                <w:lang w:eastAsia="sr-Latn-CS"/>
              </w:rPr>
              <w:t xml:space="preserve"> у </w:t>
            </w:r>
            <w:proofErr w:type="spellStart"/>
            <w:r w:rsidRPr="00C04707">
              <w:rPr>
                <w:rFonts w:asciiTheme="minorHAnsi" w:hAnsiTheme="minorHAnsi" w:cstheme="minorHAnsi"/>
                <w:b/>
                <w:sz w:val="20"/>
                <w:szCs w:val="20"/>
                <w:lang w:eastAsia="sr-Latn-CS"/>
              </w:rPr>
              <w:t>којима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је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наставник</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ментор</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или</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је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био</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ментор</w:t>
            </w:r>
            <w:proofErr w:type="spellEnd"/>
            <w:r w:rsidRPr="00C04707">
              <w:rPr>
                <w:rFonts w:asciiTheme="minorHAnsi" w:hAnsiTheme="minorHAnsi" w:cstheme="minorHAnsi"/>
                <w:b/>
                <w:sz w:val="20"/>
                <w:szCs w:val="20"/>
                <w:lang w:eastAsia="sr-Latn-CS"/>
              </w:rPr>
              <w:t xml:space="preserve"> у </w:t>
            </w:r>
            <w:proofErr w:type="spellStart"/>
            <w:r w:rsidRPr="00C04707">
              <w:rPr>
                <w:rFonts w:asciiTheme="minorHAnsi" w:hAnsiTheme="minorHAnsi" w:cstheme="minorHAnsi"/>
                <w:b/>
                <w:sz w:val="20"/>
                <w:szCs w:val="20"/>
                <w:lang w:eastAsia="sr-Latn-CS"/>
              </w:rPr>
              <w:t>претходних</w:t>
            </w:r>
            <w:proofErr w:type="spellEnd"/>
            <w:r w:rsidRPr="00C04707">
              <w:rPr>
                <w:rFonts w:asciiTheme="minorHAnsi" w:hAnsiTheme="minorHAnsi" w:cstheme="minorHAnsi"/>
                <w:b/>
                <w:sz w:val="20"/>
                <w:szCs w:val="20"/>
                <w:lang w:eastAsia="sr-Latn-CS"/>
              </w:rPr>
              <w:t xml:space="preserve"> 10 </w:t>
            </w:r>
            <w:proofErr w:type="spellStart"/>
            <w:r w:rsidRPr="00C04707">
              <w:rPr>
                <w:rFonts w:asciiTheme="minorHAnsi" w:hAnsiTheme="minorHAnsi" w:cstheme="minorHAnsi"/>
                <w:b/>
                <w:sz w:val="20"/>
                <w:szCs w:val="20"/>
                <w:lang w:eastAsia="sr-Latn-CS"/>
              </w:rPr>
              <w:t>година</w:t>
            </w:r>
            <w:proofErr w:type="spellEnd"/>
          </w:p>
        </w:tc>
      </w:tr>
      <w:tr w:rsidR="00715568" w:rsidRPr="00C04707" w14:paraId="2AF3A4D0" w14:textId="77777777" w:rsidTr="008074FB">
        <w:trPr>
          <w:trHeight w:val="227"/>
          <w:jc w:val="center"/>
        </w:trPr>
        <w:tc>
          <w:tcPr>
            <w:tcW w:w="562" w:type="dxa"/>
            <w:gridSpan w:val="2"/>
            <w:vAlign w:val="center"/>
          </w:tcPr>
          <w:p w14:paraId="358E40E5"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Р.Б.</w:t>
            </w:r>
          </w:p>
        </w:tc>
        <w:tc>
          <w:tcPr>
            <w:tcW w:w="3267" w:type="dxa"/>
            <w:gridSpan w:val="3"/>
            <w:vAlign w:val="center"/>
          </w:tcPr>
          <w:p w14:paraId="2D5C6D22"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Наслов</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дисертације</w:t>
            </w:r>
            <w:proofErr w:type="spellEnd"/>
          </w:p>
        </w:tc>
        <w:tc>
          <w:tcPr>
            <w:tcW w:w="2705" w:type="dxa"/>
            <w:gridSpan w:val="2"/>
            <w:vAlign w:val="center"/>
          </w:tcPr>
          <w:p w14:paraId="4DD376F6"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Име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кандидата</w:t>
            </w:r>
            <w:proofErr w:type="spellEnd"/>
          </w:p>
        </w:tc>
        <w:tc>
          <w:tcPr>
            <w:tcW w:w="1688" w:type="dxa"/>
            <w:gridSpan w:val="3"/>
            <w:vAlign w:val="center"/>
          </w:tcPr>
          <w:p w14:paraId="44878B64"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w:t>
            </w:r>
            <w:proofErr w:type="spellStart"/>
            <w:r w:rsidRPr="00C04707">
              <w:rPr>
                <w:rFonts w:asciiTheme="minorHAnsi" w:hAnsiTheme="minorHAnsi" w:cstheme="minorHAnsi"/>
                <w:sz w:val="20"/>
                <w:szCs w:val="20"/>
                <w:lang w:eastAsia="sr-Latn-CS"/>
              </w:rPr>
              <w:t>пријављена</w:t>
            </w:r>
            <w:proofErr w:type="spellEnd"/>
            <w:r w:rsidRPr="00C04707">
              <w:rPr>
                <w:rFonts w:asciiTheme="minorHAnsi" w:hAnsiTheme="minorHAnsi" w:cstheme="minorHAnsi"/>
                <w:sz w:val="20"/>
                <w:szCs w:val="20"/>
                <w:lang w:eastAsia="sr-Latn-CS"/>
              </w:rPr>
              <w:t xml:space="preserve"> </w:t>
            </w:r>
          </w:p>
        </w:tc>
        <w:tc>
          <w:tcPr>
            <w:tcW w:w="1701" w:type="dxa"/>
            <w:gridSpan w:val="2"/>
            <w:vAlign w:val="center"/>
          </w:tcPr>
          <w:p w14:paraId="1EFB54DF"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одбрањена</w:t>
            </w:r>
            <w:proofErr w:type="spellEnd"/>
          </w:p>
        </w:tc>
      </w:tr>
      <w:tr w:rsidR="00715568" w:rsidRPr="00C04707" w14:paraId="2E5E2522" w14:textId="77777777" w:rsidTr="008074FB">
        <w:trPr>
          <w:trHeight w:val="227"/>
          <w:jc w:val="center"/>
        </w:trPr>
        <w:tc>
          <w:tcPr>
            <w:tcW w:w="562" w:type="dxa"/>
            <w:gridSpan w:val="2"/>
            <w:vAlign w:val="center"/>
          </w:tcPr>
          <w:p w14:paraId="60068312" w14:textId="77777777" w:rsidR="00715568" w:rsidRPr="00C04707" w:rsidRDefault="00715568" w:rsidP="00AF4BD8">
            <w:pPr>
              <w:pStyle w:val="ListParagraph"/>
              <w:widowControl w:val="0"/>
              <w:numPr>
                <w:ilvl w:val="0"/>
                <w:numId w:val="35"/>
              </w:numPr>
              <w:tabs>
                <w:tab w:val="left" w:pos="567"/>
              </w:tabs>
              <w:autoSpaceDE w:val="0"/>
              <w:autoSpaceDN w:val="0"/>
              <w:adjustRightInd w:val="0"/>
              <w:contextualSpacing w:val="0"/>
              <w:rPr>
                <w:rFonts w:asciiTheme="minorHAnsi" w:hAnsiTheme="minorHAnsi" w:cstheme="minorHAnsi"/>
                <w:sz w:val="20"/>
                <w:lang w:eastAsia="sr-Latn-CS"/>
              </w:rPr>
            </w:pPr>
          </w:p>
        </w:tc>
        <w:tc>
          <w:tcPr>
            <w:tcW w:w="3267" w:type="dxa"/>
            <w:gridSpan w:val="3"/>
            <w:vAlign w:val="center"/>
          </w:tcPr>
          <w:p w14:paraId="74DF3CA0" w14:textId="77777777" w:rsidR="00715568" w:rsidRPr="00C04707" w:rsidRDefault="00715568" w:rsidP="008074FB">
            <w:pPr>
              <w:widowControl w:val="0"/>
              <w:tabs>
                <w:tab w:val="left" w:pos="567"/>
              </w:tabs>
              <w:autoSpaceDE w:val="0"/>
              <w:autoSpaceDN w:val="0"/>
              <w:adjustRightInd w:val="0"/>
              <w:spacing w:before="60" w:after="60"/>
              <w:jc w:val="both"/>
              <w:rPr>
                <w:rFonts w:asciiTheme="minorHAnsi" w:hAnsiTheme="minorHAnsi" w:cstheme="minorHAnsi"/>
                <w:sz w:val="20"/>
                <w:szCs w:val="20"/>
                <w:lang w:val="sr-Cyrl-CS" w:eastAsia="sr-Latn-CS"/>
              </w:rPr>
            </w:pPr>
          </w:p>
        </w:tc>
        <w:tc>
          <w:tcPr>
            <w:tcW w:w="2705" w:type="dxa"/>
            <w:gridSpan w:val="2"/>
            <w:vAlign w:val="center"/>
          </w:tcPr>
          <w:p w14:paraId="3325C654" w14:textId="77777777" w:rsidR="00715568" w:rsidRPr="00C04707" w:rsidRDefault="00715568" w:rsidP="008074FB">
            <w:pPr>
              <w:widowControl w:val="0"/>
              <w:tabs>
                <w:tab w:val="left" w:pos="567"/>
              </w:tabs>
              <w:autoSpaceDE w:val="0"/>
              <w:autoSpaceDN w:val="0"/>
              <w:adjustRightInd w:val="0"/>
              <w:spacing w:before="60" w:after="60"/>
              <w:rPr>
                <w:rFonts w:asciiTheme="minorHAnsi" w:hAnsiTheme="minorHAnsi" w:cstheme="minorHAnsi"/>
                <w:sz w:val="20"/>
                <w:szCs w:val="20"/>
                <w:lang w:val="sr-Cyrl-CS" w:eastAsia="sr-Latn-CS"/>
              </w:rPr>
            </w:pPr>
          </w:p>
        </w:tc>
        <w:tc>
          <w:tcPr>
            <w:tcW w:w="1688" w:type="dxa"/>
            <w:gridSpan w:val="3"/>
            <w:vAlign w:val="center"/>
          </w:tcPr>
          <w:p w14:paraId="4B365643" w14:textId="77777777" w:rsidR="00715568" w:rsidRPr="00C04707" w:rsidRDefault="00715568" w:rsidP="008074FB">
            <w:pPr>
              <w:widowControl w:val="0"/>
              <w:tabs>
                <w:tab w:val="left" w:pos="567"/>
              </w:tabs>
              <w:autoSpaceDE w:val="0"/>
              <w:autoSpaceDN w:val="0"/>
              <w:adjustRightInd w:val="0"/>
              <w:spacing w:before="60" w:after="60"/>
              <w:jc w:val="center"/>
              <w:rPr>
                <w:rFonts w:asciiTheme="minorHAnsi" w:hAnsiTheme="minorHAnsi" w:cstheme="minorHAnsi"/>
                <w:sz w:val="20"/>
                <w:szCs w:val="20"/>
                <w:lang w:val="sr-Cyrl-CS" w:eastAsia="sr-Latn-CS"/>
              </w:rPr>
            </w:pPr>
          </w:p>
        </w:tc>
        <w:tc>
          <w:tcPr>
            <w:tcW w:w="1701" w:type="dxa"/>
            <w:gridSpan w:val="2"/>
            <w:vAlign w:val="center"/>
          </w:tcPr>
          <w:p w14:paraId="7E9828B2" w14:textId="77777777" w:rsidR="00715568" w:rsidRPr="00C04707" w:rsidRDefault="00715568" w:rsidP="008074FB">
            <w:pPr>
              <w:widowControl w:val="0"/>
              <w:tabs>
                <w:tab w:val="left" w:pos="567"/>
              </w:tabs>
              <w:autoSpaceDE w:val="0"/>
              <w:autoSpaceDN w:val="0"/>
              <w:adjustRightInd w:val="0"/>
              <w:spacing w:before="60" w:after="60"/>
              <w:jc w:val="center"/>
              <w:rPr>
                <w:rFonts w:asciiTheme="minorHAnsi" w:hAnsiTheme="minorHAnsi" w:cstheme="minorHAnsi"/>
                <w:sz w:val="20"/>
                <w:szCs w:val="20"/>
                <w:lang w:val="sr-Cyrl-CS" w:eastAsia="sr-Latn-CS"/>
              </w:rPr>
            </w:pPr>
          </w:p>
        </w:tc>
      </w:tr>
      <w:tr w:rsidR="00715568" w:rsidRPr="00C04707" w14:paraId="0BF85340" w14:textId="77777777" w:rsidTr="008074FB">
        <w:trPr>
          <w:trHeight w:val="227"/>
          <w:jc w:val="center"/>
        </w:trPr>
        <w:tc>
          <w:tcPr>
            <w:tcW w:w="9923" w:type="dxa"/>
            <w:gridSpan w:val="12"/>
            <w:vAlign w:val="center"/>
          </w:tcPr>
          <w:p w14:paraId="6CC3558D"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 xml:space="preserve">* </w:t>
            </w:r>
            <w:proofErr w:type="spellStart"/>
            <w:proofErr w:type="gramStart"/>
            <w:r w:rsidRPr="00C04707">
              <w:rPr>
                <w:rFonts w:asciiTheme="minorHAnsi" w:hAnsiTheme="minorHAnsi" w:cstheme="minorHAnsi"/>
                <w:sz w:val="20"/>
                <w:szCs w:val="20"/>
                <w:lang w:eastAsia="sr-Latn-CS"/>
              </w:rPr>
              <w:t>Година</w:t>
            </w:r>
            <w:proofErr w:type="spellEnd"/>
            <w:r w:rsidRPr="00C04707">
              <w:rPr>
                <w:rFonts w:asciiTheme="minorHAnsi" w:hAnsiTheme="minorHAnsi" w:cstheme="minorHAnsi"/>
                <w:sz w:val="20"/>
                <w:szCs w:val="20"/>
                <w:lang w:eastAsia="sr-Latn-CS"/>
              </w:rPr>
              <w:t xml:space="preserve">  у</w:t>
            </w:r>
            <w:proofErr w:type="gram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којој</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је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дисертација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пријављена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само</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за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дисертације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које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су</w:t>
            </w:r>
            <w:proofErr w:type="spellEnd"/>
            <w:r w:rsidRPr="00C04707">
              <w:rPr>
                <w:rFonts w:asciiTheme="minorHAnsi" w:hAnsiTheme="minorHAnsi" w:cstheme="minorHAnsi"/>
                <w:sz w:val="20"/>
                <w:szCs w:val="20"/>
                <w:lang w:eastAsia="sr-Latn-CS"/>
              </w:rPr>
              <w:t xml:space="preserve"> у </w:t>
            </w:r>
            <w:proofErr w:type="spellStart"/>
            <w:r w:rsidRPr="00C04707">
              <w:rPr>
                <w:rFonts w:asciiTheme="minorHAnsi" w:hAnsiTheme="minorHAnsi" w:cstheme="minorHAnsi"/>
                <w:sz w:val="20"/>
                <w:szCs w:val="20"/>
                <w:lang w:eastAsia="sr-Latn-CS"/>
              </w:rPr>
              <w:t>току</w:t>
            </w:r>
            <w:proofErr w:type="spellEnd"/>
            <w:r w:rsidRPr="00C04707">
              <w:rPr>
                <w:rFonts w:asciiTheme="minorHAnsi" w:hAnsiTheme="minorHAnsi" w:cstheme="minorHAnsi"/>
                <w:sz w:val="20"/>
                <w:szCs w:val="20"/>
                <w:lang w:eastAsia="sr-Latn-CS"/>
              </w:rPr>
              <w:t xml:space="preserve">), </w:t>
            </w:r>
          </w:p>
          <w:p w14:paraId="1CB5F803"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Година</w:t>
            </w:r>
            <w:proofErr w:type="spellEnd"/>
            <w:r w:rsidRPr="00C04707">
              <w:rPr>
                <w:rFonts w:asciiTheme="minorHAnsi" w:hAnsiTheme="minorHAnsi" w:cstheme="minorHAnsi"/>
                <w:sz w:val="20"/>
                <w:szCs w:val="20"/>
                <w:lang w:eastAsia="sr-Latn-CS"/>
              </w:rPr>
              <w:t xml:space="preserve"> у </w:t>
            </w:r>
            <w:proofErr w:type="spellStart"/>
            <w:r w:rsidRPr="00C04707">
              <w:rPr>
                <w:rFonts w:asciiTheme="minorHAnsi" w:hAnsiTheme="minorHAnsi" w:cstheme="minorHAnsi"/>
                <w:sz w:val="20"/>
                <w:szCs w:val="20"/>
                <w:lang w:eastAsia="sr-Latn-CS"/>
              </w:rPr>
              <w:t>којој</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је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дисертација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одбрањена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само</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за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дисертације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из</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ранијег</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периода</w:t>
            </w:r>
            <w:proofErr w:type="spellEnd"/>
            <w:r w:rsidRPr="00C04707">
              <w:rPr>
                <w:rFonts w:asciiTheme="minorHAnsi" w:hAnsiTheme="minorHAnsi" w:cstheme="minorHAnsi"/>
                <w:sz w:val="20"/>
                <w:szCs w:val="20"/>
                <w:lang w:eastAsia="sr-Latn-CS"/>
              </w:rPr>
              <w:t>)</w:t>
            </w:r>
          </w:p>
        </w:tc>
      </w:tr>
      <w:tr w:rsidR="00715568" w:rsidRPr="00C04707" w14:paraId="6907E38B" w14:textId="77777777" w:rsidTr="008074FB">
        <w:trPr>
          <w:trHeight w:val="227"/>
          <w:jc w:val="center"/>
        </w:trPr>
        <w:tc>
          <w:tcPr>
            <w:tcW w:w="9923" w:type="dxa"/>
            <w:gridSpan w:val="12"/>
            <w:vAlign w:val="center"/>
          </w:tcPr>
          <w:p w14:paraId="509E6EA7" w14:textId="77777777" w:rsidR="00715568" w:rsidRPr="00C04707" w:rsidRDefault="00715568" w:rsidP="008074FB">
            <w:pPr>
              <w:widowControl w:val="0"/>
              <w:tabs>
                <w:tab w:val="left" w:pos="567"/>
              </w:tabs>
              <w:autoSpaceDE w:val="0"/>
              <w:autoSpaceDN w:val="0"/>
              <w:adjustRightInd w:val="0"/>
              <w:spacing w:after="60"/>
              <w:rPr>
                <w:rFonts w:asciiTheme="minorHAnsi" w:hAnsiTheme="minorHAnsi" w:cstheme="minorHAnsi"/>
                <w:b/>
                <w:sz w:val="20"/>
                <w:szCs w:val="20"/>
                <w:lang w:eastAsia="sr-Latn-CS"/>
              </w:rPr>
            </w:pPr>
            <w:r w:rsidRPr="00C04707">
              <w:rPr>
                <w:rFonts w:asciiTheme="minorHAnsi" w:hAnsiTheme="minorHAnsi" w:cstheme="minorHAnsi"/>
                <w:sz w:val="20"/>
                <w:szCs w:val="20"/>
                <w:lang w:eastAsia="sr-Latn-CS"/>
              </w:rPr>
              <w:br w:type="page"/>
            </w:r>
            <w:proofErr w:type="spellStart"/>
            <w:r w:rsidRPr="00C04707">
              <w:rPr>
                <w:rFonts w:asciiTheme="minorHAnsi" w:hAnsiTheme="minorHAnsi" w:cstheme="minorHAnsi"/>
                <w:b/>
                <w:sz w:val="20"/>
                <w:szCs w:val="20"/>
                <w:lang w:eastAsia="sr-Latn-CS"/>
              </w:rPr>
              <w:t>Радови</w:t>
            </w:r>
            <w:proofErr w:type="spellEnd"/>
            <w:r w:rsidRPr="00C04707">
              <w:rPr>
                <w:rFonts w:asciiTheme="minorHAnsi" w:hAnsiTheme="minorHAnsi" w:cstheme="minorHAnsi"/>
                <w:b/>
                <w:sz w:val="20"/>
                <w:szCs w:val="20"/>
                <w:lang w:eastAsia="sr-Latn-CS"/>
              </w:rPr>
              <w:t xml:space="preserve"> у </w:t>
            </w:r>
            <w:proofErr w:type="spellStart"/>
            <w:r w:rsidRPr="00C04707">
              <w:rPr>
                <w:rFonts w:asciiTheme="minorHAnsi" w:hAnsiTheme="minorHAnsi" w:cstheme="minorHAnsi"/>
                <w:b/>
                <w:sz w:val="20"/>
                <w:szCs w:val="20"/>
                <w:lang w:eastAsia="sr-Latn-CS"/>
              </w:rPr>
              <w:t>научним</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часописима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из</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области</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студијског</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програма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са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званичне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листе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ресорног</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министарства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за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науку</w:t>
            </w:r>
            <w:proofErr w:type="spellEnd"/>
            <w:r w:rsidRPr="00C04707">
              <w:rPr>
                <w:rFonts w:asciiTheme="minorHAnsi" w:hAnsiTheme="minorHAnsi" w:cstheme="minorHAnsi"/>
                <w:b/>
                <w:sz w:val="20"/>
                <w:szCs w:val="20"/>
                <w:lang w:eastAsia="sr-Latn-CS"/>
              </w:rPr>
              <w:t xml:space="preserve">, у </w:t>
            </w:r>
            <w:proofErr w:type="spellStart"/>
            <w:r w:rsidRPr="00C04707">
              <w:rPr>
                <w:rFonts w:asciiTheme="minorHAnsi" w:hAnsiTheme="minorHAnsi" w:cstheme="minorHAnsi"/>
                <w:b/>
                <w:sz w:val="20"/>
                <w:szCs w:val="20"/>
                <w:lang w:eastAsia="sr-Latn-CS"/>
              </w:rPr>
              <w:t>сладу</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са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захтевима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допунских</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стандарда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за</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дато</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поље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минимално</w:t>
            </w:r>
            <w:proofErr w:type="spellEnd"/>
            <w:r w:rsidRPr="00C04707">
              <w:rPr>
                <w:rFonts w:asciiTheme="minorHAnsi" w:hAnsiTheme="minorHAnsi" w:cstheme="minorHAnsi"/>
                <w:b/>
                <w:sz w:val="20"/>
                <w:szCs w:val="20"/>
                <w:lang w:eastAsia="sr-Latn-CS"/>
              </w:rPr>
              <w:t xml:space="preserve"> 5 </w:t>
            </w:r>
            <w:proofErr w:type="spellStart"/>
            <w:r w:rsidRPr="00C04707">
              <w:rPr>
                <w:rFonts w:asciiTheme="minorHAnsi" w:hAnsiTheme="minorHAnsi" w:cstheme="minorHAnsi"/>
                <w:b/>
                <w:sz w:val="20"/>
                <w:szCs w:val="20"/>
                <w:lang w:eastAsia="sr-Latn-CS"/>
              </w:rPr>
              <w:t>не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више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од</w:t>
            </w:r>
            <w:proofErr w:type="spellEnd"/>
            <w:r w:rsidRPr="00C04707">
              <w:rPr>
                <w:rFonts w:asciiTheme="minorHAnsi" w:hAnsiTheme="minorHAnsi" w:cstheme="minorHAnsi"/>
                <w:b/>
                <w:sz w:val="20"/>
                <w:szCs w:val="20"/>
                <w:lang w:eastAsia="sr-Latn-CS"/>
              </w:rPr>
              <w:t xml:space="preserve"> 20)</w:t>
            </w:r>
          </w:p>
        </w:tc>
      </w:tr>
      <w:tr w:rsidR="00715568" w:rsidRPr="00C04707" w14:paraId="499DFEE8" w14:textId="77777777" w:rsidTr="008074FB">
        <w:trPr>
          <w:trHeight w:val="227"/>
          <w:jc w:val="center"/>
        </w:trPr>
        <w:tc>
          <w:tcPr>
            <w:tcW w:w="421" w:type="dxa"/>
            <w:vAlign w:val="center"/>
          </w:tcPr>
          <w:p w14:paraId="6EB13465"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C04707">
              <w:rPr>
                <w:rFonts w:asciiTheme="minorHAnsi" w:hAnsiTheme="minorHAnsi" w:cstheme="minorHAnsi"/>
                <w:sz w:val="20"/>
                <w:lang w:val="sr-Cyrl-CS" w:eastAsia="sr-Latn-CS"/>
              </w:rPr>
              <w:t>.</w:t>
            </w:r>
          </w:p>
        </w:tc>
        <w:tc>
          <w:tcPr>
            <w:tcW w:w="8788" w:type="dxa"/>
            <w:gridSpan w:val="10"/>
            <w:shd w:val="clear" w:color="auto" w:fill="auto"/>
            <w:vAlign w:val="center"/>
          </w:tcPr>
          <w:p w14:paraId="1F33EBEC" w14:textId="77777777" w:rsidR="00715568" w:rsidRPr="00C04707" w:rsidRDefault="00715568" w:rsidP="008074FB">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C04707">
              <w:rPr>
                <w:rFonts w:asciiTheme="minorHAnsi" w:hAnsiTheme="minorHAnsi" w:cstheme="minorHAnsi"/>
                <w:color w:val="000000"/>
                <w:sz w:val="20"/>
                <w:szCs w:val="20"/>
              </w:rPr>
              <w:t xml:space="preserve">Stojanović, B., Gajević, S., </w:t>
            </w:r>
            <w:r w:rsidRPr="00C04707">
              <w:rPr>
                <w:rFonts w:asciiTheme="minorHAnsi" w:hAnsiTheme="minorHAnsi" w:cstheme="minorHAnsi"/>
                <w:b/>
                <w:color w:val="000000"/>
                <w:sz w:val="20"/>
                <w:szCs w:val="20"/>
              </w:rPr>
              <w:t>Kostić, N.</w:t>
            </w:r>
            <w:r w:rsidRPr="00C04707">
              <w:rPr>
                <w:rFonts w:asciiTheme="minorHAnsi" w:hAnsiTheme="minorHAnsi" w:cstheme="minorHAnsi"/>
                <w:color w:val="000000"/>
                <w:sz w:val="20"/>
                <w:szCs w:val="20"/>
              </w:rPr>
              <w:t>, Miladinović, S., Vencl, A., Optimization of parameters that affect wear of A356/Al2O3 nanocomposites using RSM, ANN, GA and PSO methods, Industrial Lubrication and Tribology, Vol.43, No.3, pp. 350-359, DOI 10.1108/ILT-07-2021-0262, 2022</w:t>
            </w:r>
          </w:p>
        </w:tc>
        <w:tc>
          <w:tcPr>
            <w:tcW w:w="714" w:type="dxa"/>
            <w:vAlign w:val="center"/>
          </w:tcPr>
          <w:p w14:paraId="25EE7F7F"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Latn-CS" w:eastAsia="sr-Latn-CS"/>
              </w:rPr>
            </w:pPr>
            <w:r w:rsidRPr="00C04707">
              <w:rPr>
                <w:rFonts w:asciiTheme="minorHAnsi" w:hAnsiTheme="minorHAnsi" w:cstheme="minorHAnsi"/>
                <w:sz w:val="20"/>
                <w:szCs w:val="20"/>
                <w:lang w:val="sr-Latn-CS" w:eastAsia="sr-Latn-CS"/>
              </w:rPr>
              <w:t>M23</w:t>
            </w:r>
          </w:p>
        </w:tc>
      </w:tr>
      <w:tr w:rsidR="00715568" w:rsidRPr="00C04707" w14:paraId="41B2CFEA" w14:textId="77777777" w:rsidTr="008074FB">
        <w:trPr>
          <w:trHeight w:val="227"/>
          <w:jc w:val="center"/>
        </w:trPr>
        <w:tc>
          <w:tcPr>
            <w:tcW w:w="421" w:type="dxa"/>
            <w:vAlign w:val="center"/>
          </w:tcPr>
          <w:p w14:paraId="4D48E6F8"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C04707">
              <w:rPr>
                <w:rFonts w:asciiTheme="minorHAnsi" w:hAnsiTheme="minorHAnsi" w:cstheme="minorHAnsi"/>
                <w:sz w:val="20"/>
                <w:lang w:val="sr-Cyrl-CS" w:eastAsia="sr-Latn-CS"/>
              </w:rPr>
              <w:t>.</w:t>
            </w:r>
          </w:p>
        </w:tc>
        <w:tc>
          <w:tcPr>
            <w:tcW w:w="8788" w:type="dxa"/>
            <w:gridSpan w:val="10"/>
            <w:shd w:val="clear" w:color="auto" w:fill="auto"/>
            <w:vAlign w:val="center"/>
          </w:tcPr>
          <w:p w14:paraId="00D18606" w14:textId="77777777" w:rsidR="00715568" w:rsidRPr="00C04707" w:rsidRDefault="00715568" w:rsidP="008074FB">
            <w:pPr>
              <w:tabs>
                <w:tab w:val="num" w:pos="427"/>
              </w:tabs>
              <w:jc w:val="both"/>
              <w:rPr>
                <w:rFonts w:asciiTheme="minorHAnsi" w:hAnsiTheme="minorHAnsi" w:cstheme="minorHAnsi"/>
                <w:color w:val="000000"/>
                <w:sz w:val="20"/>
                <w:szCs w:val="20"/>
              </w:rPr>
            </w:pPr>
            <w:r w:rsidRPr="00C04707">
              <w:rPr>
                <w:rFonts w:asciiTheme="minorHAnsi" w:hAnsiTheme="minorHAnsi" w:cstheme="minorHAnsi"/>
                <w:color w:val="000000"/>
                <w:sz w:val="20"/>
                <w:szCs w:val="20"/>
              </w:rPr>
              <w:t xml:space="preserve">N. Petrović, V. Marjanović, </w:t>
            </w:r>
            <w:r w:rsidRPr="00C04707">
              <w:rPr>
                <w:rFonts w:asciiTheme="minorHAnsi" w:hAnsiTheme="minorHAnsi" w:cstheme="minorHAnsi"/>
                <w:b/>
                <w:color w:val="000000"/>
                <w:sz w:val="20"/>
                <w:szCs w:val="20"/>
              </w:rPr>
              <w:t>N. Kostić</w:t>
            </w:r>
            <w:r w:rsidRPr="00C04707">
              <w:rPr>
                <w:rFonts w:asciiTheme="minorHAnsi" w:hAnsiTheme="minorHAnsi" w:cstheme="minorHAnsi"/>
                <w:color w:val="000000"/>
                <w:sz w:val="20"/>
                <w:szCs w:val="20"/>
              </w:rPr>
              <w:t>, N. Marjanović, M. V. Dragoi, Means and Effects of Constraining the Number of Used Cross-Sections in Truss Sizing Optimization, Transactions of FAMENA, Vol.44, No.3, pp. 35-46, ISSN 1333-1124, Doi 10.21278/TOF.44303, 2020</w:t>
            </w:r>
          </w:p>
        </w:tc>
        <w:tc>
          <w:tcPr>
            <w:tcW w:w="714" w:type="dxa"/>
            <w:vAlign w:val="center"/>
          </w:tcPr>
          <w:p w14:paraId="010F4410"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Latn-CS" w:eastAsia="sr-Latn-CS"/>
              </w:rPr>
            </w:pPr>
            <w:r w:rsidRPr="00C04707">
              <w:rPr>
                <w:rFonts w:asciiTheme="minorHAnsi" w:hAnsiTheme="minorHAnsi" w:cstheme="minorHAnsi"/>
                <w:sz w:val="20"/>
                <w:szCs w:val="20"/>
                <w:lang w:val="sr-Latn-CS" w:eastAsia="sr-Latn-CS"/>
              </w:rPr>
              <w:t>M23</w:t>
            </w:r>
          </w:p>
        </w:tc>
      </w:tr>
      <w:tr w:rsidR="00715568" w:rsidRPr="00C04707" w14:paraId="0D186FAB" w14:textId="77777777" w:rsidTr="008074FB">
        <w:trPr>
          <w:trHeight w:val="227"/>
          <w:jc w:val="center"/>
        </w:trPr>
        <w:tc>
          <w:tcPr>
            <w:tcW w:w="421" w:type="dxa"/>
            <w:vAlign w:val="center"/>
          </w:tcPr>
          <w:p w14:paraId="03DF0888"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C04707">
              <w:rPr>
                <w:rFonts w:asciiTheme="minorHAnsi" w:hAnsiTheme="minorHAnsi" w:cstheme="minorHAnsi"/>
                <w:sz w:val="20"/>
                <w:lang w:val="sr-Cyrl-CS" w:eastAsia="sr-Latn-CS"/>
              </w:rPr>
              <w:t>.</w:t>
            </w:r>
          </w:p>
        </w:tc>
        <w:tc>
          <w:tcPr>
            <w:tcW w:w="8788" w:type="dxa"/>
            <w:gridSpan w:val="10"/>
            <w:shd w:val="clear" w:color="auto" w:fill="auto"/>
          </w:tcPr>
          <w:p w14:paraId="1E56FD55" w14:textId="77777777" w:rsidR="00715568" w:rsidRPr="00C04707" w:rsidRDefault="00715568" w:rsidP="008074FB">
            <w:pPr>
              <w:ind w:right="113"/>
              <w:jc w:val="both"/>
              <w:rPr>
                <w:rFonts w:asciiTheme="minorHAnsi" w:eastAsia="Calibri" w:hAnsiTheme="minorHAnsi" w:cstheme="minorHAnsi"/>
                <w:sz w:val="20"/>
                <w:szCs w:val="20"/>
              </w:rPr>
            </w:pPr>
            <w:r w:rsidRPr="00C04707">
              <w:rPr>
                <w:rFonts w:asciiTheme="minorHAnsi" w:hAnsiTheme="minorHAnsi" w:cstheme="minorHAnsi"/>
                <w:b/>
                <w:color w:val="000000"/>
                <w:sz w:val="20"/>
                <w:szCs w:val="20"/>
              </w:rPr>
              <w:t>N. Kostić</w:t>
            </w:r>
            <w:r w:rsidRPr="00C04707">
              <w:rPr>
                <w:rFonts w:asciiTheme="minorHAnsi" w:hAnsiTheme="minorHAnsi" w:cstheme="minorHAnsi"/>
                <w:color w:val="000000"/>
                <w:sz w:val="20"/>
                <w:szCs w:val="20"/>
              </w:rPr>
              <w:t xml:space="preserve">, M. Blagojević, N. Petrović, M. </w:t>
            </w:r>
            <w:proofErr w:type="spellStart"/>
            <w:r w:rsidRPr="00C04707">
              <w:rPr>
                <w:rFonts w:asciiTheme="minorHAnsi" w:hAnsiTheme="minorHAnsi" w:cstheme="minorHAnsi"/>
                <w:color w:val="000000"/>
                <w:sz w:val="20"/>
                <w:szCs w:val="20"/>
              </w:rPr>
              <w:t>Matejić</w:t>
            </w:r>
            <w:proofErr w:type="spellEnd"/>
            <w:r w:rsidRPr="00C04707">
              <w:rPr>
                <w:rFonts w:asciiTheme="minorHAnsi" w:hAnsiTheme="minorHAnsi" w:cstheme="minorHAnsi"/>
                <w:color w:val="000000"/>
                <w:sz w:val="20"/>
                <w:szCs w:val="20"/>
              </w:rPr>
              <w:t>, N. Marjanović, Determination of Real Clearances Between Cycloidal Speed Reducer Elements by the Application of Heuristic Optimization, Transactions of Famena, Vol.42, No.1, pp. 15-26, ISSN 1333-1124, Doi https://doi.org/10.21278/TOF.42102, 2018</w:t>
            </w:r>
          </w:p>
        </w:tc>
        <w:tc>
          <w:tcPr>
            <w:tcW w:w="714" w:type="dxa"/>
            <w:vAlign w:val="center"/>
          </w:tcPr>
          <w:p w14:paraId="0A417B00"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М23</w:t>
            </w:r>
          </w:p>
        </w:tc>
      </w:tr>
      <w:tr w:rsidR="00715568" w:rsidRPr="00C04707" w14:paraId="2BB2BB1D" w14:textId="77777777" w:rsidTr="008074FB">
        <w:trPr>
          <w:trHeight w:val="227"/>
          <w:jc w:val="center"/>
        </w:trPr>
        <w:tc>
          <w:tcPr>
            <w:tcW w:w="421" w:type="dxa"/>
            <w:vAlign w:val="center"/>
          </w:tcPr>
          <w:p w14:paraId="7D809D3A"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rPr>
                <w:rFonts w:asciiTheme="minorHAnsi" w:hAnsiTheme="minorHAnsi" w:cstheme="minorHAnsi"/>
                <w:sz w:val="20"/>
                <w:lang w:val="sr-Cyrl-CS" w:eastAsia="sr-Latn-CS"/>
              </w:rPr>
            </w:pPr>
            <w:r w:rsidRPr="00C04707">
              <w:rPr>
                <w:rFonts w:asciiTheme="minorHAnsi" w:hAnsiTheme="minorHAnsi" w:cstheme="minorHAnsi"/>
                <w:sz w:val="20"/>
                <w:lang w:val="sr-Cyrl-CS" w:eastAsia="sr-Latn-CS"/>
              </w:rPr>
              <w:t>.</w:t>
            </w:r>
          </w:p>
        </w:tc>
        <w:tc>
          <w:tcPr>
            <w:tcW w:w="8788" w:type="dxa"/>
            <w:gridSpan w:val="10"/>
            <w:shd w:val="clear" w:color="auto" w:fill="auto"/>
          </w:tcPr>
          <w:p w14:paraId="4A1CBD6B" w14:textId="77777777" w:rsidR="00715568" w:rsidRPr="00C04707" w:rsidRDefault="00715568" w:rsidP="008074FB">
            <w:pPr>
              <w:autoSpaceDE w:val="0"/>
              <w:autoSpaceDN w:val="0"/>
              <w:adjustRightInd w:val="0"/>
              <w:ind w:right="113"/>
              <w:jc w:val="both"/>
              <w:rPr>
                <w:rFonts w:asciiTheme="minorHAnsi" w:eastAsia="Arial Unicode MS" w:hAnsiTheme="minorHAnsi" w:cstheme="minorHAnsi"/>
                <w:bCs/>
                <w:sz w:val="20"/>
                <w:szCs w:val="20"/>
              </w:rPr>
            </w:pPr>
            <w:r w:rsidRPr="00C04707">
              <w:rPr>
                <w:rFonts w:asciiTheme="minorHAnsi" w:eastAsia="Arial Unicode MS" w:hAnsiTheme="minorHAnsi" w:cstheme="minorHAnsi"/>
                <w:bCs/>
                <w:sz w:val="20"/>
                <w:szCs w:val="20"/>
              </w:rPr>
              <w:t xml:space="preserve">M. Blagojević, M. </w:t>
            </w:r>
            <w:proofErr w:type="spellStart"/>
            <w:r w:rsidRPr="00C04707">
              <w:rPr>
                <w:rFonts w:asciiTheme="minorHAnsi" w:eastAsia="Arial Unicode MS" w:hAnsiTheme="minorHAnsi" w:cstheme="minorHAnsi"/>
                <w:bCs/>
                <w:sz w:val="20"/>
                <w:szCs w:val="20"/>
              </w:rPr>
              <w:t>Matejić</w:t>
            </w:r>
            <w:proofErr w:type="spellEnd"/>
            <w:r w:rsidRPr="00C04707">
              <w:rPr>
                <w:rFonts w:asciiTheme="minorHAnsi" w:eastAsia="Arial Unicode MS" w:hAnsiTheme="minorHAnsi" w:cstheme="minorHAnsi"/>
                <w:bCs/>
                <w:sz w:val="20"/>
                <w:szCs w:val="20"/>
              </w:rPr>
              <w:t xml:space="preserve">, </w:t>
            </w:r>
            <w:r w:rsidRPr="00C04707">
              <w:rPr>
                <w:rFonts w:asciiTheme="minorHAnsi" w:eastAsia="Arial Unicode MS" w:hAnsiTheme="minorHAnsi" w:cstheme="minorHAnsi"/>
                <w:b/>
                <w:bCs/>
                <w:sz w:val="20"/>
                <w:szCs w:val="20"/>
              </w:rPr>
              <w:t>N. Kostić</w:t>
            </w:r>
            <w:r w:rsidRPr="00C04707">
              <w:rPr>
                <w:rFonts w:asciiTheme="minorHAnsi" w:eastAsia="Arial Unicode MS" w:hAnsiTheme="minorHAnsi" w:cstheme="minorHAnsi"/>
                <w:bCs/>
                <w:sz w:val="20"/>
                <w:szCs w:val="20"/>
              </w:rPr>
              <w:t xml:space="preserve">, Dynamic </w:t>
            </w:r>
            <w:proofErr w:type="spellStart"/>
            <w:r w:rsidRPr="00C04707">
              <w:rPr>
                <w:rFonts w:asciiTheme="minorHAnsi" w:eastAsia="Arial Unicode MS" w:hAnsiTheme="minorHAnsi" w:cstheme="minorHAnsi"/>
                <w:bCs/>
                <w:sz w:val="20"/>
                <w:szCs w:val="20"/>
              </w:rPr>
              <w:t>Behaviour</w:t>
            </w:r>
            <w:proofErr w:type="spellEnd"/>
            <w:r w:rsidRPr="00C04707">
              <w:rPr>
                <w:rFonts w:asciiTheme="minorHAnsi" w:eastAsia="Arial Unicode MS" w:hAnsiTheme="minorHAnsi" w:cstheme="minorHAnsi"/>
                <w:bCs/>
                <w:sz w:val="20"/>
                <w:szCs w:val="20"/>
              </w:rPr>
              <w:t xml:space="preserve"> of a Two-Stage Cycloidal Speed Reducer of a New Design Concept, Technical Gazette, Vol.25, No.2, pp. 291-298, ISSN 1330-3651, Doi https://doi.org/10.17559/TV-20160530144431, 2018</w:t>
            </w:r>
          </w:p>
        </w:tc>
        <w:tc>
          <w:tcPr>
            <w:tcW w:w="714" w:type="dxa"/>
            <w:vAlign w:val="center"/>
          </w:tcPr>
          <w:p w14:paraId="4B9B9BBF" w14:textId="77777777" w:rsidR="00715568" w:rsidRPr="00C04707" w:rsidRDefault="00715568" w:rsidP="008074FB">
            <w:pPr>
              <w:jc w:val="center"/>
              <w:rPr>
                <w:rFonts w:asciiTheme="minorHAnsi" w:hAnsiTheme="minorHAnsi" w:cstheme="minorHAnsi"/>
                <w:sz w:val="20"/>
                <w:szCs w:val="20"/>
              </w:rPr>
            </w:pPr>
            <w:r w:rsidRPr="00C04707">
              <w:rPr>
                <w:rFonts w:asciiTheme="minorHAnsi" w:hAnsiTheme="minorHAnsi" w:cstheme="minorHAnsi"/>
                <w:sz w:val="20"/>
                <w:szCs w:val="20"/>
                <w:lang w:val="sr-Cyrl-RS" w:eastAsia="sr-Latn-CS"/>
              </w:rPr>
              <w:t>М23</w:t>
            </w:r>
          </w:p>
        </w:tc>
      </w:tr>
      <w:tr w:rsidR="00715568" w:rsidRPr="00C04707" w14:paraId="4825F97A" w14:textId="77777777" w:rsidTr="008074FB">
        <w:trPr>
          <w:trHeight w:val="227"/>
          <w:jc w:val="center"/>
        </w:trPr>
        <w:tc>
          <w:tcPr>
            <w:tcW w:w="421" w:type="dxa"/>
            <w:vAlign w:val="center"/>
          </w:tcPr>
          <w:p w14:paraId="02C12161"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r w:rsidRPr="00C04707">
              <w:rPr>
                <w:rFonts w:asciiTheme="minorHAnsi" w:hAnsiTheme="minorHAnsi" w:cstheme="minorHAnsi"/>
                <w:sz w:val="20"/>
                <w:lang w:val="sr-Cyrl-CS" w:eastAsia="sr-Latn-CS"/>
              </w:rPr>
              <w:t>.</w:t>
            </w:r>
          </w:p>
        </w:tc>
        <w:tc>
          <w:tcPr>
            <w:tcW w:w="8788" w:type="dxa"/>
            <w:gridSpan w:val="10"/>
            <w:shd w:val="clear" w:color="auto" w:fill="auto"/>
            <w:vAlign w:val="center"/>
          </w:tcPr>
          <w:p w14:paraId="462A318C" w14:textId="77777777" w:rsidR="00715568" w:rsidRPr="00C04707" w:rsidRDefault="00715568" w:rsidP="008074FB">
            <w:pPr>
              <w:jc w:val="both"/>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 xml:space="preserve">M. </w:t>
            </w:r>
            <w:proofErr w:type="spellStart"/>
            <w:r w:rsidRPr="00C04707">
              <w:rPr>
                <w:rFonts w:asciiTheme="minorHAnsi" w:hAnsiTheme="minorHAnsi" w:cstheme="minorHAnsi"/>
                <w:sz w:val="20"/>
                <w:szCs w:val="20"/>
                <w:lang w:val="sr-Cyrl-CS" w:eastAsia="sr-Latn-CS"/>
              </w:rPr>
              <w:t>Blagojević</w:t>
            </w:r>
            <w:proofErr w:type="spellEnd"/>
            <w:r w:rsidRPr="00C04707">
              <w:rPr>
                <w:rFonts w:asciiTheme="minorHAnsi" w:hAnsiTheme="minorHAnsi" w:cstheme="minorHAnsi"/>
                <w:sz w:val="20"/>
                <w:szCs w:val="20"/>
                <w:lang w:val="sr-Cyrl-CS" w:eastAsia="sr-Latn-CS"/>
              </w:rPr>
              <w:t xml:space="preserve">, M. </w:t>
            </w:r>
            <w:proofErr w:type="spellStart"/>
            <w:r w:rsidRPr="00C04707">
              <w:rPr>
                <w:rFonts w:asciiTheme="minorHAnsi" w:hAnsiTheme="minorHAnsi" w:cstheme="minorHAnsi"/>
                <w:sz w:val="20"/>
                <w:szCs w:val="20"/>
                <w:lang w:val="sr-Cyrl-CS" w:eastAsia="sr-Latn-CS"/>
              </w:rPr>
              <w:t>Matejić</w:t>
            </w:r>
            <w:proofErr w:type="spellEnd"/>
            <w:r w:rsidRPr="00C04707">
              <w:rPr>
                <w:rFonts w:asciiTheme="minorHAnsi" w:hAnsiTheme="minorHAnsi" w:cstheme="minorHAnsi"/>
                <w:sz w:val="20"/>
                <w:szCs w:val="20"/>
                <w:lang w:val="sr-Cyrl-CS" w:eastAsia="sr-Latn-CS"/>
              </w:rPr>
              <w:t xml:space="preserve">, </w:t>
            </w:r>
            <w:r w:rsidRPr="00C04707">
              <w:rPr>
                <w:rFonts w:asciiTheme="minorHAnsi" w:hAnsiTheme="minorHAnsi" w:cstheme="minorHAnsi"/>
                <w:b/>
                <w:sz w:val="20"/>
                <w:szCs w:val="20"/>
                <w:lang w:val="sr-Cyrl-CS" w:eastAsia="sr-Latn-CS"/>
              </w:rPr>
              <w:t xml:space="preserve">N. </w:t>
            </w:r>
            <w:proofErr w:type="spellStart"/>
            <w:r w:rsidRPr="00C04707">
              <w:rPr>
                <w:rFonts w:asciiTheme="minorHAnsi" w:hAnsiTheme="minorHAnsi" w:cstheme="minorHAnsi"/>
                <w:b/>
                <w:sz w:val="20"/>
                <w:szCs w:val="20"/>
                <w:lang w:val="sr-Cyrl-CS" w:eastAsia="sr-Latn-CS"/>
              </w:rPr>
              <w:t>Kostić</w:t>
            </w:r>
            <w:proofErr w:type="spellEnd"/>
            <w:r w:rsidRPr="00C04707">
              <w:rPr>
                <w:rFonts w:asciiTheme="minorHAnsi" w:hAnsiTheme="minorHAnsi" w:cstheme="minorHAnsi"/>
                <w:sz w:val="20"/>
                <w:szCs w:val="20"/>
                <w:lang w:val="sr-Cyrl-CS" w:eastAsia="sr-Latn-CS"/>
              </w:rPr>
              <w:t xml:space="preserve">, N. Petrović, N. </w:t>
            </w:r>
            <w:proofErr w:type="spellStart"/>
            <w:r w:rsidRPr="00C04707">
              <w:rPr>
                <w:rFonts w:asciiTheme="minorHAnsi" w:hAnsiTheme="minorHAnsi" w:cstheme="minorHAnsi"/>
                <w:sz w:val="20"/>
                <w:szCs w:val="20"/>
                <w:lang w:val="sr-Cyrl-CS" w:eastAsia="sr-Latn-CS"/>
              </w:rPr>
              <w:t>Marjanović</w:t>
            </w:r>
            <w:proofErr w:type="spellEnd"/>
            <w:r w:rsidRPr="00C04707">
              <w:rPr>
                <w:rFonts w:asciiTheme="minorHAnsi" w:hAnsiTheme="minorHAnsi" w:cstheme="minorHAnsi"/>
                <w:sz w:val="20"/>
                <w:szCs w:val="20"/>
                <w:lang w:val="sr-Cyrl-CS" w:eastAsia="sr-Latn-CS"/>
              </w:rPr>
              <w:t xml:space="preserve">, B. </w:t>
            </w:r>
            <w:proofErr w:type="spellStart"/>
            <w:r w:rsidRPr="00C04707">
              <w:rPr>
                <w:rFonts w:asciiTheme="minorHAnsi" w:hAnsiTheme="minorHAnsi" w:cstheme="minorHAnsi"/>
                <w:sz w:val="20"/>
                <w:szCs w:val="20"/>
                <w:lang w:val="sr-Cyrl-CS" w:eastAsia="sr-Latn-CS"/>
              </w:rPr>
              <w:t>Stojanović</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Theoretical</w:t>
            </w:r>
            <w:proofErr w:type="spellEnd"/>
            <w:r w:rsidRPr="00C04707">
              <w:rPr>
                <w:rFonts w:asciiTheme="minorHAnsi" w:hAnsiTheme="minorHAnsi" w:cstheme="minorHAnsi"/>
                <w:sz w:val="20"/>
                <w:szCs w:val="20"/>
                <w:lang w:val="sr-Cyrl-CS" w:eastAsia="sr-Latn-CS"/>
              </w:rPr>
              <w:t xml:space="preserve"> </w:t>
            </w:r>
            <w:r w:rsidRPr="00C04707">
              <w:rPr>
                <w:rFonts w:asciiTheme="minorHAnsi" w:hAnsiTheme="minorHAnsi" w:cstheme="minorHAnsi"/>
                <w:sz w:val="20"/>
                <w:szCs w:val="20"/>
                <w:lang w:val="en-GB" w:eastAsia="sr-Latn-CS"/>
              </w:rPr>
              <w:t>a</w:t>
            </w:r>
            <w:proofErr w:type="spellStart"/>
            <w:r w:rsidRPr="00C04707">
              <w:rPr>
                <w:rFonts w:asciiTheme="minorHAnsi" w:hAnsiTheme="minorHAnsi" w:cstheme="minorHAnsi"/>
                <w:sz w:val="20"/>
                <w:szCs w:val="20"/>
                <w:lang w:val="sr-Cyrl-CS" w:eastAsia="sr-Latn-CS"/>
              </w:rPr>
              <w:t>nd</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Experimental</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Testing</w:t>
            </w:r>
            <w:proofErr w:type="spellEnd"/>
            <w:r w:rsidRPr="00C04707">
              <w:rPr>
                <w:rFonts w:asciiTheme="minorHAnsi" w:hAnsiTheme="minorHAnsi" w:cstheme="minorHAnsi"/>
                <w:sz w:val="20"/>
                <w:szCs w:val="20"/>
                <w:lang w:val="sr-Cyrl-CS" w:eastAsia="sr-Latn-CS"/>
              </w:rPr>
              <w:t xml:space="preserve"> </w:t>
            </w:r>
            <w:r w:rsidRPr="00C04707">
              <w:rPr>
                <w:rFonts w:asciiTheme="minorHAnsi" w:hAnsiTheme="minorHAnsi" w:cstheme="minorHAnsi"/>
                <w:sz w:val="20"/>
                <w:szCs w:val="20"/>
                <w:lang w:val="en-GB" w:eastAsia="sr-Latn-CS"/>
              </w:rPr>
              <w:t>o</w:t>
            </w:r>
            <w:r w:rsidRPr="00C04707">
              <w:rPr>
                <w:rFonts w:asciiTheme="minorHAnsi" w:hAnsiTheme="minorHAnsi" w:cstheme="minorHAnsi"/>
                <w:sz w:val="20"/>
                <w:szCs w:val="20"/>
                <w:lang w:val="sr-Cyrl-CS" w:eastAsia="sr-Latn-CS"/>
              </w:rPr>
              <w:t xml:space="preserve">f </w:t>
            </w:r>
            <w:proofErr w:type="spellStart"/>
            <w:r w:rsidRPr="00C04707">
              <w:rPr>
                <w:rFonts w:asciiTheme="minorHAnsi" w:hAnsiTheme="minorHAnsi" w:cstheme="minorHAnsi"/>
                <w:sz w:val="20"/>
                <w:szCs w:val="20"/>
                <w:lang w:val="sr-Cyrl-CS" w:eastAsia="sr-Latn-CS"/>
              </w:rPr>
              <w:t>Plastic</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Cycloid</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Reducer</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Efficiency</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In</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Dry</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Conditions</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Journal</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of</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the</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Balkan</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Tribological</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Association</w:t>
            </w:r>
            <w:proofErr w:type="spellEnd"/>
            <w:r w:rsidRPr="00C04707">
              <w:rPr>
                <w:rFonts w:asciiTheme="minorHAnsi" w:hAnsiTheme="minorHAnsi" w:cstheme="minorHAnsi"/>
                <w:sz w:val="20"/>
                <w:szCs w:val="20"/>
                <w:lang w:val="sr-Cyrl-CS" w:eastAsia="sr-Latn-CS"/>
              </w:rPr>
              <w:t xml:space="preserve">, Vol.23, No.2, </w:t>
            </w:r>
            <w:proofErr w:type="spellStart"/>
            <w:r w:rsidRPr="00C04707">
              <w:rPr>
                <w:rFonts w:asciiTheme="minorHAnsi" w:hAnsiTheme="minorHAnsi" w:cstheme="minorHAnsi"/>
                <w:sz w:val="20"/>
                <w:szCs w:val="20"/>
                <w:lang w:val="sr-Cyrl-CS" w:eastAsia="sr-Latn-CS"/>
              </w:rPr>
              <w:t>pp</w:t>
            </w:r>
            <w:proofErr w:type="spellEnd"/>
            <w:r w:rsidRPr="00C04707">
              <w:rPr>
                <w:rFonts w:asciiTheme="minorHAnsi" w:hAnsiTheme="minorHAnsi" w:cstheme="minorHAnsi"/>
                <w:sz w:val="20"/>
                <w:szCs w:val="20"/>
                <w:lang w:val="sr-Cyrl-CS" w:eastAsia="sr-Latn-CS"/>
              </w:rPr>
              <w:t>. 367-375, ISSN 1310-4772, 2017</w:t>
            </w:r>
          </w:p>
        </w:tc>
        <w:tc>
          <w:tcPr>
            <w:tcW w:w="714" w:type="dxa"/>
            <w:vAlign w:val="center"/>
          </w:tcPr>
          <w:p w14:paraId="5BBBA140" w14:textId="77777777" w:rsidR="00715568" w:rsidRPr="00C04707" w:rsidRDefault="00715568" w:rsidP="008074FB">
            <w:pPr>
              <w:jc w:val="center"/>
              <w:rPr>
                <w:rFonts w:asciiTheme="minorHAnsi" w:hAnsiTheme="minorHAnsi" w:cstheme="minorHAnsi"/>
                <w:sz w:val="20"/>
                <w:szCs w:val="20"/>
              </w:rPr>
            </w:pPr>
            <w:r w:rsidRPr="00C04707">
              <w:rPr>
                <w:rFonts w:asciiTheme="minorHAnsi" w:hAnsiTheme="minorHAnsi" w:cstheme="minorHAnsi"/>
                <w:sz w:val="20"/>
                <w:szCs w:val="20"/>
                <w:lang w:val="sr-Cyrl-RS" w:eastAsia="sr-Latn-CS"/>
              </w:rPr>
              <w:t>М23</w:t>
            </w:r>
          </w:p>
        </w:tc>
      </w:tr>
      <w:tr w:rsidR="00715568" w:rsidRPr="00C04707" w14:paraId="2FF9B06F" w14:textId="77777777" w:rsidTr="008074FB">
        <w:trPr>
          <w:trHeight w:val="227"/>
          <w:jc w:val="center"/>
        </w:trPr>
        <w:tc>
          <w:tcPr>
            <w:tcW w:w="421" w:type="dxa"/>
            <w:vAlign w:val="center"/>
          </w:tcPr>
          <w:p w14:paraId="73E0A65E"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vAlign w:val="center"/>
          </w:tcPr>
          <w:p w14:paraId="0C5B5751" w14:textId="77777777" w:rsidR="00715568" w:rsidRPr="00C04707" w:rsidRDefault="00715568" w:rsidP="008074FB">
            <w:pPr>
              <w:autoSpaceDE w:val="0"/>
              <w:autoSpaceDN w:val="0"/>
              <w:adjustRightInd w:val="0"/>
              <w:jc w:val="both"/>
              <w:rPr>
                <w:rFonts w:asciiTheme="minorHAnsi" w:hAnsiTheme="minorHAnsi" w:cstheme="minorHAnsi"/>
                <w:color w:val="000000"/>
                <w:sz w:val="20"/>
                <w:szCs w:val="20"/>
              </w:rPr>
            </w:pPr>
            <w:r w:rsidRPr="00C04707">
              <w:rPr>
                <w:rFonts w:asciiTheme="minorHAnsi" w:hAnsiTheme="minorHAnsi" w:cstheme="minorHAnsi"/>
                <w:color w:val="000000"/>
                <w:sz w:val="20"/>
                <w:szCs w:val="20"/>
              </w:rPr>
              <w:t xml:space="preserve">T. Mackic, M. Blagojevic, Z. Babic, </w:t>
            </w:r>
            <w:r w:rsidRPr="00C04707">
              <w:rPr>
                <w:rFonts w:asciiTheme="minorHAnsi" w:hAnsiTheme="minorHAnsi" w:cstheme="minorHAnsi"/>
                <w:b/>
                <w:color w:val="000000"/>
                <w:sz w:val="20"/>
                <w:szCs w:val="20"/>
              </w:rPr>
              <w:t>N. Kostic</w:t>
            </w:r>
            <w:r w:rsidRPr="00C04707">
              <w:rPr>
                <w:rFonts w:asciiTheme="minorHAnsi" w:hAnsiTheme="minorHAnsi" w:cstheme="minorHAnsi"/>
                <w:color w:val="000000"/>
                <w:sz w:val="20"/>
                <w:szCs w:val="20"/>
              </w:rPr>
              <w:t xml:space="preserve">, Influence of Design Parameters on </w:t>
            </w:r>
            <w:proofErr w:type="spellStart"/>
            <w:r w:rsidRPr="00C04707">
              <w:rPr>
                <w:rFonts w:asciiTheme="minorHAnsi" w:hAnsiTheme="minorHAnsi" w:cstheme="minorHAnsi"/>
                <w:color w:val="000000"/>
                <w:sz w:val="20"/>
                <w:szCs w:val="20"/>
              </w:rPr>
              <w:t>Cyclo</w:t>
            </w:r>
            <w:proofErr w:type="spellEnd"/>
            <w:r w:rsidRPr="00C04707">
              <w:rPr>
                <w:rFonts w:asciiTheme="minorHAnsi" w:hAnsiTheme="minorHAnsi" w:cstheme="minorHAnsi"/>
                <w:color w:val="000000"/>
                <w:sz w:val="20"/>
                <w:szCs w:val="20"/>
              </w:rPr>
              <w:t xml:space="preserve"> Drive Efficiency, Journal of the Balkan Tribological Association, Vol.19, No.4, pp. 497-507, ISSN 1310-4772, 2013</w:t>
            </w:r>
          </w:p>
        </w:tc>
        <w:tc>
          <w:tcPr>
            <w:tcW w:w="714" w:type="dxa"/>
            <w:vAlign w:val="center"/>
          </w:tcPr>
          <w:p w14:paraId="273178F2" w14:textId="77777777" w:rsidR="00715568" w:rsidRPr="00C04707" w:rsidRDefault="00715568" w:rsidP="008074FB">
            <w:pPr>
              <w:jc w:val="center"/>
              <w:rPr>
                <w:rFonts w:asciiTheme="minorHAnsi" w:hAnsiTheme="minorHAnsi" w:cstheme="minorHAnsi"/>
                <w:sz w:val="20"/>
                <w:szCs w:val="20"/>
              </w:rPr>
            </w:pPr>
            <w:r w:rsidRPr="00C04707">
              <w:rPr>
                <w:rFonts w:asciiTheme="minorHAnsi" w:hAnsiTheme="minorHAnsi" w:cstheme="minorHAnsi"/>
                <w:sz w:val="20"/>
                <w:szCs w:val="20"/>
                <w:lang w:val="sr-Cyrl-RS" w:eastAsia="sr-Latn-CS"/>
              </w:rPr>
              <w:t>М23</w:t>
            </w:r>
          </w:p>
        </w:tc>
      </w:tr>
      <w:tr w:rsidR="00715568" w:rsidRPr="00C04707" w14:paraId="1D569D11" w14:textId="77777777" w:rsidTr="008074FB">
        <w:trPr>
          <w:trHeight w:val="227"/>
          <w:jc w:val="center"/>
        </w:trPr>
        <w:tc>
          <w:tcPr>
            <w:tcW w:w="421" w:type="dxa"/>
            <w:vAlign w:val="center"/>
          </w:tcPr>
          <w:p w14:paraId="18F267F8"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vAlign w:val="center"/>
          </w:tcPr>
          <w:p w14:paraId="268B602C" w14:textId="77777777" w:rsidR="00715568" w:rsidRPr="00C04707" w:rsidRDefault="00715568" w:rsidP="008074FB">
            <w:pPr>
              <w:autoSpaceDE w:val="0"/>
              <w:autoSpaceDN w:val="0"/>
              <w:adjustRightInd w:val="0"/>
              <w:jc w:val="both"/>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t xml:space="preserve">M. </w:t>
            </w:r>
            <w:proofErr w:type="spellStart"/>
            <w:r w:rsidRPr="00C04707">
              <w:rPr>
                <w:rFonts w:asciiTheme="minorHAnsi" w:hAnsiTheme="minorHAnsi" w:cstheme="minorHAnsi"/>
                <w:sz w:val="20"/>
                <w:szCs w:val="20"/>
                <w:lang w:val="sr-Cyrl-CS" w:eastAsia="sr-Latn-CS"/>
              </w:rPr>
              <w:t>Matejić</w:t>
            </w:r>
            <w:proofErr w:type="spellEnd"/>
            <w:r w:rsidRPr="00C04707">
              <w:rPr>
                <w:rFonts w:asciiTheme="minorHAnsi" w:hAnsiTheme="minorHAnsi" w:cstheme="minorHAnsi"/>
                <w:sz w:val="20"/>
                <w:szCs w:val="20"/>
                <w:lang w:val="sr-Cyrl-CS" w:eastAsia="sr-Latn-CS"/>
              </w:rPr>
              <w:t xml:space="preserve">, M. </w:t>
            </w:r>
            <w:proofErr w:type="spellStart"/>
            <w:r w:rsidRPr="00C04707">
              <w:rPr>
                <w:rFonts w:asciiTheme="minorHAnsi" w:hAnsiTheme="minorHAnsi" w:cstheme="minorHAnsi"/>
                <w:sz w:val="20"/>
                <w:szCs w:val="20"/>
                <w:lang w:val="sr-Cyrl-CS" w:eastAsia="sr-Latn-CS"/>
              </w:rPr>
              <w:t>Blagojević</w:t>
            </w:r>
            <w:proofErr w:type="spellEnd"/>
            <w:r w:rsidRPr="00C04707">
              <w:rPr>
                <w:rFonts w:asciiTheme="minorHAnsi" w:hAnsiTheme="minorHAnsi" w:cstheme="minorHAnsi"/>
                <w:sz w:val="20"/>
                <w:szCs w:val="20"/>
                <w:lang w:val="sr-Cyrl-CS" w:eastAsia="sr-Latn-CS"/>
              </w:rPr>
              <w:t xml:space="preserve">, </w:t>
            </w:r>
            <w:r w:rsidRPr="00C04707">
              <w:rPr>
                <w:rFonts w:asciiTheme="minorHAnsi" w:hAnsiTheme="minorHAnsi" w:cstheme="minorHAnsi"/>
                <w:b/>
                <w:sz w:val="20"/>
                <w:szCs w:val="20"/>
                <w:lang w:val="sr-Cyrl-CS" w:eastAsia="sr-Latn-CS"/>
              </w:rPr>
              <w:t xml:space="preserve">N. </w:t>
            </w:r>
            <w:proofErr w:type="spellStart"/>
            <w:r w:rsidRPr="00C04707">
              <w:rPr>
                <w:rFonts w:asciiTheme="minorHAnsi" w:hAnsiTheme="minorHAnsi" w:cstheme="minorHAnsi"/>
                <w:b/>
                <w:sz w:val="20"/>
                <w:szCs w:val="20"/>
                <w:lang w:val="sr-Cyrl-CS" w:eastAsia="sr-Latn-CS"/>
              </w:rPr>
              <w:t>Kostić</w:t>
            </w:r>
            <w:proofErr w:type="spellEnd"/>
            <w:r w:rsidRPr="00C04707">
              <w:rPr>
                <w:rFonts w:asciiTheme="minorHAnsi" w:hAnsiTheme="minorHAnsi" w:cstheme="minorHAnsi"/>
                <w:sz w:val="20"/>
                <w:szCs w:val="20"/>
                <w:lang w:val="sr-Cyrl-CS" w:eastAsia="sr-Latn-CS"/>
              </w:rPr>
              <w:t xml:space="preserve">, N. Petrović, N. </w:t>
            </w:r>
            <w:proofErr w:type="spellStart"/>
            <w:r w:rsidRPr="00C04707">
              <w:rPr>
                <w:rFonts w:asciiTheme="minorHAnsi" w:hAnsiTheme="minorHAnsi" w:cstheme="minorHAnsi"/>
                <w:sz w:val="20"/>
                <w:szCs w:val="20"/>
                <w:lang w:val="sr-Cyrl-CS" w:eastAsia="sr-Latn-CS"/>
              </w:rPr>
              <w:t>Marjanović</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Efficiency</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Analysis</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of</w:t>
            </w:r>
            <w:proofErr w:type="spellEnd"/>
            <w:r w:rsidRPr="00C04707">
              <w:rPr>
                <w:rFonts w:asciiTheme="minorHAnsi" w:hAnsiTheme="minorHAnsi" w:cstheme="minorHAnsi"/>
                <w:sz w:val="20"/>
                <w:szCs w:val="20"/>
                <w:lang w:val="sr-Cyrl-CS" w:eastAsia="sr-Latn-CS"/>
              </w:rPr>
              <w:t xml:space="preserve"> New </w:t>
            </w:r>
            <w:proofErr w:type="spellStart"/>
            <w:r w:rsidRPr="00C04707">
              <w:rPr>
                <w:rFonts w:asciiTheme="minorHAnsi" w:hAnsiTheme="minorHAnsi" w:cstheme="minorHAnsi"/>
                <w:sz w:val="20"/>
                <w:szCs w:val="20"/>
                <w:lang w:val="sr-Cyrl-CS" w:eastAsia="sr-Latn-CS"/>
              </w:rPr>
              <w:t>Two-Stage</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Cycloid</w:t>
            </w:r>
            <w:proofErr w:type="spellEnd"/>
            <w:r w:rsidRPr="00C04707">
              <w:rPr>
                <w:rFonts w:asciiTheme="minorHAnsi" w:hAnsiTheme="minorHAnsi" w:cstheme="minorHAnsi"/>
                <w:sz w:val="20"/>
                <w:szCs w:val="20"/>
                <w:lang w:val="sr-Cyrl-CS" w:eastAsia="sr-Latn-CS"/>
              </w:rPr>
              <w:t xml:space="preserve"> Drive </w:t>
            </w:r>
            <w:proofErr w:type="spellStart"/>
            <w:r w:rsidRPr="00C04707">
              <w:rPr>
                <w:rFonts w:asciiTheme="minorHAnsi" w:hAnsiTheme="minorHAnsi" w:cstheme="minorHAnsi"/>
                <w:sz w:val="20"/>
                <w:szCs w:val="20"/>
                <w:lang w:val="sr-Cyrl-CS" w:eastAsia="sr-Latn-CS"/>
              </w:rPr>
              <w:t>Concept</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Tribology</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in</w:t>
            </w:r>
            <w:proofErr w:type="spellEnd"/>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Cyrl-CS" w:eastAsia="sr-Latn-CS"/>
              </w:rPr>
              <w:t>Industry</w:t>
            </w:r>
            <w:proofErr w:type="spellEnd"/>
            <w:r w:rsidRPr="00C04707">
              <w:rPr>
                <w:rFonts w:asciiTheme="minorHAnsi" w:hAnsiTheme="minorHAnsi" w:cstheme="minorHAnsi"/>
                <w:sz w:val="20"/>
                <w:szCs w:val="20"/>
                <w:lang w:val="sr-Cyrl-CS" w:eastAsia="sr-Latn-CS"/>
              </w:rPr>
              <w:t xml:space="preserve">, Vol.42, No.2, </w:t>
            </w:r>
            <w:proofErr w:type="spellStart"/>
            <w:r w:rsidRPr="00C04707">
              <w:rPr>
                <w:rFonts w:asciiTheme="minorHAnsi" w:hAnsiTheme="minorHAnsi" w:cstheme="minorHAnsi"/>
                <w:sz w:val="20"/>
                <w:szCs w:val="20"/>
                <w:lang w:val="sr-Cyrl-CS" w:eastAsia="sr-Latn-CS"/>
              </w:rPr>
              <w:t>pp</w:t>
            </w:r>
            <w:proofErr w:type="spellEnd"/>
            <w:r w:rsidRPr="00C04707">
              <w:rPr>
                <w:rFonts w:asciiTheme="minorHAnsi" w:hAnsiTheme="minorHAnsi" w:cstheme="minorHAnsi"/>
                <w:sz w:val="20"/>
                <w:szCs w:val="20"/>
                <w:lang w:val="sr-Cyrl-CS" w:eastAsia="sr-Latn-CS"/>
              </w:rPr>
              <w:t xml:space="preserve">. 337-343, ISSN 0354-8996, </w:t>
            </w:r>
            <w:proofErr w:type="spellStart"/>
            <w:r w:rsidRPr="00C04707">
              <w:rPr>
                <w:rFonts w:asciiTheme="minorHAnsi" w:hAnsiTheme="minorHAnsi" w:cstheme="minorHAnsi"/>
                <w:sz w:val="20"/>
                <w:szCs w:val="20"/>
                <w:lang w:val="sr-Cyrl-CS" w:eastAsia="sr-Latn-CS"/>
              </w:rPr>
              <w:t>Doi</w:t>
            </w:r>
            <w:proofErr w:type="spellEnd"/>
            <w:r w:rsidRPr="00C04707">
              <w:rPr>
                <w:rFonts w:asciiTheme="minorHAnsi" w:hAnsiTheme="minorHAnsi" w:cstheme="minorHAnsi"/>
                <w:sz w:val="20"/>
                <w:szCs w:val="20"/>
                <w:lang w:val="sr-Cyrl-CS" w:eastAsia="sr-Latn-CS"/>
              </w:rPr>
              <w:t xml:space="preserve"> 10.24874/ti.880.05.20.06, 2020</w:t>
            </w:r>
          </w:p>
        </w:tc>
        <w:tc>
          <w:tcPr>
            <w:tcW w:w="714" w:type="dxa"/>
            <w:vAlign w:val="center"/>
          </w:tcPr>
          <w:p w14:paraId="4BF551F9"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en-GB" w:eastAsia="sr-Latn-CS"/>
              </w:rPr>
            </w:pPr>
            <w:r w:rsidRPr="00C04707">
              <w:rPr>
                <w:rFonts w:asciiTheme="minorHAnsi" w:hAnsiTheme="minorHAnsi" w:cstheme="minorHAnsi"/>
                <w:sz w:val="20"/>
                <w:szCs w:val="20"/>
                <w:lang w:val="sr-Cyrl-RS" w:eastAsia="sr-Latn-CS"/>
              </w:rPr>
              <w:t>М</w:t>
            </w:r>
            <w:r w:rsidRPr="00C04707">
              <w:rPr>
                <w:rFonts w:asciiTheme="minorHAnsi" w:hAnsiTheme="minorHAnsi" w:cstheme="minorHAnsi"/>
                <w:sz w:val="20"/>
                <w:szCs w:val="20"/>
                <w:lang w:val="en-GB" w:eastAsia="sr-Latn-CS"/>
              </w:rPr>
              <w:t>24</w:t>
            </w:r>
          </w:p>
        </w:tc>
      </w:tr>
      <w:tr w:rsidR="00715568" w:rsidRPr="00C04707" w14:paraId="18C62F29" w14:textId="77777777" w:rsidTr="008074FB">
        <w:trPr>
          <w:trHeight w:val="227"/>
          <w:jc w:val="center"/>
        </w:trPr>
        <w:tc>
          <w:tcPr>
            <w:tcW w:w="421" w:type="dxa"/>
            <w:vAlign w:val="center"/>
          </w:tcPr>
          <w:p w14:paraId="1ED46653"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tcPr>
          <w:p w14:paraId="55664D20" w14:textId="77777777" w:rsidR="00715568" w:rsidRPr="00C04707" w:rsidRDefault="00715568" w:rsidP="008074FB">
            <w:pPr>
              <w:shd w:val="clear" w:color="auto" w:fill="FFFFFF"/>
              <w:ind w:right="113"/>
              <w:jc w:val="both"/>
              <w:rPr>
                <w:rFonts w:asciiTheme="minorHAnsi" w:hAnsiTheme="minorHAnsi" w:cstheme="minorHAnsi"/>
                <w:caps/>
                <w:sz w:val="20"/>
                <w:szCs w:val="20"/>
              </w:rPr>
            </w:pPr>
            <w:r w:rsidRPr="00C04707">
              <w:rPr>
                <w:rFonts w:asciiTheme="minorHAnsi" w:hAnsiTheme="minorHAnsi" w:cstheme="minorHAnsi"/>
                <w:sz w:val="20"/>
                <w:szCs w:val="20"/>
              </w:rPr>
              <w:t xml:space="preserve">N. Petrović, N. Marjanović, </w:t>
            </w:r>
            <w:r w:rsidRPr="00C04707">
              <w:rPr>
                <w:rFonts w:asciiTheme="minorHAnsi" w:hAnsiTheme="minorHAnsi" w:cstheme="minorHAnsi"/>
                <w:b/>
                <w:sz w:val="20"/>
                <w:szCs w:val="20"/>
              </w:rPr>
              <w:t>N. Kostić</w:t>
            </w:r>
            <w:r w:rsidRPr="00C04707">
              <w:rPr>
                <w:rFonts w:asciiTheme="minorHAnsi" w:hAnsiTheme="minorHAnsi" w:cstheme="minorHAnsi"/>
                <w:sz w:val="20"/>
                <w:szCs w:val="20"/>
              </w:rPr>
              <w:t xml:space="preserve">, M. Blagojević, M. </w:t>
            </w:r>
            <w:proofErr w:type="spellStart"/>
            <w:r w:rsidRPr="00C04707">
              <w:rPr>
                <w:rFonts w:asciiTheme="minorHAnsi" w:hAnsiTheme="minorHAnsi" w:cstheme="minorHAnsi"/>
                <w:sz w:val="20"/>
                <w:szCs w:val="20"/>
              </w:rPr>
              <w:t>Matejić</w:t>
            </w:r>
            <w:proofErr w:type="spellEnd"/>
            <w:r w:rsidRPr="00C04707">
              <w:rPr>
                <w:rFonts w:asciiTheme="minorHAnsi" w:hAnsiTheme="minorHAnsi" w:cstheme="minorHAnsi"/>
                <w:sz w:val="20"/>
                <w:szCs w:val="20"/>
              </w:rPr>
              <w:t>, S. Troha</w:t>
            </w:r>
            <w:r w:rsidRPr="00C04707">
              <w:rPr>
                <w:rFonts w:asciiTheme="minorHAnsi" w:hAnsiTheme="minorHAnsi" w:cstheme="minorHAnsi"/>
                <w:caps/>
                <w:sz w:val="20"/>
                <w:szCs w:val="20"/>
              </w:rPr>
              <w:t xml:space="preserve">, </w:t>
            </w:r>
            <w:r w:rsidRPr="00C04707">
              <w:rPr>
                <w:rFonts w:asciiTheme="minorHAnsi" w:hAnsiTheme="minorHAnsi" w:cstheme="minorHAnsi"/>
                <w:sz w:val="20"/>
                <w:szCs w:val="20"/>
              </w:rPr>
              <w:t>Effects of Introducing Dynamic Constraints for Buckling to Truss Sizing Optimization Problems</w:t>
            </w:r>
            <w:r w:rsidRPr="00C04707">
              <w:rPr>
                <w:rFonts w:asciiTheme="minorHAnsi" w:hAnsiTheme="minorHAnsi" w:cstheme="minorHAnsi"/>
                <w:caps/>
                <w:sz w:val="20"/>
                <w:szCs w:val="20"/>
              </w:rPr>
              <w:t xml:space="preserve">, FME </w:t>
            </w:r>
            <w:r w:rsidRPr="00C04707">
              <w:rPr>
                <w:rFonts w:asciiTheme="minorHAnsi" w:hAnsiTheme="minorHAnsi" w:cstheme="minorHAnsi"/>
                <w:sz w:val="20"/>
                <w:szCs w:val="20"/>
              </w:rPr>
              <w:t>Transactions</w:t>
            </w:r>
            <w:r w:rsidRPr="00C04707">
              <w:rPr>
                <w:rFonts w:asciiTheme="minorHAnsi" w:hAnsiTheme="minorHAnsi" w:cstheme="minorHAnsi"/>
                <w:caps/>
                <w:sz w:val="20"/>
                <w:szCs w:val="20"/>
              </w:rPr>
              <w:t>, Vol.46, No.1, pp. 117-123, ISSN 1451-2092, doi:10.5937/fmet1801117P, 2018</w:t>
            </w:r>
          </w:p>
        </w:tc>
        <w:tc>
          <w:tcPr>
            <w:tcW w:w="714" w:type="dxa"/>
            <w:vAlign w:val="center"/>
          </w:tcPr>
          <w:p w14:paraId="50A9AFB2"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Latn-CS" w:eastAsia="sr-Latn-CS"/>
              </w:rPr>
            </w:pPr>
            <w:r w:rsidRPr="00C04707">
              <w:rPr>
                <w:rFonts w:asciiTheme="minorHAnsi" w:hAnsiTheme="minorHAnsi" w:cstheme="minorHAnsi"/>
                <w:sz w:val="20"/>
                <w:szCs w:val="20"/>
                <w:lang w:val="sr-Latn-CS" w:eastAsia="sr-Latn-CS"/>
              </w:rPr>
              <w:t>M24</w:t>
            </w:r>
          </w:p>
        </w:tc>
      </w:tr>
      <w:tr w:rsidR="00715568" w:rsidRPr="00C04707" w14:paraId="128529A8" w14:textId="77777777" w:rsidTr="008074FB">
        <w:trPr>
          <w:trHeight w:val="227"/>
          <w:jc w:val="center"/>
        </w:trPr>
        <w:tc>
          <w:tcPr>
            <w:tcW w:w="421" w:type="dxa"/>
            <w:vAlign w:val="center"/>
          </w:tcPr>
          <w:p w14:paraId="060BF62A"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tcPr>
          <w:p w14:paraId="13EF5A90" w14:textId="77777777" w:rsidR="00715568" w:rsidRPr="00C04707" w:rsidRDefault="00715568" w:rsidP="008074FB">
            <w:pPr>
              <w:ind w:right="113"/>
              <w:jc w:val="both"/>
              <w:rPr>
                <w:rFonts w:asciiTheme="minorHAnsi" w:hAnsiTheme="minorHAnsi" w:cstheme="minorHAnsi"/>
                <w:sz w:val="20"/>
                <w:szCs w:val="20"/>
              </w:rPr>
            </w:pPr>
            <w:r w:rsidRPr="00C04707">
              <w:rPr>
                <w:rFonts w:asciiTheme="minorHAnsi" w:hAnsiTheme="minorHAnsi" w:cstheme="minorHAnsi"/>
                <w:sz w:val="20"/>
                <w:szCs w:val="20"/>
              </w:rPr>
              <w:t xml:space="preserve">N. Petrović, </w:t>
            </w:r>
            <w:r w:rsidRPr="00C04707">
              <w:rPr>
                <w:rFonts w:asciiTheme="minorHAnsi" w:hAnsiTheme="minorHAnsi" w:cstheme="minorHAnsi"/>
                <w:b/>
                <w:sz w:val="20"/>
                <w:szCs w:val="20"/>
              </w:rPr>
              <w:t>N. Kostić</w:t>
            </w:r>
            <w:r w:rsidRPr="00C04707">
              <w:rPr>
                <w:rFonts w:asciiTheme="minorHAnsi" w:hAnsiTheme="minorHAnsi" w:cstheme="minorHAnsi"/>
                <w:sz w:val="20"/>
                <w:szCs w:val="20"/>
              </w:rPr>
              <w:t xml:space="preserve">, N. Marjanović, J. Živković, I. I. </w:t>
            </w:r>
            <w:proofErr w:type="spellStart"/>
            <w:r w:rsidRPr="00C04707">
              <w:rPr>
                <w:rFonts w:asciiTheme="minorHAnsi" w:hAnsiTheme="minorHAnsi" w:cstheme="minorHAnsi"/>
                <w:sz w:val="20"/>
                <w:szCs w:val="20"/>
              </w:rPr>
              <w:t>Cofaru</w:t>
            </w:r>
            <w:proofErr w:type="spellEnd"/>
            <w:r w:rsidRPr="00C04707">
              <w:rPr>
                <w:rFonts w:asciiTheme="minorHAnsi" w:hAnsiTheme="minorHAnsi" w:cstheme="minorHAnsi"/>
                <w:sz w:val="20"/>
                <w:szCs w:val="20"/>
              </w:rPr>
              <w:t>, Effects of Structural Optimization on Practical Roof Truss Construction, Applied Engineering Letters, Vol.5, No.2, pp. 39-45, ISSN 2466-4847, Doi https://doi.org/10.18485/aeletters.2020.5.2.1, 2020</w:t>
            </w:r>
          </w:p>
        </w:tc>
        <w:tc>
          <w:tcPr>
            <w:tcW w:w="714" w:type="dxa"/>
            <w:vAlign w:val="center"/>
          </w:tcPr>
          <w:p w14:paraId="60720DB8"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en-GB" w:eastAsia="sr-Latn-CS"/>
              </w:rPr>
            </w:pPr>
            <w:r w:rsidRPr="00C04707">
              <w:rPr>
                <w:rFonts w:asciiTheme="minorHAnsi" w:hAnsiTheme="minorHAnsi" w:cstheme="minorHAnsi"/>
                <w:sz w:val="20"/>
                <w:szCs w:val="20"/>
                <w:lang w:val="sr-Cyrl-RS" w:eastAsia="sr-Latn-CS"/>
              </w:rPr>
              <w:t>М</w:t>
            </w:r>
            <w:r w:rsidRPr="00C04707">
              <w:rPr>
                <w:rFonts w:asciiTheme="minorHAnsi" w:hAnsiTheme="minorHAnsi" w:cstheme="minorHAnsi"/>
                <w:sz w:val="20"/>
                <w:szCs w:val="20"/>
                <w:lang w:val="en-GB" w:eastAsia="sr-Latn-CS"/>
              </w:rPr>
              <w:t>53</w:t>
            </w:r>
          </w:p>
        </w:tc>
      </w:tr>
      <w:tr w:rsidR="00715568" w:rsidRPr="00C04707" w14:paraId="25DE1221" w14:textId="77777777" w:rsidTr="008074FB">
        <w:trPr>
          <w:trHeight w:val="227"/>
          <w:jc w:val="center"/>
        </w:trPr>
        <w:tc>
          <w:tcPr>
            <w:tcW w:w="421" w:type="dxa"/>
            <w:vAlign w:val="center"/>
          </w:tcPr>
          <w:p w14:paraId="199BD565"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tcPr>
          <w:p w14:paraId="0A56427C" w14:textId="77777777" w:rsidR="00715568" w:rsidRPr="00C04707" w:rsidRDefault="00715568" w:rsidP="008074FB">
            <w:pPr>
              <w:shd w:val="clear" w:color="auto" w:fill="FFFFFF"/>
              <w:ind w:right="113"/>
              <w:jc w:val="both"/>
              <w:rPr>
                <w:rFonts w:asciiTheme="minorHAnsi" w:hAnsiTheme="minorHAnsi" w:cstheme="minorHAnsi"/>
                <w:sz w:val="20"/>
                <w:szCs w:val="20"/>
                <w:lang w:val="sr-Latn-CS"/>
              </w:rPr>
            </w:pPr>
            <w:r w:rsidRPr="00C04707">
              <w:rPr>
                <w:rFonts w:asciiTheme="minorHAnsi" w:hAnsiTheme="minorHAnsi" w:cstheme="minorHAnsi"/>
                <w:sz w:val="20"/>
                <w:szCs w:val="20"/>
              </w:rPr>
              <w:t xml:space="preserve">N. Petrović, </w:t>
            </w:r>
            <w:r w:rsidRPr="00C04707">
              <w:rPr>
                <w:rFonts w:asciiTheme="minorHAnsi" w:hAnsiTheme="minorHAnsi" w:cstheme="minorHAnsi"/>
                <w:b/>
                <w:sz w:val="20"/>
                <w:szCs w:val="20"/>
              </w:rPr>
              <w:t>N. Kostić</w:t>
            </w:r>
            <w:r w:rsidRPr="00C04707">
              <w:rPr>
                <w:rFonts w:asciiTheme="minorHAnsi" w:hAnsiTheme="minorHAnsi" w:cstheme="minorHAnsi"/>
                <w:sz w:val="20"/>
                <w:szCs w:val="20"/>
              </w:rPr>
              <w:t xml:space="preserve">, N. Marjanović, V. Marjanović, Influence of Using Discrete Cross-Section Variables </w:t>
            </w:r>
            <w:proofErr w:type="gramStart"/>
            <w:r w:rsidRPr="00C04707">
              <w:rPr>
                <w:rFonts w:asciiTheme="minorHAnsi" w:hAnsiTheme="minorHAnsi" w:cstheme="minorHAnsi"/>
                <w:sz w:val="20"/>
                <w:szCs w:val="20"/>
              </w:rPr>
              <w:t>For</w:t>
            </w:r>
            <w:proofErr w:type="gramEnd"/>
            <w:r w:rsidRPr="00C04707">
              <w:rPr>
                <w:rFonts w:asciiTheme="minorHAnsi" w:hAnsiTheme="minorHAnsi" w:cstheme="minorHAnsi"/>
                <w:sz w:val="20"/>
                <w:szCs w:val="20"/>
              </w:rPr>
              <w:t xml:space="preserve"> All Types of Truss Structural Optimization With Dynamic Constraints For Buckling, Applied Engineering Letters, Vol.3, No.2, pp. 78-83, ISSN 2466-4847, Doi https://doi.org/10.18485/aeletters.2018.3.2.5, 2018</w:t>
            </w:r>
          </w:p>
        </w:tc>
        <w:tc>
          <w:tcPr>
            <w:tcW w:w="714" w:type="dxa"/>
            <w:vAlign w:val="center"/>
          </w:tcPr>
          <w:p w14:paraId="2A414AC4"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Latn-CS" w:eastAsia="sr-Latn-CS"/>
              </w:rPr>
            </w:pPr>
            <w:r w:rsidRPr="00C04707">
              <w:rPr>
                <w:rFonts w:asciiTheme="minorHAnsi" w:hAnsiTheme="minorHAnsi" w:cstheme="minorHAnsi"/>
                <w:sz w:val="20"/>
                <w:szCs w:val="20"/>
                <w:lang w:val="sr-Latn-CS" w:eastAsia="sr-Latn-CS"/>
              </w:rPr>
              <w:t>M54</w:t>
            </w:r>
          </w:p>
        </w:tc>
      </w:tr>
      <w:tr w:rsidR="00715568" w:rsidRPr="00C04707" w14:paraId="41A5B2C5" w14:textId="77777777" w:rsidTr="008074FB">
        <w:trPr>
          <w:trHeight w:val="227"/>
          <w:jc w:val="center"/>
        </w:trPr>
        <w:tc>
          <w:tcPr>
            <w:tcW w:w="421" w:type="dxa"/>
            <w:vAlign w:val="center"/>
          </w:tcPr>
          <w:p w14:paraId="536A360F"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tcPr>
          <w:p w14:paraId="2CA8AE86" w14:textId="77777777" w:rsidR="00715568" w:rsidRPr="00C04707" w:rsidRDefault="00715568" w:rsidP="008074FB">
            <w:pPr>
              <w:shd w:val="clear" w:color="auto" w:fill="FFFFFF"/>
              <w:ind w:right="113"/>
              <w:jc w:val="both"/>
              <w:rPr>
                <w:rFonts w:asciiTheme="minorHAnsi" w:eastAsia="Calibri" w:hAnsiTheme="minorHAnsi" w:cstheme="minorHAnsi"/>
                <w:sz w:val="20"/>
                <w:szCs w:val="20"/>
              </w:rPr>
            </w:pPr>
            <w:r w:rsidRPr="00C04707">
              <w:rPr>
                <w:rFonts w:asciiTheme="minorHAnsi" w:eastAsia="Calibri" w:hAnsiTheme="minorHAnsi" w:cstheme="minorHAnsi"/>
                <w:sz w:val="20"/>
                <w:szCs w:val="20"/>
              </w:rPr>
              <w:t xml:space="preserve">Petrovic, N., Marjanovic, N., </w:t>
            </w:r>
            <w:r w:rsidRPr="00C04707">
              <w:rPr>
                <w:rFonts w:asciiTheme="minorHAnsi" w:eastAsia="Calibri" w:hAnsiTheme="minorHAnsi" w:cstheme="minorHAnsi"/>
                <w:b/>
                <w:sz w:val="20"/>
                <w:szCs w:val="20"/>
              </w:rPr>
              <w:t>Kostic, N.</w:t>
            </w:r>
            <w:r w:rsidRPr="00C04707">
              <w:rPr>
                <w:rFonts w:asciiTheme="minorHAnsi" w:eastAsia="Calibri" w:hAnsiTheme="minorHAnsi" w:cstheme="minorHAnsi"/>
                <w:sz w:val="20"/>
                <w:szCs w:val="20"/>
              </w:rPr>
              <w:t>, Euler Buckling and Minimal Element Length Constraints in Sizing and Shape Optimization of Planar Trusses, Machine and Industrial Design in Mechanical Engineering - KOD 2021, Mechanisms and Machine Science, vol 109. Springer, 2022, Cham. https://doi.org/10.1007/978-3-030-88465-9_46</w:t>
            </w:r>
          </w:p>
        </w:tc>
        <w:tc>
          <w:tcPr>
            <w:tcW w:w="714" w:type="dxa"/>
            <w:vAlign w:val="center"/>
          </w:tcPr>
          <w:p w14:paraId="5E3C12AF"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Latn-CS" w:eastAsia="sr-Latn-CS"/>
              </w:rPr>
              <w:t>M33</w:t>
            </w:r>
          </w:p>
        </w:tc>
      </w:tr>
      <w:tr w:rsidR="00715568" w:rsidRPr="00C04707" w14:paraId="0E2F3C7B" w14:textId="77777777" w:rsidTr="008074FB">
        <w:trPr>
          <w:trHeight w:val="227"/>
          <w:jc w:val="center"/>
        </w:trPr>
        <w:tc>
          <w:tcPr>
            <w:tcW w:w="421" w:type="dxa"/>
            <w:vAlign w:val="center"/>
          </w:tcPr>
          <w:p w14:paraId="0CC7F853" w14:textId="77777777" w:rsidR="00715568" w:rsidRPr="00C04707" w:rsidRDefault="00715568" w:rsidP="00715568">
            <w:pPr>
              <w:pStyle w:val="ListParagraph"/>
              <w:widowControl w:val="0"/>
              <w:numPr>
                <w:ilvl w:val="0"/>
                <w:numId w:val="22"/>
              </w:numPr>
              <w:tabs>
                <w:tab w:val="left" w:pos="567"/>
              </w:tabs>
              <w:autoSpaceDE w:val="0"/>
              <w:autoSpaceDN w:val="0"/>
              <w:adjustRightInd w:val="0"/>
              <w:ind w:left="0" w:firstLine="0"/>
              <w:contextualSpacing w:val="0"/>
              <w:jc w:val="both"/>
              <w:rPr>
                <w:rFonts w:asciiTheme="minorHAnsi" w:hAnsiTheme="minorHAnsi" w:cstheme="minorHAnsi"/>
                <w:sz w:val="20"/>
                <w:lang w:val="sr-Cyrl-CS" w:eastAsia="sr-Latn-CS"/>
              </w:rPr>
            </w:pPr>
          </w:p>
        </w:tc>
        <w:tc>
          <w:tcPr>
            <w:tcW w:w="8788" w:type="dxa"/>
            <w:gridSpan w:val="10"/>
            <w:shd w:val="clear" w:color="auto" w:fill="auto"/>
          </w:tcPr>
          <w:p w14:paraId="6E8E49F0" w14:textId="77777777" w:rsidR="00715568" w:rsidRPr="00C04707" w:rsidRDefault="00715568" w:rsidP="008074FB">
            <w:pPr>
              <w:shd w:val="clear" w:color="auto" w:fill="FFFFFF"/>
              <w:ind w:right="113"/>
              <w:jc w:val="both"/>
              <w:rPr>
                <w:rFonts w:asciiTheme="minorHAnsi" w:eastAsia="Calibri" w:hAnsiTheme="minorHAnsi" w:cstheme="minorHAnsi"/>
                <w:sz w:val="20"/>
                <w:szCs w:val="20"/>
              </w:rPr>
            </w:pPr>
            <w:r w:rsidRPr="00C04707">
              <w:rPr>
                <w:rFonts w:asciiTheme="minorHAnsi" w:eastAsia="Calibri" w:hAnsiTheme="minorHAnsi" w:cstheme="minorHAnsi"/>
                <w:sz w:val="20"/>
                <w:szCs w:val="20"/>
              </w:rPr>
              <w:t xml:space="preserve">N. Marjanovic, </w:t>
            </w:r>
            <w:r w:rsidRPr="00C04707">
              <w:rPr>
                <w:rFonts w:asciiTheme="minorHAnsi" w:eastAsia="Calibri" w:hAnsiTheme="minorHAnsi" w:cstheme="minorHAnsi"/>
                <w:b/>
                <w:sz w:val="20"/>
                <w:szCs w:val="20"/>
              </w:rPr>
              <w:t>N. Kostic</w:t>
            </w:r>
            <w:r w:rsidRPr="00C04707">
              <w:rPr>
                <w:rFonts w:asciiTheme="minorHAnsi" w:eastAsia="Calibri" w:hAnsiTheme="minorHAnsi" w:cstheme="minorHAnsi"/>
                <w:sz w:val="20"/>
                <w:szCs w:val="20"/>
              </w:rPr>
              <w:t>, Book of Abstracts for the 9th International Scientific Conference [on] Research and Development of Mechanical Elements and Systems, IRMES 2019, 9th International Scientific Conference [on] Research and Development of Mechanical Elements and Systems, IRMES 2019, Faculty of Engineering, University of Kragujevac, Kragujevac, 2019, September 5-7, ISBN 978‐86‐6335‐061‐8</w:t>
            </w:r>
          </w:p>
        </w:tc>
        <w:tc>
          <w:tcPr>
            <w:tcW w:w="714" w:type="dxa"/>
            <w:vAlign w:val="center"/>
          </w:tcPr>
          <w:p w14:paraId="63B76875" w14:textId="77777777" w:rsidR="00715568" w:rsidRPr="00C04707" w:rsidRDefault="00715568" w:rsidP="008074FB">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Latn-CS" w:eastAsia="sr-Latn-CS"/>
              </w:rPr>
              <w:t>M36</w:t>
            </w:r>
          </w:p>
        </w:tc>
      </w:tr>
      <w:tr w:rsidR="00715568" w:rsidRPr="00C04707" w14:paraId="5957DD82" w14:textId="77777777" w:rsidTr="008074FB">
        <w:trPr>
          <w:jc w:val="center"/>
        </w:trPr>
        <w:tc>
          <w:tcPr>
            <w:tcW w:w="9923" w:type="dxa"/>
            <w:gridSpan w:val="12"/>
            <w:vAlign w:val="center"/>
          </w:tcPr>
          <w:p w14:paraId="452FE458" w14:textId="77777777" w:rsidR="00715568" w:rsidRPr="00C04707" w:rsidRDefault="00715568" w:rsidP="008074FB">
            <w:pPr>
              <w:widowControl w:val="0"/>
              <w:tabs>
                <w:tab w:val="left" w:pos="567"/>
              </w:tabs>
              <w:autoSpaceDE w:val="0"/>
              <w:autoSpaceDN w:val="0"/>
              <w:adjustRightInd w:val="0"/>
              <w:spacing w:after="40"/>
              <w:rPr>
                <w:rFonts w:asciiTheme="minorHAnsi" w:hAnsiTheme="minorHAnsi" w:cstheme="minorHAnsi"/>
                <w:sz w:val="20"/>
                <w:szCs w:val="20"/>
                <w:lang w:eastAsia="sr-Latn-CS"/>
              </w:rPr>
            </w:pPr>
            <w:proofErr w:type="spellStart"/>
            <w:r w:rsidRPr="00C04707">
              <w:rPr>
                <w:rFonts w:asciiTheme="minorHAnsi" w:hAnsiTheme="minorHAnsi" w:cstheme="minorHAnsi"/>
                <w:b/>
                <w:sz w:val="20"/>
                <w:szCs w:val="20"/>
                <w:lang w:eastAsia="sr-Latn-CS"/>
              </w:rPr>
              <w:t>Збирни</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подаци</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научне</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активност</w:t>
            </w:r>
            <w:proofErr w:type="spellEnd"/>
            <w:r w:rsidRPr="00C04707">
              <w:rPr>
                <w:rFonts w:asciiTheme="minorHAnsi" w:hAnsiTheme="minorHAnsi" w:cstheme="minorHAnsi"/>
                <w:b/>
                <w:sz w:val="20"/>
                <w:szCs w:val="20"/>
                <w:lang w:eastAsia="sr-Latn-CS"/>
              </w:rPr>
              <w:t xml:space="preserve"> </w:t>
            </w:r>
            <w:proofErr w:type="spellStart"/>
            <w:r w:rsidRPr="00C04707">
              <w:rPr>
                <w:rFonts w:asciiTheme="minorHAnsi" w:hAnsiTheme="minorHAnsi" w:cstheme="minorHAnsi"/>
                <w:b/>
                <w:sz w:val="20"/>
                <w:szCs w:val="20"/>
                <w:lang w:eastAsia="sr-Latn-CS"/>
              </w:rPr>
              <w:t>наставника</w:t>
            </w:r>
            <w:proofErr w:type="spellEnd"/>
          </w:p>
        </w:tc>
      </w:tr>
      <w:tr w:rsidR="00715568" w:rsidRPr="00C04707" w14:paraId="329A07D5" w14:textId="77777777" w:rsidTr="008074FB">
        <w:trPr>
          <w:jc w:val="center"/>
        </w:trPr>
        <w:tc>
          <w:tcPr>
            <w:tcW w:w="4678" w:type="dxa"/>
            <w:gridSpan w:val="6"/>
            <w:vAlign w:val="center"/>
          </w:tcPr>
          <w:p w14:paraId="1AD9A064"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Укупан</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број</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цитата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без</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аутоцитата</w:t>
            </w:r>
            <w:proofErr w:type="spellEnd"/>
          </w:p>
        </w:tc>
        <w:tc>
          <w:tcPr>
            <w:tcW w:w="5245" w:type="dxa"/>
            <w:gridSpan w:val="6"/>
            <w:vAlign w:val="center"/>
          </w:tcPr>
          <w:p w14:paraId="29EADFD7"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RS" w:eastAsia="sr-Latn-CS"/>
              </w:rPr>
              <w:t>46</w:t>
            </w:r>
            <w:r w:rsidRPr="00C04707">
              <w:rPr>
                <w:rFonts w:asciiTheme="minorHAnsi" w:hAnsiTheme="minorHAnsi" w:cstheme="minorHAnsi"/>
                <w:sz w:val="20"/>
                <w:szCs w:val="20"/>
                <w:lang w:val="sr-Cyrl-CS" w:eastAsia="sr-Latn-CS"/>
              </w:rPr>
              <w:t xml:space="preserve"> (</w:t>
            </w:r>
            <w:proofErr w:type="spellStart"/>
            <w:r w:rsidRPr="00C04707">
              <w:rPr>
                <w:rFonts w:asciiTheme="minorHAnsi" w:hAnsiTheme="minorHAnsi" w:cstheme="minorHAnsi"/>
                <w:sz w:val="20"/>
                <w:szCs w:val="20"/>
                <w:lang w:val="sr-Latn-CS" w:eastAsia="sr-Latn-CS"/>
              </w:rPr>
              <w:t>Scopus</w:t>
            </w:r>
            <w:proofErr w:type="spellEnd"/>
            <w:r w:rsidRPr="00C04707">
              <w:rPr>
                <w:rFonts w:asciiTheme="minorHAnsi" w:hAnsiTheme="minorHAnsi" w:cstheme="minorHAnsi"/>
                <w:sz w:val="20"/>
                <w:szCs w:val="20"/>
                <w:lang w:val="sr-Cyrl-CS" w:eastAsia="sr-Latn-CS"/>
              </w:rPr>
              <w:t xml:space="preserve"> – </w:t>
            </w:r>
            <w:r w:rsidRPr="00C04707">
              <w:rPr>
                <w:rFonts w:asciiTheme="minorHAnsi" w:hAnsiTheme="minorHAnsi" w:cstheme="minorHAnsi"/>
                <w:sz w:val="20"/>
                <w:szCs w:val="20"/>
                <w:lang w:val="sr-Cyrl-RS" w:eastAsia="sr-Latn-CS"/>
              </w:rPr>
              <w:t>15</w:t>
            </w:r>
            <w:r w:rsidRPr="00C04707">
              <w:rPr>
                <w:rFonts w:asciiTheme="minorHAnsi" w:hAnsiTheme="minorHAnsi" w:cstheme="minorHAnsi"/>
                <w:sz w:val="20"/>
                <w:szCs w:val="20"/>
                <w:lang w:val="sr-Cyrl-CS" w:eastAsia="sr-Latn-CS"/>
              </w:rPr>
              <w:t>. 08. 2022.)</w:t>
            </w:r>
          </w:p>
        </w:tc>
      </w:tr>
      <w:tr w:rsidR="00715568" w:rsidRPr="00C04707" w14:paraId="0DD7E0D9" w14:textId="77777777" w:rsidTr="008074FB">
        <w:trPr>
          <w:jc w:val="center"/>
        </w:trPr>
        <w:tc>
          <w:tcPr>
            <w:tcW w:w="4678" w:type="dxa"/>
            <w:gridSpan w:val="6"/>
            <w:vAlign w:val="center"/>
          </w:tcPr>
          <w:p w14:paraId="5A2B5037"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Укупан</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број</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радова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са</w:t>
            </w:r>
            <w:proofErr w:type="spellEnd"/>
            <w:r w:rsidRPr="00C04707">
              <w:rPr>
                <w:rFonts w:asciiTheme="minorHAnsi" w:hAnsiTheme="minorHAnsi" w:cstheme="minorHAnsi"/>
                <w:sz w:val="20"/>
                <w:szCs w:val="20"/>
                <w:lang w:eastAsia="sr-Latn-CS"/>
              </w:rPr>
              <w:t xml:space="preserve"> SCI (</w:t>
            </w:r>
            <w:proofErr w:type="spellStart"/>
            <w:r w:rsidRPr="00C04707">
              <w:rPr>
                <w:rFonts w:asciiTheme="minorHAnsi" w:hAnsiTheme="minorHAnsi" w:cstheme="minorHAnsi"/>
                <w:sz w:val="20"/>
                <w:szCs w:val="20"/>
                <w:lang w:eastAsia="sr-Latn-CS"/>
              </w:rPr>
              <w:t>или</w:t>
            </w:r>
            <w:proofErr w:type="spellEnd"/>
            <w:r w:rsidRPr="00C04707">
              <w:rPr>
                <w:rFonts w:asciiTheme="minorHAnsi" w:hAnsiTheme="minorHAnsi" w:cstheme="minorHAnsi"/>
                <w:sz w:val="20"/>
                <w:szCs w:val="20"/>
                <w:lang w:eastAsia="sr-Latn-CS"/>
              </w:rPr>
              <w:t xml:space="preserve"> SSCI) </w:t>
            </w:r>
            <w:proofErr w:type="spellStart"/>
            <w:r w:rsidRPr="00C04707">
              <w:rPr>
                <w:rFonts w:asciiTheme="minorHAnsi" w:hAnsiTheme="minorHAnsi" w:cstheme="minorHAnsi"/>
                <w:sz w:val="20"/>
                <w:szCs w:val="20"/>
                <w:lang w:eastAsia="sr-Latn-CS"/>
              </w:rPr>
              <w:t>листе</w:t>
            </w:r>
            <w:proofErr w:type="spellEnd"/>
          </w:p>
        </w:tc>
        <w:tc>
          <w:tcPr>
            <w:tcW w:w="5245" w:type="dxa"/>
            <w:gridSpan w:val="6"/>
            <w:vAlign w:val="center"/>
          </w:tcPr>
          <w:p w14:paraId="4AB14604"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6</w:t>
            </w:r>
          </w:p>
        </w:tc>
      </w:tr>
      <w:tr w:rsidR="00715568" w:rsidRPr="00C04707" w14:paraId="78535DB6" w14:textId="77777777" w:rsidTr="008074FB">
        <w:trPr>
          <w:jc w:val="center"/>
        </w:trPr>
        <w:tc>
          <w:tcPr>
            <w:tcW w:w="4678" w:type="dxa"/>
            <w:gridSpan w:val="6"/>
            <w:vAlign w:val="center"/>
          </w:tcPr>
          <w:p w14:paraId="2DD98CB2"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proofErr w:type="spellStart"/>
            <w:r w:rsidRPr="00C04707">
              <w:rPr>
                <w:rFonts w:asciiTheme="minorHAnsi" w:hAnsiTheme="minorHAnsi" w:cstheme="minorHAnsi"/>
                <w:sz w:val="20"/>
                <w:szCs w:val="20"/>
                <w:lang w:eastAsia="sr-Latn-CS"/>
              </w:rPr>
              <w:t>Тренутно</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учешће</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на</w:t>
            </w:r>
            <w:proofErr w:type="spellEnd"/>
            <w:r w:rsidRPr="00C04707">
              <w:rPr>
                <w:rFonts w:asciiTheme="minorHAnsi" w:hAnsiTheme="minorHAnsi" w:cstheme="minorHAnsi"/>
                <w:sz w:val="20"/>
                <w:szCs w:val="20"/>
                <w:lang w:eastAsia="sr-Latn-CS"/>
              </w:rPr>
              <w:t xml:space="preserve"> </w:t>
            </w:r>
            <w:proofErr w:type="spellStart"/>
            <w:r w:rsidRPr="00C04707">
              <w:rPr>
                <w:rFonts w:asciiTheme="minorHAnsi" w:hAnsiTheme="minorHAnsi" w:cstheme="minorHAnsi"/>
                <w:sz w:val="20"/>
                <w:szCs w:val="20"/>
                <w:lang w:eastAsia="sr-Latn-CS"/>
              </w:rPr>
              <w:t>пројектима</w:t>
            </w:r>
            <w:proofErr w:type="spellEnd"/>
          </w:p>
        </w:tc>
        <w:tc>
          <w:tcPr>
            <w:tcW w:w="2334" w:type="dxa"/>
            <w:gridSpan w:val="2"/>
            <w:vAlign w:val="center"/>
          </w:tcPr>
          <w:p w14:paraId="0DF7546C"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proofErr w:type="spellStart"/>
            <w:r w:rsidRPr="00C04707">
              <w:rPr>
                <w:rFonts w:asciiTheme="minorHAnsi" w:hAnsiTheme="minorHAnsi" w:cstheme="minorHAnsi"/>
                <w:sz w:val="20"/>
                <w:szCs w:val="20"/>
                <w:lang w:eastAsia="sr-Latn-CS"/>
              </w:rPr>
              <w:t>Домаћи</w:t>
            </w:r>
            <w:proofErr w:type="spellEnd"/>
            <w:r w:rsidRPr="00C04707">
              <w:rPr>
                <w:rFonts w:asciiTheme="minorHAnsi" w:hAnsiTheme="minorHAnsi" w:cstheme="minorHAnsi"/>
                <w:sz w:val="20"/>
                <w:szCs w:val="20"/>
                <w:lang w:val="sr-Cyrl-CS" w:eastAsia="sr-Latn-CS"/>
              </w:rPr>
              <w:t>: 1</w:t>
            </w:r>
          </w:p>
        </w:tc>
        <w:tc>
          <w:tcPr>
            <w:tcW w:w="2911" w:type="dxa"/>
            <w:gridSpan w:val="4"/>
            <w:vAlign w:val="center"/>
          </w:tcPr>
          <w:p w14:paraId="646E58D9"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val="sr-Cyrl-CS" w:eastAsia="sr-Latn-CS"/>
              </w:rPr>
            </w:pPr>
            <w:proofErr w:type="spellStart"/>
            <w:r w:rsidRPr="00C04707">
              <w:rPr>
                <w:rFonts w:asciiTheme="minorHAnsi" w:hAnsiTheme="minorHAnsi" w:cstheme="minorHAnsi"/>
                <w:sz w:val="20"/>
                <w:szCs w:val="20"/>
                <w:lang w:eastAsia="sr-Latn-CS"/>
              </w:rPr>
              <w:t>Међународни</w:t>
            </w:r>
            <w:proofErr w:type="spellEnd"/>
            <w:r w:rsidRPr="00C04707">
              <w:rPr>
                <w:rFonts w:asciiTheme="minorHAnsi" w:hAnsiTheme="minorHAnsi" w:cstheme="minorHAnsi"/>
                <w:sz w:val="20"/>
                <w:szCs w:val="20"/>
                <w:lang w:val="sr-Cyrl-CS" w:eastAsia="sr-Latn-CS"/>
              </w:rPr>
              <w:t>: -</w:t>
            </w:r>
          </w:p>
        </w:tc>
      </w:tr>
      <w:tr w:rsidR="00715568" w:rsidRPr="00C04707" w14:paraId="014DC006" w14:textId="77777777" w:rsidTr="008074FB">
        <w:trPr>
          <w:jc w:val="center"/>
        </w:trPr>
        <w:tc>
          <w:tcPr>
            <w:tcW w:w="4678" w:type="dxa"/>
            <w:gridSpan w:val="6"/>
            <w:vAlign w:val="center"/>
          </w:tcPr>
          <w:p w14:paraId="313F0A00"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 xml:space="preserve">Усавршавања </w:t>
            </w:r>
          </w:p>
        </w:tc>
        <w:tc>
          <w:tcPr>
            <w:tcW w:w="5245" w:type="dxa"/>
            <w:gridSpan w:val="6"/>
            <w:vAlign w:val="center"/>
          </w:tcPr>
          <w:p w14:paraId="5A6F77A4" w14:textId="77777777" w:rsidR="00715568" w:rsidRPr="00C04707" w:rsidRDefault="00715568" w:rsidP="008074FB">
            <w:pPr>
              <w:widowControl w:val="0"/>
              <w:tabs>
                <w:tab w:val="left" w:pos="567"/>
              </w:tabs>
              <w:autoSpaceDE w:val="0"/>
              <w:autoSpaceDN w:val="0"/>
              <w:adjustRightInd w:val="0"/>
              <w:rPr>
                <w:rFonts w:asciiTheme="minorHAnsi" w:hAnsiTheme="minorHAnsi" w:cstheme="minorHAnsi"/>
                <w:sz w:val="20"/>
                <w:szCs w:val="20"/>
                <w:lang w:eastAsia="sr-Latn-CS"/>
              </w:rPr>
            </w:pPr>
            <w:r w:rsidRPr="00C04707">
              <w:rPr>
                <w:rFonts w:asciiTheme="minorHAnsi" w:hAnsiTheme="minorHAnsi" w:cstheme="minorHAnsi"/>
                <w:sz w:val="20"/>
                <w:szCs w:val="20"/>
                <w:lang w:val="sr-Cyrl-RS" w:eastAsia="sr-Latn-CS"/>
              </w:rPr>
              <w:t xml:space="preserve">Рим – Италија; Москва – Русија; </w:t>
            </w:r>
            <w:proofErr w:type="spellStart"/>
            <w:r w:rsidRPr="00C04707">
              <w:rPr>
                <w:rFonts w:asciiTheme="minorHAnsi" w:hAnsiTheme="minorHAnsi" w:cstheme="minorHAnsi"/>
                <w:sz w:val="20"/>
                <w:szCs w:val="20"/>
                <w:lang w:val="sr-Cyrl-RS" w:eastAsia="sr-Latn-CS"/>
              </w:rPr>
              <w:t>Лимасол</w:t>
            </w:r>
            <w:proofErr w:type="spellEnd"/>
            <w:r w:rsidRPr="00C04707">
              <w:rPr>
                <w:rFonts w:asciiTheme="minorHAnsi" w:hAnsiTheme="minorHAnsi" w:cstheme="minorHAnsi"/>
                <w:sz w:val="20"/>
                <w:szCs w:val="20"/>
                <w:lang w:val="sr-Cyrl-RS" w:eastAsia="sr-Latn-CS"/>
              </w:rPr>
              <w:t xml:space="preserve"> – Кипар; Лион – Француска, </w:t>
            </w:r>
            <w:proofErr w:type="spellStart"/>
            <w:r w:rsidRPr="00C04707">
              <w:rPr>
                <w:rFonts w:asciiTheme="minorHAnsi" w:hAnsiTheme="minorHAnsi" w:cstheme="minorHAnsi"/>
                <w:sz w:val="20"/>
                <w:szCs w:val="20"/>
                <w:lang w:val="sr-Cyrl-RS" w:eastAsia="sr-Latn-CS"/>
              </w:rPr>
              <w:t>Клуж-Напока</w:t>
            </w:r>
            <w:proofErr w:type="spellEnd"/>
            <w:r w:rsidRPr="00C04707">
              <w:rPr>
                <w:rFonts w:asciiTheme="minorHAnsi" w:hAnsiTheme="minorHAnsi" w:cstheme="minorHAnsi"/>
                <w:sz w:val="20"/>
                <w:szCs w:val="20"/>
                <w:lang w:val="sr-Cyrl-RS" w:eastAsia="sr-Latn-CS"/>
              </w:rPr>
              <w:t xml:space="preserve">, </w:t>
            </w:r>
            <w:proofErr w:type="spellStart"/>
            <w:r w:rsidRPr="00C04707">
              <w:rPr>
                <w:rFonts w:asciiTheme="minorHAnsi" w:hAnsiTheme="minorHAnsi" w:cstheme="minorHAnsi"/>
                <w:sz w:val="20"/>
                <w:szCs w:val="20"/>
                <w:lang w:val="sr-Cyrl-RS" w:eastAsia="sr-Latn-CS"/>
              </w:rPr>
              <w:t>Брашов</w:t>
            </w:r>
            <w:proofErr w:type="spellEnd"/>
            <w:r w:rsidRPr="00C04707">
              <w:rPr>
                <w:rFonts w:asciiTheme="minorHAnsi" w:hAnsiTheme="minorHAnsi" w:cstheme="minorHAnsi"/>
                <w:sz w:val="20"/>
                <w:szCs w:val="20"/>
                <w:lang w:val="sr-Cyrl-RS" w:eastAsia="sr-Latn-CS"/>
              </w:rPr>
              <w:t xml:space="preserve">, </w:t>
            </w:r>
            <w:proofErr w:type="spellStart"/>
            <w:r w:rsidRPr="00C04707">
              <w:rPr>
                <w:rFonts w:asciiTheme="minorHAnsi" w:hAnsiTheme="minorHAnsi" w:cstheme="minorHAnsi"/>
                <w:sz w:val="20"/>
                <w:szCs w:val="20"/>
                <w:lang w:val="sr-Cyrl-RS" w:eastAsia="sr-Latn-CS"/>
              </w:rPr>
              <w:t>Сибиу</w:t>
            </w:r>
            <w:proofErr w:type="spellEnd"/>
            <w:r w:rsidRPr="00C04707">
              <w:rPr>
                <w:rFonts w:asciiTheme="minorHAnsi" w:hAnsiTheme="minorHAnsi" w:cstheme="minorHAnsi"/>
                <w:sz w:val="20"/>
                <w:szCs w:val="20"/>
                <w:lang w:val="sr-Cyrl-RS" w:eastAsia="sr-Latn-CS"/>
              </w:rPr>
              <w:t xml:space="preserve"> – Румунија; </w:t>
            </w:r>
            <w:r w:rsidRPr="00C04707">
              <w:rPr>
                <w:rFonts w:asciiTheme="minorHAnsi" w:hAnsiTheme="minorHAnsi" w:cstheme="minorHAnsi"/>
                <w:sz w:val="20"/>
                <w:szCs w:val="20"/>
                <w:lang w:val="sr-Cyrl-RS" w:eastAsia="sr-Latn-CS"/>
              </w:rPr>
              <w:lastRenderedPageBreak/>
              <w:t>Источно Сарајево, Зеница – БиХ</w:t>
            </w:r>
          </w:p>
        </w:tc>
      </w:tr>
      <w:tr w:rsidR="00715568" w:rsidRPr="00C04707" w14:paraId="209E1373" w14:textId="77777777" w:rsidTr="008074FB">
        <w:trPr>
          <w:jc w:val="center"/>
        </w:trPr>
        <w:tc>
          <w:tcPr>
            <w:tcW w:w="9923" w:type="dxa"/>
            <w:gridSpan w:val="12"/>
            <w:vAlign w:val="center"/>
          </w:tcPr>
          <w:p w14:paraId="1ECC59CF" w14:textId="77777777" w:rsidR="00715568" w:rsidRPr="00C04707" w:rsidRDefault="00715568" w:rsidP="008074FB">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C04707">
              <w:rPr>
                <w:rFonts w:asciiTheme="minorHAnsi" w:hAnsiTheme="minorHAnsi" w:cstheme="minorHAnsi"/>
                <w:sz w:val="20"/>
                <w:szCs w:val="20"/>
                <w:lang w:val="sr-Cyrl-CS" w:eastAsia="sr-Latn-CS"/>
              </w:rPr>
              <w:lastRenderedPageBreak/>
              <w:t>Члан једне комисије за оцену и одбрану докторске дисертације за кандидата Ненада Петровића</w:t>
            </w:r>
            <w:r w:rsidRPr="00C04707">
              <w:rPr>
                <w:rFonts w:asciiTheme="minorHAnsi" w:hAnsiTheme="minorHAnsi" w:cstheme="minorHAnsi"/>
                <w:sz w:val="20"/>
                <w:szCs w:val="20"/>
                <w:lang w:val="en-GB" w:eastAsia="sr-Latn-CS"/>
              </w:rPr>
              <w:t xml:space="preserve">. </w:t>
            </w:r>
            <w:r w:rsidRPr="00C04707">
              <w:rPr>
                <w:rFonts w:asciiTheme="minorHAnsi" w:hAnsiTheme="minorHAnsi" w:cstheme="minorHAnsi"/>
                <w:sz w:val="20"/>
                <w:szCs w:val="20"/>
                <w:lang w:val="sr-Cyrl-CS" w:eastAsia="sr-Latn-CS"/>
              </w:rPr>
              <w:t>Члан једне комисије за пријаву теме докторске дисертације за кандидаткињу Славицу Миладиновић</w:t>
            </w:r>
            <w:r w:rsidRPr="00C04707">
              <w:rPr>
                <w:rFonts w:asciiTheme="minorHAnsi" w:hAnsiTheme="minorHAnsi" w:cstheme="minorHAnsi"/>
                <w:sz w:val="20"/>
                <w:szCs w:val="20"/>
                <w:lang w:val="en-GB" w:eastAsia="sr-Latn-CS"/>
              </w:rPr>
              <w:t xml:space="preserve">. </w:t>
            </w:r>
            <w:r w:rsidRPr="00C04707">
              <w:rPr>
                <w:rFonts w:asciiTheme="minorHAnsi" w:hAnsiTheme="minorHAnsi" w:cstheme="minorHAnsi"/>
                <w:sz w:val="20"/>
                <w:szCs w:val="20"/>
                <w:lang w:val="sr-Cyrl-CS" w:eastAsia="sr-Latn-CS"/>
              </w:rPr>
              <w:t>Члан једне комисије за избор наставника у звању доцент за ужу научну област Машинске конструкције и механизација за кандидата Ненада Петровића</w:t>
            </w:r>
            <w:r w:rsidRPr="00C04707">
              <w:rPr>
                <w:rFonts w:asciiTheme="minorHAnsi" w:hAnsiTheme="minorHAnsi" w:cstheme="minorHAnsi"/>
                <w:sz w:val="20"/>
                <w:szCs w:val="20"/>
                <w:lang w:val="en-GB" w:eastAsia="sr-Latn-CS"/>
              </w:rPr>
              <w:t xml:space="preserve">. </w:t>
            </w:r>
            <w:r w:rsidRPr="00C04707">
              <w:rPr>
                <w:rFonts w:asciiTheme="minorHAnsi" w:hAnsiTheme="minorHAnsi" w:cstheme="minorHAnsi"/>
                <w:sz w:val="20"/>
                <w:szCs w:val="20"/>
                <w:lang w:val="sr-Cyrl-CS" w:eastAsia="sr-Latn-CS"/>
              </w:rPr>
              <w:t xml:space="preserve">Члан комисија за 89 завршних, мастер и </w:t>
            </w:r>
            <w:proofErr w:type="spellStart"/>
            <w:r w:rsidRPr="00C04707">
              <w:rPr>
                <w:rFonts w:asciiTheme="minorHAnsi" w:hAnsiTheme="minorHAnsi" w:cstheme="minorHAnsi"/>
                <w:sz w:val="20"/>
                <w:szCs w:val="20"/>
                <w:lang w:val="sr-Cyrl-CS" w:eastAsia="sr-Latn-CS"/>
              </w:rPr>
              <w:t>дипломсих</w:t>
            </w:r>
            <w:proofErr w:type="spellEnd"/>
            <w:r w:rsidRPr="00C04707">
              <w:rPr>
                <w:rFonts w:asciiTheme="minorHAnsi" w:hAnsiTheme="minorHAnsi" w:cstheme="minorHAnsi"/>
                <w:sz w:val="20"/>
                <w:szCs w:val="20"/>
                <w:lang w:val="sr-Cyrl-CS" w:eastAsia="sr-Latn-CS"/>
              </w:rPr>
              <w:t xml:space="preserve"> радова, од чега 12 менторства</w:t>
            </w:r>
            <w:r w:rsidRPr="00C04707">
              <w:rPr>
                <w:rFonts w:asciiTheme="minorHAnsi" w:hAnsiTheme="minorHAnsi" w:cstheme="minorHAnsi"/>
                <w:sz w:val="20"/>
                <w:szCs w:val="20"/>
                <w:lang w:val="en-GB" w:eastAsia="sr-Latn-CS"/>
              </w:rPr>
              <w:t xml:space="preserve">. </w:t>
            </w:r>
            <w:r w:rsidRPr="00C04707">
              <w:rPr>
                <w:rFonts w:asciiTheme="minorHAnsi" w:hAnsiTheme="minorHAnsi" w:cstheme="minorHAnsi"/>
                <w:sz w:val="20"/>
                <w:szCs w:val="20"/>
                <w:lang w:val="sr-Cyrl-CS" w:eastAsia="sr-Latn-CS"/>
              </w:rPr>
              <w:t xml:space="preserve">Рецензент часописа: </w:t>
            </w:r>
            <w:r w:rsidRPr="00C04707">
              <w:rPr>
                <w:rFonts w:asciiTheme="minorHAnsi" w:hAnsiTheme="minorHAnsi" w:cstheme="minorHAnsi"/>
                <w:sz w:val="20"/>
                <w:szCs w:val="20"/>
                <w:lang w:val="en-GB" w:eastAsia="sr-Latn-CS"/>
              </w:rPr>
              <w:t xml:space="preserve">Mechanism and Machine Theory, Mechanics Based Design of Structures and Machines, Advances in Mechanical Engineering, Scientific Technical Review, Applied Engineering Letters. </w:t>
            </w:r>
            <w:proofErr w:type="spellStart"/>
            <w:r w:rsidRPr="00C04707">
              <w:rPr>
                <w:rFonts w:asciiTheme="minorHAnsi" w:hAnsiTheme="minorHAnsi" w:cstheme="minorHAnsi"/>
                <w:sz w:val="20"/>
                <w:szCs w:val="20"/>
                <w:lang w:val="sr-Cyrl-CS" w:eastAsia="sr-Latn-CS"/>
              </w:rPr>
              <w:t>Рецен</w:t>
            </w:r>
            <w:r w:rsidRPr="00C04707">
              <w:rPr>
                <w:rFonts w:asciiTheme="minorHAnsi" w:hAnsiTheme="minorHAnsi" w:cstheme="minorHAnsi"/>
                <w:sz w:val="20"/>
                <w:szCs w:val="20"/>
                <w:lang w:val="sr-Cyrl-RS" w:eastAsia="sr-Latn-CS"/>
              </w:rPr>
              <w:t>зије</w:t>
            </w:r>
            <w:proofErr w:type="spellEnd"/>
            <w:r w:rsidRPr="00C04707">
              <w:rPr>
                <w:rFonts w:asciiTheme="minorHAnsi" w:hAnsiTheme="minorHAnsi" w:cstheme="minorHAnsi"/>
                <w:sz w:val="20"/>
                <w:szCs w:val="20"/>
                <w:lang w:val="sr-Cyrl-CS" w:eastAsia="sr-Latn-CS"/>
              </w:rPr>
              <w:t xml:space="preserve"> конференција:</w:t>
            </w:r>
            <w:r w:rsidRPr="00C04707">
              <w:rPr>
                <w:rFonts w:asciiTheme="minorHAnsi" w:hAnsiTheme="minorHAnsi" w:cstheme="minorHAnsi"/>
                <w:sz w:val="20"/>
                <w:szCs w:val="20"/>
                <w:lang w:val="en-GB" w:eastAsia="sr-Latn-CS"/>
              </w:rPr>
              <w:t xml:space="preserve"> KOD2018, IRMES2019, KOD2021. </w:t>
            </w:r>
            <w:r w:rsidRPr="00C04707">
              <w:rPr>
                <w:rFonts w:asciiTheme="minorHAnsi" w:hAnsiTheme="minorHAnsi" w:cstheme="minorHAnsi"/>
                <w:sz w:val="20"/>
                <w:szCs w:val="20"/>
                <w:lang w:val="sr-Cyrl-RS" w:eastAsia="sr-Latn-CS"/>
              </w:rPr>
              <w:t xml:space="preserve">Члан и секретар организационог одбора конференције </w:t>
            </w:r>
            <w:r w:rsidRPr="00C04707">
              <w:rPr>
                <w:rFonts w:asciiTheme="minorHAnsi" w:hAnsiTheme="minorHAnsi" w:cstheme="minorHAnsi"/>
                <w:sz w:val="20"/>
                <w:szCs w:val="20"/>
                <w:lang w:val="en-GB" w:eastAsia="sr-Latn-CS"/>
              </w:rPr>
              <w:t xml:space="preserve">IRMES2019. </w:t>
            </w:r>
            <w:r w:rsidRPr="00C04707">
              <w:rPr>
                <w:rFonts w:asciiTheme="minorHAnsi" w:hAnsiTheme="minorHAnsi" w:cstheme="minorHAnsi"/>
                <w:sz w:val="20"/>
                <w:szCs w:val="20"/>
                <w:lang w:val="sr-Cyrl-RS" w:eastAsia="sr-Latn-CS"/>
              </w:rPr>
              <w:t>Члан научног одбора конференција</w:t>
            </w:r>
            <w:r w:rsidRPr="00C04707">
              <w:rPr>
                <w:rFonts w:asciiTheme="minorHAnsi" w:hAnsiTheme="minorHAnsi" w:cstheme="minorHAnsi"/>
                <w:sz w:val="20"/>
                <w:szCs w:val="20"/>
                <w:lang w:val="en-GB" w:eastAsia="sr-Latn-CS"/>
              </w:rPr>
              <w:t xml:space="preserve"> KOD2021 </w:t>
            </w:r>
            <w:r w:rsidRPr="00C04707">
              <w:rPr>
                <w:rFonts w:asciiTheme="minorHAnsi" w:hAnsiTheme="minorHAnsi" w:cstheme="minorHAnsi"/>
                <w:sz w:val="20"/>
                <w:szCs w:val="20"/>
                <w:lang w:val="sr-Cyrl-RS" w:eastAsia="sr-Latn-CS"/>
              </w:rPr>
              <w:t xml:space="preserve">и </w:t>
            </w:r>
            <w:r w:rsidRPr="00C04707">
              <w:rPr>
                <w:rFonts w:asciiTheme="minorHAnsi" w:hAnsiTheme="minorHAnsi" w:cstheme="minorHAnsi"/>
                <w:sz w:val="20"/>
                <w:szCs w:val="20"/>
                <w:lang w:val="en-GB" w:eastAsia="sr-Latn-CS"/>
              </w:rPr>
              <w:t xml:space="preserve">IRMES2022. </w:t>
            </w:r>
            <w:r w:rsidRPr="00C04707">
              <w:rPr>
                <w:rFonts w:asciiTheme="minorHAnsi" w:hAnsiTheme="minorHAnsi" w:cstheme="minorHAnsi"/>
                <w:sz w:val="20"/>
                <w:szCs w:val="20"/>
                <w:lang w:val="sr-Cyrl-CS" w:eastAsia="sr-Latn-CS"/>
              </w:rPr>
              <w:t xml:space="preserve">Технички уредник часописа </w:t>
            </w:r>
            <w:r w:rsidRPr="00C04707">
              <w:rPr>
                <w:rFonts w:asciiTheme="minorHAnsi" w:hAnsiTheme="minorHAnsi" w:cstheme="minorHAnsi"/>
                <w:sz w:val="20"/>
                <w:szCs w:val="20"/>
                <w:lang w:val="en-GB" w:eastAsia="sr-Latn-CS"/>
              </w:rPr>
              <w:t>Applied Engineering Letters.</w:t>
            </w:r>
          </w:p>
        </w:tc>
      </w:tr>
      <w:bookmarkEnd w:id="29"/>
    </w:tbl>
    <w:p w14:paraId="145CD703" w14:textId="48B13B6C" w:rsidR="00715568" w:rsidRDefault="00715568"/>
    <w:p w14:paraId="524173F4" w14:textId="77777777" w:rsidR="00715568" w:rsidRPr="00C37861" w:rsidRDefault="00715568"/>
    <w:p w14:paraId="363A0A8C" w14:textId="500BC19D" w:rsidR="00715568" w:rsidRDefault="00715568">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200"/>
        <w:gridCol w:w="278"/>
        <w:gridCol w:w="1210"/>
        <w:gridCol w:w="778"/>
        <w:gridCol w:w="923"/>
      </w:tblGrid>
      <w:tr w:rsidR="00C04707" w:rsidRPr="00C04707" w14:paraId="04489523" w14:textId="77777777" w:rsidTr="00B55392">
        <w:trPr>
          <w:trHeight w:val="227"/>
          <w:jc w:val="center"/>
        </w:trPr>
        <w:tc>
          <w:tcPr>
            <w:tcW w:w="3620" w:type="dxa"/>
            <w:gridSpan w:val="3"/>
            <w:vAlign w:val="center"/>
          </w:tcPr>
          <w:p w14:paraId="56446B4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bookmarkStart w:id="30" w:name="KocovicVladimir"/>
            <w:r w:rsidRPr="00C04707">
              <w:rPr>
                <w:rFonts w:asciiTheme="minorHAnsi" w:hAnsiTheme="minorHAnsi" w:cstheme="minorHAnsi"/>
                <w:b/>
                <w:sz w:val="20"/>
                <w:szCs w:val="20"/>
                <w:lang w:val="sr-Cyrl-RS" w:eastAsia="sr-Latn-CS"/>
              </w:rPr>
              <w:lastRenderedPageBreak/>
              <w:t>Име и презиме</w:t>
            </w:r>
          </w:p>
        </w:tc>
        <w:tc>
          <w:tcPr>
            <w:tcW w:w="6303" w:type="dxa"/>
            <w:gridSpan w:val="8"/>
            <w:vAlign w:val="center"/>
          </w:tcPr>
          <w:p w14:paraId="19D4658D"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b/>
                <w:sz w:val="20"/>
                <w:szCs w:val="20"/>
                <w:lang w:val="sr-Cyrl-BA" w:eastAsia="sr-Latn-CS"/>
              </w:rPr>
            </w:pPr>
            <w:r w:rsidRPr="00C04707">
              <w:rPr>
                <w:rFonts w:asciiTheme="minorHAnsi" w:hAnsiTheme="minorHAnsi" w:cstheme="minorHAnsi"/>
                <w:b/>
                <w:sz w:val="20"/>
                <w:szCs w:val="20"/>
                <w:lang w:val="sr-Cyrl-RS" w:eastAsia="sr-Latn-CS"/>
              </w:rPr>
              <w:t>Владимир Ко</w:t>
            </w:r>
            <w:proofErr w:type="spellStart"/>
            <w:r w:rsidRPr="00C04707">
              <w:rPr>
                <w:rFonts w:asciiTheme="minorHAnsi" w:hAnsiTheme="minorHAnsi" w:cstheme="minorHAnsi"/>
                <w:b/>
                <w:sz w:val="20"/>
                <w:szCs w:val="20"/>
                <w:lang w:val="sr-Cyrl-BA" w:eastAsia="sr-Latn-CS"/>
              </w:rPr>
              <w:t>човић</w:t>
            </w:r>
            <w:proofErr w:type="spellEnd"/>
          </w:p>
        </w:tc>
      </w:tr>
      <w:tr w:rsidR="00C04707" w:rsidRPr="00C04707" w14:paraId="51FD39F1" w14:textId="77777777" w:rsidTr="00B55392">
        <w:trPr>
          <w:trHeight w:val="227"/>
          <w:jc w:val="center"/>
        </w:trPr>
        <w:tc>
          <w:tcPr>
            <w:tcW w:w="3620" w:type="dxa"/>
            <w:gridSpan w:val="3"/>
            <w:vAlign w:val="center"/>
          </w:tcPr>
          <w:p w14:paraId="6F8E1B0E"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Звање</w:t>
            </w:r>
          </w:p>
        </w:tc>
        <w:tc>
          <w:tcPr>
            <w:tcW w:w="6303" w:type="dxa"/>
            <w:gridSpan w:val="8"/>
            <w:vAlign w:val="center"/>
          </w:tcPr>
          <w:p w14:paraId="39B0E2E5"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Доцент</w:t>
            </w:r>
          </w:p>
        </w:tc>
      </w:tr>
      <w:tr w:rsidR="00C04707" w:rsidRPr="00C04707" w14:paraId="2B8776D3" w14:textId="77777777" w:rsidTr="00B55392">
        <w:trPr>
          <w:trHeight w:val="227"/>
          <w:jc w:val="center"/>
        </w:trPr>
        <w:tc>
          <w:tcPr>
            <w:tcW w:w="3620" w:type="dxa"/>
            <w:gridSpan w:val="3"/>
            <w:vAlign w:val="center"/>
          </w:tcPr>
          <w:p w14:paraId="7AA4A8B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Ужа научна област</w:t>
            </w:r>
          </w:p>
        </w:tc>
        <w:tc>
          <w:tcPr>
            <w:tcW w:w="6303" w:type="dxa"/>
            <w:gridSpan w:val="8"/>
            <w:vAlign w:val="center"/>
          </w:tcPr>
          <w:p w14:paraId="19E9705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C04707" w:rsidRPr="00C04707" w14:paraId="5B0B5748" w14:textId="77777777" w:rsidTr="00B55392">
        <w:trPr>
          <w:trHeight w:val="227"/>
          <w:jc w:val="center"/>
        </w:trPr>
        <w:tc>
          <w:tcPr>
            <w:tcW w:w="2392" w:type="dxa"/>
            <w:gridSpan w:val="2"/>
            <w:vAlign w:val="center"/>
          </w:tcPr>
          <w:p w14:paraId="06E63F7E"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Академска каријера</w:t>
            </w:r>
          </w:p>
        </w:tc>
        <w:tc>
          <w:tcPr>
            <w:tcW w:w="1228" w:type="dxa"/>
            <w:vAlign w:val="center"/>
          </w:tcPr>
          <w:p w14:paraId="4A1E792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Година </w:t>
            </w:r>
          </w:p>
        </w:tc>
        <w:tc>
          <w:tcPr>
            <w:tcW w:w="3114" w:type="dxa"/>
            <w:gridSpan w:val="4"/>
            <w:vAlign w:val="center"/>
          </w:tcPr>
          <w:p w14:paraId="0E1A7F6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Институција </w:t>
            </w:r>
          </w:p>
        </w:tc>
        <w:tc>
          <w:tcPr>
            <w:tcW w:w="3189" w:type="dxa"/>
            <w:gridSpan w:val="4"/>
            <w:vAlign w:val="center"/>
          </w:tcPr>
          <w:p w14:paraId="29952DD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Област </w:t>
            </w:r>
          </w:p>
        </w:tc>
      </w:tr>
      <w:tr w:rsidR="00C04707" w:rsidRPr="00C04707" w14:paraId="73452A3F" w14:textId="77777777" w:rsidTr="00B55392">
        <w:trPr>
          <w:trHeight w:val="227"/>
          <w:jc w:val="center"/>
        </w:trPr>
        <w:tc>
          <w:tcPr>
            <w:tcW w:w="2392" w:type="dxa"/>
            <w:gridSpan w:val="2"/>
            <w:vAlign w:val="center"/>
          </w:tcPr>
          <w:p w14:paraId="5D20536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Избор у звање</w:t>
            </w:r>
          </w:p>
        </w:tc>
        <w:tc>
          <w:tcPr>
            <w:tcW w:w="1228" w:type="dxa"/>
            <w:vAlign w:val="center"/>
          </w:tcPr>
          <w:p w14:paraId="3C2B6B22"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2021.</w:t>
            </w:r>
          </w:p>
        </w:tc>
        <w:tc>
          <w:tcPr>
            <w:tcW w:w="3114" w:type="dxa"/>
            <w:gridSpan w:val="4"/>
            <w:vAlign w:val="center"/>
          </w:tcPr>
          <w:p w14:paraId="68B9C859"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Факултет инжењерских наука</w:t>
            </w:r>
          </w:p>
        </w:tc>
        <w:tc>
          <w:tcPr>
            <w:tcW w:w="3189" w:type="dxa"/>
            <w:gridSpan w:val="4"/>
            <w:vAlign w:val="center"/>
          </w:tcPr>
          <w:p w14:paraId="3A47E5B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C04707" w:rsidRPr="00C04707" w14:paraId="279B60E8" w14:textId="77777777" w:rsidTr="00B55392">
        <w:trPr>
          <w:trHeight w:val="227"/>
          <w:jc w:val="center"/>
        </w:trPr>
        <w:tc>
          <w:tcPr>
            <w:tcW w:w="2392" w:type="dxa"/>
            <w:gridSpan w:val="2"/>
            <w:vAlign w:val="center"/>
          </w:tcPr>
          <w:p w14:paraId="3F72A1A2"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Докторат</w:t>
            </w:r>
          </w:p>
        </w:tc>
        <w:tc>
          <w:tcPr>
            <w:tcW w:w="1228" w:type="dxa"/>
            <w:vAlign w:val="center"/>
          </w:tcPr>
          <w:p w14:paraId="2BAF895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2020.</w:t>
            </w:r>
          </w:p>
        </w:tc>
        <w:tc>
          <w:tcPr>
            <w:tcW w:w="3114" w:type="dxa"/>
            <w:gridSpan w:val="4"/>
            <w:vAlign w:val="center"/>
          </w:tcPr>
          <w:p w14:paraId="0833842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Факултет инжењерских наука</w:t>
            </w:r>
          </w:p>
        </w:tc>
        <w:tc>
          <w:tcPr>
            <w:tcW w:w="3189" w:type="dxa"/>
            <w:gridSpan w:val="4"/>
            <w:vAlign w:val="center"/>
          </w:tcPr>
          <w:p w14:paraId="3B61879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C04707" w:rsidRPr="00C04707" w14:paraId="7361FF99" w14:textId="77777777" w:rsidTr="00B55392">
        <w:trPr>
          <w:trHeight w:val="227"/>
          <w:jc w:val="center"/>
        </w:trPr>
        <w:tc>
          <w:tcPr>
            <w:tcW w:w="2392" w:type="dxa"/>
            <w:gridSpan w:val="2"/>
            <w:vAlign w:val="center"/>
          </w:tcPr>
          <w:p w14:paraId="0EE16ED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Диплома</w:t>
            </w:r>
          </w:p>
        </w:tc>
        <w:tc>
          <w:tcPr>
            <w:tcW w:w="1228" w:type="dxa"/>
            <w:vAlign w:val="center"/>
          </w:tcPr>
          <w:p w14:paraId="7965D75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2014.</w:t>
            </w:r>
          </w:p>
        </w:tc>
        <w:tc>
          <w:tcPr>
            <w:tcW w:w="3114" w:type="dxa"/>
            <w:gridSpan w:val="4"/>
            <w:vAlign w:val="center"/>
          </w:tcPr>
          <w:p w14:paraId="53021484"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Факултет инжењерских наука</w:t>
            </w:r>
          </w:p>
        </w:tc>
        <w:tc>
          <w:tcPr>
            <w:tcW w:w="3189" w:type="dxa"/>
            <w:gridSpan w:val="4"/>
            <w:vAlign w:val="center"/>
          </w:tcPr>
          <w:p w14:paraId="11DA00EB"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Енергетика и процесна техника</w:t>
            </w:r>
          </w:p>
        </w:tc>
      </w:tr>
      <w:tr w:rsidR="00C04707" w:rsidRPr="00C04707" w14:paraId="7F2FBA0A" w14:textId="77777777" w:rsidTr="00B55392">
        <w:trPr>
          <w:trHeight w:val="227"/>
          <w:jc w:val="center"/>
        </w:trPr>
        <w:tc>
          <w:tcPr>
            <w:tcW w:w="9923" w:type="dxa"/>
            <w:gridSpan w:val="11"/>
            <w:vAlign w:val="center"/>
          </w:tcPr>
          <w:p w14:paraId="119794AF"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Списак дисертација у којима је наставник ментор или је био ментор у претходних 10 година</w:t>
            </w:r>
          </w:p>
        </w:tc>
      </w:tr>
      <w:tr w:rsidR="00C04707" w:rsidRPr="00C04707" w14:paraId="4A9F77B8" w14:textId="77777777" w:rsidTr="00B55392">
        <w:trPr>
          <w:trHeight w:val="227"/>
          <w:jc w:val="center"/>
        </w:trPr>
        <w:tc>
          <w:tcPr>
            <w:tcW w:w="562" w:type="dxa"/>
            <w:vAlign w:val="center"/>
          </w:tcPr>
          <w:p w14:paraId="650101E0"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Р.Б.</w:t>
            </w:r>
          </w:p>
        </w:tc>
        <w:tc>
          <w:tcPr>
            <w:tcW w:w="3267" w:type="dxa"/>
            <w:gridSpan w:val="3"/>
            <w:vAlign w:val="center"/>
          </w:tcPr>
          <w:p w14:paraId="72B1CC1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Наслов дисертације</w:t>
            </w:r>
          </w:p>
        </w:tc>
        <w:tc>
          <w:tcPr>
            <w:tcW w:w="2705" w:type="dxa"/>
            <w:gridSpan w:val="2"/>
            <w:vAlign w:val="center"/>
          </w:tcPr>
          <w:p w14:paraId="29F030EE"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Име кандидата</w:t>
            </w:r>
          </w:p>
        </w:tc>
        <w:tc>
          <w:tcPr>
            <w:tcW w:w="1688" w:type="dxa"/>
            <w:gridSpan w:val="3"/>
            <w:vAlign w:val="center"/>
          </w:tcPr>
          <w:p w14:paraId="7E91DD85"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*пријављена </w:t>
            </w:r>
          </w:p>
        </w:tc>
        <w:tc>
          <w:tcPr>
            <w:tcW w:w="1701" w:type="dxa"/>
            <w:gridSpan w:val="2"/>
            <w:vAlign w:val="center"/>
          </w:tcPr>
          <w:p w14:paraId="3CEC26F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одбрањена</w:t>
            </w:r>
          </w:p>
        </w:tc>
      </w:tr>
      <w:tr w:rsidR="00C04707" w:rsidRPr="00C04707" w14:paraId="7793FE9E" w14:textId="77777777" w:rsidTr="00B55392">
        <w:trPr>
          <w:trHeight w:val="227"/>
          <w:jc w:val="center"/>
        </w:trPr>
        <w:tc>
          <w:tcPr>
            <w:tcW w:w="562" w:type="dxa"/>
            <w:vAlign w:val="center"/>
          </w:tcPr>
          <w:p w14:paraId="62C0AB34"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3267" w:type="dxa"/>
            <w:gridSpan w:val="3"/>
            <w:vAlign w:val="center"/>
          </w:tcPr>
          <w:p w14:paraId="1474D02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2705" w:type="dxa"/>
            <w:gridSpan w:val="2"/>
            <w:vAlign w:val="center"/>
          </w:tcPr>
          <w:p w14:paraId="6062D923"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688" w:type="dxa"/>
            <w:gridSpan w:val="3"/>
            <w:vAlign w:val="center"/>
          </w:tcPr>
          <w:p w14:paraId="4B30F38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701" w:type="dxa"/>
            <w:gridSpan w:val="2"/>
            <w:vAlign w:val="center"/>
          </w:tcPr>
          <w:p w14:paraId="2FFC27EA"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r>
      <w:tr w:rsidR="00C04707" w:rsidRPr="00C04707" w14:paraId="0DDDAF27" w14:textId="77777777" w:rsidTr="00B55392">
        <w:trPr>
          <w:trHeight w:val="227"/>
          <w:jc w:val="center"/>
        </w:trPr>
        <w:tc>
          <w:tcPr>
            <w:tcW w:w="9923" w:type="dxa"/>
            <w:gridSpan w:val="11"/>
            <w:vAlign w:val="center"/>
          </w:tcPr>
          <w:p w14:paraId="039BDF99"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C04707" w:rsidRPr="00C04707" w14:paraId="4DDFA778" w14:textId="77777777" w:rsidTr="00B55392">
        <w:trPr>
          <w:trHeight w:val="227"/>
          <w:jc w:val="center"/>
        </w:trPr>
        <w:tc>
          <w:tcPr>
            <w:tcW w:w="9923" w:type="dxa"/>
            <w:gridSpan w:val="11"/>
            <w:vAlign w:val="center"/>
          </w:tcPr>
          <w:p w14:paraId="0C9511F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b/>
                <w:sz w:val="20"/>
                <w:szCs w:val="20"/>
                <w:lang w:val="sr-Cyrl-RS" w:eastAsia="sr-Latn-CS"/>
              </w:rPr>
            </w:pPr>
            <w:r w:rsidRPr="00C04707">
              <w:rPr>
                <w:rFonts w:asciiTheme="minorHAnsi" w:hAnsiTheme="minorHAnsi" w:cstheme="minorHAnsi"/>
                <w:sz w:val="20"/>
                <w:szCs w:val="20"/>
                <w:lang w:val="sr-Cyrl-RS" w:eastAsia="sr-Latn-CS"/>
              </w:rPr>
              <w:br w:type="page"/>
            </w:r>
            <w:r w:rsidRPr="00C04707">
              <w:rPr>
                <w:rFonts w:asciiTheme="minorHAnsi" w:hAnsiTheme="minorHAnsi" w:cstheme="minorHAnsi"/>
                <w:b/>
                <w:sz w:val="20"/>
                <w:szCs w:val="20"/>
                <w:lang w:val="sr-Cyrl-RS" w:eastAsia="sr-Latn-CS"/>
              </w:rPr>
              <w:t>Радови  у научним часописима из области студијског програма са званичне листе ресорног министарства за науку, у сладу са захтевима допунских стандарда за дато поље (минимално 5 не више од 20)</w:t>
            </w:r>
          </w:p>
        </w:tc>
      </w:tr>
      <w:tr w:rsidR="00C04707" w:rsidRPr="00C04707" w14:paraId="738E5491" w14:textId="77777777" w:rsidTr="00B55392">
        <w:trPr>
          <w:trHeight w:val="227"/>
          <w:jc w:val="center"/>
        </w:trPr>
        <w:tc>
          <w:tcPr>
            <w:tcW w:w="562" w:type="dxa"/>
            <w:vAlign w:val="center"/>
          </w:tcPr>
          <w:p w14:paraId="182885E8"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65A5CA8E" w14:textId="77777777" w:rsidR="00C04707" w:rsidRPr="00C04707" w:rsidRDefault="00C04707" w:rsidP="00B55392">
            <w:pPr>
              <w:jc w:val="both"/>
              <w:rPr>
                <w:rFonts w:asciiTheme="minorHAnsi" w:hAnsiTheme="minorHAnsi" w:cstheme="minorHAnsi"/>
                <w:sz w:val="20"/>
                <w:szCs w:val="20"/>
                <w:lang w:val="sr-Cyrl-BA"/>
              </w:rPr>
            </w:pPr>
            <w:r w:rsidRPr="00C04707">
              <w:rPr>
                <w:rFonts w:asciiTheme="minorHAnsi" w:hAnsiTheme="minorHAnsi" w:cstheme="minorHAnsi"/>
                <w:sz w:val="20"/>
                <w:szCs w:val="20"/>
              </w:rPr>
              <w:t>B. Tadi</w:t>
            </w:r>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S. Ran</w:t>
            </w:r>
            <w:proofErr w:type="spellStart"/>
            <w:r w:rsidRPr="00C04707">
              <w:rPr>
                <w:rFonts w:asciiTheme="minorHAnsi" w:hAnsiTheme="minorHAnsi" w:cstheme="minorHAnsi"/>
                <w:sz w:val="20"/>
                <w:szCs w:val="20"/>
                <w:lang w:val="sr-Latn-BA"/>
              </w:rPr>
              <w:t>dj</w:t>
            </w:r>
            <w:r w:rsidRPr="00C04707">
              <w:rPr>
                <w:rFonts w:asciiTheme="minorHAnsi" w:hAnsiTheme="minorHAnsi" w:cstheme="minorHAnsi"/>
                <w:sz w:val="20"/>
                <w:szCs w:val="20"/>
              </w:rPr>
              <w:t>elovi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P. </w:t>
            </w:r>
            <w:proofErr w:type="spellStart"/>
            <w:r w:rsidRPr="00C04707">
              <w:rPr>
                <w:rFonts w:asciiTheme="minorHAnsi" w:hAnsiTheme="minorHAnsi" w:cstheme="minorHAnsi"/>
                <w:sz w:val="20"/>
                <w:szCs w:val="20"/>
              </w:rPr>
              <w:t>Todorovi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J. </w:t>
            </w:r>
            <w:r w:rsidRPr="00C04707">
              <w:rPr>
                <w:rFonts w:asciiTheme="minorHAnsi" w:hAnsiTheme="minorHAnsi" w:cstheme="minorHAnsi"/>
                <w:sz w:val="20"/>
                <w:szCs w:val="20"/>
                <w:lang w:val="sr-Latn-BA"/>
              </w:rPr>
              <w:t>Z</w:t>
            </w:r>
            <w:proofErr w:type="spellStart"/>
            <w:r w:rsidRPr="00C04707">
              <w:rPr>
                <w:rFonts w:asciiTheme="minorHAnsi" w:hAnsiTheme="minorHAnsi" w:cstheme="minorHAnsi"/>
                <w:sz w:val="20"/>
                <w:szCs w:val="20"/>
              </w:rPr>
              <w:t>ivkovi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V. Ko</w:t>
            </w:r>
            <w:r w:rsidRPr="00C04707">
              <w:rPr>
                <w:rFonts w:asciiTheme="minorHAnsi" w:hAnsiTheme="minorHAnsi" w:cstheme="minorHAnsi"/>
                <w:sz w:val="20"/>
                <w:szCs w:val="20"/>
                <w:lang w:val="sr-Latn-BA"/>
              </w:rPr>
              <w:t>c</w:t>
            </w:r>
            <w:proofErr w:type="spellStart"/>
            <w:r w:rsidRPr="00C04707">
              <w:rPr>
                <w:rFonts w:asciiTheme="minorHAnsi" w:hAnsiTheme="minorHAnsi" w:cstheme="minorHAnsi"/>
                <w:sz w:val="20"/>
                <w:szCs w:val="20"/>
              </w:rPr>
              <w:t>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I. Budak, Đ. </w:t>
            </w:r>
            <w:proofErr w:type="spellStart"/>
            <w:r w:rsidRPr="00C04707">
              <w:rPr>
                <w:rFonts w:asciiTheme="minorHAnsi" w:hAnsiTheme="minorHAnsi" w:cstheme="minorHAnsi"/>
                <w:sz w:val="20"/>
                <w:szCs w:val="20"/>
              </w:rPr>
              <w:t>Vukeli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Using a high-stiffness burnishing tool for increased dimensional and geometrical accuracies of openings, Precision Engineering-Journal of the International Societies for Precision Engineering and Nanotechnology, ISSN: 0141-6359, Vol. 43, pp. 335-344, 2016.</w:t>
            </w:r>
          </w:p>
        </w:tc>
        <w:tc>
          <w:tcPr>
            <w:tcW w:w="923" w:type="dxa"/>
            <w:vAlign w:val="center"/>
          </w:tcPr>
          <w:p w14:paraId="2458890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М21</w:t>
            </w:r>
          </w:p>
        </w:tc>
      </w:tr>
      <w:tr w:rsidR="00C04707" w:rsidRPr="00C04707" w14:paraId="3ADD46E6" w14:textId="77777777" w:rsidTr="00B55392">
        <w:trPr>
          <w:trHeight w:val="227"/>
          <w:jc w:val="center"/>
        </w:trPr>
        <w:tc>
          <w:tcPr>
            <w:tcW w:w="562" w:type="dxa"/>
            <w:vAlign w:val="center"/>
          </w:tcPr>
          <w:p w14:paraId="364F3C42"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vAlign w:val="center"/>
          </w:tcPr>
          <w:p w14:paraId="18C773F0" w14:textId="77777777" w:rsidR="00C04707" w:rsidRPr="00C04707" w:rsidRDefault="00C04707" w:rsidP="00B55392">
            <w:pPr>
              <w:jc w:val="both"/>
              <w:rPr>
                <w:rFonts w:asciiTheme="minorHAnsi" w:hAnsiTheme="minorHAnsi" w:cstheme="minorHAnsi"/>
                <w:sz w:val="20"/>
                <w:szCs w:val="20"/>
                <w:lang w:val="sr-Cyrl-BA"/>
              </w:rPr>
            </w:pPr>
            <w:r w:rsidRPr="00C04707">
              <w:rPr>
                <w:rFonts w:asciiTheme="minorHAnsi" w:hAnsiTheme="minorHAnsi" w:cstheme="minorHAnsi"/>
                <w:sz w:val="20"/>
                <w:szCs w:val="20"/>
                <w:lang w:val="sr-Latn-BA"/>
              </w:rPr>
              <w:t>DJ</w:t>
            </w:r>
            <w:r w:rsidRPr="00C04707">
              <w:rPr>
                <w:rFonts w:asciiTheme="minorHAnsi" w:hAnsiTheme="minorHAnsi" w:cstheme="minorHAnsi"/>
                <w:sz w:val="20"/>
                <w:szCs w:val="20"/>
              </w:rPr>
              <w:t>. Vukelić, B. Tadi</w:t>
            </w:r>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D. D</w:t>
            </w:r>
            <w:r w:rsidRPr="00C04707">
              <w:rPr>
                <w:rFonts w:asciiTheme="minorHAnsi" w:hAnsiTheme="minorHAnsi" w:cstheme="minorHAnsi"/>
                <w:sz w:val="20"/>
                <w:szCs w:val="20"/>
                <w:lang w:val="sr-Latn-BA"/>
              </w:rPr>
              <w:t>z</w:t>
            </w:r>
            <w:proofErr w:type="spellStart"/>
            <w:r w:rsidRPr="00C04707">
              <w:rPr>
                <w:rFonts w:asciiTheme="minorHAnsi" w:hAnsiTheme="minorHAnsi" w:cstheme="minorHAnsi"/>
                <w:sz w:val="20"/>
                <w:szCs w:val="20"/>
              </w:rPr>
              <w:t>uni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V. Ko</w:t>
            </w:r>
            <w:r w:rsidRPr="00C04707">
              <w:rPr>
                <w:rFonts w:asciiTheme="minorHAnsi" w:hAnsiTheme="minorHAnsi" w:cstheme="minorHAnsi"/>
                <w:sz w:val="20"/>
                <w:szCs w:val="20"/>
                <w:lang w:val="sr-Latn-BA"/>
              </w:rPr>
              <w:t>c</w:t>
            </w:r>
            <w:proofErr w:type="spellStart"/>
            <w:r w:rsidRPr="00C04707">
              <w:rPr>
                <w:rFonts w:asciiTheme="minorHAnsi" w:hAnsiTheme="minorHAnsi" w:cstheme="minorHAnsi"/>
                <w:sz w:val="20"/>
                <w:szCs w:val="20"/>
              </w:rPr>
              <w:t>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Lj</w:t>
            </w:r>
            <w:proofErr w:type="spellEnd"/>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Brzakovi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M. </w:t>
            </w:r>
            <w:r w:rsidRPr="00C04707">
              <w:rPr>
                <w:rFonts w:asciiTheme="minorHAnsi" w:hAnsiTheme="minorHAnsi" w:cstheme="minorHAnsi"/>
                <w:sz w:val="20"/>
                <w:szCs w:val="20"/>
                <w:lang w:val="sr-Latn-BA"/>
              </w:rPr>
              <w:t>Z</w:t>
            </w:r>
            <w:proofErr w:type="spellStart"/>
            <w:r w:rsidRPr="00C04707">
              <w:rPr>
                <w:rFonts w:asciiTheme="minorHAnsi" w:hAnsiTheme="minorHAnsi" w:cstheme="minorHAnsi"/>
                <w:sz w:val="20"/>
                <w:szCs w:val="20"/>
              </w:rPr>
              <w:t>ivkovi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G. </w:t>
            </w:r>
            <w:r w:rsidRPr="00C04707">
              <w:rPr>
                <w:rFonts w:asciiTheme="minorHAnsi" w:hAnsiTheme="minorHAnsi" w:cstheme="minorHAnsi"/>
                <w:sz w:val="20"/>
                <w:szCs w:val="20"/>
                <w:lang w:val="sr-Latn-BA"/>
              </w:rPr>
              <w:t>S</w:t>
            </w:r>
            <w:proofErr w:type="spellStart"/>
            <w:r w:rsidRPr="00C04707">
              <w:rPr>
                <w:rFonts w:asciiTheme="minorHAnsi" w:hAnsiTheme="minorHAnsi" w:cstheme="minorHAnsi"/>
                <w:sz w:val="20"/>
                <w:szCs w:val="20"/>
              </w:rPr>
              <w:t>imunović</w:t>
            </w:r>
            <w:proofErr w:type="spellEnd"/>
            <w:r w:rsidRPr="00C04707">
              <w:rPr>
                <w:rFonts w:asciiTheme="minorHAnsi" w:hAnsiTheme="minorHAnsi" w:cstheme="minorHAnsi"/>
                <w:sz w:val="20"/>
                <w:szCs w:val="20"/>
              </w:rPr>
              <w:t>, Analysis of ball-burnishing impact on barrier properties of wood workpieces, International Journal of Advanced Manufacturing Technology, ISSN: 0268-3768, Vol. 92, No. 1–4, pp. 129–138, 2017.</w:t>
            </w:r>
          </w:p>
        </w:tc>
        <w:tc>
          <w:tcPr>
            <w:tcW w:w="923" w:type="dxa"/>
            <w:vAlign w:val="center"/>
          </w:tcPr>
          <w:p w14:paraId="36B78E5D"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М22</w:t>
            </w:r>
          </w:p>
        </w:tc>
      </w:tr>
      <w:tr w:rsidR="00C04707" w:rsidRPr="00C04707" w14:paraId="7933208D" w14:textId="77777777" w:rsidTr="00B55392">
        <w:trPr>
          <w:trHeight w:val="227"/>
          <w:jc w:val="center"/>
        </w:trPr>
        <w:tc>
          <w:tcPr>
            <w:tcW w:w="562" w:type="dxa"/>
            <w:vAlign w:val="center"/>
          </w:tcPr>
          <w:p w14:paraId="55F5B979"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4ED94194" w14:textId="77777777" w:rsidR="00C04707" w:rsidRPr="00C04707" w:rsidRDefault="00C04707" w:rsidP="00B55392">
            <w:pPr>
              <w:jc w:val="both"/>
              <w:rPr>
                <w:rFonts w:asciiTheme="minorHAnsi" w:hAnsiTheme="minorHAnsi" w:cstheme="minorHAnsi"/>
                <w:sz w:val="20"/>
                <w:szCs w:val="20"/>
              </w:rPr>
            </w:pPr>
            <w:r w:rsidRPr="00C04707">
              <w:rPr>
                <w:rFonts w:asciiTheme="minorHAnsi" w:hAnsiTheme="minorHAnsi" w:cstheme="minorHAnsi"/>
                <w:sz w:val="20"/>
                <w:szCs w:val="20"/>
              </w:rPr>
              <w:t>M. Babi</w:t>
            </w:r>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V. Ko</w:t>
            </w:r>
            <w:r w:rsidRPr="00C04707">
              <w:rPr>
                <w:rFonts w:asciiTheme="minorHAnsi" w:hAnsiTheme="minorHAnsi" w:cstheme="minorHAnsi"/>
                <w:sz w:val="20"/>
                <w:szCs w:val="20"/>
                <w:lang w:val="sr-Latn-BA"/>
              </w:rPr>
              <w:t>c</w:t>
            </w:r>
            <w:proofErr w:type="spellStart"/>
            <w:r w:rsidRPr="00C04707">
              <w:rPr>
                <w:rFonts w:asciiTheme="minorHAnsi" w:hAnsiTheme="minorHAnsi" w:cstheme="minorHAnsi"/>
                <w:sz w:val="20"/>
                <w:szCs w:val="20"/>
              </w:rPr>
              <w:t>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Đ. </w:t>
            </w:r>
            <w:proofErr w:type="spellStart"/>
            <w:r w:rsidRPr="00C04707">
              <w:rPr>
                <w:rFonts w:asciiTheme="minorHAnsi" w:hAnsiTheme="minorHAnsi" w:cstheme="minorHAnsi"/>
                <w:sz w:val="20"/>
                <w:szCs w:val="20"/>
              </w:rPr>
              <w:t>Vukeli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xml:space="preserve">, G. </w:t>
            </w:r>
            <w:proofErr w:type="spellStart"/>
            <w:r w:rsidRPr="00C04707">
              <w:rPr>
                <w:rFonts w:asciiTheme="minorHAnsi" w:hAnsiTheme="minorHAnsi" w:cstheme="minorHAnsi"/>
                <w:sz w:val="20"/>
                <w:szCs w:val="20"/>
              </w:rPr>
              <w:t>Mihajlovi</w:t>
            </w:r>
            <w:proofErr w:type="spellEnd"/>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M. Eri</w:t>
            </w:r>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B. Tadi</w:t>
            </w:r>
            <w:r w:rsidRPr="00C04707">
              <w:rPr>
                <w:rFonts w:asciiTheme="minorHAnsi" w:hAnsiTheme="minorHAnsi" w:cstheme="minorHAnsi"/>
                <w:sz w:val="20"/>
                <w:szCs w:val="20"/>
                <w:lang w:val="sr-Latn-BA"/>
              </w:rPr>
              <w:t>c</w:t>
            </w:r>
            <w:r w:rsidRPr="00C04707">
              <w:rPr>
                <w:rFonts w:asciiTheme="minorHAnsi" w:hAnsiTheme="minorHAnsi" w:cstheme="minorHAnsi"/>
                <w:sz w:val="20"/>
                <w:szCs w:val="20"/>
              </w:rPr>
              <w:t>, Investigation of ball burnishing processing on mechanical characteristics of wooden elements, Proceedings of the Institution of Mechanical Engineers Part C - Journal of Mechanical Engineering Science, ISSN: 0954-4062,</w:t>
            </w:r>
            <w:r w:rsidRPr="00C04707">
              <w:rPr>
                <w:rFonts w:asciiTheme="minorHAnsi" w:hAnsiTheme="minorHAnsi" w:cstheme="minorHAnsi"/>
                <w:color w:val="555555"/>
                <w:sz w:val="20"/>
                <w:szCs w:val="20"/>
                <w:shd w:val="clear" w:color="auto" w:fill="FFFFFF"/>
              </w:rPr>
              <w:t xml:space="preserve"> </w:t>
            </w:r>
            <w:r w:rsidRPr="00C04707">
              <w:rPr>
                <w:rFonts w:asciiTheme="minorHAnsi" w:hAnsiTheme="minorHAnsi" w:cstheme="minorHAnsi"/>
                <w:sz w:val="20"/>
                <w:szCs w:val="20"/>
                <w:shd w:val="clear" w:color="auto" w:fill="FFFFFF"/>
              </w:rPr>
              <w:t xml:space="preserve">Vol. 231, No. 1, </w:t>
            </w:r>
            <w:r w:rsidRPr="00C04707">
              <w:rPr>
                <w:rFonts w:asciiTheme="minorHAnsi" w:hAnsiTheme="minorHAnsi" w:cstheme="minorHAnsi"/>
                <w:sz w:val="20"/>
                <w:szCs w:val="20"/>
              </w:rPr>
              <w:t xml:space="preserve">pp. 120-127, </w:t>
            </w:r>
            <w:r w:rsidRPr="00C04707">
              <w:rPr>
                <w:rFonts w:asciiTheme="minorHAnsi" w:hAnsiTheme="minorHAnsi" w:cstheme="minorHAnsi"/>
                <w:bCs/>
                <w:color w:val="222222"/>
                <w:sz w:val="20"/>
                <w:szCs w:val="20"/>
                <w:shd w:val="clear" w:color="auto" w:fill="FFFFFF"/>
              </w:rPr>
              <w:t>2017.</w:t>
            </w:r>
          </w:p>
        </w:tc>
        <w:tc>
          <w:tcPr>
            <w:tcW w:w="923" w:type="dxa"/>
            <w:vAlign w:val="center"/>
          </w:tcPr>
          <w:p w14:paraId="7FB5B6CF"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М23</w:t>
            </w:r>
          </w:p>
        </w:tc>
      </w:tr>
      <w:tr w:rsidR="00C04707" w:rsidRPr="00C04707" w14:paraId="646568DB" w14:textId="77777777" w:rsidTr="00B55392">
        <w:trPr>
          <w:trHeight w:val="227"/>
          <w:jc w:val="center"/>
        </w:trPr>
        <w:tc>
          <w:tcPr>
            <w:tcW w:w="562" w:type="dxa"/>
            <w:vAlign w:val="center"/>
          </w:tcPr>
          <w:p w14:paraId="3974BD14"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4E868BD8" w14:textId="77777777" w:rsidR="00C04707" w:rsidRPr="00C04707" w:rsidRDefault="00C04707" w:rsidP="00B55392">
            <w:pPr>
              <w:jc w:val="both"/>
              <w:rPr>
                <w:rFonts w:asciiTheme="minorHAnsi" w:hAnsiTheme="minorHAnsi" w:cstheme="minorHAnsi"/>
                <w:color w:val="000000"/>
                <w:sz w:val="20"/>
                <w:szCs w:val="20"/>
                <w:lang w:val="sr-Cyrl-BA"/>
              </w:rPr>
            </w:pPr>
            <w:r w:rsidRPr="00C04707">
              <w:rPr>
                <w:rFonts w:asciiTheme="minorHAnsi" w:hAnsiTheme="minorHAnsi" w:cstheme="minorHAnsi"/>
                <w:color w:val="000000"/>
                <w:sz w:val="20"/>
                <w:szCs w:val="20"/>
              </w:rPr>
              <w:t xml:space="preserve">B. Tadic, M. </w:t>
            </w:r>
            <w:proofErr w:type="spellStart"/>
            <w:r w:rsidRPr="00C04707">
              <w:rPr>
                <w:rFonts w:asciiTheme="minorHAnsi" w:hAnsiTheme="minorHAnsi" w:cstheme="minorHAnsi"/>
                <w:color w:val="000000"/>
                <w:sz w:val="20"/>
                <w:szCs w:val="20"/>
              </w:rPr>
              <w:t>Matejic</w:t>
            </w:r>
            <w:proofErr w:type="spellEnd"/>
            <w:r w:rsidRPr="00C04707">
              <w:rPr>
                <w:rFonts w:asciiTheme="minorHAnsi" w:hAnsiTheme="minorHAnsi" w:cstheme="minorHAnsi"/>
                <w:color w:val="000000"/>
                <w:sz w:val="20"/>
                <w:szCs w:val="20"/>
              </w:rPr>
              <w:t xml:space="preserve">, G. Simunovic, M. </w:t>
            </w:r>
            <w:proofErr w:type="spellStart"/>
            <w:r w:rsidRPr="00C04707">
              <w:rPr>
                <w:rFonts w:asciiTheme="minorHAnsi" w:hAnsiTheme="minorHAnsi" w:cstheme="minorHAnsi"/>
                <w:color w:val="000000"/>
                <w:sz w:val="20"/>
                <w:szCs w:val="20"/>
              </w:rPr>
              <w:t>Kljajin</w:t>
            </w:r>
            <w:proofErr w:type="spellEnd"/>
            <w:r w:rsidRPr="00C04707">
              <w:rPr>
                <w:rFonts w:asciiTheme="minorHAnsi" w:hAnsiTheme="minorHAnsi" w:cstheme="minorHAnsi"/>
                <w:color w:val="000000"/>
                <w:sz w:val="20"/>
                <w:szCs w:val="20"/>
              </w:rPr>
              <w:t xml:space="preserve">, V. </w:t>
            </w:r>
            <w:proofErr w:type="spellStart"/>
            <w:r w:rsidRPr="00C04707">
              <w:rPr>
                <w:rFonts w:asciiTheme="minorHAnsi" w:hAnsiTheme="minorHAnsi" w:cstheme="minorHAnsi"/>
                <w:color w:val="000000"/>
                <w:sz w:val="20"/>
                <w:szCs w:val="20"/>
              </w:rPr>
              <w:t>Kocovic</w:t>
            </w:r>
            <w:proofErr w:type="spellEnd"/>
            <w:r w:rsidRPr="00C04707">
              <w:rPr>
                <w:rFonts w:asciiTheme="minorHAnsi" w:hAnsiTheme="minorHAnsi" w:cstheme="minorHAnsi"/>
                <w:color w:val="000000"/>
                <w:sz w:val="20"/>
                <w:szCs w:val="20"/>
              </w:rPr>
              <w:t xml:space="preserve">, B. Bogdanovic, DJ. Vukelic, Increasing Stiffness of Constructions through Application of Enhancing Elements, </w:t>
            </w:r>
            <w:proofErr w:type="spellStart"/>
            <w:r w:rsidRPr="00C04707">
              <w:rPr>
                <w:rFonts w:asciiTheme="minorHAnsi" w:hAnsiTheme="minorHAnsi" w:cstheme="minorHAnsi"/>
                <w:color w:val="000000"/>
                <w:sz w:val="20"/>
                <w:szCs w:val="20"/>
              </w:rPr>
              <w:t>Tehnicki</w:t>
            </w:r>
            <w:proofErr w:type="spellEnd"/>
            <w:r w:rsidRPr="00C04707">
              <w:rPr>
                <w:rFonts w:asciiTheme="minorHAnsi" w:hAnsiTheme="minorHAnsi" w:cstheme="minorHAnsi"/>
                <w:color w:val="000000"/>
                <w:sz w:val="20"/>
                <w:szCs w:val="20"/>
              </w:rPr>
              <w:t xml:space="preserve"> </w:t>
            </w:r>
            <w:proofErr w:type="spellStart"/>
            <w:r w:rsidRPr="00C04707">
              <w:rPr>
                <w:rFonts w:asciiTheme="minorHAnsi" w:hAnsiTheme="minorHAnsi" w:cstheme="minorHAnsi"/>
                <w:color w:val="000000"/>
                <w:sz w:val="20"/>
                <w:szCs w:val="20"/>
              </w:rPr>
              <w:t>vjesnik</w:t>
            </w:r>
            <w:proofErr w:type="spellEnd"/>
            <w:r w:rsidRPr="00C04707">
              <w:rPr>
                <w:rFonts w:asciiTheme="minorHAnsi" w:hAnsiTheme="minorHAnsi" w:cstheme="minorHAnsi"/>
                <w:color w:val="000000"/>
                <w:sz w:val="20"/>
                <w:szCs w:val="20"/>
              </w:rPr>
              <w:t xml:space="preserve"> - Technical Gazette, ISSN: 1330-3651, Vol. 25, No. 2, pp. 479-485, 2018. </w:t>
            </w:r>
          </w:p>
        </w:tc>
        <w:tc>
          <w:tcPr>
            <w:tcW w:w="923" w:type="dxa"/>
            <w:vAlign w:val="center"/>
          </w:tcPr>
          <w:p w14:paraId="1AAFC6AC"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М23</w:t>
            </w:r>
          </w:p>
        </w:tc>
      </w:tr>
      <w:tr w:rsidR="00C04707" w:rsidRPr="00C04707" w14:paraId="3D3C40F6" w14:textId="77777777" w:rsidTr="00B55392">
        <w:trPr>
          <w:trHeight w:val="227"/>
          <w:jc w:val="center"/>
        </w:trPr>
        <w:tc>
          <w:tcPr>
            <w:tcW w:w="562" w:type="dxa"/>
            <w:vAlign w:val="center"/>
          </w:tcPr>
          <w:p w14:paraId="2174987D"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110AC1B7" w14:textId="77777777" w:rsidR="00C04707" w:rsidRPr="00C04707" w:rsidRDefault="00C04707" w:rsidP="00B55392">
            <w:pPr>
              <w:jc w:val="both"/>
              <w:rPr>
                <w:rFonts w:asciiTheme="minorHAnsi" w:hAnsiTheme="minorHAnsi" w:cstheme="minorHAnsi"/>
                <w:color w:val="000000"/>
                <w:sz w:val="20"/>
                <w:szCs w:val="20"/>
                <w:lang w:val="sr-Cyrl-RS"/>
              </w:rPr>
            </w:pPr>
            <w:r w:rsidRPr="00C04707">
              <w:rPr>
                <w:rFonts w:asciiTheme="minorHAnsi" w:hAnsiTheme="minorHAnsi" w:cstheme="minorHAnsi"/>
                <w:color w:val="000000"/>
                <w:sz w:val="20"/>
                <w:szCs w:val="20"/>
              </w:rPr>
              <w:t xml:space="preserve">B. Tadic, M. Zivkovic, G. Simunovic, V. </w:t>
            </w:r>
            <w:proofErr w:type="spellStart"/>
            <w:r w:rsidRPr="00C04707">
              <w:rPr>
                <w:rFonts w:asciiTheme="minorHAnsi" w:hAnsiTheme="minorHAnsi" w:cstheme="minorHAnsi"/>
                <w:color w:val="000000"/>
                <w:sz w:val="20"/>
                <w:szCs w:val="20"/>
              </w:rPr>
              <w:t>Kocovic</w:t>
            </w:r>
            <w:proofErr w:type="spellEnd"/>
            <w:r w:rsidRPr="00C04707">
              <w:rPr>
                <w:rFonts w:asciiTheme="minorHAnsi" w:hAnsiTheme="minorHAnsi" w:cstheme="minorHAnsi"/>
                <w:color w:val="000000"/>
                <w:sz w:val="20"/>
                <w:szCs w:val="20"/>
              </w:rPr>
              <w:t xml:space="preserve">, T. Saric, DJ. Vukelic, The Influence of Vacuum Level on the Friction Force Acting on the Pneumatic Cylinder Sealing Ring, </w:t>
            </w:r>
            <w:proofErr w:type="spellStart"/>
            <w:r w:rsidRPr="00C04707">
              <w:rPr>
                <w:rFonts w:asciiTheme="minorHAnsi" w:hAnsiTheme="minorHAnsi" w:cstheme="minorHAnsi"/>
                <w:color w:val="000000"/>
                <w:sz w:val="20"/>
                <w:szCs w:val="20"/>
              </w:rPr>
              <w:t>Tehnički</w:t>
            </w:r>
            <w:proofErr w:type="spellEnd"/>
            <w:r w:rsidRPr="00C04707">
              <w:rPr>
                <w:rFonts w:asciiTheme="minorHAnsi" w:hAnsiTheme="minorHAnsi" w:cstheme="minorHAnsi"/>
                <w:color w:val="000000"/>
                <w:sz w:val="20"/>
                <w:szCs w:val="20"/>
              </w:rPr>
              <w:t xml:space="preserve"> </w:t>
            </w:r>
            <w:proofErr w:type="spellStart"/>
            <w:r w:rsidRPr="00C04707">
              <w:rPr>
                <w:rFonts w:asciiTheme="minorHAnsi" w:hAnsiTheme="minorHAnsi" w:cstheme="minorHAnsi"/>
                <w:color w:val="000000"/>
                <w:sz w:val="20"/>
                <w:szCs w:val="20"/>
              </w:rPr>
              <w:t>Vjesnik</w:t>
            </w:r>
            <w:proofErr w:type="spellEnd"/>
            <w:r w:rsidRPr="00C04707">
              <w:rPr>
                <w:rFonts w:asciiTheme="minorHAnsi" w:hAnsiTheme="minorHAnsi" w:cstheme="minorHAnsi"/>
                <w:color w:val="000000"/>
                <w:sz w:val="20"/>
                <w:szCs w:val="20"/>
              </w:rPr>
              <w:t xml:space="preserve"> – Technical Gazette, ISSN: 1330-3651, Vol. 26, No. 4, pp. 970-976, 2019.</w:t>
            </w:r>
          </w:p>
        </w:tc>
        <w:tc>
          <w:tcPr>
            <w:tcW w:w="923" w:type="dxa"/>
            <w:vAlign w:val="center"/>
          </w:tcPr>
          <w:p w14:paraId="64B635D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М23</w:t>
            </w:r>
          </w:p>
        </w:tc>
      </w:tr>
      <w:tr w:rsidR="00C04707" w:rsidRPr="00C04707" w14:paraId="34697BB6" w14:textId="77777777" w:rsidTr="00B55392">
        <w:trPr>
          <w:trHeight w:val="227"/>
          <w:jc w:val="center"/>
        </w:trPr>
        <w:tc>
          <w:tcPr>
            <w:tcW w:w="562" w:type="dxa"/>
            <w:vAlign w:val="center"/>
          </w:tcPr>
          <w:p w14:paraId="4B94FEA0"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2DF91120" w14:textId="77777777" w:rsidR="00C04707" w:rsidRPr="00C04707" w:rsidRDefault="00C04707" w:rsidP="00B55392">
            <w:pPr>
              <w:jc w:val="both"/>
              <w:rPr>
                <w:rFonts w:asciiTheme="minorHAnsi" w:hAnsiTheme="minorHAnsi" w:cstheme="minorHAnsi"/>
                <w:color w:val="000000"/>
                <w:sz w:val="20"/>
                <w:szCs w:val="20"/>
              </w:rPr>
            </w:pPr>
            <w:r w:rsidRPr="00C04707">
              <w:rPr>
                <w:rFonts w:asciiTheme="minorHAnsi" w:hAnsiTheme="minorHAnsi" w:cstheme="minorHAnsi"/>
                <w:sz w:val="20"/>
                <w:szCs w:val="20"/>
              </w:rPr>
              <w:t xml:space="preserve">M. Živković, M. </w:t>
            </w:r>
            <w:proofErr w:type="spellStart"/>
            <w:r w:rsidRPr="00C04707">
              <w:rPr>
                <w:rFonts w:asciiTheme="minorHAnsi" w:hAnsiTheme="minorHAnsi" w:cstheme="minorHAnsi"/>
                <w:sz w:val="20"/>
                <w:szCs w:val="20"/>
              </w:rPr>
              <w:t>Matejić</w:t>
            </w:r>
            <w:proofErr w:type="spellEnd"/>
            <w:r w:rsidRPr="00C04707">
              <w:rPr>
                <w:rFonts w:asciiTheme="minorHAnsi" w:hAnsiTheme="minorHAnsi" w:cstheme="minorHAnsi"/>
                <w:sz w:val="20"/>
                <w:szCs w:val="20"/>
              </w:rPr>
              <w:t xml:space="preserve">, D. </w:t>
            </w:r>
            <w:proofErr w:type="spellStart"/>
            <w:r w:rsidRPr="00C04707">
              <w:rPr>
                <w:rFonts w:asciiTheme="minorHAnsi" w:hAnsiTheme="minorHAnsi" w:cstheme="minorHAnsi"/>
                <w:sz w:val="20"/>
                <w:szCs w:val="20"/>
              </w:rPr>
              <w:t>Miljanić</w:t>
            </w:r>
            <w:proofErr w:type="spellEnd"/>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Lj</w:t>
            </w:r>
            <w:proofErr w:type="spellEnd"/>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Brzaković</w:t>
            </w:r>
            <w:proofErr w:type="spellEnd"/>
            <w:r w:rsidRPr="00C04707">
              <w:rPr>
                <w:rFonts w:asciiTheme="minorHAnsi" w:hAnsiTheme="minorHAnsi" w:cstheme="minorHAnsi"/>
                <w:sz w:val="20"/>
                <w:szCs w:val="20"/>
              </w:rPr>
              <w:t xml:space="preserve">, V. </w:t>
            </w:r>
            <w:proofErr w:type="spellStart"/>
            <w:r w:rsidRPr="00C04707">
              <w:rPr>
                <w:rFonts w:asciiTheme="minorHAnsi" w:hAnsiTheme="minorHAnsi" w:cstheme="minorHAnsi"/>
                <w:sz w:val="20"/>
                <w:szCs w:val="20"/>
              </w:rPr>
              <w:t>Kočović</w:t>
            </w:r>
            <w:proofErr w:type="spellEnd"/>
            <w:r w:rsidRPr="00C04707">
              <w:rPr>
                <w:rFonts w:asciiTheme="minorHAnsi" w:hAnsiTheme="minorHAnsi" w:cstheme="minorHAnsi"/>
                <w:sz w:val="20"/>
                <w:szCs w:val="20"/>
              </w:rPr>
              <w:t>, Influence of the Previous Preheating Temperature on the Static Coefficient of Friction with Lubrication, Tribology in Industry, ISSN: 0354-8996, Vol. 38, No. 4, pp. 585-589, 2016.</w:t>
            </w:r>
          </w:p>
        </w:tc>
        <w:tc>
          <w:tcPr>
            <w:tcW w:w="923" w:type="dxa"/>
            <w:vAlign w:val="center"/>
          </w:tcPr>
          <w:p w14:paraId="4712B9AA"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Latn-BA" w:eastAsia="sr-Latn-CS"/>
              </w:rPr>
            </w:pPr>
            <w:r w:rsidRPr="00C04707">
              <w:rPr>
                <w:rFonts w:asciiTheme="minorHAnsi" w:hAnsiTheme="minorHAnsi" w:cstheme="minorHAnsi"/>
                <w:sz w:val="20"/>
                <w:szCs w:val="20"/>
                <w:lang w:val="sr-Cyrl-RS" w:eastAsia="sr-Latn-CS"/>
              </w:rPr>
              <w:t>М2</w:t>
            </w:r>
            <w:r w:rsidRPr="00C04707">
              <w:rPr>
                <w:rFonts w:asciiTheme="minorHAnsi" w:hAnsiTheme="minorHAnsi" w:cstheme="minorHAnsi"/>
                <w:sz w:val="20"/>
                <w:szCs w:val="20"/>
                <w:lang w:val="sr-Latn-BA" w:eastAsia="sr-Latn-CS"/>
              </w:rPr>
              <w:t>4</w:t>
            </w:r>
          </w:p>
        </w:tc>
      </w:tr>
      <w:tr w:rsidR="00C04707" w:rsidRPr="00C04707" w14:paraId="2401AF25" w14:textId="77777777" w:rsidTr="00B55392">
        <w:trPr>
          <w:trHeight w:val="227"/>
          <w:jc w:val="center"/>
        </w:trPr>
        <w:tc>
          <w:tcPr>
            <w:tcW w:w="562" w:type="dxa"/>
            <w:vAlign w:val="center"/>
          </w:tcPr>
          <w:p w14:paraId="4DBBBD7F"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36619CCF" w14:textId="77777777" w:rsidR="00C04707" w:rsidRPr="00C04707" w:rsidRDefault="00C04707" w:rsidP="00B55392">
            <w:pPr>
              <w:jc w:val="both"/>
              <w:rPr>
                <w:rFonts w:asciiTheme="minorHAnsi" w:hAnsiTheme="minorHAnsi" w:cstheme="minorHAnsi"/>
                <w:color w:val="000000"/>
                <w:sz w:val="20"/>
                <w:szCs w:val="20"/>
              </w:rPr>
            </w:pPr>
            <w:r w:rsidRPr="00C04707">
              <w:rPr>
                <w:rFonts w:asciiTheme="minorHAnsi" w:hAnsiTheme="minorHAnsi" w:cstheme="minorHAnsi"/>
                <w:sz w:val="20"/>
                <w:szCs w:val="20"/>
              </w:rPr>
              <w:t xml:space="preserve">B. Tadić, V. </w:t>
            </w:r>
            <w:proofErr w:type="spellStart"/>
            <w:r w:rsidRPr="00C04707">
              <w:rPr>
                <w:rFonts w:asciiTheme="minorHAnsi" w:hAnsiTheme="minorHAnsi" w:cstheme="minorHAnsi"/>
                <w:sz w:val="20"/>
                <w:szCs w:val="20"/>
              </w:rPr>
              <w:t>Kočović</w:t>
            </w:r>
            <w:proofErr w:type="spellEnd"/>
            <w:r w:rsidRPr="00C04707">
              <w:rPr>
                <w:rFonts w:asciiTheme="minorHAnsi" w:hAnsiTheme="minorHAnsi" w:cstheme="minorHAnsi"/>
                <w:sz w:val="20"/>
                <w:szCs w:val="20"/>
              </w:rPr>
              <w:t xml:space="preserve">, M. </w:t>
            </w:r>
            <w:proofErr w:type="spellStart"/>
            <w:r w:rsidRPr="00C04707">
              <w:rPr>
                <w:rFonts w:asciiTheme="minorHAnsi" w:hAnsiTheme="minorHAnsi" w:cstheme="minorHAnsi"/>
                <w:sz w:val="20"/>
                <w:szCs w:val="20"/>
              </w:rPr>
              <w:t>Matejić</w:t>
            </w:r>
            <w:proofErr w:type="spellEnd"/>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Lj</w:t>
            </w:r>
            <w:proofErr w:type="spellEnd"/>
            <w:r w:rsidRPr="00C04707">
              <w:rPr>
                <w:rFonts w:asciiTheme="minorHAnsi" w:hAnsiTheme="minorHAnsi" w:cstheme="minorHAnsi"/>
                <w:sz w:val="20"/>
                <w:szCs w:val="20"/>
              </w:rPr>
              <w:t xml:space="preserve">. </w:t>
            </w:r>
            <w:proofErr w:type="spellStart"/>
            <w:r w:rsidRPr="00C04707">
              <w:rPr>
                <w:rFonts w:asciiTheme="minorHAnsi" w:hAnsiTheme="minorHAnsi" w:cstheme="minorHAnsi"/>
                <w:sz w:val="20"/>
                <w:szCs w:val="20"/>
              </w:rPr>
              <w:t>Brzaković</w:t>
            </w:r>
            <w:proofErr w:type="spellEnd"/>
            <w:r w:rsidRPr="00C04707">
              <w:rPr>
                <w:rFonts w:asciiTheme="minorHAnsi" w:hAnsiTheme="minorHAnsi" w:cstheme="minorHAnsi"/>
                <w:sz w:val="20"/>
                <w:szCs w:val="20"/>
              </w:rPr>
              <w:t>, M. Mijatović, Đ. Vukelić, Static Coefficient of Rolling Friction at High Contact Temperatures and Various Contact Pressure, Tribology in Industry, ISSN: 0354-8996, Vol. 38, No. 1, pp. 83-89, 2016.</w:t>
            </w:r>
          </w:p>
        </w:tc>
        <w:tc>
          <w:tcPr>
            <w:tcW w:w="923" w:type="dxa"/>
            <w:vAlign w:val="center"/>
          </w:tcPr>
          <w:p w14:paraId="59C98BB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w:t>
            </w:r>
            <w:r w:rsidRPr="00C04707">
              <w:rPr>
                <w:rFonts w:asciiTheme="minorHAnsi" w:hAnsiTheme="minorHAnsi" w:cstheme="minorHAnsi"/>
                <w:sz w:val="20"/>
                <w:szCs w:val="20"/>
                <w:lang w:val="sr-Latn-BA" w:eastAsia="sr-Latn-CS"/>
              </w:rPr>
              <w:t>4</w:t>
            </w:r>
          </w:p>
        </w:tc>
      </w:tr>
      <w:tr w:rsidR="00C04707" w:rsidRPr="00C04707" w14:paraId="15743F4B" w14:textId="77777777" w:rsidTr="00B55392">
        <w:trPr>
          <w:trHeight w:val="227"/>
          <w:jc w:val="center"/>
        </w:trPr>
        <w:tc>
          <w:tcPr>
            <w:tcW w:w="562" w:type="dxa"/>
            <w:vAlign w:val="center"/>
          </w:tcPr>
          <w:p w14:paraId="6FA8D2BD" w14:textId="77777777" w:rsidR="00C04707" w:rsidRPr="00C04707" w:rsidRDefault="00C04707" w:rsidP="00C04707">
            <w:pPr>
              <w:pStyle w:val="ListParagraph"/>
              <w:widowControl w:val="0"/>
              <w:numPr>
                <w:ilvl w:val="0"/>
                <w:numId w:val="36"/>
              </w:numPr>
              <w:tabs>
                <w:tab w:val="left" w:pos="567"/>
              </w:tabs>
              <w:autoSpaceDE w:val="0"/>
              <w:autoSpaceDN w:val="0"/>
              <w:adjustRightInd w:val="0"/>
              <w:spacing w:after="60"/>
              <w:ind w:left="414" w:hanging="357"/>
              <w:rPr>
                <w:rFonts w:asciiTheme="minorHAnsi" w:hAnsiTheme="minorHAnsi" w:cstheme="minorHAnsi"/>
                <w:sz w:val="20"/>
                <w:lang w:val="sr-Cyrl-RS" w:eastAsia="sr-Latn-CS"/>
              </w:rPr>
            </w:pPr>
          </w:p>
        </w:tc>
        <w:tc>
          <w:tcPr>
            <w:tcW w:w="8438" w:type="dxa"/>
            <w:gridSpan w:val="9"/>
            <w:shd w:val="clear" w:color="auto" w:fill="auto"/>
          </w:tcPr>
          <w:p w14:paraId="3AA9949F" w14:textId="77777777" w:rsidR="00C04707" w:rsidRPr="00C04707" w:rsidRDefault="00C04707" w:rsidP="00B55392">
            <w:pPr>
              <w:tabs>
                <w:tab w:val="left" w:pos="360"/>
              </w:tabs>
              <w:spacing w:before="120" w:after="120"/>
              <w:jc w:val="both"/>
              <w:rPr>
                <w:rFonts w:asciiTheme="minorHAnsi" w:hAnsiTheme="minorHAnsi" w:cstheme="minorHAnsi"/>
                <w:sz w:val="20"/>
                <w:szCs w:val="20"/>
              </w:rPr>
            </w:pPr>
            <w:r w:rsidRPr="00C04707">
              <w:rPr>
                <w:rFonts w:asciiTheme="minorHAnsi" w:hAnsiTheme="minorHAnsi" w:cstheme="minorHAnsi"/>
                <w:sz w:val="20"/>
                <w:szCs w:val="20"/>
              </w:rPr>
              <w:t xml:space="preserve">V. </w:t>
            </w:r>
            <w:proofErr w:type="spellStart"/>
            <w:r w:rsidRPr="00C04707">
              <w:rPr>
                <w:rFonts w:asciiTheme="minorHAnsi" w:hAnsiTheme="minorHAnsi" w:cstheme="minorHAnsi"/>
                <w:sz w:val="20"/>
                <w:szCs w:val="20"/>
              </w:rPr>
              <w:t>Kočović</w:t>
            </w:r>
            <w:proofErr w:type="spellEnd"/>
            <w:r w:rsidRPr="00C04707">
              <w:rPr>
                <w:rFonts w:asciiTheme="minorHAnsi" w:hAnsiTheme="minorHAnsi" w:cstheme="minorHAnsi"/>
                <w:sz w:val="20"/>
                <w:szCs w:val="20"/>
              </w:rPr>
              <w:t>, S. Mitrović, G. Mihajlović, M. Mijatović, B. Bogdanović, Đ. Vukelić, B. Tadić, Applications of Friction Stir Processing during Engraving of Soft Materials, Tribology in Industry, ISSN: 0354-8996, Vol. 37, No. 4, pp. 434-439, 2015.</w:t>
            </w:r>
          </w:p>
        </w:tc>
        <w:tc>
          <w:tcPr>
            <w:tcW w:w="923" w:type="dxa"/>
            <w:vAlign w:val="center"/>
          </w:tcPr>
          <w:p w14:paraId="16B76A43"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w:t>
            </w:r>
            <w:r w:rsidRPr="00C04707">
              <w:rPr>
                <w:rFonts w:asciiTheme="minorHAnsi" w:hAnsiTheme="minorHAnsi" w:cstheme="minorHAnsi"/>
                <w:sz w:val="20"/>
                <w:szCs w:val="20"/>
                <w:lang w:val="sr-Latn-BA" w:eastAsia="sr-Latn-CS"/>
              </w:rPr>
              <w:t>4</w:t>
            </w:r>
          </w:p>
        </w:tc>
      </w:tr>
      <w:tr w:rsidR="00C04707" w:rsidRPr="00C04707" w14:paraId="2F3A0FBD" w14:textId="77777777" w:rsidTr="00B55392">
        <w:trPr>
          <w:jc w:val="center"/>
        </w:trPr>
        <w:tc>
          <w:tcPr>
            <w:tcW w:w="9923" w:type="dxa"/>
            <w:gridSpan w:val="11"/>
            <w:vAlign w:val="center"/>
          </w:tcPr>
          <w:p w14:paraId="27ACE781"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Збирни подаци научне активност наставника</w:t>
            </w:r>
          </w:p>
        </w:tc>
      </w:tr>
      <w:tr w:rsidR="00C04707" w:rsidRPr="00C04707" w14:paraId="0F1AB127" w14:textId="77777777" w:rsidTr="00B55392">
        <w:trPr>
          <w:jc w:val="center"/>
        </w:trPr>
        <w:tc>
          <w:tcPr>
            <w:tcW w:w="4678" w:type="dxa"/>
            <w:gridSpan w:val="5"/>
            <w:vAlign w:val="center"/>
          </w:tcPr>
          <w:p w14:paraId="617A9143"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Укупан број цитата, без аутоцитата</w:t>
            </w:r>
          </w:p>
        </w:tc>
        <w:tc>
          <w:tcPr>
            <w:tcW w:w="5245" w:type="dxa"/>
            <w:gridSpan w:val="6"/>
            <w:vAlign w:val="center"/>
          </w:tcPr>
          <w:p w14:paraId="36239BBF"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04707">
              <w:rPr>
                <w:rFonts w:asciiTheme="minorHAnsi" w:hAnsiTheme="minorHAnsi" w:cstheme="minorHAnsi"/>
                <w:sz w:val="20"/>
                <w:szCs w:val="20"/>
                <w:lang w:eastAsia="sr-Latn-CS"/>
              </w:rPr>
              <w:t>22 (Google Scholar)</w:t>
            </w:r>
          </w:p>
        </w:tc>
      </w:tr>
      <w:tr w:rsidR="00C04707" w:rsidRPr="00C04707" w14:paraId="561DF648" w14:textId="77777777" w:rsidTr="00B55392">
        <w:trPr>
          <w:jc w:val="center"/>
        </w:trPr>
        <w:tc>
          <w:tcPr>
            <w:tcW w:w="4678" w:type="dxa"/>
            <w:gridSpan w:val="5"/>
            <w:vAlign w:val="center"/>
          </w:tcPr>
          <w:p w14:paraId="0E0AD294"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Укупан број радова са SCI (или SSCI) листе</w:t>
            </w:r>
          </w:p>
        </w:tc>
        <w:tc>
          <w:tcPr>
            <w:tcW w:w="5245" w:type="dxa"/>
            <w:gridSpan w:val="6"/>
            <w:vAlign w:val="center"/>
          </w:tcPr>
          <w:p w14:paraId="503D2E1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5</w:t>
            </w:r>
          </w:p>
        </w:tc>
      </w:tr>
      <w:tr w:rsidR="00C04707" w:rsidRPr="00C04707" w14:paraId="731073D8" w14:textId="77777777" w:rsidTr="00B55392">
        <w:trPr>
          <w:jc w:val="center"/>
        </w:trPr>
        <w:tc>
          <w:tcPr>
            <w:tcW w:w="4678" w:type="dxa"/>
            <w:gridSpan w:val="5"/>
            <w:vAlign w:val="center"/>
          </w:tcPr>
          <w:p w14:paraId="567DFE6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Тренутно учешће на пројектима</w:t>
            </w:r>
          </w:p>
        </w:tc>
        <w:tc>
          <w:tcPr>
            <w:tcW w:w="2334" w:type="dxa"/>
            <w:gridSpan w:val="3"/>
            <w:vAlign w:val="center"/>
          </w:tcPr>
          <w:p w14:paraId="3A956B84"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Домаћи</w:t>
            </w:r>
            <w:r w:rsidRPr="00C04707">
              <w:rPr>
                <w:rFonts w:asciiTheme="minorHAnsi" w:hAnsiTheme="minorHAnsi" w:cstheme="minorHAnsi"/>
                <w:sz w:val="20"/>
                <w:szCs w:val="20"/>
                <w:lang w:val="sr-Cyrl-BA" w:eastAsia="sr-Latn-CS"/>
              </w:rPr>
              <w:t>:</w:t>
            </w:r>
            <w:r w:rsidRPr="00C04707">
              <w:rPr>
                <w:rFonts w:asciiTheme="minorHAnsi" w:hAnsiTheme="minorHAnsi" w:cstheme="minorHAnsi"/>
                <w:sz w:val="20"/>
                <w:szCs w:val="20"/>
                <w:lang w:val="sr-Cyrl-RS" w:eastAsia="sr-Latn-CS"/>
              </w:rPr>
              <w:t xml:space="preserve"> 1</w:t>
            </w:r>
          </w:p>
        </w:tc>
        <w:tc>
          <w:tcPr>
            <w:tcW w:w="2911" w:type="dxa"/>
            <w:gridSpan w:val="3"/>
            <w:vAlign w:val="center"/>
          </w:tcPr>
          <w:p w14:paraId="114A8657"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Међународни</w:t>
            </w:r>
          </w:p>
        </w:tc>
      </w:tr>
      <w:tr w:rsidR="00C04707" w:rsidRPr="00C04707" w14:paraId="295A429B" w14:textId="77777777" w:rsidTr="00B55392">
        <w:trPr>
          <w:jc w:val="center"/>
        </w:trPr>
        <w:tc>
          <w:tcPr>
            <w:tcW w:w="4678" w:type="dxa"/>
            <w:gridSpan w:val="5"/>
            <w:vAlign w:val="center"/>
          </w:tcPr>
          <w:p w14:paraId="5939272B"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Усавршавања </w:t>
            </w:r>
          </w:p>
        </w:tc>
        <w:tc>
          <w:tcPr>
            <w:tcW w:w="5245" w:type="dxa"/>
            <w:gridSpan w:val="6"/>
            <w:vAlign w:val="center"/>
          </w:tcPr>
          <w:p w14:paraId="00A086A6" w14:textId="77777777" w:rsidR="00C04707" w:rsidRPr="00C04707" w:rsidRDefault="00C04707" w:rsidP="00B55392">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r>
      <w:bookmarkEnd w:id="30"/>
    </w:tbl>
    <w:p w14:paraId="6E0F8690" w14:textId="550BC83D" w:rsidR="00C04707" w:rsidRDefault="00C04707"/>
    <w:p w14:paraId="400D9D4F" w14:textId="6558AEAC" w:rsidR="00C04707" w:rsidRDefault="00C04707"/>
    <w:p w14:paraId="1631E78F" w14:textId="77777777" w:rsidR="00C04707" w:rsidRDefault="00C04707"/>
    <w:p w14:paraId="101AACF1" w14:textId="77777777" w:rsidR="00C04707" w:rsidRDefault="00C0470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578"/>
        <w:gridCol w:w="1455"/>
        <w:gridCol w:w="211"/>
        <w:gridCol w:w="844"/>
        <w:gridCol w:w="1843"/>
        <w:gridCol w:w="384"/>
        <w:gridCol w:w="91"/>
        <w:gridCol w:w="1202"/>
        <w:gridCol w:w="773"/>
        <w:gridCol w:w="917"/>
      </w:tblGrid>
      <w:tr w:rsidR="000742E6" w:rsidRPr="00C37861" w14:paraId="5461778F" w14:textId="77777777" w:rsidTr="00670BF7">
        <w:trPr>
          <w:trHeight w:val="227"/>
          <w:jc w:val="center"/>
        </w:trPr>
        <w:tc>
          <w:tcPr>
            <w:tcW w:w="1822" w:type="pct"/>
            <w:gridSpan w:val="3"/>
            <w:vAlign w:val="center"/>
          </w:tcPr>
          <w:p w14:paraId="650E0493"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3178" w:type="pct"/>
            <w:gridSpan w:val="8"/>
            <w:vAlign w:val="center"/>
          </w:tcPr>
          <w:p w14:paraId="65D26B0B" w14:textId="77777777" w:rsidR="000742E6" w:rsidRPr="00C37861" w:rsidRDefault="000742E6" w:rsidP="00C14E3D">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31" w:name="Jovanka"/>
            <w:bookmarkEnd w:id="31"/>
            <w:r w:rsidRPr="00C37861">
              <w:rPr>
                <w:rFonts w:ascii="Calibri" w:hAnsi="Calibri" w:cs="Calibri"/>
                <w:b/>
                <w:sz w:val="20"/>
                <w:szCs w:val="20"/>
                <w:lang w:val="sr-Cyrl-CS"/>
              </w:rPr>
              <w:t>Лукић Јованка</w:t>
            </w:r>
          </w:p>
        </w:tc>
      </w:tr>
      <w:tr w:rsidR="000742E6" w:rsidRPr="00C37861" w14:paraId="00ECA8B2" w14:textId="77777777" w:rsidTr="00670BF7">
        <w:trPr>
          <w:trHeight w:val="227"/>
          <w:jc w:val="center"/>
        </w:trPr>
        <w:tc>
          <w:tcPr>
            <w:tcW w:w="1822" w:type="pct"/>
            <w:gridSpan w:val="3"/>
            <w:vAlign w:val="center"/>
          </w:tcPr>
          <w:p w14:paraId="3A349EBD"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Звање</w:t>
            </w:r>
          </w:p>
        </w:tc>
        <w:tc>
          <w:tcPr>
            <w:tcW w:w="3178" w:type="pct"/>
            <w:gridSpan w:val="8"/>
            <w:vAlign w:val="center"/>
          </w:tcPr>
          <w:p w14:paraId="0FBA80D2"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rPr>
              <w:t>Редовни професор</w:t>
            </w:r>
          </w:p>
        </w:tc>
      </w:tr>
      <w:tr w:rsidR="000742E6" w:rsidRPr="00C37861" w14:paraId="7C50E99D" w14:textId="77777777" w:rsidTr="00670BF7">
        <w:trPr>
          <w:trHeight w:val="227"/>
          <w:jc w:val="center"/>
        </w:trPr>
        <w:tc>
          <w:tcPr>
            <w:tcW w:w="1822" w:type="pct"/>
            <w:gridSpan w:val="3"/>
            <w:vAlign w:val="center"/>
          </w:tcPr>
          <w:p w14:paraId="1210752E"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Ужа научна област</w:t>
            </w:r>
          </w:p>
        </w:tc>
        <w:tc>
          <w:tcPr>
            <w:tcW w:w="3178" w:type="pct"/>
            <w:gridSpan w:val="8"/>
            <w:vAlign w:val="center"/>
          </w:tcPr>
          <w:p w14:paraId="1C6C2840"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rPr>
              <w:t>Моторна возила, Друмски саобраћај</w:t>
            </w:r>
          </w:p>
        </w:tc>
      </w:tr>
      <w:tr w:rsidR="004661DA" w:rsidRPr="00C37861" w14:paraId="6B0AA34B" w14:textId="77777777" w:rsidTr="00670BF7">
        <w:trPr>
          <w:trHeight w:val="227"/>
          <w:jc w:val="center"/>
        </w:trPr>
        <w:tc>
          <w:tcPr>
            <w:tcW w:w="1084" w:type="pct"/>
            <w:gridSpan w:val="2"/>
            <w:vAlign w:val="center"/>
          </w:tcPr>
          <w:p w14:paraId="471F23BC"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Академска каријера</w:t>
            </w:r>
          </w:p>
        </w:tc>
        <w:tc>
          <w:tcPr>
            <w:tcW w:w="738" w:type="pct"/>
            <w:vAlign w:val="center"/>
          </w:tcPr>
          <w:p w14:paraId="10AAB08D" w14:textId="77777777" w:rsidR="004661DA" w:rsidRPr="009B17D0" w:rsidRDefault="004661DA" w:rsidP="004661DA">
            <w:pPr>
              <w:widowControl w:val="0"/>
              <w:tabs>
                <w:tab w:val="left" w:pos="567"/>
              </w:tabs>
              <w:autoSpaceDE w:val="0"/>
              <w:autoSpaceDN w:val="0"/>
              <w:adjustRightInd w:val="0"/>
              <w:spacing w:after="60"/>
              <w:rPr>
                <w:rFonts w:ascii="Calibri" w:hAnsi="Calibri" w:cs="Calibri"/>
                <w:b/>
                <w:sz w:val="20"/>
                <w:szCs w:val="20"/>
                <w:lang w:val="sr-Cyrl-RS" w:eastAsia="sr-Latn-CS"/>
              </w:rPr>
            </w:pPr>
            <w:r w:rsidRPr="009B17D0">
              <w:rPr>
                <w:rFonts w:ascii="Calibri" w:hAnsi="Calibri" w:cs="Calibri"/>
                <w:b/>
                <w:sz w:val="20"/>
                <w:szCs w:val="20"/>
                <w:lang w:val="sr-Cyrl-RS" w:eastAsia="sr-Latn-CS"/>
              </w:rPr>
              <w:t xml:space="preserve">Година </w:t>
            </w:r>
          </w:p>
        </w:tc>
        <w:tc>
          <w:tcPr>
            <w:tcW w:w="1665" w:type="pct"/>
            <w:gridSpan w:val="4"/>
            <w:vAlign w:val="center"/>
          </w:tcPr>
          <w:p w14:paraId="7F43CF1C" w14:textId="77777777" w:rsidR="004661DA" w:rsidRPr="009B17D0" w:rsidRDefault="004661DA" w:rsidP="004661DA">
            <w:pPr>
              <w:widowControl w:val="0"/>
              <w:tabs>
                <w:tab w:val="left" w:pos="567"/>
              </w:tabs>
              <w:autoSpaceDE w:val="0"/>
              <w:autoSpaceDN w:val="0"/>
              <w:adjustRightInd w:val="0"/>
              <w:spacing w:after="60"/>
              <w:rPr>
                <w:rFonts w:ascii="Calibri" w:hAnsi="Calibri" w:cs="Calibri"/>
                <w:b/>
                <w:sz w:val="20"/>
                <w:szCs w:val="20"/>
                <w:lang w:val="sr-Cyrl-RS" w:eastAsia="sr-Latn-CS"/>
              </w:rPr>
            </w:pPr>
            <w:r w:rsidRPr="009B17D0">
              <w:rPr>
                <w:rFonts w:ascii="Calibri" w:hAnsi="Calibri" w:cs="Calibri"/>
                <w:b/>
                <w:sz w:val="20"/>
                <w:szCs w:val="20"/>
                <w:lang w:val="sr-Cyrl-RS" w:eastAsia="sr-Latn-CS"/>
              </w:rPr>
              <w:t xml:space="preserve">Институција </w:t>
            </w:r>
          </w:p>
        </w:tc>
        <w:tc>
          <w:tcPr>
            <w:tcW w:w="1512" w:type="pct"/>
            <w:gridSpan w:val="4"/>
            <w:vAlign w:val="center"/>
          </w:tcPr>
          <w:p w14:paraId="676D66B9" w14:textId="77777777" w:rsidR="004661DA" w:rsidRPr="009B17D0" w:rsidRDefault="004661DA" w:rsidP="004661DA">
            <w:pPr>
              <w:widowControl w:val="0"/>
              <w:autoSpaceDE w:val="0"/>
              <w:autoSpaceDN w:val="0"/>
              <w:adjustRightInd w:val="0"/>
              <w:spacing w:after="60"/>
              <w:rPr>
                <w:rFonts w:ascii="Calibri" w:eastAsia="Cambria" w:hAnsi="Calibri" w:cs="Calibri"/>
                <w:b/>
                <w:sz w:val="20"/>
                <w:szCs w:val="20"/>
                <w:lang w:val="sr-Cyrl-CS" w:eastAsia="sr-Latn-CS"/>
              </w:rPr>
            </w:pPr>
            <w:r w:rsidRPr="009B17D0">
              <w:rPr>
                <w:rFonts w:ascii="Calibri" w:eastAsia="Cambria" w:hAnsi="Calibri" w:cs="Calibri"/>
                <w:b/>
                <w:sz w:val="20"/>
                <w:szCs w:val="20"/>
                <w:lang w:val="sr-Cyrl-CS" w:eastAsia="sr-Latn-CS"/>
              </w:rPr>
              <w:t xml:space="preserve">Ужа научна, уметничка односно стручна област </w:t>
            </w:r>
          </w:p>
        </w:tc>
      </w:tr>
      <w:tr w:rsidR="004661DA" w:rsidRPr="00C37861" w14:paraId="429BB462" w14:textId="77777777" w:rsidTr="00670BF7">
        <w:trPr>
          <w:trHeight w:val="227"/>
          <w:jc w:val="center"/>
        </w:trPr>
        <w:tc>
          <w:tcPr>
            <w:tcW w:w="1084" w:type="pct"/>
            <w:gridSpan w:val="2"/>
            <w:vAlign w:val="center"/>
          </w:tcPr>
          <w:p w14:paraId="12275728"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Избор у звање</w:t>
            </w:r>
          </w:p>
        </w:tc>
        <w:tc>
          <w:tcPr>
            <w:tcW w:w="738" w:type="pct"/>
            <w:vAlign w:val="center"/>
          </w:tcPr>
          <w:p w14:paraId="0A474405"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2011.</w:t>
            </w:r>
          </w:p>
        </w:tc>
        <w:tc>
          <w:tcPr>
            <w:tcW w:w="1665" w:type="pct"/>
            <w:gridSpan w:val="4"/>
            <w:vAlign w:val="center"/>
          </w:tcPr>
          <w:p w14:paraId="6B0926EA"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rPr>
              <w:t>Факултет инжењерских наука</w:t>
            </w:r>
          </w:p>
        </w:tc>
        <w:tc>
          <w:tcPr>
            <w:tcW w:w="1512" w:type="pct"/>
            <w:gridSpan w:val="4"/>
            <w:vAlign w:val="center"/>
          </w:tcPr>
          <w:p w14:paraId="5926DA90"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rPr>
              <w:t>Моторна возила, Друмски саобраћај</w:t>
            </w:r>
          </w:p>
        </w:tc>
      </w:tr>
      <w:tr w:rsidR="004661DA" w:rsidRPr="00C37861" w14:paraId="6E686DD9" w14:textId="77777777" w:rsidTr="00670BF7">
        <w:trPr>
          <w:trHeight w:val="227"/>
          <w:jc w:val="center"/>
        </w:trPr>
        <w:tc>
          <w:tcPr>
            <w:tcW w:w="1084" w:type="pct"/>
            <w:gridSpan w:val="2"/>
            <w:vAlign w:val="center"/>
          </w:tcPr>
          <w:p w14:paraId="6A63E6EB"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Докторат</w:t>
            </w:r>
          </w:p>
        </w:tc>
        <w:tc>
          <w:tcPr>
            <w:tcW w:w="738" w:type="pct"/>
            <w:vAlign w:val="center"/>
          </w:tcPr>
          <w:p w14:paraId="159EC4FA"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2001.</w:t>
            </w:r>
          </w:p>
        </w:tc>
        <w:tc>
          <w:tcPr>
            <w:tcW w:w="1665" w:type="pct"/>
            <w:gridSpan w:val="4"/>
          </w:tcPr>
          <w:p w14:paraId="06F76B1D" w14:textId="77777777" w:rsidR="004661DA" w:rsidRPr="00C37861" w:rsidRDefault="004661DA" w:rsidP="004661DA">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1512" w:type="pct"/>
            <w:gridSpan w:val="4"/>
            <w:vAlign w:val="center"/>
          </w:tcPr>
          <w:p w14:paraId="5CD4E52A"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rPr>
              <w:t>Моторна возила и мотори</w:t>
            </w:r>
          </w:p>
        </w:tc>
      </w:tr>
      <w:tr w:rsidR="004661DA" w:rsidRPr="00C37861" w14:paraId="3B192FB2" w14:textId="77777777" w:rsidTr="00670BF7">
        <w:trPr>
          <w:trHeight w:val="227"/>
          <w:jc w:val="center"/>
        </w:trPr>
        <w:tc>
          <w:tcPr>
            <w:tcW w:w="1084" w:type="pct"/>
            <w:gridSpan w:val="2"/>
            <w:vAlign w:val="center"/>
          </w:tcPr>
          <w:p w14:paraId="374B05C2"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738" w:type="pct"/>
            <w:vAlign w:val="center"/>
          </w:tcPr>
          <w:p w14:paraId="5428BAEB" w14:textId="77777777" w:rsidR="004661DA" w:rsidRPr="00C37861" w:rsidRDefault="004661DA" w:rsidP="004661DA">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1995.</w:t>
            </w:r>
          </w:p>
        </w:tc>
        <w:tc>
          <w:tcPr>
            <w:tcW w:w="1665" w:type="pct"/>
            <w:gridSpan w:val="4"/>
          </w:tcPr>
          <w:p w14:paraId="3997A23D" w14:textId="77777777" w:rsidR="004661DA" w:rsidRPr="00C37861" w:rsidRDefault="004661DA" w:rsidP="004661DA">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1512" w:type="pct"/>
            <w:gridSpan w:val="4"/>
          </w:tcPr>
          <w:p w14:paraId="0937C1F9" w14:textId="77777777" w:rsidR="004661DA" w:rsidRPr="00C37861" w:rsidRDefault="004661DA" w:rsidP="004661DA">
            <w:pPr>
              <w:rPr>
                <w:rFonts w:ascii="Calibri" w:hAnsi="Calibri" w:cs="Calibri"/>
                <w:sz w:val="20"/>
                <w:szCs w:val="20"/>
                <w:lang w:val="sr-Cyrl-CS"/>
              </w:rPr>
            </w:pPr>
            <w:r w:rsidRPr="00C37861">
              <w:rPr>
                <w:rFonts w:ascii="Calibri" w:hAnsi="Calibri" w:cs="Calibri"/>
                <w:sz w:val="20"/>
                <w:szCs w:val="20"/>
                <w:lang w:val="sr-Cyrl-RS" w:eastAsia="sr-Latn-CS"/>
              </w:rPr>
              <w:t>Моторна возила и мотори</w:t>
            </w:r>
          </w:p>
        </w:tc>
      </w:tr>
      <w:tr w:rsidR="000742E6" w:rsidRPr="00C37861" w14:paraId="4FF272D6" w14:textId="77777777" w:rsidTr="00670BF7">
        <w:trPr>
          <w:trHeight w:val="227"/>
          <w:jc w:val="center"/>
        </w:trPr>
        <w:tc>
          <w:tcPr>
            <w:tcW w:w="1084" w:type="pct"/>
            <w:gridSpan w:val="2"/>
            <w:vAlign w:val="center"/>
          </w:tcPr>
          <w:p w14:paraId="50478905"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Диплома</w:t>
            </w:r>
          </w:p>
        </w:tc>
        <w:tc>
          <w:tcPr>
            <w:tcW w:w="738" w:type="pct"/>
            <w:vAlign w:val="center"/>
          </w:tcPr>
          <w:p w14:paraId="636057FC"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1989.</w:t>
            </w:r>
          </w:p>
        </w:tc>
        <w:tc>
          <w:tcPr>
            <w:tcW w:w="1665" w:type="pct"/>
            <w:gridSpan w:val="4"/>
          </w:tcPr>
          <w:p w14:paraId="021C5038" w14:textId="77777777" w:rsidR="000742E6" w:rsidRPr="00C37861" w:rsidRDefault="000742E6" w:rsidP="00C14E3D">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1512" w:type="pct"/>
            <w:gridSpan w:val="4"/>
            <w:vAlign w:val="center"/>
          </w:tcPr>
          <w:p w14:paraId="133E1684" w14:textId="77777777" w:rsidR="000742E6" w:rsidRPr="00C37861" w:rsidRDefault="004661DA"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rPr>
              <w:t>Машинске конструкције</w:t>
            </w:r>
          </w:p>
        </w:tc>
      </w:tr>
      <w:tr w:rsidR="000742E6" w:rsidRPr="00C37861" w14:paraId="792C2C28" w14:textId="77777777" w:rsidTr="00B87E84">
        <w:trPr>
          <w:trHeight w:val="227"/>
          <w:jc w:val="center"/>
        </w:trPr>
        <w:tc>
          <w:tcPr>
            <w:tcW w:w="5000" w:type="pct"/>
            <w:gridSpan w:val="11"/>
            <w:vAlign w:val="center"/>
          </w:tcPr>
          <w:p w14:paraId="232C6505"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0742E6" w:rsidRPr="00C37861" w14:paraId="7FBD0B06" w14:textId="77777777" w:rsidTr="00B87E84">
        <w:trPr>
          <w:trHeight w:val="227"/>
          <w:jc w:val="center"/>
        </w:trPr>
        <w:tc>
          <w:tcPr>
            <w:tcW w:w="283" w:type="pct"/>
            <w:vAlign w:val="center"/>
          </w:tcPr>
          <w:p w14:paraId="2EA6F557"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1646" w:type="pct"/>
            <w:gridSpan w:val="3"/>
            <w:vAlign w:val="center"/>
          </w:tcPr>
          <w:p w14:paraId="561ED95B"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1363" w:type="pct"/>
            <w:gridSpan w:val="2"/>
            <w:vAlign w:val="center"/>
          </w:tcPr>
          <w:p w14:paraId="78854E39"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Име кандидата</w:t>
            </w:r>
          </w:p>
        </w:tc>
        <w:tc>
          <w:tcPr>
            <w:tcW w:w="851" w:type="pct"/>
            <w:gridSpan w:val="3"/>
            <w:vAlign w:val="center"/>
          </w:tcPr>
          <w:p w14:paraId="2D16DC91"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*пријављена </w:t>
            </w:r>
          </w:p>
        </w:tc>
        <w:tc>
          <w:tcPr>
            <w:tcW w:w="857" w:type="pct"/>
            <w:gridSpan w:val="2"/>
            <w:vAlign w:val="center"/>
          </w:tcPr>
          <w:p w14:paraId="611863E4"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одбрањена</w:t>
            </w:r>
          </w:p>
        </w:tc>
      </w:tr>
      <w:tr w:rsidR="000742E6" w:rsidRPr="00C37861" w14:paraId="6C9B8FF9" w14:textId="77777777" w:rsidTr="00B87E84">
        <w:trPr>
          <w:trHeight w:val="227"/>
          <w:jc w:val="center"/>
        </w:trPr>
        <w:tc>
          <w:tcPr>
            <w:tcW w:w="283" w:type="pct"/>
            <w:vAlign w:val="center"/>
          </w:tcPr>
          <w:p w14:paraId="125CE649" w14:textId="77777777" w:rsidR="000742E6" w:rsidRPr="00C37861" w:rsidRDefault="000742E6" w:rsidP="000742E6">
            <w:pPr>
              <w:pStyle w:val="ListParagraph"/>
              <w:widowControl w:val="0"/>
              <w:numPr>
                <w:ilvl w:val="0"/>
                <w:numId w:val="23"/>
              </w:numPr>
              <w:tabs>
                <w:tab w:val="left" w:pos="567"/>
              </w:tabs>
              <w:autoSpaceDE w:val="0"/>
              <w:autoSpaceDN w:val="0"/>
              <w:adjustRightInd w:val="0"/>
              <w:spacing w:after="60"/>
              <w:rPr>
                <w:rFonts w:ascii="Calibri" w:hAnsi="Calibri" w:cs="Calibri"/>
                <w:sz w:val="20"/>
                <w:lang w:val="sr-Cyrl-RS" w:eastAsia="sr-Latn-CS"/>
              </w:rPr>
            </w:pPr>
          </w:p>
        </w:tc>
        <w:tc>
          <w:tcPr>
            <w:tcW w:w="1646" w:type="pct"/>
            <w:gridSpan w:val="3"/>
            <w:vAlign w:val="center"/>
          </w:tcPr>
          <w:p w14:paraId="10FB30CD" w14:textId="77777777" w:rsidR="000742E6" w:rsidRPr="00C37861" w:rsidRDefault="000742E6" w:rsidP="000742E6">
            <w:pPr>
              <w:pStyle w:val="Paragraf"/>
              <w:spacing w:before="0" w:after="0"/>
              <w:jc w:val="left"/>
              <w:rPr>
                <w:rFonts w:ascii="Calibri" w:hAnsi="Calibri" w:cs="Calibri"/>
                <w:sz w:val="20"/>
                <w:szCs w:val="20"/>
              </w:rPr>
            </w:pPr>
            <w:proofErr w:type="spellStart"/>
            <w:r w:rsidRPr="00C37861">
              <w:rPr>
                <w:rFonts w:ascii="Calibri" w:hAnsi="Calibri" w:cs="Calibri"/>
                <w:sz w:val="20"/>
                <w:szCs w:val="20"/>
              </w:rPr>
              <w:t>Теоријска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експериментална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истраживања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високофреквентне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буке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кочница</w:t>
            </w:r>
            <w:proofErr w:type="spellEnd"/>
          </w:p>
        </w:tc>
        <w:tc>
          <w:tcPr>
            <w:tcW w:w="1363" w:type="pct"/>
            <w:gridSpan w:val="2"/>
          </w:tcPr>
          <w:p w14:paraId="0F8BD762" w14:textId="77777777" w:rsidR="000742E6" w:rsidRPr="00C37861" w:rsidRDefault="000742E6" w:rsidP="00C14E3D">
            <w:pPr>
              <w:pStyle w:val="Paragraf"/>
              <w:spacing w:before="0" w:after="0"/>
              <w:rPr>
                <w:rFonts w:ascii="Calibri" w:hAnsi="Calibri" w:cs="Calibri"/>
                <w:sz w:val="20"/>
                <w:szCs w:val="20"/>
              </w:rPr>
            </w:pPr>
          </w:p>
          <w:p w14:paraId="02D272D8" w14:textId="77777777" w:rsidR="000742E6" w:rsidRPr="00C37861" w:rsidRDefault="000742E6" w:rsidP="00C14E3D">
            <w:pPr>
              <w:pStyle w:val="Paragraf"/>
              <w:spacing w:before="0" w:after="0"/>
              <w:rPr>
                <w:rFonts w:ascii="Calibri" w:hAnsi="Calibri" w:cs="Calibri"/>
                <w:sz w:val="20"/>
                <w:szCs w:val="20"/>
              </w:rPr>
            </w:pPr>
            <w:proofErr w:type="spellStart"/>
            <w:r w:rsidRPr="00C37861">
              <w:rPr>
                <w:rFonts w:ascii="Calibri" w:hAnsi="Calibri" w:cs="Calibri"/>
                <w:sz w:val="20"/>
                <w:szCs w:val="20"/>
              </w:rPr>
              <w:t>Мр</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Јасна</w:t>
            </w:r>
            <w:proofErr w:type="spellEnd"/>
            <w:r w:rsidRPr="00C37861">
              <w:rPr>
                <w:rFonts w:ascii="Calibri" w:hAnsi="Calibri" w:cs="Calibri"/>
                <w:sz w:val="20"/>
                <w:szCs w:val="20"/>
              </w:rPr>
              <w:t xml:space="preserve"> Глишовић</w:t>
            </w:r>
          </w:p>
        </w:tc>
        <w:tc>
          <w:tcPr>
            <w:tcW w:w="851" w:type="pct"/>
            <w:gridSpan w:val="3"/>
            <w:vAlign w:val="center"/>
          </w:tcPr>
          <w:p w14:paraId="5E8C6A56" w14:textId="221F4BCD" w:rsidR="000742E6" w:rsidRPr="00C37861" w:rsidRDefault="009B17D0" w:rsidP="009B17D0">
            <w:pPr>
              <w:pStyle w:val="Paragraf"/>
              <w:spacing w:before="0" w:after="0"/>
              <w:jc w:val="center"/>
              <w:rPr>
                <w:rFonts w:ascii="Calibri" w:hAnsi="Calibri" w:cs="Calibri"/>
                <w:sz w:val="20"/>
                <w:szCs w:val="20"/>
              </w:rPr>
            </w:pPr>
            <w:r>
              <w:rPr>
                <w:rFonts w:ascii="Calibri" w:hAnsi="Calibri" w:cs="Calibri"/>
                <w:sz w:val="20"/>
                <w:szCs w:val="20"/>
              </w:rPr>
              <w:t>25.09.2006.</w:t>
            </w:r>
          </w:p>
        </w:tc>
        <w:tc>
          <w:tcPr>
            <w:tcW w:w="857" w:type="pct"/>
            <w:gridSpan w:val="2"/>
          </w:tcPr>
          <w:p w14:paraId="4BD842FB" w14:textId="77777777" w:rsidR="000742E6" w:rsidRPr="00C37861" w:rsidRDefault="000742E6" w:rsidP="000742E6">
            <w:pPr>
              <w:pStyle w:val="Paragraf"/>
              <w:spacing w:before="0" w:after="0"/>
              <w:jc w:val="center"/>
              <w:rPr>
                <w:rFonts w:ascii="Calibri" w:hAnsi="Calibri" w:cs="Calibri"/>
                <w:sz w:val="20"/>
                <w:szCs w:val="20"/>
                <w:lang w:val="sr-Cyrl-CS"/>
              </w:rPr>
            </w:pPr>
          </w:p>
          <w:p w14:paraId="428E6A94" w14:textId="77777777" w:rsidR="000742E6" w:rsidRPr="00C37861" w:rsidRDefault="000742E6" w:rsidP="000742E6">
            <w:pPr>
              <w:pStyle w:val="Paragraf"/>
              <w:spacing w:before="0" w:after="0"/>
              <w:jc w:val="center"/>
              <w:rPr>
                <w:rFonts w:ascii="Calibri" w:hAnsi="Calibri" w:cs="Calibri"/>
                <w:sz w:val="20"/>
                <w:szCs w:val="20"/>
                <w:lang w:val="sr-Cyrl-CS"/>
              </w:rPr>
            </w:pPr>
            <w:r w:rsidRPr="00C37861">
              <w:rPr>
                <w:rFonts w:ascii="Calibri" w:hAnsi="Calibri" w:cs="Calibri"/>
                <w:sz w:val="20"/>
                <w:szCs w:val="20"/>
                <w:lang w:val="sr-Cyrl-CS"/>
              </w:rPr>
              <w:t>15.10.2012.</w:t>
            </w:r>
          </w:p>
        </w:tc>
      </w:tr>
      <w:tr w:rsidR="000742E6" w:rsidRPr="00C37861" w14:paraId="63B81EB1" w14:textId="77777777" w:rsidTr="00B87E84">
        <w:trPr>
          <w:trHeight w:val="227"/>
          <w:jc w:val="center"/>
        </w:trPr>
        <w:tc>
          <w:tcPr>
            <w:tcW w:w="283" w:type="pct"/>
            <w:vAlign w:val="center"/>
          </w:tcPr>
          <w:p w14:paraId="26EF25FD" w14:textId="77777777" w:rsidR="000742E6" w:rsidRPr="00C37861" w:rsidRDefault="000742E6" w:rsidP="000742E6">
            <w:pPr>
              <w:pStyle w:val="ListParagraph"/>
              <w:widowControl w:val="0"/>
              <w:numPr>
                <w:ilvl w:val="0"/>
                <w:numId w:val="23"/>
              </w:numPr>
              <w:tabs>
                <w:tab w:val="left" w:pos="567"/>
              </w:tabs>
              <w:autoSpaceDE w:val="0"/>
              <w:autoSpaceDN w:val="0"/>
              <w:adjustRightInd w:val="0"/>
              <w:spacing w:after="60"/>
              <w:rPr>
                <w:rFonts w:ascii="Calibri" w:hAnsi="Calibri" w:cs="Calibri"/>
                <w:sz w:val="20"/>
                <w:lang w:val="sr-Cyrl-RS" w:eastAsia="sr-Latn-CS"/>
              </w:rPr>
            </w:pPr>
          </w:p>
        </w:tc>
        <w:tc>
          <w:tcPr>
            <w:tcW w:w="1646" w:type="pct"/>
            <w:gridSpan w:val="3"/>
            <w:vAlign w:val="center"/>
          </w:tcPr>
          <w:p w14:paraId="3F912F5B" w14:textId="77777777" w:rsidR="000742E6" w:rsidRPr="00C37861" w:rsidRDefault="000742E6" w:rsidP="000742E6">
            <w:pPr>
              <w:pStyle w:val="Paragraf"/>
              <w:spacing w:before="0" w:after="0"/>
              <w:jc w:val="left"/>
              <w:rPr>
                <w:rFonts w:ascii="Calibri" w:hAnsi="Calibri" w:cs="Calibri"/>
                <w:sz w:val="20"/>
                <w:szCs w:val="20"/>
              </w:rPr>
            </w:pPr>
            <w:proofErr w:type="spellStart"/>
            <w:r w:rsidRPr="00C37861">
              <w:rPr>
                <w:rFonts w:ascii="Calibri" w:hAnsi="Calibri" w:cs="Calibri"/>
                <w:sz w:val="20"/>
                <w:szCs w:val="20"/>
              </w:rPr>
              <w:t>Моделирање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мерне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инсталације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нестандардна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испитивања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клипних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компресоре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моторних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возила</w:t>
            </w:r>
            <w:proofErr w:type="spellEnd"/>
          </w:p>
        </w:tc>
        <w:tc>
          <w:tcPr>
            <w:tcW w:w="1363" w:type="pct"/>
            <w:gridSpan w:val="2"/>
          </w:tcPr>
          <w:p w14:paraId="3FD284BC" w14:textId="77777777" w:rsidR="000742E6" w:rsidRPr="00C37861" w:rsidRDefault="000742E6" w:rsidP="00C14E3D">
            <w:pPr>
              <w:pStyle w:val="Paragraf"/>
              <w:spacing w:before="0" w:after="0"/>
              <w:jc w:val="left"/>
              <w:rPr>
                <w:rFonts w:ascii="Calibri" w:hAnsi="Calibri" w:cs="Calibri"/>
                <w:sz w:val="20"/>
                <w:szCs w:val="20"/>
              </w:rPr>
            </w:pPr>
          </w:p>
          <w:p w14:paraId="0A3AEF80" w14:textId="77777777" w:rsidR="000742E6" w:rsidRPr="00C37861" w:rsidRDefault="000742E6" w:rsidP="00C14E3D">
            <w:pPr>
              <w:pStyle w:val="Paragraf"/>
              <w:spacing w:before="0" w:after="0"/>
              <w:jc w:val="left"/>
              <w:rPr>
                <w:rFonts w:ascii="Calibri" w:hAnsi="Calibri" w:cs="Calibri"/>
                <w:sz w:val="20"/>
                <w:szCs w:val="20"/>
              </w:rPr>
            </w:pPr>
            <w:proofErr w:type="spellStart"/>
            <w:r w:rsidRPr="00C37861">
              <w:rPr>
                <w:rFonts w:ascii="Calibri" w:hAnsi="Calibri" w:cs="Calibri"/>
                <w:sz w:val="20"/>
                <w:szCs w:val="20"/>
              </w:rPr>
              <w:t>Мр</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Драган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Тарановић</w:t>
            </w:r>
            <w:proofErr w:type="spellEnd"/>
          </w:p>
        </w:tc>
        <w:tc>
          <w:tcPr>
            <w:tcW w:w="851" w:type="pct"/>
            <w:gridSpan w:val="3"/>
          </w:tcPr>
          <w:p w14:paraId="1202B4C1" w14:textId="77777777" w:rsidR="000742E6" w:rsidRPr="00C37861" w:rsidRDefault="000742E6" w:rsidP="000742E6">
            <w:pPr>
              <w:pStyle w:val="Paragraf"/>
              <w:spacing w:before="0" w:after="0"/>
              <w:jc w:val="center"/>
              <w:rPr>
                <w:rFonts w:ascii="Calibri" w:hAnsi="Calibri" w:cs="Calibri"/>
                <w:sz w:val="20"/>
                <w:szCs w:val="20"/>
              </w:rPr>
            </w:pPr>
          </w:p>
          <w:p w14:paraId="0CDD0CE2" w14:textId="77777777" w:rsidR="000742E6" w:rsidRPr="00C37861" w:rsidRDefault="000742E6" w:rsidP="000742E6">
            <w:pPr>
              <w:pStyle w:val="Paragraf"/>
              <w:spacing w:before="0" w:after="0"/>
              <w:jc w:val="center"/>
              <w:rPr>
                <w:rFonts w:ascii="Calibri" w:hAnsi="Calibri" w:cs="Calibri"/>
                <w:sz w:val="20"/>
                <w:szCs w:val="20"/>
              </w:rPr>
            </w:pPr>
            <w:r w:rsidRPr="00C37861">
              <w:rPr>
                <w:rFonts w:ascii="Calibri" w:hAnsi="Calibri" w:cs="Calibri"/>
                <w:sz w:val="20"/>
                <w:szCs w:val="20"/>
              </w:rPr>
              <w:t>21.04.2011.</w:t>
            </w:r>
          </w:p>
        </w:tc>
        <w:tc>
          <w:tcPr>
            <w:tcW w:w="857" w:type="pct"/>
            <w:gridSpan w:val="2"/>
          </w:tcPr>
          <w:p w14:paraId="1743F97E" w14:textId="77777777" w:rsidR="000742E6" w:rsidRPr="00C37861" w:rsidRDefault="000742E6" w:rsidP="000742E6">
            <w:pPr>
              <w:pStyle w:val="Paragraf"/>
              <w:spacing w:before="0" w:after="0"/>
              <w:jc w:val="center"/>
              <w:rPr>
                <w:rFonts w:ascii="Calibri" w:hAnsi="Calibri" w:cs="Calibri"/>
                <w:sz w:val="20"/>
                <w:szCs w:val="20"/>
                <w:lang w:val="sr-Cyrl-CS"/>
              </w:rPr>
            </w:pPr>
          </w:p>
          <w:p w14:paraId="25C723E0" w14:textId="77777777" w:rsidR="000742E6" w:rsidRPr="00C37861" w:rsidRDefault="000742E6" w:rsidP="000742E6">
            <w:pPr>
              <w:pStyle w:val="Paragraf"/>
              <w:spacing w:before="0" w:after="0"/>
              <w:jc w:val="center"/>
              <w:rPr>
                <w:rFonts w:ascii="Calibri" w:hAnsi="Calibri" w:cs="Calibri"/>
                <w:sz w:val="20"/>
                <w:szCs w:val="20"/>
                <w:lang w:val="sr-Cyrl-CS"/>
              </w:rPr>
            </w:pPr>
            <w:r w:rsidRPr="00C37861">
              <w:rPr>
                <w:rFonts w:ascii="Calibri" w:hAnsi="Calibri" w:cs="Calibri"/>
                <w:sz w:val="20"/>
                <w:szCs w:val="20"/>
                <w:lang w:val="sr-Cyrl-CS"/>
              </w:rPr>
              <w:t>01.02.2013.</w:t>
            </w:r>
          </w:p>
        </w:tc>
      </w:tr>
      <w:tr w:rsidR="000742E6" w:rsidRPr="00C37861" w14:paraId="470629D6" w14:textId="77777777" w:rsidTr="00B87E84">
        <w:trPr>
          <w:trHeight w:val="227"/>
          <w:jc w:val="center"/>
        </w:trPr>
        <w:tc>
          <w:tcPr>
            <w:tcW w:w="283" w:type="pct"/>
            <w:vAlign w:val="center"/>
          </w:tcPr>
          <w:p w14:paraId="297E4FBB" w14:textId="77777777" w:rsidR="000742E6" w:rsidRPr="00C37861" w:rsidRDefault="000742E6" w:rsidP="000742E6">
            <w:pPr>
              <w:pStyle w:val="ListParagraph"/>
              <w:widowControl w:val="0"/>
              <w:numPr>
                <w:ilvl w:val="0"/>
                <w:numId w:val="23"/>
              </w:numPr>
              <w:tabs>
                <w:tab w:val="left" w:pos="567"/>
              </w:tabs>
              <w:autoSpaceDE w:val="0"/>
              <w:autoSpaceDN w:val="0"/>
              <w:adjustRightInd w:val="0"/>
              <w:spacing w:after="60"/>
              <w:rPr>
                <w:rFonts w:ascii="Calibri" w:hAnsi="Calibri" w:cs="Calibri"/>
                <w:sz w:val="20"/>
                <w:lang w:val="sr-Cyrl-RS" w:eastAsia="sr-Latn-CS"/>
              </w:rPr>
            </w:pPr>
          </w:p>
        </w:tc>
        <w:tc>
          <w:tcPr>
            <w:tcW w:w="1646" w:type="pct"/>
            <w:gridSpan w:val="3"/>
            <w:vAlign w:val="center"/>
          </w:tcPr>
          <w:p w14:paraId="6DC59432" w14:textId="77777777" w:rsidR="000742E6" w:rsidRPr="00C37861" w:rsidRDefault="000742E6" w:rsidP="000742E6">
            <w:pPr>
              <w:pStyle w:val="Paragraf"/>
              <w:spacing w:before="0" w:after="0"/>
              <w:jc w:val="left"/>
              <w:rPr>
                <w:rFonts w:ascii="Calibri" w:hAnsi="Calibri" w:cs="Calibri"/>
                <w:sz w:val="20"/>
                <w:szCs w:val="20"/>
              </w:rPr>
            </w:pPr>
            <w:proofErr w:type="spellStart"/>
            <w:r w:rsidRPr="00C37861">
              <w:rPr>
                <w:rFonts w:ascii="Calibri" w:hAnsi="Calibri" w:cs="Calibri"/>
                <w:sz w:val="20"/>
                <w:szCs w:val="20"/>
              </w:rPr>
              <w:t>Mоделирање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буке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настале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од</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друмског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саобраћаја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основу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структуре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возног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парка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параметара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саобраћајног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тока</w:t>
            </w:r>
            <w:proofErr w:type="spellEnd"/>
          </w:p>
        </w:tc>
        <w:tc>
          <w:tcPr>
            <w:tcW w:w="1363" w:type="pct"/>
            <w:gridSpan w:val="2"/>
          </w:tcPr>
          <w:p w14:paraId="4FD32525" w14:textId="77777777" w:rsidR="000742E6" w:rsidRPr="00C37861" w:rsidRDefault="000742E6" w:rsidP="00C14E3D">
            <w:pPr>
              <w:pStyle w:val="Paragraf"/>
              <w:spacing w:before="0" w:after="0"/>
              <w:rPr>
                <w:rFonts w:ascii="Calibri" w:hAnsi="Calibri" w:cs="Calibri"/>
                <w:sz w:val="20"/>
                <w:szCs w:val="20"/>
                <w:lang w:val="sr-Cyrl-CS"/>
              </w:rPr>
            </w:pPr>
          </w:p>
          <w:p w14:paraId="7244D454" w14:textId="77777777" w:rsidR="000742E6" w:rsidRPr="00C37861" w:rsidRDefault="000742E6" w:rsidP="00C14E3D">
            <w:pPr>
              <w:pStyle w:val="Paragraf"/>
              <w:spacing w:before="0" w:after="0"/>
              <w:rPr>
                <w:rFonts w:ascii="Calibri" w:hAnsi="Calibri" w:cs="Calibri"/>
                <w:sz w:val="20"/>
                <w:szCs w:val="20"/>
                <w:lang w:val="sr-Cyrl-CS"/>
              </w:rPr>
            </w:pPr>
            <w:r w:rsidRPr="00C37861">
              <w:rPr>
                <w:rFonts w:ascii="Calibri" w:hAnsi="Calibri" w:cs="Calibri"/>
                <w:sz w:val="20"/>
                <w:szCs w:val="20"/>
                <w:lang w:val="sr-Cyrl-CS"/>
              </w:rPr>
              <w:t>Саша Бабић</w:t>
            </w:r>
          </w:p>
        </w:tc>
        <w:tc>
          <w:tcPr>
            <w:tcW w:w="851" w:type="pct"/>
            <w:gridSpan w:val="3"/>
          </w:tcPr>
          <w:p w14:paraId="55929D31" w14:textId="77777777" w:rsidR="000742E6" w:rsidRPr="00C37861" w:rsidRDefault="000742E6" w:rsidP="000742E6">
            <w:pPr>
              <w:pStyle w:val="Paragraf"/>
              <w:spacing w:before="0" w:after="0"/>
              <w:jc w:val="center"/>
              <w:rPr>
                <w:rFonts w:ascii="Calibri" w:hAnsi="Calibri" w:cs="Calibri"/>
                <w:sz w:val="20"/>
                <w:szCs w:val="20"/>
                <w:lang w:val="en-US"/>
              </w:rPr>
            </w:pPr>
          </w:p>
          <w:p w14:paraId="74A5323F" w14:textId="77777777" w:rsidR="000742E6" w:rsidRPr="00C37861" w:rsidRDefault="000742E6" w:rsidP="000742E6">
            <w:pPr>
              <w:pStyle w:val="Paragraf"/>
              <w:spacing w:before="0" w:after="0"/>
              <w:jc w:val="center"/>
              <w:rPr>
                <w:rFonts w:ascii="Calibri" w:hAnsi="Calibri" w:cs="Calibri"/>
                <w:sz w:val="20"/>
                <w:szCs w:val="20"/>
                <w:lang w:val="en-US"/>
              </w:rPr>
            </w:pPr>
            <w:r w:rsidRPr="00C37861">
              <w:rPr>
                <w:rFonts w:ascii="Calibri" w:hAnsi="Calibri" w:cs="Calibri"/>
                <w:sz w:val="20"/>
                <w:szCs w:val="20"/>
                <w:lang w:val="en-US"/>
              </w:rPr>
              <w:t>22.12.2011.</w:t>
            </w:r>
          </w:p>
        </w:tc>
        <w:tc>
          <w:tcPr>
            <w:tcW w:w="857" w:type="pct"/>
            <w:gridSpan w:val="2"/>
          </w:tcPr>
          <w:p w14:paraId="008585BD" w14:textId="77777777" w:rsidR="000742E6" w:rsidRPr="00C37861" w:rsidRDefault="000742E6" w:rsidP="000742E6">
            <w:pPr>
              <w:pStyle w:val="Paragraf"/>
              <w:spacing w:before="0" w:after="0"/>
              <w:jc w:val="center"/>
              <w:rPr>
                <w:rFonts w:ascii="Calibri" w:hAnsi="Calibri" w:cs="Calibri"/>
                <w:sz w:val="20"/>
                <w:szCs w:val="20"/>
              </w:rPr>
            </w:pPr>
          </w:p>
          <w:p w14:paraId="1D68580A" w14:textId="77777777" w:rsidR="000742E6" w:rsidRPr="00C37861" w:rsidRDefault="000742E6" w:rsidP="000742E6">
            <w:pPr>
              <w:pStyle w:val="Paragraf"/>
              <w:spacing w:before="0" w:after="0"/>
              <w:jc w:val="center"/>
              <w:rPr>
                <w:rFonts w:ascii="Calibri" w:hAnsi="Calibri" w:cs="Calibri"/>
                <w:sz w:val="20"/>
                <w:szCs w:val="20"/>
              </w:rPr>
            </w:pPr>
            <w:r w:rsidRPr="00C37861">
              <w:rPr>
                <w:rFonts w:ascii="Calibri" w:hAnsi="Calibri" w:cs="Calibri"/>
                <w:sz w:val="20"/>
                <w:szCs w:val="20"/>
              </w:rPr>
              <w:t>08.04.2014.</w:t>
            </w:r>
          </w:p>
        </w:tc>
      </w:tr>
      <w:tr w:rsidR="000742E6" w:rsidRPr="00C37861" w14:paraId="0C7045E8" w14:textId="77777777" w:rsidTr="00B87E84">
        <w:trPr>
          <w:trHeight w:val="227"/>
          <w:jc w:val="center"/>
        </w:trPr>
        <w:tc>
          <w:tcPr>
            <w:tcW w:w="5000" w:type="pct"/>
            <w:gridSpan w:val="11"/>
            <w:vAlign w:val="center"/>
          </w:tcPr>
          <w:p w14:paraId="527FD08B"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742E6" w:rsidRPr="00C37861" w14:paraId="29ECC35B" w14:textId="77777777" w:rsidTr="00B87E84">
        <w:trPr>
          <w:trHeight w:val="227"/>
          <w:jc w:val="center"/>
        </w:trPr>
        <w:tc>
          <w:tcPr>
            <w:tcW w:w="5000" w:type="pct"/>
            <w:gridSpan w:val="11"/>
            <w:vAlign w:val="center"/>
          </w:tcPr>
          <w:p w14:paraId="4A368DDA" w14:textId="77777777" w:rsidR="000742E6" w:rsidRPr="00C37861" w:rsidRDefault="000742E6" w:rsidP="00553E69">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00553E69" w:rsidRPr="00C37861">
              <w:rPr>
                <w:rFonts w:ascii="Calibri" w:hAnsi="Calibri" w:cs="Calibri"/>
                <w:b/>
                <w:sz w:val="20"/>
                <w:szCs w:val="20"/>
                <w:lang w:val="sr-Cyrl-CS"/>
              </w:rPr>
              <w:t>Категоризација публикације</w:t>
            </w:r>
            <w:r w:rsidR="00553E69" w:rsidRPr="00C37861">
              <w:rPr>
                <w:rFonts w:ascii="Calibri" w:hAnsi="Calibri" w:cs="Calibri"/>
                <w:b/>
                <w:sz w:val="20"/>
                <w:szCs w:val="20"/>
                <w:lang w:val="sr-Cyrl-RS"/>
              </w:rPr>
              <w:t xml:space="preserve"> научних радова из области датог студијског програма </w:t>
            </w:r>
            <w:r w:rsidR="00553E69"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742E6" w:rsidRPr="00C37861" w14:paraId="0F4CCE3F" w14:textId="77777777" w:rsidTr="00B87E84">
        <w:trPr>
          <w:trHeight w:val="227"/>
          <w:jc w:val="center"/>
        </w:trPr>
        <w:tc>
          <w:tcPr>
            <w:tcW w:w="283" w:type="pct"/>
            <w:vAlign w:val="center"/>
          </w:tcPr>
          <w:p w14:paraId="7B0F47C2"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1440C52E" w14:textId="59B429AF" w:rsidR="000742E6" w:rsidRPr="00C37861" w:rsidRDefault="000742E6" w:rsidP="00B87E84">
            <w:pPr>
              <w:jc w:val="both"/>
              <w:rPr>
                <w:rFonts w:ascii="Calibri" w:hAnsi="Calibri" w:cs="Calibri"/>
                <w:sz w:val="20"/>
                <w:szCs w:val="20"/>
                <w:lang w:val="sr-Cyrl-CS"/>
              </w:rPr>
            </w:pPr>
            <w:proofErr w:type="spellStart"/>
            <w:r w:rsidRPr="00C37861">
              <w:rPr>
                <w:rFonts w:ascii="Calibri" w:hAnsi="Calibri" w:cs="Calibri"/>
                <w:sz w:val="20"/>
                <w:szCs w:val="20"/>
                <w:lang w:val="sr-Cyrl-CS"/>
              </w:rPr>
              <w:t>Demić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Lukić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Investigation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transmission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fore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aft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vibration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through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human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body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Applied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Ergonomics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40,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4, ISSN 0003-6870,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622-629, 2009.</w:t>
            </w:r>
          </w:p>
        </w:tc>
        <w:tc>
          <w:tcPr>
            <w:tcW w:w="465" w:type="pct"/>
            <w:vAlign w:val="center"/>
          </w:tcPr>
          <w:p w14:paraId="13D9382D" w14:textId="77777777" w:rsidR="000742E6" w:rsidRPr="00C37861" w:rsidRDefault="000742E6" w:rsidP="00C14E3D">
            <w:pPr>
              <w:jc w:val="center"/>
              <w:rPr>
                <w:rFonts w:ascii="Calibri" w:hAnsi="Calibri" w:cs="Calibri"/>
                <w:sz w:val="20"/>
                <w:szCs w:val="20"/>
                <w:lang w:val="sr-Cyrl-CS"/>
              </w:rPr>
            </w:pPr>
            <w:r w:rsidRPr="00C37861">
              <w:rPr>
                <w:rFonts w:ascii="Calibri" w:hAnsi="Calibri" w:cs="Calibri"/>
                <w:bCs/>
                <w:sz w:val="20"/>
                <w:szCs w:val="20"/>
                <w:lang w:val="sr-Cyrl-CS"/>
              </w:rPr>
              <w:t>М22</w:t>
            </w:r>
          </w:p>
        </w:tc>
      </w:tr>
      <w:tr w:rsidR="000742E6" w:rsidRPr="00C37861" w14:paraId="762A9BBA" w14:textId="77777777" w:rsidTr="00B87E84">
        <w:trPr>
          <w:trHeight w:val="227"/>
          <w:jc w:val="center"/>
        </w:trPr>
        <w:tc>
          <w:tcPr>
            <w:tcW w:w="283" w:type="pct"/>
            <w:vAlign w:val="center"/>
          </w:tcPr>
          <w:p w14:paraId="10910DB2"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27C73218" w14:textId="57E5DBAA" w:rsidR="000742E6" w:rsidRPr="00C37861" w:rsidRDefault="000742E6" w:rsidP="00B87E84">
            <w:pPr>
              <w:jc w:val="both"/>
              <w:rPr>
                <w:rFonts w:ascii="Calibri" w:hAnsi="Calibri" w:cs="Calibri"/>
                <w:sz w:val="20"/>
                <w:szCs w:val="20"/>
                <w:lang w:val="sr-Cyrl-CS"/>
              </w:rPr>
            </w:pPr>
            <w:proofErr w:type="spellStart"/>
            <w:r w:rsidRPr="00C37861">
              <w:rPr>
                <w:rFonts w:ascii="Calibri" w:hAnsi="Calibri" w:cs="Calibri"/>
                <w:sz w:val="20"/>
                <w:szCs w:val="20"/>
                <w:lang w:val="sr-Cyrl-CS"/>
              </w:rPr>
              <w:t>Petković</w:t>
            </w:r>
            <w:proofErr w:type="spellEnd"/>
            <w:r w:rsidRPr="00C37861">
              <w:rPr>
                <w:rFonts w:ascii="Calibri" w:hAnsi="Calibri" w:cs="Calibri"/>
                <w:sz w:val="20"/>
                <w:szCs w:val="20"/>
                <w:lang w:val="sr-Cyrl-CS"/>
              </w:rPr>
              <w:t xml:space="preserve"> S., </w:t>
            </w:r>
            <w:proofErr w:type="spellStart"/>
            <w:r w:rsidRPr="00C37861">
              <w:rPr>
                <w:rFonts w:ascii="Calibri" w:hAnsi="Calibri" w:cs="Calibri"/>
                <w:sz w:val="20"/>
                <w:szCs w:val="20"/>
                <w:lang w:val="sr-Cyrl-CS"/>
              </w:rPr>
              <w:t>Pešić</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Lukić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Heat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transfer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exhaust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a </w:t>
            </w:r>
            <w:proofErr w:type="spellStart"/>
            <w:r w:rsidRPr="00C37861">
              <w:rPr>
                <w:rFonts w:ascii="Calibri" w:hAnsi="Calibri" w:cs="Calibri"/>
                <w:sz w:val="20"/>
                <w:szCs w:val="20"/>
                <w:lang w:val="sr-Cyrl-CS"/>
              </w:rPr>
              <w:t>cold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start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low</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environmental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temperature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Thermal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Science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International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Scientific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Journal</w:t>
            </w:r>
            <w:proofErr w:type="spellEnd"/>
            <w:r w:rsidRPr="00C37861">
              <w:rPr>
                <w:rFonts w:ascii="Calibri" w:hAnsi="Calibri" w:cs="Calibri"/>
                <w:sz w:val="20"/>
                <w:szCs w:val="20"/>
                <w:lang w:val="sr-Cyrl-CS"/>
              </w:rPr>
              <w:t xml:space="preserve">, Vol.14,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5,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S209-S220, ISSN 0354-9836, 2010</w:t>
            </w:r>
          </w:p>
        </w:tc>
        <w:tc>
          <w:tcPr>
            <w:tcW w:w="465" w:type="pct"/>
            <w:vAlign w:val="center"/>
          </w:tcPr>
          <w:p w14:paraId="1FD980B0" w14:textId="77777777" w:rsidR="000742E6" w:rsidRPr="00C37861" w:rsidRDefault="000742E6" w:rsidP="00C14E3D">
            <w:pPr>
              <w:jc w:val="center"/>
              <w:rPr>
                <w:rFonts w:ascii="Calibri" w:hAnsi="Calibri" w:cs="Calibri"/>
                <w:sz w:val="20"/>
                <w:szCs w:val="20"/>
                <w:lang w:val="sr-Cyrl-CS"/>
              </w:rPr>
            </w:pPr>
            <w:r w:rsidRPr="00C37861">
              <w:rPr>
                <w:rFonts w:ascii="Calibri" w:hAnsi="Calibri" w:cs="Calibri"/>
                <w:bCs/>
                <w:sz w:val="20"/>
                <w:szCs w:val="20"/>
                <w:lang w:val="sr-Cyrl-CS"/>
              </w:rPr>
              <w:t>М23</w:t>
            </w:r>
          </w:p>
        </w:tc>
      </w:tr>
      <w:tr w:rsidR="000742E6" w:rsidRPr="00C37861" w14:paraId="1AAA1A17" w14:textId="77777777" w:rsidTr="00B87E84">
        <w:trPr>
          <w:trHeight w:val="227"/>
          <w:jc w:val="center"/>
        </w:trPr>
        <w:tc>
          <w:tcPr>
            <w:tcW w:w="283" w:type="pct"/>
            <w:vAlign w:val="center"/>
          </w:tcPr>
          <w:p w14:paraId="5BA52CD3"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6AB57709" w14:textId="77777777" w:rsidR="000742E6" w:rsidRPr="00C37861" w:rsidRDefault="000742E6" w:rsidP="000742E6">
            <w:pPr>
              <w:jc w:val="both"/>
              <w:rPr>
                <w:rFonts w:ascii="Calibri" w:hAnsi="Calibri" w:cs="Calibri"/>
                <w:sz w:val="20"/>
                <w:szCs w:val="20"/>
                <w:lang w:val="sr-Cyrl-CS"/>
              </w:rPr>
            </w:pPr>
            <w:proofErr w:type="spellStart"/>
            <w:r w:rsidRPr="00C37861">
              <w:rPr>
                <w:rFonts w:ascii="Calibri" w:hAnsi="Calibri" w:cs="Calibri"/>
                <w:sz w:val="20"/>
                <w:szCs w:val="20"/>
                <w:lang w:val="sr-Cyrl-CS"/>
              </w:rPr>
              <w:t>Lukic</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approach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to</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w:t>
            </w:r>
            <w:proofErr w:type="spellEnd"/>
            <w:r w:rsidRPr="00C37861">
              <w:rPr>
                <w:rFonts w:ascii="Calibri" w:hAnsi="Calibri" w:cs="Calibri"/>
                <w:sz w:val="20"/>
                <w:szCs w:val="20"/>
                <w:lang w:val="sr-Cyrl-CS"/>
              </w:rPr>
              <w:t xml:space="preserve"> NVH </w:t>
            </w:r>
            <w:proofErr w:type="spellStart"/>
            <w:r w:rsidRPr="00C37861">
              <w:rPr>
                <w:rFonts w:ascii="Calibri" w:hAnsi="Calibri" w:cs="Calibri"/>
                <w:sz w:val="20"/>
                <w:szCs w:val="20"/>
                <w:lang w:val="sr-Cyrl-CS"/>
              </w:rPr>
              <w:t>investigation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hydraulic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pump</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Low</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Frequency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Noise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Vibration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Active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Control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30,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1,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10, ISSN 0263-0923, 2011.</w:t>
            </w:r>
          </w:p>
        </w:tc>
        <w:tc>
          <w:tcPr>
            <w:tcW w:w="465" w:type="pct"/>
            <w:vAlign w:val="center"/>
          </w:tcPr>
          <w:p w14:paraId="4EA4930C" w14:textId="77777777" w:rsidR="000742E6" w:rsidRPr="00C37861" w:rsidRDefault="000742E6" w:rsidP="00C14E3D">
            <w:pPr>
              <w:jc w:val="center"/>
              <w:rPr>
                <w:rFonts w:ascii="Calibri" w:hAnsi="Calibri" w:cs="Calibri"/>
                <w:sz w:val="20"/>
                <w:szCs w:val="20"/>
                <w:lang w:val="sr-Cyrl-CS"/>
              </w:rPr>
            </w:pPr>
            <w:r w:rsidRPr="00C37861">
              <w:rPr>
                <w:rFonts w:ascii="Calibri" w:hAnsi="Calibri" w:cs="Calibri"/>
                <w:bCs/>
                <w:sz w:val="20"/>
                <w:szCs w:val="20"/>
                <w:lang w:val="sr-Cyrl-CS"/>
              </w:rPr>
              <w:t>М23</w:t>
            </w:r>
          </w:p>
        </w:tc>
      </w:tr>
      <w:tr w:rsidR="000742E6" w:rsidRPr="00C37861" w14:paraId="4C694DCD" w14:textId="77777777" w:rsidTr="00B87E84">
        <w:trPr>
          <w:trHeight w:val="227"/>
          <w:jc w:val="center"/>
        </w:trPr>
        <w:tc>
          <w:tcPr>
            <w:tcW w:w="283" w:type="pct"/>
            <w:vAlign w:val="center"/>
          </w:tcPr>
          <w:p w14:paraId="0AB798F5"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4073B61C" w14:textId="77777777" w:rsidR="000742E6" w:rsidRPr="00C37861" w:rsidRDefault="000742E6" w:rsidP="000742E6">
            <w:pPr>
              <w:jc w:val="both"/>
              <w:rPr>
                <w:rFonts w:ascii="Calibri" w:hAnsi="Calibri" w:cs="Calibri"/>
                <w:sz w:val="20"/>
                <w:szCs w:val="20"/>
                <w:lang w:val="sr-Cyrl-CS"/>
              </w:rPr>
            </w:pPr>
            <w:proofErr w:type="spellStart"/>
            <w:r w:rsidRPr="00C37861">
              <w:rPr>
                <w:rFonts w:ascii="Calibri" w:hAnsi="Calibri" w:cs="Calibri"/>
                <w:sz w:val="20"/>
                <w:szCs w:val="20"/>
                <w:lang w:val="sr-Cyrl-CS"/>
              </w:rPr>
              <w:t>Petković</w:t>
            </w:r>
            <w:proofErr w:type="spellEnd"/>
            <w:r w:rsidRPr="00C37861">
              <w:rPr>
                <w:rFonts w:ascii="Calibri" w:hAnsi="Calibri" w:cs="Calibri"/>
                <w:sz w:val="20"/>
                <w:szCs w:val="20"/>
                <w:lang w:val="sr-Cyrl-CS"/>
              </w:rPr>
              <w:t xml:space="preserve"> S., </w:t>
            </w:r>
            <w:proofErr w:type="spellStart"/>
            <w:r w:rsidRPr="00C37861">
              <w:rPr>
                <w:rFonts w:ascii="Calibri" w:hAnsi="Calibri" w:cs="Calibri"/>
                <w:sz w:val="20"/>
                <w:szCs w:val="20"/>
                <w:lang w:val="sr-Cyrl-CS"/>
              </w:rPr>
              <w:t>Pešić</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Lukić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Experimental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verification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mathematical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model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heat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transfer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exhaust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Thermal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Science</w:t>
            </w:r>
            <w:proofErr w:type="spellEnd"/>
            <w:r w:rsidRPr="00C37861">
              <w:rPr>
                <w:rFonts w:ascii="Calibri" w:hAnsi="Calibri" w:cs="Calibri"/>
                <w:sz w:val="20"/>
                <w:szCs w:val="20"/>
                <w:lang w:val="sr-Cyrl-CS"/>
              </w:rPr>
              <w:t xml:space="preserve">, 2011,vol. 15,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4, ISBN 0354-9836,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1035-1048</w:t>
            </w:r>
          </w:p>
        </w:tc>
        <w:tc>
          <w:tcPr>
            <w:tcW w:w="465" w:type="pct"/>
            <w:vAlign w:val="center"/>
          </w:tcPr>
          <w:p w14:paraId="321E3879" w14:textId="77777777" w:rsidR="000742E6" w:rsidRPr="00C37861" w:rsidRDefault="000742E6" w:rsidP="00C14E3D">
            <w:pPr>
              <w:jc w:val="center"/>
              <w:rPr>
                <w:rFonts w:ascii="Calibri" w:hAnsi="Calibri" w:cs="Calibri"/>
                <w:sz w:val="20"/>
                <w:szCs w:val="20"/>
                <w:lang w:val="sr-Cyrl-CS"/>
              </w:rPr>
            </w:pPr>
            <w:r w:rsidRPr="00C37861">
              <w:rPr>
                <w:rFonts w:ascii="Calibri" w:hAnsi="Calibri" w:cs="Calibri"/>
                <w:bCs/>
                <w:sz w:val="20"/>
                <w:szCs w:val="20"/>
                <w:lang w:val="sr-Cyrl-CS"/>
              </w:rPr>
              <w:t>М23</w:t>
            </w:r>
          </w:p>
        </w:tc>
      </w:tr>
      <w:tr w:rsidR="000742E6" w:rsidRPr="00C37861" w14:paraId="50485E98" w14:textId="77777777" w:rsidTr="00B87E84">
        <w:trPr>
          <w:trHeight w:val="227"/>
          <w:jc w:val="center"/>
        </w:trPr>
        <w:tc>
          <w:tcPr>
            <w:tcW w:w="283" w:type="pct"/>
            <w:vAlign w:val="center"/>
          </w:tcPr>
          <w:p w14:paraId="7EDA9520"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2297DCCB" w14:textId="77777777" w:rsidR="000742E6" w:rsidRPr="00C37861" w:rsidRDefault="000742E6" w:rsidP="000742E6">
            <w:pPr>
              <w:jc w:val="both"/>
              <w:rPr>
                <w:rFonts w:ascii="Calibri" w:hAnsi="Calibri" w:cs="Calibri"/>
                <w:sz w:val="20"/>
                <w:szCs w:val="20"/>
                <w:lang w:val="sr-Cyrl-CS"/>
              </w:rPr>
            </w:pPr>
            <w:proofErr w:type="spellStart"/>
            <w:r w:rsidRPr="00C37861">
              <w:rPr>
                <w:rFonts w:ascii="Calibri" w:hAnsi="Calibri" w:cs="Calibri"/>
                <w:sz w:val="20"/>
                <w:szCs w:val="20"/>
                <w:lang w:val="sr-Cyrl-CS"/>
              </w:rPr>
              <w:t>Demić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Glišović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Miloradović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Lukić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Contribution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to</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indentification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characteristics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passenger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drum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brakes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Tehnički</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vjesnik</w:t>
            </w:r>
            <w:proofErr w:type="spellEnd"/>
            <w:r w:rsidRPr="00C37861">
              <w:rPr>
                <w:rFonts w:ascii="Calibri" w:hAnsi="Calibri" w:cs="Calibri"/>
                <w:sz w:val="20"/>
                <w:szCs w:val="20"/>
                <w:lang w:val="sr-Cyrl-CS"/>
              </w:rPr>
              <w:t xml:space="preserve"> - </w:t>
            </w:r>
            <w:proofErr w:type="spellStart"/>
            <w:r w:rsidRPr="00C37861">
              <w:rPr>
                <w:rFonts w:ascii="Calibri" w:hAnsi="Calibri" w:cs="Calibri"/>
                <w:sz w:val="20"/>
                <w:szCs w:val="20"/>
                <w:lang w:val="sr-Cyrl-CS"/>
              </w:rPr>
              <w:t>Technical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Gazette</w:t>
            </w:r>
            <w:proofErr w:type="spellEnd"/>
            <w:r w:rsidRPr="00C37861">
              <w:rPr>
                <w:rFonts w:ascii="Calibri" w:hAnsi="Calibri" w:cs="Calibri"/>
                <w:sz w:val="20"/>
                <w:szCs w:val="20"/>
                <w:lang w:val="sr-Cyrl-CS"/>
              </w:rPr>
              <w:t xml:space="preserve">, Vol.20, No.1,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9-20, ISSN 1330-3651, 2013</w:t>
            </w:r>
          </w:p>
        </w:tc>
        <w:tc>
          <w:tcPr>
            <w:tcW w:w="465" w:type="pct"/>
            <w:vAlign w:val="center"/>
          </w:tcPr>
          <w:p w14:paraId="36FE2E70" w14:textId="77777777" w:rsidR="000742E6" w:rsidRPr="00C37861" w:rsidRDefault="000742E6" w:rsidP="00C14E3D">
            <w:pPr>
              <w:jc w:val="center"/>
              <w:rPr>
                <w:rFonts w:ascii="Calibri" w:hAnsi="Calibri" w:cs="Calibri"/>
                <w:sz w:val="20"/>
                <w:szCs w:val="20"/>
                <w:lang w:val="sr-Cyrl-CS"/>
              </w:rPr>
            </w:pPr>
            <w:r w:rsidRPr="00C37861">
              <w:rPr>
                <w:rFonts w:ascii="Calibri" w:hAnsi="Calibri" w:cs="Calibri"/>
                <w:bCs/>
                <w:sz w:val="20"/>
                <w:szCs w:val="20"/>
                <w:lang w:val="sr-Cyrl-CS"/>
              </w:rPr>
              <w:t>М23</w:t>
            </w:r>
          </w:p>
        </w:tc>
      </w:tr>
      <w:tr w:rsidR="000742E6" w:rsidRPr="00C37861" w14:paraId="5C470ACD" w14:textId="77777777" w:rsidTr="00B87E84">
        <w:trPr>
          <w:trHeight w:val="227"/>
          <w:jc w:val="center"/>
        </w:trPr>
        <w:tc>
          <w:tcPr>
            <w:tcW w:w="283" w:type="pct"/>
            <w:vAlign w:val="center"/>
          </w:tcPr>
          <w:p w14:paraId="0361DA3E" w14:textId="77777777" w:rsidR="000742E6" w:rsidRPr="00C37861" w:rsidRDefault="000742E6" w:rsidP="00B87E84">
            <w:pPr>
              <w:pStyle w:val="ListParagraph"/>
              <w:widowControl w:val="0"/>
              <w:numPr>
                <w:ilvl w:val="0"/>
                <w:numId w:val="24"/>
              </w:numPr>
              <w:tabs>
                <w:tab w:val="left" w:pos="567"/>
              </w:tabs>
              <w:autoSpaceDE w:val="0"/>
              <w:autoSpaceDN w:val="0"/>
              <w:adjustRightInd w:val="0"/>
              <w:spacing w:after="60"/>
              <w:jc w:val="center"/>
              <w:rPr>
                <w:rFonts w:ascii="Calibri" w:hAnsi="Calibri" w:cs="Calibri"/>
                <w:sz w:val="20"/>
                <w:lang w:val="sr-Cyrl-RS" w:eastAsia="sr-Latn-CS"/>
              </w:rPr>
            </w:pPr>
          </w:p>
        </w:tc>
        <w:tc>
          <w:tcPr>
            <w:tcW w:w="4252" w:type="pct"/>
            <w:gridSpan w:val="9"/>
            <w:shd w:val="clear" w:color="auto" w:fill="auto"/>
          </w:tcPr>
          <w:p w14:paraId="5BFE3B03" w14:textId="10C427CE" w:rsidR="000742E6" w:rsidRPr="00C37861" w:rsidRDefault="000742E6" w:rsidP="00B87E84">
            <w:pPr>
              <w:jc w:val="both"/>
              <w:rPr>
                <w:rFonts w:ascii="Calibri" w:hAnsi="Calibri" w:cs="Calibri"/>
                <w:sz w:val="20"/>
                <w:szCs w:val="20"/>
                <w:lang w:val="sr-Cyrl-CS"/>
              </w:rPr>
            </w:pPr>
            <w:proofErr w:type="spellStart"/>
            <w:r w:rsidRPr="00C37861">
              <w:rPr>
                <w:rFonts w:ascii="Calibri" w:hAnsi="Calibri" w:cs="Calibri"/>
                <w:sz w:val="20"/>
                <w:szCs w:val="20"/>
                <w:lang w:val="sr-Cyrl-CS"/>
              </w:rPr>
              <w:t>Mačužić</w:t>
            </w:r>
            <w:proofErr w:type="spellEnd"/>
            <w:r w:rsidRPr="00C37861">
              <w:rPr>
                <w:rFonts w:ascii="Calibri" w:hAnsi="Calibri" w:cs="Calibri"/>
                <w:sz w:val="20"/>
                <w:szCs w:val="20"/>
              </w:rPr>
              <w:t xml:space="preserve"> S.</w:t>
            </w:r>
            <w:r w:rsidRPr="00C37861">
              <w:rPr>
                <w:rFonts w:ascii="Calibri" w:hAnsi="Calibri" w:cs="Calibri"/>
                <w:sz w:val="20"/>
                <w:szCs w:val="20"/>
                <w:lang w:val="sr-Cyrl-CS"/>
              </w:rPr>
              <w:t xml:space="preserve">, </w:t>
            </w:r>
            <w:r w:rsidRPr="00C37861">
              <w:rPr>
                <w:rFonts w:ascii="Calibri" w:hAnsi="Calibri" w:cs="Calibri"/>
                <w:sz w:val="20"/>
                <w:szCs w:val="20"/>
              </w:rPr>
              <w:t>L</w:t>
            </w:r>
            <w:proofErr w:type="spellStart"/>
            <w:r w:rsidRPr="00C37861">
              <w:rPr>
                <w:rFonts w:ascii="Calibri" w:hAnsi="Calibri" w:cs="Calibri"/>
                <w:sz w:val="20"/>
                <w:szCs w:val="20"/>
                <w:lang w:val="sr-Cyrl-CS"/>
              </w:rPr>
              <w:t>ukić</w:t>
            </w:r>
            <w:proofErr w:type="spellEnd"/>
            <w:r w:rsidRPr="00C37861">
              <w:rPr>
                <w:rFonts w:ascii="Calibri" w:hAnsi="Calibri" w:cs="Calibri"/>
                <w:sz w:val="20"/>
                <w:szCs w:val="20"/>
              </w:rPr>
              <w:t xml:space="preserve"> J.</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Ružić</w:t>
            </w:r>
            <w:proofErr w:type="spellEnd"/>
            <w:r w:rsidRPr="00C37861">
              <w:rPr>
                <w:rFonts w:ascii="Calibri" w:hAnsi="Calibri" w:cs="Calibri"/>
                <w:sz w:val="20"/>
                <w:szCs w:val="20"/>
              </w:rPr>
              <w:t xml:space="preserve"> D.</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Three-dimensional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simulation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mcpherson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suspension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Technical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Gazette</w:t>
            </w:r>
            <w:proofErr w:type="spellEnd"/>
            <w:r w:rsidRPr="00C37861">
              <w:rPr>
                <w:rFonts w:ascii="Calibri" w:hAnsi="Calibri" w:cs="Calibri"/>
                <w:sz w:val="20"/>
                <w:szCs w:val="20"/>
                <w:lang w:val="sr-Cyrl-CS"/>
              </w:rPr>
              <w:t xml:space="preserve">, Vol.25, No.5,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1286-1290, ISSN 1330-3651, 2018</w:t>
            </w:r>
          </w:p>
        </w:tc>
        <w:tc>
          <w:tcPr>
            <w:tcW w:w="465" w:type="pct"/>
            <w:vAlign w:val="center"/>
          </w:tcPr>
          <w:p w14:paraId="432ACEA9" w14:textId="77777777" w:rsidR="000742E6" w:rsidRPr="00C37861" w:rsidRDefault="000742E6" w:rsidP="00C14E3D">
            <w:pPr>
              <w:jc w:val="center"/>
              <w:rPr>
                <w:rFonts w:ascii="Calibri" w:hAnsi="Calibri" w:cs="Calibri"/>
                <w:sz w:val="20"/>
                <w:szCs w:val="20"/>
                <w:lang w:val="sr-Latn-CS"/>
              </w:rPr>
            </w:pPr>
            <w:r w:rsidRPr="00C37861">
              <w:rPr>
                <w:rFonts w:ascii="Calibri" w:hAnsi="Calibri" w:cs="Calibri"/>
                <w:bCs/>
                <w:sz w:val="20"/>
                <w:szCs w:val="20"/>
                <w:lang w:val="sr-Cyrl-CS"/>
              </w:rPr>
              <w:t>М23</w:t>
            </w:r>
          </w:p>
        </w:tc>
      </w:tr>
      <w:tr w:rsidR="000742E6" w:rsidRPr="00C37861" w14:paraId="4E8529F1" w14:textId="77777777" w:rsidTr="00B87E84">
        <w:trPr>
          <w:jc w:val="center"/>
        </w:trPr>
        <w:tc>
          <w:tcPr>
            <w:tcW w:w="5000" w:type="pct"/>
            <w:gridSpan w:val="11"/>
            <w:vAlign w:val="center"/>
          </w:tcPr>
          <w:p w14:paraId="2C763969"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0742E6" w:rsidRPr="00C37861" w14:paraId="709A6919" w14:textId="77777777" w:rsidTr="00B87E84">
        <w:trPr>
          <w:jc w:val="center"/>
        </w:trPr>
        <w:tc>
          <w:tcPr>
            <w:tcW w:w="2357" w:type="pct"/>
            <w:gridSpan w:val="5"/>
            <w:vAlign w:val="center"/>
          </w:tcPr>
          <w:p w14:paraId="65A6D040"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цитата, без аутоцитата</w:t>
            </w:r>
          </w:p>
        </w:tc>
        <w:tc>
          <w:tcPr>
            <w:tcW w:w="2643" w:type="pct"/>
            <w:gridSpan w:val="6"/>
            <w:vAlign w:val="center"/>
          </w:tcPr>
          <w:p w14:paraId="4B900EF3"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70 (WOS, Scopus)</w:t>
            </w:r>
          </w:p>
        </w:tc>
      </w:tr>
      <w:tr w:rsidR="000742E6" w:rsidRPr="00C37861" w14:paraId="61F6D68E" w14:textId="77777777" w:rsidTr="00B87E84">
        <w:trPr>
          <w:jc w:val="center"/>
        </w:trPr>
        <w:tc>
          <w:tcPr>
            <w:tcW w:w="2357" w:type="pct"/>
            <w:gridSpan w:val="5"/>
            <w:vAlign w:val="center"/>
          </w:tcPr>
          <w:p w14:paraId="6EBEE8B4"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2643" w:type="pct"/>
            <w:gridSpan w:val="6"/>
            <w:vAlign w:val="center"/>
          </w:tcPr>
          <w:p w14:paraId="2CF22EB6" w14:textId="77777777" w:rsidR="000742E6" w:rsidRPr="00C37861" w:rsidRDefault="00553E69"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r>
      <w:tr w:rsidR="000742E6" w:rsidRPr="00C37861" w14:paraId="511549AB" w14:textId="77777777" w:rsidTr="00B87E84">
        <w:trPr>
          <w:jc w:val="center"/>
        </w:trPr>
        <w:tc>
          <w:tcPr>
            <w:tcW w:w="2357" w:type="pct"/>
            <w:gridSpan w:val="5"/>
            <w:vAlign w:val="center"/>
          </w:tcPr>
          <w:p w14:paraId="5591E8A4"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1176" w:type="pct"/>
            <w:gridSpan w:val="3"/>
            <w:vAlign w:val="center"/>
          </w:tcPr>
          <w:p w14:paraId="5996BA5C"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Домаћи</w:t>
            </w:r>
            <w:r w:rsidRPr="00C37861">
              <w:rPr>
                <w:rFonts w:ascii="Calibri" w:hAnsi="Calibri" w:cs="Calibri"/>
                <w:sz w:val="20"/>
                <w:szCs w:val="20"/>
                <w:lang w:eastAsia="sr-Latn-CS"/>
              </w:rPr>
              <w:t xml:space="preserve"> 1</w:t>
            </w:r>
          </w:p>
        </w:tc>
        <w:tc>
          <w:tcPr>
            <w:tcW w:w="1467" w:type="pct"/>
            <w:gridSpan w:val="3"/>
            <w:vAlign w:val="center"/>
          </w:tcPr>
          <w:p w14:paraId="06785303"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Међународни</w:t>
            </w:r>
          </w:p>
        </w:tc>
      </w:tr>
      <w:tr w:rsidR="000742E6" w:rsidRPr="00C37861" w14:paraId="1F33BCE4" w14:textId="77777777" w:rsidTr="00B87E84">
        <w:trPr>
          <w:jc w:val="center"/>
        </w:trPr>
        <w:tc>
          <w:tcPr>
            <w:tcW w:w="2357" w:type="pct"/>
            <w:gridSpan w:val="5"/>
            <w:vAlign w:val="center"/>
          </w:tcPr>
          <w:p w14:paraId="38B80C13"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2643" w:type="pct"/>
            <w:gridSpan w:val="6"/>
            <w:vAlign w:val="center"/>
          </w:tcPr>
          <w:p w14:paraId="07B3FE69"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szCs w:val="20"/>
                <w:lang w:val="sr-Cyrl-CS"/>
              </w:rPr>
              <w:t>University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r w:rsidRPr="00C37861">
              <w:rPr>
                <w:rFonts w:ascii="Calibri" w:hAnsi="Calibri" w:cs="Calibri"/>
                <w:sz w:val="20"/>
                <w:szCs w:val="20"/>
              </w:rPr>
              <w:t>A</w:t>
            </w:r>
            <w:proofErr w:type="spellStart"/>
            <w:r w:rsidRPr="00C37861">
              <w:rPr>
                <w:rFonts w:ascii="Calibri" w:hAnsi="Calibri" w:cs="Calibri"/>
                <w:sz w:val="20"/>
                <w:szCs w:val="20"/>
                <w:lang w:val="sr-Cyrl-CS"/>
              </w:rPr>
              <w:t>pplied</w:t>
            </w:r>
            <w:proofErr w:type="spellEnd"/>
            <w:r w:rsidRPr="00C37861">
              <w:rPr>
                <w:rFonts w:ascii="Calibri" w:hAnsi="Calibri" w:cs="Calibri"/>
                <w:sz w:val="20"/>
                <w:szCs w:val="20"/>
                <w:lang w:val="sr-Cyrl-CS"/>
              </w:rPr>
              <w:t xml:space="preserve"> </w:t>
            </w:r>
            <w:r w:rsidRPr="00C37861">
              <w:rPr>
                <w:rFonts w:ascii="Calibri" w:hAnsi="Calibri" w:cs="Calibri"/>
                <w:sz w:val="20"/>
                <w:szCs w:val="20"/>
              </w:rPr>
              <w:t>S</w:t>
            </w:r>
            <w:proofErr w:type="spellStart"/>
            <w:r w:rsidRPr="00C37861">
              <w:rPr>
                <w:rFonts w:ascii="Calibri" w:hAnsi="Calibri" w:cs="Calibri"/>
                <w:sz w:val="20"/>
                <w:szCs w:val="20"/>
                <w:lang w:val="sr-Cyrl-CS"/>
              </w:rPr>
              <w:t>ciences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Koeln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Germany</w:t>
            </w:r>
            <w:proofErr w:type="spellEnd"/>
            <w:r w:rsidRPr="00C37861">
              <w:rPr>
                <w:rFonts w:ascii="Calibri" w:hAnsi="Calibri" w:cs="Calibri"/>
                <w:sz w:val="20"/>
                <w:szCs w:val="20"/>
                <w:lang w:val="sr-Cyrl-CS"/>
              </w:rPr>
              <w:t xml:space="preserve">, 2004., 2005, 2008 TU </w:t>
            </w:r>
            <w:proofErr w:type="spellStart"/>
            <w:r w:rsidRPr="00C37861">
              <w:rPr>
                <w:rFonts w:ascii="Calibri" w:hAnsi="Calibri" w:cs="Calibri"/>
                <w:sz w:val="20"/>
                <w:szCs w:val="20"/>
                <w:lang w:val="sr-Cyrl-CS"/>
              </w:rPr>
              <w:t>Braunschweig</w:t>
            </w:r>
            <w:proofErr w:type="spellEnd"/>
            <w:r w:rsidRPr="00C37861">
              <w:rPr>
                <w:rFonts w:ascii="Calibri" w:hAnsi="Calibri" w:cs="Calibri"/>
                <w:sz w:val="20"/>
                <w:szCs w:val="20"/>
                <w:lang w:val="sr-Cyrl-CS"/>
              </w:rPr>
              <w:t>, 2005.</w:t>
            </w:r>
          </w:p>
        </w:tc>
      </w:tr>
      <w:tr w:rsidR="000742E6" w:rsidRPr="00C37861" w14:paraId="67D3A91B" w14:textId="77777777" w:rsidTr="00B87E84">
        <w:trPr>
          <w:jc w:val="center"/>
        </w:trPr>
        <w:tc>
          <w:tcPr>
            <w:tcW w:w="5000" w:type="pct"/>
            <w:gridSpan w:val="11"/>
            <w:vAlign w:val="center"/>
          </w:tcPr>
          <w:p w14:paraId="1EE239E4" w14:textId="77777777" w:rsidR="000742E6" w:rsidRPr="00C37861" w:rsidRDefault="000742E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Други подаци које сматрате релевантним</w:t>
            </w:r>
          </w:p>
        </w:tc>
      </w:tr>
    </w:tbl>
    <w:p w14:paraId="3E0B6360" w14:textId="77777777" w:rsidR="003F2400" w:rsidRPr="00C37861" w:rsidRDefault="003F2400">
      <w:pPr>
        <w:rPr>
          <w:rFonts w:ascii="Calibri" w:hAnsi="Calibri"/>
          <w:b/>
          <w:sz w:val="18"/>
          <w:szCs w:val="18"/>
          <w:lang w:val="sr-Cyrl-RS"/>
        </w:rPr>
      </w:pPr>
      <w:r w:rsidRPr="00C37861">
        <w:rPr>
          <w:rFonts w:ascii="Calibri" w:hAnsi="Calibri"/>
          <w:b/>
          <w:sz w:val="18"/>
          <w:szCs w:val="18"/>
          <w:lang w:val="sr-Cyrl-RS"/>
        </w:rPr>
        <w:br w:type="page"/>
      </w:r>
    </w:p>
    <w:p w14:paraId="55F0294C" w14:textId="77777777" w:rsidR="00BF1A41" w:rsidRPr="00C37861" w:rsidRDefault="00BF1A41">
      <w:pPr>
        <w:ind w:left="-1440" w:right="23"/>
      </w:pPr>
    </w:p>
    <w:tbl>
      <w:tblPr>
        <w:tblW w:w="47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99"/>
        <w:gridCol w:w="1305"/>
        <w:gridCol w:w="188"/>
        <w:gridCol w:w="1909"/>
        <w:gridCol w:w="481"/>
        <w:gridCol w:w="1474"/>
        <w:gridCol w:w="864"/>
        <w:gridCol w:w="731"/>
      </w:tblGrid>
      <w:tr w:rsidR="000742E6" w:rsidRPr="00C37861" w14:paraId="15AAAA25" w14:textId="77777777" w:rsidTr="00165138">
        <w:tc>
          <w:tcPr>
            <w:tcW w:w="3960" w:type="dxa"/>
            <w:gridSpan w:val="4"/>
          </w:tcPr>
          <w:p w14:paraId="796D3720" w14:textId="77777777" w:rsidR="000742E6" w:rsidRPr="00C37861" w:rsidRDefault="000742E6" w:rsidP="00C14E3D">
            <w:pPr>
              <w:rPr>
                <w:rFonts w:ascii="Calibri" w:hAnsi="Calibri" w:cs="Calibri"/>
                <w:b/>
                <w:sz w:val="20"/>
                <w:szCs w:val="20"/>
              </w:rPr>
            </w:pPr>
            <w:bookmarkStart w:id="32" w:name="_Hlk115180389"/>
            <w:proofErr w:type="spellStart"/>
            <w:r w:rsidRPr="00C37861">
              <w:rPr>
                <w:rFonts w:ascii="Calibri" w:hAnsi="Calibri" w:cs="Calibri"/>
                <w:b/>
                <w:sz w:val="20"/>
                <w:szCs w:val="20"/>
              </w:rPr>
              <w:t>Име</w:t>
            </w:r>
            <w:proofErr w:type="spellEnd"/>
            <w:r w:rsidRPr="00C37861">
              <w:rPr>
                <w:rFonts w:ascii="Calibri" w:hAnsi="Calibri" w:cs="Calibri"/>
                <w:b/>
                <w:sz w:val="20"/>
                <w:szCs w:val="20"/>
              </w:rPr>
              <w:t xml:space="preserve"> и </w:t>
            </w:r>
            <w:proofErr w:type="spellStart"/>
            <w:r w:rsidRPr="00C37861">
              <w:rPr>
                <w:rFonts w:ascii="Calibri" w:hAnsi="Calibri" w:cs="Calibri"/>
                <w:b/>
                <w:sz w:val="20"/>
                <w:szCs w:val="20"/>
              </w:rPr>
              <w:t>презиме</w:t>
            </w:r>
            <w:proofErr w:type="spellEnd"/>
          </w:p>
        </w:tc>
        <w:tc>
          <w:tcPr>
            <w:tcW w:w="5459" w:type="dxa"/>
            <w:gridSpan w:val="5"/>
          </w:tcPr>
          <w:p w14:paraId="6DE8C3C1" w14:textId="77777777" w:rsidR="000742E6" w:rsidRPr="00C37861" w:rsidRDefault="000742E6" w:rsidP="00C14E3D">
            <w:pPr>
              <w:rPr>
                <w:rFonts w:ascii="Calibri" w:hAnsi="Calibri" w:cs="Calibri"/>
                <w:b/>
                <w:sz w:val="20"/>
                <w:szCs w:val="20"/>
              </w:rPr>
            </w:pPr>
            <w:bookmarkStart w:id="33" w:name="Lukic"/>
            <w:bookmarkEnd w:id="33"/>
            <w:proofErr w:type="spellStart"/>
            <w:r w:rsidRPr="00C37861">
              <w:rPr>
                <w:rFonts w:ascii="Calibri" w:hAnsi="Calibri" w:cs="Calibri"/>
                <w:b/>
                <w:sz w:val="20"/>
                <w:szCs w:val="20"/>
              </w:rPr>
              <w:t>Небојша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Лукић</w:t>
            </w:r>
            <w:proofErr w:type="spellEnd"/>
          </w:p>
        </w:tc>
      </w:tr>
      <w:tr w:rsidR="000742E6" w:rsidRPr="00C37861" w14:paraId="0CFA79F2" w14:textId="77777777" w:rsidTr="00165138">
        <w:tc>
          <w:tcPr>
            <w:tcW w:w="3960" w:type="dxa"/>
            <w:gridSpan w:val="4"/>
          </w:tcPr>
          <w:p w14:paraId="4F4DF7A0" w14:textId="77777777" w:rsidR="000742E6" w:rsidRPr="00C37861" w:rsidRDefault="000742E6" w:rsidP="00C14E3D">
            <w:pPr>
              <w:rPr>
                <w:rFonts w:ascii="Calibri" w:hAnsi="Calibri" w:cs="Calibri"/>
                <w:b/>
                <w:sz w:val="20"/>
                <w:szCs w:val="20"/>
              </w:rPr>
            </w:pPr>
            <w:proofErr w:type="spellStart"/>
            <w:r w:rsidRPr="00C37861">
              <w:rPr>
                <w:rFonts w:ascii="Calibri" w:hAnsi="Calibri" w:cs="Calibri"/>
                <w:b/>
                <w:sz w:val="20"/>
                <w:szCs w:val="20"/>
              </w:rPr>
              <w:t>Звање</w:t>
            </w:r>
            <w:proofErr w:type="spellEnd"/>
          </w:p>
        </w:tc>
        <w:tc>
          <w:tcPr>
            <w:tcW w:w="5459" w:type="dxa"/>
            <w:gridSpan w:val="5"/>
          </w:tcPr>
          <w:p w14:paraId="7D219913"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Редовни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професор</w:t>
            </w:r>
            <w:proofErr w:type="spellEnd"/>
          </w:p>
        </w:tc>
      </w:tr>
      <w:tr w:rsidR="000742E6" w:rsidRPr="00C37861" w14:paraId="38B7640F" w14:textId="77777777" w:rsidTr="00165138">
        <w:tc>
          <w:tcPr>
            <w:tcW w:w="3960" w:type="dxa"/>
            <w:gridSpan w:val="4"/>
          </w:tcPr>
          <w:p w14:paraId="0024FF20" w14:textId="77777777" w:rsidR="000742E6" w:rsidRPr="00C37861" w:rsidRDefault="000742E6" w:rsidP="00C14E3D">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c>
          <w:tcPr>
            <w:tcW w:w="5459" w:type="dxa"/>
            <w:gridSpan w:val="5"/>
          </w:tcPr>
          <w:p w14:paraId="265C29AC"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Термодинамика</w:t>
            </w:r>
            <w:proofErr w:type="spellEnd"/>
            <w:r w:rsidRPr="00C37861">
              <w:rPr>
                <w:rFonts w:ascii="Calibri" w:hAnsi="Calibri" w:cs="Calibri"/>
                <w:sz w:val="20"/>
                <w:szCs w:val="20"/>
              </w:rPr>
              <w:t xml:space="preserve"> и термотехника</w:t>
            </w:r>
          </w:p>
        </w:tc>
      </w:tr>
      <w:tr w:rsidR="001940C1" w:rsidRPr="00C37861" w14:paraId="2C213D20" w14:textId="77777777" w:rsidTr="00165138">
        <w:tc>
          <w:tcPr>
            <w:tcW w:w="2467" w:type="dxa"/>
            <w:gridSpan w:val="2"/>
            <w:vAlign w:val="center"/>
          </w:tcPr>
          <w:p w14:paraId="6E865AA1" w14:textId="77777777" w:rsidR="001940C1" w:rsidRPr="00C37861" w:rsidRDefault="001940C1" w:rsidP="00B87E84">
            <w:pPr>
              <w:rPr>
                <w:rFonts w:ascii="Calibri" w:hAnsi="Calibri" w:cs="Calibri"/>
                <w:b/>
                <w:sz w:val="20"/>
                <w:szCs w:val="20"/>
              </w:rPr>
            </w:pPr>
            <w:proofErr w:type="spellStart"/>
            <w:r w:rsidRPr="00C37861">
              <w:rPr>
                <w:rFonts w:ascii="Calibri" w:hAnsi="Calibri" w:cs="Calibri"/>
                <w:b/>
                <w:sz w:val="20"/>
                <w:szCs w:val="20"/>
              </w:rPr>
              <w:t>Академска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каријера</w:t>
            </w:r>
            <w:proofErr w:type="spellEnd"/>
          </w:p>
        </w:tc>
        <w:tc>
          <w:tcPr>
            <w:tcW w:w="1493" w:type="dxa"/>
            <w:gridSpan w:val="2"/>
            <w:vAlign w:val="center"/>
          </w:tcPr>
          <w:p w14:paraId="334FC1C2" w14:textId="77777777" w:rsidR="001940C1" w:rsidRPr="00C37861" w:rsidRDefault="001940C1" w:rsidP="00B87E84">
            <w:pPr>
              <w:rPr>
                <w:rFonts w:ascii="Calibri" w:hAnsi="Calibri" w:cs="Calibri"/>
                <w:b/>
                <w:sz w:val="20"/>
                <w:szCs w:val="20"/>
              </w:rPr>
            </w:pPr>
            <w:proofErr w:type="spellStart"/>
            <w:r w:rsidRPr="00C37861">
              <w:rPr>
                <w:rFonts w:ascii="Calibri" w:hAnsi="Calibri" w:cs="Calibri"/>
                <w:b/>
                <w:sz w:val="20"/>
                <w:szCs w:val="20"/>
              </w:rPr>
              <w:t>Година</w:t>
            </w:r>
            <w:proofErr w:type="spellEnd"/>
            <w:r w:rsidRPr="00C37861">
              <w:rPr>
                <w:rFonts w:ascii="Calibri" w:hAnsi="Calibri" w:cs="Calibri"/>
                <w:b/>
                <w:sz w:val="20"/>
                <w:szCs w:val="20"/>
              </w:rPr>
              <w:t xml:space="preserve"> </w:t>
            </w:r>
          </w:p>
        </w:tc>
        <w:tc>
          <w:tcPr>
            <w:tcW w:w="2390" w:type="dxa"/>
            <w:gridSpan w:val="2"/>
            <w:shd w:val="clear" w:color="auto" w:fill="auto"/>
            <w:vAlign w:val="center"/>
          </w:tcPr>
          <w:p w14:paraId="15C8FF47" w14:textId="77777777" w:rsidR="001940C1" w:rsidRPr="00C37861" w:rsidRDefault="001940C1" w:rsidP="00B87E84">
            <w:pPr>
              <w:rPr>
                <w:rFonts w:ascii="Calibri" w:hAnsi="Calibri" w:cs="Calibri"/>
                <w:b/>
                <w:sz w:val="20"/>
                <w:szCs w:val="20"/>
              </w:rPr>
            </w:pPr>
            <w:proofErr w:type="spellStart"/>
            <w:r w:rsidRPr="00C37861">
              <w:rPr>
                <w:rFonts w:ascii="Calibri" w:hAnsi="Calibri" w:cs="Calibri"/>
                <w:b/>
                <w:sz w:val="20"/>
                <w:szCs w:val="20"/>
              </w:rPr>
              <w:t>Институција</w:t>
            </w:r>
            <w:proofErr w:type="spellEnd"/>
            <w:r w:rsidRPr="00C37861">
              <w:rPr>
                <w:rFonts w:ascii="Calibri" w:hAnsi="Calibri" w:cs="Calibri"/>
                <w:b/>
                <w:sz w:val="20"/>
                <w:szCs w:val="20"/>
              </w:rPr>
              <w:t xml:space="preserve"> </w:t>
            </w:r>
          </w:p>
        </w:tc>
        <w:tc>
          <w:tcPr>
            <w:tcW w:w="3069" w:type="dxa"/>
            <w:gridSpan w:val="3"/>
            <w:vAlign w:val="center"/>
          </w:tcPr>
          <w:p w14:paraId="5AF60B6D" w14:textId="77777777" w:rsidR="001940C1" w:rsidRPr="00C37861" w:rsidRDefault="001940C1" w:rsidP="00B87E84">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1940C1" w:rsidRPr="00C37861" w14:paraId="04996C5C" w14:textId="77777777" w:rsidTr="00165138">
        <w:tc>
          <w:tcPr>
            <w:tcW w:w="2467" w:type="dxa"/>
            <w:gridSpan w:val="2"/>
            <w:vAlign w:val="center"/>
          </w:tcPr>
          <w:p w14:paraId="1232B704" w14:textId="77777777" w:rsidR="001940C1" w:rsidRPr="00C37861" w:rsidRDefault="001940C1" w:rsidP="00B87E84">
            <w:pPr>
              <w:rPr>
                <w:rFonts w:ascii="Calibri" w:hAnsi="Calibri" w:cs="Calibri"/>
                <w:sz w:val="20"/>
                <w:szCs w:val="20"/>
              </w:rPr>
            </w:pPr>
            <w:proofErr w:type="spellStart"/>
            <w:r w:rsidRPr="00C37861">
              <w:rPr>
                <w:rFonts w:ascii="Calibri" w:hAnsi="Calibri" w:cs="Calibri"/>
                <w:sz w:val="20"/>
                <w:szCs w:val="20"/>
              </w:rPr>
              <w:t>Избор</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звање</w:t>
            </w:r>
            <w:proofErr w:type="spellEnd"/>
          </w:p>
        </w:tc>
        <w:tc>
          <w:tcPr>
            <w:tcW w:w="1493" w:type="dxa"/>
            <w:gridSpan w:val="2"/>
            <w:vAlign w:val="center"/>
          </w:tcPr>
          <w:p w14:paraId="3EA3C562" w14:textId="77777777" w:rsidR="001940C1" w:rsidRPr="00C37861" w:rsidRDefault="001940C1" w:rsidP="00B87E84">
            <w:pPr>
              <w:jc w:val="center"/>
              <w:rPr>
                <w:rFonts w:ascii="Calibri" w:hAnsi="Calibri" w:cs="Calibri"/>
                <w:sz w:val="20"/>
                <w:szCs w:val="20"/>
              </w:rPr>
            </w:pPr>
            <w:r w:rsidRPr="00C37861">
              <w:rPr>
                <w:rFonts w:ascii="Calibri" w:hAnsi="Calibri" w:cs="Calibri"/>
                <w:sz w:val="20"/>
                <w:szCs w:val="20"/>
              </w:rPr>
              <w:t>2008.</w:t>
            </w:r>
          </w:p>
        </w:tc>
        <w:tc>
          <w:tcPr>
            <w:tcW w:w="2390" w:type="dxa"/>
            <w:gridSpan w:val="2"/>
            <w:shd w:val="clear" w:color="auto" w:fill="auto"/>
          </w:tcPr>
          <w:p w14:paraId="2BD80B88" w14:textId="77777777" w:rsidR="001940C1" w:rsidRPr="00C37861" w:rsidRDefault="001940C1" w:rsidP="001940C1">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Крагујевац</w:t>
            </w:r>
            <w:proofErr w:type="spellEnd"/>
          </w:p>
        </w:tc>
        <w:tc>
          <w:tcPr>
            <w:tcW w:w="3069" w:type="dxa"/>
            <w:gridSpan w:val="3"/>
            <w:vAlign w:val="center"/>
          </w:tcPr>
          <w:p w14:paraId="1A3F2C76" w14:textId="77777777" w:rsidR="001940C1" w:rsidRPr="00C37861" w:rsidRDefault="001940C1" w:rsidP="001940C1">
            <w:pPr>
              <w:tabs>
                <w:tab w:val="left" w:pos="567"/>
              </w:tabs>
              <w:spacing w:after="60"/>
              <w:rPr>
                <w:rFonts w:ascii="Calibri" w:hAnsi="Calibri" w:cs="Calibri"/>
                <w:sz w:val="20"/>
                <w:szCs w:val="20"/>
                <w:lang w:val="sr-Cyrl-CS"/>
              </w:rPr>
            </w:pPr>
            <w:proofErr w:type="spellStart"/>
            <w:r w:rsidRPr="00C37861">
              <w:rPr>
                <w:rFonts w:ascii="Calibri" w:hAnsi="Calibri" w:cs="Calibri"/>
                <w:sz w:val="20"/>
                <w:szCs w:val="20"/>
                <w:lang w:val="sr-Cyrl-CS"/>
              </w:rPr>
              <w:t>Термодинмика</w:t>
            </w:r>
            <w:proofErr w:type="spellEnd"/>
            <w:r w:rsidRPr="00C37861">
              <w:rPr>
                <w:rFonts w:ascii="Calibri" w:hAnsi="Calibri" w:cs="Calibri"/>
                <w:sz w:val="20"/>
                <w:szCs w:val="20"/>
                <w:lang w:val="sr-Cyrl-CS"/>
              </w:rPr>
              <w:t xml:space="preserve"> и термотехника </w:t>
            </w:r>
          </w:p>
        </w:tc>
      </w:tr>
      <w:tr w:rsidR="001940C1" w:rsidRPr="00C37861" w14:paraId="1B23CBFB" w14:textId="77777777" w:rsidTr="00165138">
        <w:tc>
          <w:tcPr>
            <w:tcW w:w="2467" w:type="dxa"/>
            <w:gridSpan w:val="2"/>
            <w:vAlign w:val="center"/>
          </w:tcPr>
          <w:p w14:paraId="0CDEAF76" w14:textId="77777777" w:rsidR="001940C1" w:rsidRPr="00C37861" w:rsidRDefault="001940C1" w:rsidP="00B87E84">
            <w:pPr>
              <w:rPr>
                <w:rFonts w:ascii="Calibri" w:hAnsi="Calibri" w:cs="Calibri"/>
                <w:sz w:val="20"/>
                <w:szCs w:val="20"/>
              </w:rPr>
            </w:pPr>
            <w:proofErr w:type="spellStart"/>
            <w:r w:rsidRPr="00C37861">
              <w:rPr>
                <w:rFonts w:ascii="Calibri" w:hAnsi="Calibri" w:cs="Calibri"/>
                <w:sz w:val="20"/>
                <w:szCs w:val="20"/>
              </w:rPr>
              <w:t>Докторат</w:t>
            </w:r>
            <w:proofErr w:type="spellEnd"/>
          </w:p>
        </w:tc>
        <w:tc>
          <w:tcPr>
            <w:tcW w:w="1493" w:type="dxa"/>
            <w:gridSpan w:val="2"/>
            <w:vAlign w:val="center"/>
          </w:tcPr>
          <w:p w14:paraId="55FDF185" w14:textId="77777777" w:rsidR="001940C1" w:rsidRPr="00C37861" w:rsidRDefault="001940C1" w:rsidP="00B87E84">
            <w:pPr>
              <w:jc w:val="center"/>
              <w:rPr>
                <w:rFonts w:ascii="Calibri" w:hAnsi="Calibri" w:cs="Calibri"/>
                <w:sz w:val="20"/>
                <w:szCs w:val="20"/>
              </w:rPr>
            </w:pPr>
            <w:r w:rsidRPr="00C37861">
              <w:rPr>
                <w:rFonts w:ascii="Calibri" w:hAnsi="Calibri" w:cs="Calibri"/>
                <w:sz w:val="20"/>
                <w:szCs w:val="20"/>
              </w:rPr>
              <w:t>1998.</w:t>
            </w:r>
          </w:p>
        </w:tc>
        <w:tc>
          <w:tcPr>
            <w:tcW w:w="2390" w:type="dxa"/>
            <w:gridSpan w:val="2"/>
            <w:shd w:val="clear" w:color="auto" w:fill="auto"/>
          </w:tcPr>
          <w:p w14:paraId="0A27693D" w14:textId="77777777" w:rsidR="001940C1" w:rsidRPr="00C37861" w:rsidRDefault="001940C1" w:rsidP="001940C1">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Крагујевац</w:t>
            </w:r>
            <w:proofErr w:type="spellEnd"/>
          </w:p>
        </w:tc>
        <w:tc>
          <w:tcPr>
            <w:tcW w:w="3069" w:type="dxa"/>
            <w:gridSpan w:val="3"/>
            <w:vAlign w:val="center"/>
          </w:tcPr>
          <w:p w14:paraId="24FD0E8C" w14:textId="77777777" w:rsidR="001940C1" w:rsidRPr="00C37861" w:rsidRDefault="001940C1" w:rsidP="001940C1">
            <w:pPr>
              <w:tabs>
                <w:tab w:val="left" w:pos="567"/>
              </w:tabs>
              <w:spacing w:after="60"/>
              <w:rPr>
                <w:rFonts w:ascii="Calibri" w:hAnsi="Calibri" w:cs="Calibri"/>
                <w:sz w:val="20"/>
                <w:szCs w:val="20"/>
              </w:rPr>
            </w:pPr>
            <w:proofErr w:type="spellStart"/>
            <w:r w:rsidRPr="00C37861">
              <w:rPr>
                <w:rFonts w:ascii="Calibri" w:hAnsi="Calibri" w:cs="Calibri"/>
                <w:sz w:val="20"/>
                <w:szCs w:val="20"/>
                <w:lang w:val="sr-Cyrl-CS"/>
              </w:rPr>
              <w:t>Термодинмика</w:t>
            </w:r>
            <w:proofErr w:type="spellEnd"/>
            <w:r w:rsidRPr="00C37861">
              <w:rPr>
                <w:rFonts w:ascii="Calibri" w:hAnsi="Calibri" w:cs="Calibri"/>
                <w:sz w:val="20"/>
                <w:szCs w:val="20"/>
                <w:lang w:val="sr-Cyrl-CS"/>
              </w:rPr>
              <w:t xml:space="preserve"> и термотехника</w:t>
            </w:r>
          </w:p>
        </w:tc>
      </w:tr>
      <w:tr w:rsidR="001940C1" w:rsidRPr="00C37861" w14:paraId="62DA8927" w14:textId="77777777" w:rsidTr="00165138">
        <w:tc>
          <w:tcPr>
            <w:tcW w:w="2467" w:type="dxa"/>
            <w:gridSpan w:val="2"/>
            <w:vAlign w:val="center"/>
          </w:tcPr>
          <w:p w14:paraId="47551BB9" w14:textId="77777777" w:rsidR="001940C1" w:rsidRPr="00C37861" w:rsidRDefault="001940C1" w:rsidP="00B87E84">
            <w:pPr>
              <w:rPr>
                <w:rFonts w:ascii="Calibri" w:hAnsi="Calibri" w:cs="Calibri"/>
                <w:sz w:val="20"/>
                <w:szCs w:val="20"/>
                <w:lang w:val="sr-Cyrl-RS"/>
              </w:rPr>
            </w:pPr>
            <w:proofErr w:type="spellStart"/>
            <w:r w:rsidRPr="00C37861">
              <w:rPr>
                <w:rFonts w:ascii="Calibri" w:hAnsi="Calibri" w:cs="Calibri"/>
                <w:sz w:val="20"/>
                <w:szCs w:val="20"/>
                <w:lang w:val="sr-Cyrl-RS"/>
              </w:rPr>
              <w:t>Магистартура</w:t>
            </w:r>
            <w:proofErr w:type="spellEnd"/>
          </w:p>
        </w:tc>
        <w:tc>
          <w:tcPr>
            <w:tcW w:w="1493" w:type="dxa"/>
            <w:gridSpan w:val="2"/>
            <w:vAlign w:val="center"/>
          </w:tcPr>
          <w:p w14:paraId="2715633F" w14:textId="77777777" w:rsidR="001940C1" w:rsidRPr="00C37861" w:rsidRDefault="001940C1" w:rsidP="00B87E84">
            <w:pPr>
              <w:jc w:val="center"/>
              <w:rPr>
                <w:rFonts w:ascii="Calibri" w:hAnsi="Calibri" w:cs="Calibri"/>
                <w:sz w:val="20"/>
                <w:szCs w:val="20"/>
                <w:lang w:val="sr-Cyrl-RS"/>
              </w:rPr>
            </w:pPr>
            <w:r w:rsidRPr="00C37861">
              <w:rPr>
                <w:rFonts w:ascii="Calibri" w:hAnsi="Calibri" w:cs="Calibri"/>
                <w:sz w:val="20"/>
                <w:szCs w:val="20"/>
                <w:lang w:val="sr-Cyrl-RS"/>
              </w:rPr>
              <w:t>1992.</w:t>
            </w:r>
          </w:p>
        </w:tc>
        <w:tc>
          <w:tcPr>
            <w:tcW w:w="2390" w:type="dxa"/>
            <w:gridSpan w:val="2"/>
            <w:shd w:val="clear" w:color="auto" w:fill="auto"/>
          </w:tcPr>
          <w:p w14:paraId="7A8D35F5" w14:textId="77777777" w:rsidR="001940C1" w:rsidRPr="00C37861" w:rsidRDefault="001940C1" w:rsidP="001940C1">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Крагујевац</w:t>
            </w:r>
            <w:proofErr w:type="spellEnd"/>
          </w:p>
        </w:tc>
        <w:tc>
          <w:tcPr>
            <w:tcW w:w="3069" w:type="dxa"/>
            <w:gridSpan w:val="3"/>
            <w:vAlign w:val="center"/>
          </w:tcPr>
          <w:p w14:paraId="165C028D" w14:textId="5B67BF57" w:rsidR="001940C1" w:rsidRPr="00B87E84" w:rsidRDefault="00B87E84" w:rsidP="001940C1">
            <w:pPr>
              <w:tabs>
                <w:tab w:val="left" w:pos="567"/>
              </w:tabs>
              <w:spacing w:after="60"/>
              <w:rPr>
                <w:rFonts w:ascii="Calibri" w:hAnsi="Calibri" w:cs="Calibri"/>
                <w:sz w:val="20"/>
                <w:szCs w:val="20"/>
                <w:lang w:val="sr-Cyrl-RS"/>
              </w:rPr>
            </w:pPr>
            <w:r>
              <w:rPr>
                <w:rFonts w:ascii="Calibri" w:hAnsi="Calibri" w:cs="Calibri"/>
                <w:sz w:val="20"/>
                <w:szCs w:val="20"/>
                <w:lang w:val="sr-Cyrl-RS"/>
              </w:rPr>
              <w:t>Процесно и енергетско машинство</w:t>
            </w:r>
          </w:p>
        </w:tc>
      </w:tr>
      <w:tr w:rsidR="001940C1" w:rsidRPr="00C37861" w14:paraId="53DE9788" w14:textId="77777777" w:rsidTr="00165138">
        <w:tc>
          <w:tcPr>
            <w:tcW w:w="2467" w:type="dxa"/>
            <w:gridSpan w:val="2"/>
            <w:vAlign w:val="center"/>
          </w:tcPr>
          <w:p w14:paraId="74CC8444" w14:textId="77777777" w:rsidR="001940C1" w:rsidRPr="00C37861" w:rsidRDefault="001940C1" w:rsidP="00B87E84">
            <w:pPr>
              <w:rPr>
                <w:rFonts w:ascii="Calibri" w:hAnsi="Calibri" w:cs="Calibri"/>
                <w:sz w:val="20"/>
                <w:szCs w:val="20"/>
              </w:rPr>
            </w:pPr>
            <w:proofErr w:type="spellStart"/>
            <w:r w:rsidRPr="00C37861">
              <w:rPr>
                <w:rFonts w:ascii="Calibri" w:hAnsi="Calibri" w:cs="Calibri"/>
                <w:sz w:val="20"/>
                <w:szCs w:val="20"/>
              </w:rPr>
              <w:t>Диплома</w:t>
            </w:r>
            <w:proofErr w:type="spellEnd"/>
          </w:p>
        </w:tc>
        <w:tc>
          <w:tcPr>
            <w:tcW w:w="1493" w:type="dxa"/>
            <w:gridSpan w:val="2"/>
            <w:vAlign w:val="center"/>
          </w:tcPr>
          <w:p w14:paraId="64FB2281" w14:textId="77777777" w:rsidR="001940C1" w:rsidRPr="00C37861" w:rsidRDefault="001940C1" w:rsidP="00B87E84">
            <w:pPr>
              <w:jc w:val="center"/>
              <w:rPr>
                <w:rFonts w:ascii="Calibri" w:hAnsi="Calibri" w:cs="Calibri"/>
                <w:sz w:val="20"/>
                <w:szCs w:val="20"/>
              </w:rPr>
            </w:pPr>
            <w:r w:rsidRPr="00C37861">
              <w:rPr>
                <w:rFonts w:ascii="Calibri" w:hAnsi="Calibri" w:cs="Calibri"/>
                <w:sz w:val="20"/>
                <w:szCs w:val="20"/>
              </w:rPr>
              <w:t>1988.</w:t>
            </w:r>
          </w:p>
        </w:tc>
        <w:tc>
          <w:tcPr>
            <w:tcW w:w="2390" w:type="dxa"/>
            <w:gridSpan w:val="2"/>
            <w:shd w:val="clear" w:color="auto" w:fill="auto"/>
          </w:tcPr>
          <w:p w14:paraId="1167AE2B" w14:textId="77777777" w:rsidR="001940C1" w:rsidRPr="00C37861" w:rsidRDefault="001940C1" w:rsidP="001940C1">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Крагујевац</w:t>
            </w:r>
            <w:proofErr w:type="spellEnd"/>
          </w:p>
        </w:tc>
        <w:tc>
          <w:tcPr>
            <w:tcW w:w="3069" w:type="dxa"/>
            <w:gridSpan w:val="3"/>
            <w:vAlign w:val="center"/>
          </w:tcPr>
          <w:p w14:paraId="51917266" w14:textId="77777777" w:rsidR="001940C1" w:rsidRPr="00C37861" w:rsidRDefault="001940C1" w:rsidP="001940C1">
            <w:pPr>
              <w:tabs>
                <w:tab w:val="left" w:pos="567"/>
              </w:tabs>
              <w:spacing w:after="60"/>
              <w:rPr>
                <w:rFonts w:ascii="Calibri" w:hAnsi="Calibri" w:cs="Calibri"/>
                <w:sz w:val="20"/>
                <w:szCs w:val="20"/>
              </w:rPr>
            </w:pPr>
            <w:proofErr w:type="spellStart"/>
            <w:r w:rsidRPr="00C37861">
              <w:rPr>
                <w:rFonts w:ascii="Calibri" w:hAnsi="Calibri" w:cs="Calibri"/>
                <w:sz w:val="20"/>
                <w:szCs w:val="20"/>
              </w:rPr>
              <w:t>Саобраћајно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транспорт</w:t>
            </w:r>
            <w:proofErr w:type="spellEnd"/>
          </w:p>
        </w:tc>
      </w:tr>
      <w:tr w:rsidR="000742E6" w:rsidRPr="00C37861" w14:paraId="407FFA26" w14:textId="77777777" w:rsidTr="00165138">
        <w:tc>
          <w:tcPr>
            <w:tcW w:w="9419" w:type="dxa"/>
            <w:gridSpan w:val="9"/>
          </w:tcPr>
          <w:p w14:paraId="1D682C80"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Списак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којима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наставник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ментор</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или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био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ментор</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претходних</w:t>
            </w:r>
            <w:proofErr w:type="spellEnd"/>
            <w:r w:rsidRPr="00C37861">
              <w:rPr>
                <w:rFonts w:ascii="Calibri" w:hAnsi="Calibri" w:cs="Calibri"/>
                <w:sz w:val="20"/>
                <w:szCs w:val="20"/>
              </w:rPr>
              <w:t xml:space="preserve"> 10 </w:t>
            </w:r>
            <w:proofErr w:type="spellStart"/>
            <w:r w:rsidRPr="00C37861">
              <w:rPr>
                <w:rFonts w:ascii="Calibri" w:hAnsi="Calibri" w:cs="Calibri"/>
                <w:sz w:val="20"/>
                <w:szCs w:val="20"/>
              </w:rPr>
              <w:t>година</w:t>
            </w:r>
            <w:proofErr w:type="spellEnd"/>
          </w:p>
        </w:tc>
      </w:tr>
      <w:tr w:rsidR="000742E6" w:rsidRPr="00C37861" w14:paraId="2E0726BD" w14:textId="77777777" w:rsidTr="00165138">
        <w:tc>
          <w:tcPr>
            <w:tcW w:w="568" w:type="dxa"/>
          </w:tcPr>
          <w:p w14:paraId="08AC60DF"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р.б</w:t>
            </w:r>
            <w:proofErr w:type="spellEnd"/>
            <w:r w:rsidRPr="00C37861">
              <w:rPr>
                <w:rFonts w:ascii="Calibri" w:hAnsi="Calibri" w:cs="Calibri"/>
                <w:sz w:val="20"/>
                <w:szCs w:val="20"/>
              </w:rPr>
              <w:t>.</w:t>
            </w:r>
          </w:p>
        </w:tc>
        <w:tc>
          <w:tcPr>
            <w:tcW w:w="3392" w:type="dxa"/>
            <w:gridSpan w:val="3"/>
            <w:shd w:val="clear" w:color="auto" w:fill="auto"/>
          </w:tcPr>
          <w:p w14:paraId="580CEF0D"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Наслов</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дисертације</w:t>
            </w:r>
            <w:proofErr w:type="spellEnd"/>
          </w:p>
        </w:tc>
        <w:tc>
          <w:tcPr>
            <w:tcW w:w="2390" w:type="dxa"/>
            <w:gridSpan w:val="2"/>
            <w:shd w:val="clear" w:color="auto" w:fill="auto"/>
          </w:tcPr>
          <w:p w14:paraId="033BADBA"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Име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кандидата</w:t>
            </w:r>
            <w:proofErr w:type="spellEnd"/>
          </w:p>
        </w:tc>
        <w:tc>
          <w:tcPr>
            <w:tcW w:w="1474" w:type="dxa"/>
            <w:shd w:val="clear" w:color="auto" w:fill="auto"/>
          </w:tcPr>
          <w:p w14:paraId="2384708B" w14:textId="77777777" w:rsidR="000742E6" w:rsidRPr="00C37861" w:rsidRDefault="000742E6" w:rsidP="00C14E3D">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пријављена</w:t>
            </w:r>
            <w:proofErr w:type="spellEnd"/>
          </w:p>
        </w:tc>
        <w:tc>
          <w:tcPr>
            <w:tcW w:w="1595" w:type="dxa"/>
            <w:gridSpan w:val="2"/>
            <w:shd w:val="clear" w:color="auto" w:fill="auto"/>
          </w:tcPr>
          <w:p w14:paraId="2ADE5247" w14:textId="77777777" w:rsidR="000742E6" w:rsidRPr="00C37861" w:rsidRDefault="000742E6" w:rsidP="00C14E3D">
            <w:pPr>
              <w:rPr>
                <w:rFonts w:ascii="Calibri" w:hAnsi="Calibri" w:cs="Calibri"/>
                <w:sz w:val="20"/>
                <w:szCs w:val="20"/>
              </w:rPr>
            </w:pPr>
            <w:r w:rsidRPr="00C37861">
              <w:rPr>
                <w:rFonts w:ascii="Calibri" w:hAnsi="Calibri" w:cs="Calibri"/>
                <w:sz w:val="20"/>
                <w:szCs w:val="20"/>
              </w:rPr>
              <w:t xml:space="preserve">** </w:t>
            </w:r>
            <w:proofErr w:type="spellStart"/>
            <w:r w:rsidRPr="00C37861">
              <w:rPr>
                <w:rFonts w:ascii="Calibri" w:hAnsi="Calibri" w:cs="Calibri"/>
                <w:sz w:val="20"/>
                <w:szCs w:val="20"/>
              </w:rPr>
              <w:t>одбрањена</w:t>
            </w:r>
            <w:proofErr w:type="spellEnd"/>
          </w:p>
        </w:tc>
      </w:tr>
      <w:tr w:rsidR="000742E6" w:rsidRPr="00C37861" w14:paraId="384BADDB" w14:textId="77777777" w:rsidTr="00165138">
        <w:tc>
          <w:tcPr>
            <w:tcW w:w="568" w:type="dxa"/>
            <w:vAlign w:val="center"/>
          </w:tcPr>
          <w:p w14:paraId="6365FC4C" w14:textId="77777777" w:rsidR="000742E6" w:rsidRPr="00C37861" w:rsidRDefault="000742E6" w:rsidP="00C14E3D">
            <w:pPr>
              <w:rPr>
                <w:rFonts w:ascii="Calibri" w:hAnsi="Calibri" w:cs="Calibri"/>
                <w:sz w:val="20"/>
                <w:szCs w:val="20"/>
              </w:rPr>
            </w:pPr>
            <w:r w:rsidRPr="00C37861">
              <w:rPr>
                <w:rFonts w:ascii="Calibri" w:hAnsi="Calibri" w:cs="Calibri"/>
                <w:sz w:val="20"/>
                <w:szCs w:val="20"/>
              </w:rPr>
              <w:t>1.</w:t>
            </w:r>
          </w:p>
        </w:tc>
        <w:tc>
          <w:tcPr>
            <w:tcW w:w="3392" w:type="dxa"/>
            <w:gridSpan w:val="3"/>
            <w:shd w:val="clear" w:color="auto" w:fill="auto"/>
            <w:vAlign w:val="center"/>
          </w:tcPr>
          <w:p w14:paraId="5A8CCF11"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Истраживање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двоструко-озраченог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равног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соларног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пријемника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равном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рефлектујућом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површином</w:t>
            </w:r>
            <w:proofErr w:type="spellEnd"/>
          </w:p>
        </w:tc>
        <w:tc>
          <w:tcPr>
            <w:tcW w:w="2390" w:type="dxa"/>
            <w:gridSpan w:val="2"/>
            <w:shd w:val="clear" w:color="auto" w:fill="auto"/>
            <w:vAlign w:val="center"/>
          </w:tcPr>
          <w:p w14:paraId="66F0A8BF" w14:textId="77777777" w:rsidR="000742E6" w:rsidRPr="00C37861" w:rsidRDefault="000742E6" w:rsidP="00C14E3D">
            <w:pPr>
              <w:rPr>
                <w:rFonts w:ascii="Calibri" w:hAnsi="Calibri" w:cs="Calibri"/>
                <w:sz w:val="20"/>
                <w:szCs w:val="20"/>
              </w:rPr>
            </w:pPr>
            <w:proofErr w:type="spellStart"/>
            <w:r w:rsidRPr="00C37861">
              <w:rPr>
                <w:rFonts w:ascii="Calibri" w:hAnsi="Calibri" w:cs="Calibri"/>
                <w:sz w:val="20"/>
                <w:szCs w:val="20"/>
              </w:rPr>
              <w:t>Новак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Николић</w:t>
            </w:r>
            <w:proofErr w:type="spellEnd"/>
          </w:p>
        </w:tc>
        <w:tc>
          <w:tcPr>
            <w:tcW w:w="1474" w:type="dxa"/>
            <w:shd w:val="clear" w:color="auto" w:fill="auto"/>
          </w:tcPr>
          <w:p w14:paraId="3986A4F8" w14:textId="77777777" w:rsidR="000742E6" w:rsidRPr="00C37861" w:rsidRDefault="000742E6" w:rsidP="00C14E3D">
            <w:pPr>
              <w:rPr>
                <w:rFonts w:ascii="Calibri" w:hAnsi="Calibri" w:cs="Calibri"/>
                <w:sz w:val="20"/>
                <w:szCs w:val="20"/>
              </w:rPr>
            </w:pPr>
          </w:p>
          <w:p w14:paraId="7D73820D" w14:textId="77777777" w:rsidR="000742E6" w:rsidRPr="00C37861" w:rsidRDefault="000742E6" w:rsidP="00C14E3D">
            <w:pPr>
              <w:rPr>
                <w:rFonts w:ascii="Calibri" w:hAnsi="Calibri" w:cs="Calibri"/>
                <w:sz w:val="20"/>
                <w:szCs w:val="20"/>
              </w:rPr>
            </w:pPr>
            <w:r w:rsidRPr="00C37861">
              <w:rPr>
                <w:rFonts w:ascii="Calibri" w:hAnsi="Calibri" w:cs="Calibri"/>
                <w:sz w:val="20"/>
                <w:szCs w:val="20"/>
              </w:rPr>
              <w:t>2011.</w:t>
            </w:r>
          </w:p>
          <w:p w14:paraId="53512342" w14:textId="77777777" w:rsidR="000742E6" w:rsidRPr="00C37861" w:rsidRDefault="000742E6" w:rsidP="00C14E3D">
            <w:pPr>
              <w:rPr>
                <w:rFonts w:ascii="Calibri" w:hAnsi="Calibri" w:cs="Calibri"/>
                <w:sz w:val="20"/>
                <w:szCs w:val="20"/>
              </w:rPr>
            </w:pPr>
          </w:p>
        </w:tc>
        <w:tc>
          <w:tcPr>
            <w:tcW w:w="1595" w:type="dxa"/>
            <w:gridSpan w:val="2"/>
            <w:shd w:val="clear" w:color="auto" w:fill="auto"/>
          </w:tcPr>
          <w:p w14:paraId="6AC2829A" w14:textId="77777777" w:rsidR="000742E6" w:rsidRPr="00C37861" w:rsidRDefault="000742E6" w:rsidP="00C14E3D">
            <w:pPr>
              <w:rPr>
                <w:rFonts w:ascii="Calibri" w:hAnsi="Calibri" w:cs="Calibri"/>
                <w:sz w:val="20"/>
                <w:szCs w:val="20"/>
              </w:rPr>
            </w:pPr>
          </w:p>
          <w:p w14:paraId="43192FCD" w14:textId="77777777" w:rsidR="000742E6" w:rsidRPr="00C37861" w:rsidRDefault="000742E6" w:rsidP="00C14E3D">
            <w:pPr>
              <w:rPr>
                <w:rFonts w:ascii="Calibri" w:hAnsi="Calibri" w:cs="Calibri"/>
                <w:sz w:val="20"/>
                <w:szCs w:val="20"/>
              </w:rPr>
            </w:pPr>
            <w:r w:rsidRPr="00C37861">
              <w:rPr>
                <w:rFonts w:ascii="Calibri" w:hAnsi="Calibri" w:cs="Calibri"/>
                <w:sz w:val="20"/>
                <w:szCs w:val="20"/>
              </w:rPr>
              <w:t>2014.</w:t>
            </w:r>
          </w:p>
        </w:tc>
      </w:tr>
      <w:tr w:rsidR="00F26D29" w:rsidRPr="00C37861" w14:paraId="64509038" w14:textId="77777777" w:rsidTr="00165138">
        <w:tc>
          <w:tcPr>
            <w:tcW w:w="9419" w:type="dxa"/>
            <w:gridSpan w:val="9"/>
            <w:vAlign w:val="center"/>
          </w:tcPr>
          <w:p w14:paraId="4A5970FE" w14:textId="77777777" w:rsidR="00F26D29" w:rsidRPr="00C37861" w:rsidRDefault="00F26D29" w:rsidP="00F26D29">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165138" w:rsidRPr="00C37861" w14:paraId="1354D5AC" w14:textId="77777777" w:rsidTr="00165138">
        <w:tc>
          <w:tcPr>
            <w:tcW w:w="568" w:type="dxa"/>
            <w:vAlign w:val="center"/>
          </w:tcPr>
          <w:p w14:paraId="01B9AD48" w14:textId="77777777" w:rsidR="00165138" w:rsidRPr="00C37861" w:rsidRDefault="00165138" w:rsidP="00165138">
            <w:pPr>
              <w:jc w:val="center"/>
              <w:rPr>
                <w:rFonts w:ascii="Calibri" w:hAnsi="Calibri" w:cs="Calibri"/>
                <w:sz w:val="20"/>
                <w:szCs w:val="20"/>
              </w:rPr>
            </w:pPr>
            <w:r w:rsidRPr="00C37861">
              <w:rPr>
                <w:rFonts w:ascii="Calibri" w:hAnsi="Calibri" w:cs="Calibri"/>
                <w:sz w:val="20"/>
                <w:szCs w:val="20"/>
              </w:rPr>
              <w:t>1.</w:t>
            </w:r>
          </w:p>
        </w:tc>
        <w:tc>
          <w:tcPr>
            <w:tcW w:w="8120" w:type="dxa"/>
            <w:gridSpan w:val="7"/>
            <w:shd w:val="clear" w:color="auto" w:fill="auto"/>
          </w:tcPr>
          <w:p w14:paraId="4B395D13" w14:textId="77628B0F" w:rsidR="00165138" w:rsidRPr="00165138" w:rsidRDefault="00165138" w:rsidP="00165138">
            <w:pPr>
              <w:rPr>
                <w:rFonts w:asciiTheme="minorHAnsi" w:hAnsiTheme="minorHAnsi" w:cstheme="minorHAnsi"/>
                <w:sz w:val="20"/>
                <w:szCs w:val="20"/>
              </w:rPr>
            </w:pPr>
            <w:r w:rsidRPr="00165138">
              <w:rPr>
                <w:rFonts w:asciiTheme="minorHAnsi" w:hAnsiTheme="minorHAnsi" w:cstheme="minorHAnsi"/>
                <w:sz w:val="20"/>
                <w:szCs w:val="20"/>
              </w:rPr>
              <w:t xml:space="preserve">Lukić, N., </w:t>
            </w:r>
            <w:proofErr w:type="spellStart"/>
            <w:r w:rsidRPr="00165138">
              <w:rPr>
                <w:rFonts w:asciiTheme="minorHAnsi" w:hAnsiTheme="minorHAnsi" w:cstheme="minorHAnsi"/>
                <w:sz w:val="20"/>
                <w:szCs w:val="20"/>
              </w:rPr>
              <w:t>Jurišević</w:t>
            </w:r>
            <w:proofErr w:type="spellEnd"/>
            <w:r w:rsidRPr="00165138">
              <w:rPr>
                <w:rFonts w:asciiTheme="minorHAnsi" w:hAnsiTheme="minorHAnsi" w:cstheme="minorHAnsi"/>
                <w:sz w:val="20"/>
                <w:szCs w:val="20"/>
              </w:rPr>
              <w:t xml:space="preserve">, N., Nikolić, N., </w:t>
            </w:r>
            <w:proofErr w:type="spellStart"/>
            <w:r w:rsidRPr="00165138">
              <w:rPr>
                <w:rFonts w:asciiTheme="minorHAnsi" w:hAnsiTheme="minorHAnsi" w:cstheme="minorHAnsi"/>
                <w:sz w:val="20"/>
                <w:szCs w:val="20"/>
              </w:rPr>
              <w:t>Gordić</w:t>
            </w:r>
            <w:proofErr w:type="spellEnd"/>
            <w:r w:rsidRPr="00165138">
              <w:rPr>
                <w:rFonts w:asciiTheme="minorHAnsi" w:hAnsiTheme="minorHAnsi" w:cstheme="minorHAnsi"/>
                <w:sz w:val="20"/>
                <w:szCs w:val="20"/>
              </w:rPr>
              <w:t xml:space="preserve">, D. (2015). Specific heating consumption in the residential sector of </w:t>
            </w:r>
            <w:proofErr w:type="spellStart"/>
            <w:r w:rsidRPr="00165138">
              <w:rPr>
                <w:rFonts w:asciiTheme="minorHAnsi" w:hAnsiTheme="minorHAnsi" w:cstheme="minorHAnsi"/>
                <w:sz w:val="20"/>
                <w:szCs w:val="20"/>
              </w:rPr>
              <w:t>serbia</w:t>
            </w:r>
            <w:proofErr w:type="spellEnd"/>
            <w:r w:rsidRPr="00165138">
              <w:rPr>
                <w:rFonts w:asciiTheme="minorHAnsi" w:hAnsiTheme="minorHAnsi" w:cstheme="minorHAnsi"/>
                <w:sz w:val="20"/>
                <w:szCs w:val="20"/>
              </w:rPr>
              <w:t xml:space="preserve"> – example of the city of </w:t>
            </w:r>
            <w:proofErr w:type="spellStart"/>
            <w:r w:rsidRPr="00165138">
              <w:rPr>
                <w:rFonts w:asciiTheme="minorHAnsi" w:hAnsiTheme="minorHAnsi" w:cstheme="minorHAnsi"/>
                <w:sz w:val="20"/>
                <w:szCs w:val="20"/>
              </w:rPr>
              <w:t>kragujevac</w:t>
            </w:r>
            <w:proofErr w:type="spellEnd"/>
            <w:r w:rsidRPr="00165138">
              <w:rPr>
                <w:rFonts w:asciiTheme="minorHAnsi" w:hAnsiTheme="minorHAnsi" w:cstheme="minorHAnsi"/>
                <w:sz w:val="20"/>
                <w:szCs w:val="20"/>
              </w:rPr>
              <w:t xml:space="preserve">, </w:t>
            </w:r>
            <w:r w:rsidRPr="00165138">
              <w:rPr>
                <w:rFonts w:asciiTheme="minorHAnsi" w:hAnsiTheme="minorHAnsi" w:cstheme="minorHAnsi"/>
                <w:i/>
                <w:iCs/>
                <w:sz w:val="20"/>
                <w:szCs w:val="20"/>
              </w:rPr>
              <w:t>Energy and Buildings</w:t>
            </w:r>
            <w:r w:rsidRPr="00165138">
              <w:rPr>
                <w:rFonts w:asciiTheme="minorHAnsi" w:hAnsiTheme="minorHAnsi" w:cstheme="minorHAnsi"/>
                <w:sz w:val="20"/>
                <w:szCs w:val="20"/>
              </w:rPr>
              <w:t xml:space="preserve">, 107, </w:t>
            </w:r>
            <w:r w:rsidRPr="00165138">
              <w:rPr>
                <w:rFonts w:asciiTheme="minorHAnsi" w:hAnsiTheme="minorHAnsi" w:cstheme="minorHAnsi"/>
                <w:sz w:val="20"/>
                <w:szCs w:val="20"/>
              </w:rPr>
              <w:br/>
              <w:t>163-171</w:t>
            </w:r>
          </w:p>
        </w:tc>
        <w:tc>
          <w:tcPr>
            <w:tcW w:w="731" w:type="dxa"/>
            <w:shd w:val="clear" w:color="auto" w:fill="auto"/>
          </w:tcPr>
          <w:p w14:paraId="72B48B67" w14:textId="1A7DC699" w:rsidR="00165138" w:rsidRPr="00165138" w:rsidRDefault="00165138" w:rsidP="00165138">
            <w:pPr>
              <w:jc w:val="center"/>
              <w:rPr>
                <w:rFonts w:asciiTheme="minorHAnsi" w:hAnsiTheme="minorHAnsi" w:cstheme="minorHAnsi"/>
                <w:sz w:val="20"/>
                <w:szCs w:val="20"/>
                <w:lang w:val="sr-Cyrl-RS"/>
              </w:rPr>
            </w:pPr>
            <w:r w:rsidRPr="00165138">
              <w:rPr>
                <w:rFonts w:asciiTheme="minorHAnsi" w:hAnsiTheme="minorHAnsi" w:cstheme="minorHAnsi"/>
                <w:sz w:val="20"/>
                <w:szCs w:val="20"/>
              </w:rPr>
              <w:t>M21a</w:t>
            </w:r>
          </w:p>
        </w:tc>
      </w:tr>
      <w:tr w:rsidR="00165138" w:rsidRPr="00C37861" w14:paraId="076D920A" w14:textId="77777777" w:rsidTr="00165138">
        <w:tc>
          <w:tcPr>
            <w:tcW w:w="568" w:type="dxa"/>
            <w:vAlign w:val="center"/>
          </w:tcPr>
          <w:p w14:paraId="3895E6A6" w14:textId="77777777" w:rsidR="00165138" w:rsidRPr="00C37861" w:rsidRDefault="00165138" w:rsidP="00165138">
            <w:pPr>
              <w:jc w:val="center"/>
              <w:rPr>
                <w:rFonts w:ascii="Calibri" w:hAnsi="Calibri" w:cs="Calibri"/>
                <w:sz w:val="20"/>
                <w:szCs w:val="20"/>
              </w:rPr>
            </w:pPr>
            <w:r w:rsidRPr="00C37861">
              <w:rPr>
                <w:rFonts w:ascii="Calibri" w:hAnsi="Calibri" w:cs="Calibri"/>
                <w:sz w:val="20"/>
                <w:szCs w:val="20"/>
              </w:rPr>
              <w:t>2.</w:t>
            </w:r>
          </w:p>
        </w:tc>
        <w:tc>
          <w:tcPr>
            <w:tcW w:w="8120" w:type="dxa"/>
            <w:gridSpan w:val="7"/>
            <w:shd w:val="clear" w:color="auto" w:fill="auto"/>
          </w:tcPr>
          <w:p w14:paraId="69BE4CDD" w14:textId="663890B4" w:rsidR="00165138" w:rsidRPr="00165138" w:rsidRDefault="00165138" w:rsidP="00165138">
            <w:pPr>
              <w:rPr>
                <w:rFonts w:asciiTheme="minorHAnsi" w:hAnsiTheme="minorHAnsi" w:cstheme="minorHAnsi"/>
                <w:sz w:val="20"/>
                <w:szCs w:val="20"/>
                <w:lang w:val="sr-Latn-CS"/>
              </w:rPr>
            </w:pPr>
            <w:r w:rsidRPr="00165138">
              <w:rPr>
                <w:rFonts w:asciiTheme="minorHAnsi" w:hAnsiTheme="minorHAnsi" w:cstheme="minorHAnsi"/>
                <w:sz w:val="20"/>
                <w:szCs w:val="20"/>
              </w:rPr>
              <w:t xml:space="preserve">Nikolić, N., Lukić, N. (2015). Theoretical and experimental investigation of the thermal performance of a double exposure flat-plate solar collector, </w:t>
            </w:r>
            <w:r w:rsidRPr="00165138">
              <w:rPr>
                <w:rFonts w:asciiTheme="minorHAnsi" w:hAnsiTheme="minorHAnsi" w:cstheme="minorHAnsi"/>
                <w:i/>
                <w:sz w:val="20"/>
                <w:szCs w:val="20"/>
              </w:rPr>
              <w:t>Solar Energy</w:t>
            </w:r>
            <w:r w:rsidRPr="00165138">
              <w:rPr>
                <w:rFonts w:asciiTheme="minorHAnsi" w:hAnsiTheme="minorHAnsi" w:cstheme="minorHAnsi"/>
                <w:sz w:val="20"/>
                <w:szCs w:val="20"/>
              </w:rPr>
              <w:t>, 119, 100-113.</w:t>
            </w:r>
          </w:p>
        </w:tc>
        <w:tc>
          <w:tcPr>
            <w:tcW w:w="731" w:type="dxa"/>
            <w:shd w:val="clear" w:color="auto" w:fill="auto"/>
          </w:tcPr>
          <w:p w14:paraId="44979CF7" w14:textId="23144147" w:rsidR="00165138" w:rsidRPr="00165138" w:rsidRDefault="00165138" w:rsidP="00165138">
            <w:pPr>
              <w:jc w:val="center"/>
              <w:rPr>
                <w:rFonts w:asciiTheme="minorHAnsi" w:hAnsiTheme="minorHAnsi" w:cstheme="minorHAnsi"/>
                <w:sz w:val="20"/>
                <w:szCs w:val="20"/>
                <w:lang w:val="sr-Cyrl-RS"/>
              </w:rPr>
            </w:pPr>
            <w:r w:rsidRPr="00165138">
              <w:rPr>
                <w:rFonts w:asciiTheme="minorHAnsi" w:hAnsiTheme="minorHAnsi" w:cstheme="minorHAnsi"/>
                <w:sz w:val="20"/>
                <w:szCs w:val="20"/>
              </w:rPr>
              <w:t>M21</w:t>
            </w:r>
          </w:p>
        </w:tc>
      </w:tr>
      <w:tr w:rsidR="00165138" w:rsidRPr="00C37861" w14:paraId="5B5A6D97" w14:textId="77777777" w:rsidTr="00165138">
        <w:tc>
          <w:tcPr>
            <w:tcW w:w="568" w:type="dxa"/>
            <w:vAlign w:val="center"/>
          </w:tcPr>
          <w:p w14:paraId="1188491A" w14:textId="77777777" w:rsidR="00165138" w:rsidRPr="00C37861" w:rsidRDefault="00165138" w:rsidP="00165138">
            <w:pPr>
              <w:jc w:val="center"/>
              <w:rPr>
                <w:rFonts w:ascii="Calibri" w:hAnsi="Calibri" w:cs="Calibri"/>
                <w:sz w:val="20"/>
                <w:szCs w:val="20"/>
              </w:rPr>
            </w:pPr>
            <w:r w:rsidRPr="00C37861">
              <w:rPr>
                <w:rFonts w:ascii="Calibri" w:hAnsi="Calibri" w:cs="Calibri"/>
                <w:sz w:val="20"/>
                <w:szCs w:val="20"/>
              </w:rPr>
              <w:t>3.</w:t>
            </w:r>
          </w:p>
        </w:tc>
        <w:tc>
          <w:tcPr>
            <w:tcW w:w="8120" w:type="dxa"/>
            <w:gridSpan w:val="7"/>
            <w:shd w:val="clear" w:color="auto" w:fill="auto"/>
          </w:tcPr>
          <w:p w14:paraId="34691827" w14:textId="5B190C3F" w:rsidR="00165138" w:rsidRPr="00165138" w:rsidRDefault="00165138" w:rsidP="00165138">
            <w:pPr>
              <w:rPr>
                <w:rFonts w:asciiTheme="minorHAnsi" w:hAnsiTheme="minorHAnsi" w:cstheme="minorHAnsi"/>
                <w:sz w:val="20"/>
                <w:szCs w:val="20"/>
                <w:lang w:val="sr-Latn-CS"/>
              </w:rPr>
            </w:pPr>
            <w:r w:rsidRPr="00165138">
              <w:rPr>
                <w:rFonts w:asciiTheme="minorHAnsi" w:hAnsiTheme="minorHAnsi" w:cstheme="minorHAnsi"/>
                <w:sz w:val="20"/>
                <w:szCs w:val="20"/>
              </w:rPr>
              <w:t xml:space="preserve">Nikolić, N., Lukić, N. (2013). Mathematical model for determining the optimal reflector position of the double exposure flat-plate solar collector, </w:t>
            </w:r>
            <w:r w:rsidRPr="00165138">
              <w:rPr>
                <w:rFonts w:asciiTheme="minorHAnsi" w:hAnsiTheme="minorHAnsi" w:cstheme="minorHAnsi"/>
                <w:i/>
                <w:sz w:val="20"/>
                <w:szCs w:val="20"/>
              </w:rPr>
              <w:t>Renewable Energy</w:t>
            </w:r>
            <w:r w:rsidRPr="00165138">
              <w:rPr>
                <w:rFonts w:asciiTheme="minorHAnsi" w:hAnsiTheme="minorHAnsi" w:cstheme="minorHAnsi"/>
                <w:sz w:val="20"/>
                <w:szCs w:val="20"/>
              </w:rPr>
              <w:t>, 51, 292-301.</w:t>
            </w:r>
          </w:p>
        </w:tc>
        <w:tc>
          <w:tcPr>
            <w:tcW w:w="731" w:type="dxa"/>
            <w:shd w:val="clear" w:color="auto" w:fill="auto"/>
          </w:tcPr>
          <w:p w14:paraId="3ED0625D" w14:textId="6AF7A35A" w:rsidR="00165138" w:rsidRPr="00165138" w:rsidRDefault="00165138" w:rsidP="00165138">
            <w:pPr>
              <w:jc w:val="center"/>
              <w:rPr>
                <w:rFonts w:asciiTheme="minorHAnsi" w:hAnsiTheme="minorHAnsi" w:cstheme="minorHAnsi"/>
                <w:sz w:val="20"/>
                <w:szCs w:val="20"/>
                <w:lang w:val="sr-Cyrl-RS"/>
              </w:rPr>
            </w:pPr>
            <w:r w:rsidRPr="00165138">
              <w:rPr>
                <w:rFonts w:asciiTheme="minorHAnsi" w:hAnsiTheme="minorHAnsi" w:cstheme="minorHAnsi"/>
                <w:sz w:val="20"/>
                <w:szCs w:val="20"/>
              </w:rPr>
              <w:t>М21</w:t>
            </w:r>
          </w:p>
        </w:tc>
      </w:tr>
      <w:tr w:rsidR="00165138" w:rsidRPr="00C37861" w14:paraId="48C4E866" w14:textId="77777777" w:rsidTr="00165138">
        <w:tc>
          <w:tcPr>
            <w:tcW w:w="568" w:type="dxa"/>
            <w:vAlign w:val="center"/>
          </w:tcPr>
          <w:p w14:paraId="372B1199" w14:textId="77777777" w:rsidR="00165138" w:rsidRPr="00C37861" w:rsidRDefault="00165138" w:rsidP="00165138">
            <w:pPr>
              <w:jc w:val="center"/>
              <w:rPr>
                <w:rFonts w:ascii="Calibri" w:hAnsi="Calibri" w:cs="Calibri"/>
                <w:sz w:val="20"/>
                <w:szCs w:val="20"/>
              </w:rPr>
            </w:pPr>
            <w:r w:rsidRPr="00C37861">
              <w:rPr>
                <w:rFonts w:ascii="Calibri" w:hAnsi="Calibri" w:cs="Calibri"/>
                <w:sz w:val="20"/>
                <w:szCs w:val="20"/>
              </w:rPr>
              <w:t>4.</w:t>
            </w:r>
          </w:p>
        </w:tc>
        <w:tc>
          <w:tcPr>
            <w:tcW w:w="8120" w:type="dxa"/>
            <w:gridSpan w:val="7"/>
            <w:shd w:val="clear" w:color="auto" w:fill="auto"/>
          </w:tcPr>
          <w:p w14:paraId="0A4EE8F6" w14:textId="3942A510" w:rsidR="00165138" w:rsidRPr="00165138" w:rsidRDefault="00165138" w:rsidP="00165138">
            <w:pPr>
              <w:rPr>
                <w:rFonts w:asciiTheme="minorHAnsi" w:hAnsiTheme="minorHAnsi" w:cstheme="minorHAnsi"/>
                <w:sz w:val="20"/>
                <w:szCs w:val="20"/>
                <w:lang w:val="sr-Latn-CS"/>
              </w:rPr>
            </w:pPr>
            <w:r w:rsidRPr="00165138">
              <w:rPr>
                <w:rFonts w:asciiTheme="minorHAnsi" w:hAnsiTheme="minorHAnsi" w:cstheme="minorHAnsi"/>
                <w:sz w:val="20"/>
                <w:szCs w:val="20"/>
              </w:rPr>
              <w:t xml:space="preserve">Lukic, N., Diezel, L.L., </w:t>
            </w:r>
            <w:proofErr w:type="spellStart"/>
            <w:r w:rsidRPr="00165138">
              <w:rPr>
                <w:rFonts w:asciiTheme="minorHAnsi" w:hAnsiTheme="minorHAnsi" w:cstheme="minorHAnsi"/>
                <w:sz w:val="20"/>
                <w:szCs w:val="20"/>
              </w:rPr>
              <w:t>Froba</w:t>
            </w:r>
            <w:proofErr w:type="spellEnd"/>
            <w:r w:rsidRPr="00165138">
              <w:rPr>
                <w:rFonts w:asciiTheme="minorHAnsi" w:hAnsiTheme="minorHAnsi" w:cstheme="minorHAnsi"/>
                <w:sz w:val="20"/>
                <w:szCs w:val="20"/>
              </w:rPr>
              <w:t xml:space="preserve">, A.P., </w:t>
            </w:r>
            <w:proofErr w:type="spellStart"/>
            <w:r w:rsidRPr="00165138">
              <w:rPr>
                <w:rFonts w:asciiTheme="minorHAnsi" w:hAnsiTheme="minorHAnsi" w:cstheme="minorHAnsi"/>
                <w:sz w:val="20"/>
                <w:szCs w:val="20"/>
              </w:rPr>
              <w:t>Leipertz</w:t>
            </w:r>
            <w:proofErr w:type="spellEnd"/>
            <w:r w:rsidRPr="00165138">
              <w:rPr>
                <w:rFonts w:asciiTheme="minorHAnsi" w:hAnsiTheme="minorHAnsi" w:cstheme="minorHAnsi"/>
                <w:sz w:val="20"/>
                <w:szCs w:val="20"/>
              </w:rPr>
              <w:t xml:space="preserve">, A. (2010). Economical aspects of the improvement of a mechanical </w:t>
            </w:r>
            <w:proofErr w:type="spellStart"/>
            <w:r w:rsidRPr="00165138">
              <w:rPr>
                <w:rFonts w:asciiTheme="minorHAnsi" w:hAnsiTheme="minorHAnsi" w:cstheme="minorHAnsi"/>
                <w:sz w:val="20"/>
                <w:szCs w:val="20"/>
              </w:rPr>
              <w:t>vapour</w:t>
            </w:r>
            <w:proofErr w:type="spellEnd"/>
            <w:r w:rsidRPr="00165138">
              <w:rPr>
                <w:rFonts w:asciiTheme="minorHAnsi" w:hAnsiTheme="minorHAnsi" w:cstheme="minorHAnsi"/>
                <w:sz w:val="20"/>
                <w:szCs w:val="20"/>
              </w:rPr>
              <w:t xml:space="preserve"> compression desalination plant by dropwise condensation, </w:t>
            </w:r>
            <w:r w:rsidRPr="00165138">
              <w:rPr>
                <w:rFonts w:asciiTheme="minorHAnsi" w:hAnsiTheme="minorHAnsi" w:cstheme="minorHAnsi"/>
                <w:i/>
                <w:sz w:val="20"/>
                <w:szCs w:val="20"/>
              </w:rPr>
              <w:t>Desalination</w:t>
            </w:r>
            <w:r w:rsidRPr="00165138">
              <w:rPr>
                <w:rFonts w:asciiTheme="minorHAnsi" w:hAnsiTheme="minorHAnsi" w:cstheme="minorHAnsi"/>
                <w:sz w:val="20"/>
                <w:szCs w:val="20"/>
              </w:rPr>
              <w:t>, 264, 173-178.</w:t>
            </w:r>
          </w:p>
        </w:tc>
        <w:tc>
          <w:tcPr>
            <w:tcW w:w="731" w:type="dxa"/>
            <w:shd w:val="clear" w:color="auto" w:fill="auto"/>
          </w:tcPr>
          <w:p w14:paraId="104BD8B2" w14:textId="4CC329E8" w:rsidR="00165138" w:rsidRPr="00165138" w:rsidRDefault="00165138" w:rsidP="00165138">
            <w:pPr>
              <w:jc w:val="center"/>
              <w:rPr>
                <w:rFonts w:asciiTheme="minorHAnsi" w:hAnsiTheme="minorHAnsi" w:cstheme="minorHAnsi"/>
                <w:sz w:val="20"/>
                <w:szCs w:val="20"/>
                <w:lang w:val="sr-Cyrl-RS"/>
              </w:rPr>
            </w:pPr>
            <w:r w:rsidRPr="00165138">
              <w:rPr>
                <w:rFonts w:asciiTheme="minorHAnsi" w:hAnsiTheme="minorHAnsi" w:cstheme="minorHAnsi"/>
                <w:sz w:val="20"/>
                <w:szCs w:val="20"/>
              </w:rPr>
              <w:t>М21a</w:t>
            </w:r>
          </w:p>
        </w:tc>
      </w:tr>
      <w:tr w:rsidR="00165138" w:rsidRPr="00C37861" w14:paraId="50D5CF29" w14:textId="77777777" w:rsidTr="00165138">
        <w:tc>
          <w:tcPr>
            <w:tcW w:w="568" w:type="dxa"/>
            <w:vAlign w:val="center"/>
          </w:tcPr>
          <w:p w14:paraId="451472B0" w14:textId="77777777" w:rsidR="00165138" w:rsidRPr="00C37861" w:rsidRDefault="00165138" w:rsidP="00165138">
            <w:pPr>
              <w:jc w:val="center"/>
              <w:rPr>
                <w:rFonts w:ascii="Calibri" w:hAnsi="Calibri" w:cs="Calibri"/>
                <w:sz w:val="20"/>
                <w:szCs w:val="20"/>
              </w:rPr>
            </w:pPr>
            <w:r w:rsidRPr="00C37861">
              <w:rPr>
                <w:rFonts w:ascii="Calibri" w:hAnsi="Calibri" w:cs="Calibri"/>
                <w:sz w:val="20"/>
                <w:szCs w:val="20"/>
              </w:rPr>
              <w:t>5.</w:t>
            </w:r>
          </w:p>
        </w:tc>
        <w:tc>
          <w:tcPr>
            <w:tcW w:w="8120" w:type="dxa"/>
            <w:gridSpan w:val="7"/>
            <w:shd w:val="clear" w:color="auto" w:fill="auto"/>
            <w:vAlign w:val="center"/>
          </w:tcPr>
          <w:p w14:paraId="3C80976A" w14:textId="762B93FA" w:rsidR="00165138" w:rsidRPr="00165138" w:rsidRDefault="00165138" w:rsidP="00165138">
            <w:pPr>
              <w:widowControl w:val="0"/>
              <w:tabs>
                <w:tab w:val="left" w:pos="567"/>
              </w:tabs>
              <w:autoSpaceDE w:val="0"/>
              <w:autoSpaceDN w:val="0"/>
              <w:adjustRightInd w:val="0"/>
              <w:rPr>
                <w:rFonts w:asciiTheme="minorHAnsi" w:hAnsiTheme="minorHAnsi" w:cstheme="minorHAnsi"/>
                <w:sz w:val="20"/>
                <w:szCs w:val="20"/>
                <w:lang w:val="en-GB" w:eastAsia="en-GB"/>
              </w:rPr>
            </w:pPr>
            <w:r w:rsidRPr="00165138">
              <w:rPr>
                <w:rFonts w:asciiTheme="minorHAnsi" w:hAnsiTheme="minorHAnsi" w:cstheme="minorHAnsi"/>
                <w:sz w:val="20"/>
                <w:szCs w:val="20"/>
                <w:lang w:val="en-GB" w:eastAsia="en-GB"/>
              </w:rPr>
              <w:t xml:space="preserve">Lukić, </w:t>
            </w:r>
            <w:proofErr w:type="spellStart"/>
            <w:proofErr w:type="gramStart"/>
            <w:r w:rsidRPr="00165138">
              <w:rPr>
                <w:rFonts w:asciiTheme="minorHAnsi" w:hAnsiTheme="minorHAnsi" w:cstheme="minorHAnsi"/>
                <w:sz w:val="20"/>
                <w:szCs w:val="20"/>
                <w:lang w:val="en-GB" w:eastAsia="en-GB"/>
              </w:rPr>
              <w:t>N.,Nikolić</w:t>
            </w:r>
            <w:proofErr w:type="spellEnd"/>
            <w:proofErr w:type="gramEnd"/>
            <w:r w:rsidRPr="00165138">
              <w:rPr>
                <w:rFonts w:asciiTheme="minorHAnsi" w:hAnsiTheme="minorHAnsi" w:cstheme="minorHAnsi"/>
                <w:sz w:val="20"/>
                <w:szCs w:val="20"/>
                <w:lang w:val="sr-Cyrl-CS" w:eastAsia="en-GB"/>
              </w:rPr>
              <w:t>,</w:t>
            </w:r>
            <w:r w:rsidRPr="00165138">
              <w:rPr>
                <w:rFonts w:asciiTheme="minorHAnsi" w:hAnsiTheme="minorHAnsi" w:cstheme="minorHAnsi"/>
                <w:sz w:val="20"/>
                <w:szCs w:val="20"/>
                <w:lang w:eastAsia="en-GB"/>
              </w:rPr>
              <w:t xml:space="preserve"> N.</w:t>
            </w:r>
            <w:r w:rsidRPr="00165138">
              <w:rPr>
                <w:rFonts w:asciiTheme="minorHAnsi" w:hAnsiTheme="minorHAnsi" w:cstheme="minorHAnsi"/>
                <w:sz w:val="20"/>
                <w:szCs w:val="20"/>
                <w:lang w:val="en-GB" w:eastAsia="en-GB"/>
              </w:rPr>
              <w:t>,</w:t>
            </w:r>
            <w:proofErr w:type="spellStart"/>
            <w:r w:rsidRPr="00165138">
              <w:rPr>
                <w:rFonts w:asciiTheme="minorHAnsi" w:hAnsiTheme="minorHAnsi" w:cstheme="minorHAnsi"/>
                <w:sz w:val="20"/>
                <w:szCs w:val="20"/>
                <w:lang w:val="en-GB" w:eastAsia="en-GB"/>
              </w:rPr>
              <w:t>Timotijevi</w:t>
            </w:r>
            <w:proofErr w:type="spellEnd"/>
            <w:r w:rsidRPr="00165138">
              <w:rPr>
                <w:rFonts w:asciiTheme="minorHAnsi" w:hAnsiTheme="minorHAnsi" w:cstheme="minorHAnsi"/>
                <w:sz w:val="20"/>
                <w:szCs w:val="20"/>
                <w:lang w:eastAsia="en-GB"/>
              </w:rPr>
              <w:t>ć, S.</w:t>
            </w:r>
            <w:r w:rsidRPr="00165138">
              <w:rPr>
                <w:rFonts w:asciiTheme="minorHAnsi" w:hAnsiTheme="minorHAnsi" w:cstheme="minorHAnsi"/>
                <w:sz w:val="20"/>
                <w:szCs w:val="20"/>
                <w:lang w:val="en-GB" w:eastAsia="en-GB"/>
              </w:rPr>
              <w:t xml:space="preserve">, </w:t>
            </w:r>
            <w:proofErr w:type="spellStart"/>
            <w:r w:rsidRPr="00165138">
              <w:rPr>
                <w:rFonts w:asciiTheme="minorHAnsi" w:hAnsiTheme="minorHAnsi" w:cstheme="minorHAnsi"/>
                <w:sz w:val="20"/>
                <w:szCs w:val="20"/>
                <w:lang w:val="en-GB" w:eastAsia="en-GB"/>
              </w:rPr>
              <w:t>Tasić</w:t>
            </w:r>
            <w:proofErr w:type="spellEnd"/>
            <w:r w:rsidRPr="00165138">
              <w:rPr>
                <w:rFonts w:asciiTheme="minorHAnsi" w:hAnsiTheme="minorHAnsi" w:cstheme="minorHAnsi"/>
                <w:sz w:val="20"/>
                <w:szCs w:val="20"/>
                <w:lang w:val="en-GB" w:eastAsia="en-GB"/>
              </w:rPr>
              <w:t>, S. (2017).</w:t>
            </w:r>
            <w:r w:rsidRPr="00165138">
              <w:rPr>
                <w:rFonts w:asciiTheme="minorHAnsi" w:hAnsiTheme="minorHAnsi" w:cstheme="minorHAnsi"/>
                <w:sz w:val="20"/>
                <w:szCs w:val="20"/>
              </w:rPr>
              <w:t>Influence of an unheated apartment on the heating consumption of residential building considering current regulations – case of Serbia</w:t>
            </w:r>
            <w:r w:rsidRPr="00165138">
              <w:rPr>
                <w:rFonts w:asciiTheme="minorHAnsi" w:hAnsiTheme="minorHAnsi" w:cstheme="minorHAnsi"/>
                <w:sz w:val="20"/>
                <w:szCs w:val="20"/>
                <w:lang w:val="en-GB" w:eastAsia="en-GB"/>
              </w:rPr>
              <w:t xml:space="preserve">, </w:t>
            </w:r>
            <w:r w:rsidRPr="00165138">
              <w:rPr>
                <w:rFonts w:asciiTheme="minorHAnsi" w:eastAsia="Arial Unicode MS" w:hAnsiTheme="minorHAnsi" w:cstheme="minorHAnsi"/>
                <w:i/>
                <w:iCs/>
                <w:sz w:val="20"/>
                <w:szCs w:val="20"/>
              </w:rPr>
              <w:t>Energy and Buildings</w:t>
            </w:r>
            <w:r w:rsidRPr="00165138">
              <w:rPr>
                <w:rFonts w:asciiTheme="minorHAnsi" w:hAnsiTheme="minorHAnsi" w:cstheme="minorHAnsi"/>
                <w:sz w:val="20"/>
                <w:szCs w:val="20"/>
                <w:lang w:val="en-GB" w:eastAsia="en-GB"/>
              </w:rPr>
              <w:t xml:space="preserve">, 155, </w:t>
            </w:r>
            <w:r w:rsidRPr="00165138">
              <w:rPr>
                <w:rFonts w:asciiTheme="minorHAnsi" w:eastAsia="Arial Unicode MS" w:hAnsiTheme="minorHAnsi" w:cstheme="minorHAnsi"/>
                <w:iCs/>
                <w:sz w:val="20"/>
                <w:szCs w:val="20"/>
              </w:rPr>
              <w:t>16-24</w:t>
            </w:r>
            <w:r w:rsidRPr="00165138">
              <w:rPr>
                <w:rFonts w:asciiTheme="minorHAnsi" w:hAnsiTheme="minorHAnsi" w:cstheme="minorHAnsi"/>
                <w:sz w:val="20"/>
                <w:szCs w:val="20"/>
                <w:lang w:val="en-GB" w:eastAsia="en-GB"/>
              </w:rPr>
              <w:t xml:space="preserve">, ISSN </w:t>
            </w:r>
            <w:r w:rsidRPr="00165138">
              <w:rPr>
                <w:rFonts w:asciiTheme="minorHAnsi" w:hAnsiTheme="minorHAnsi" w:cstheme="minorHAnsi"/>
                <w:sz w:val="20"/>
                <w:szCs w:val="20"/>
              </w:rPr>
              <w:t>0378-7788</w:t>
            </w:r>
            <w:r w:rsidRPr="00165138">
              <w:rPr>
                <w:rFonts w:asciiTheme="minorHAnsi" w:hAnsiTheme="minorHAnsi" w:cstheme="minorHAnsi"/>
                <w:sz w:val="20"/>
                <w:szCs w:val="20"/>
                <w:lang w:val="en-GB" w:eastAsia="en-GB"/>
              </w:rPr>
              <w:t>.</w:t>
            </w:r>
          </w:p>
        </w:tc>
        <w:tc>
          <w:tcPr>
            <w:tcW w:w="731" w:type="dxa"/>
            <w:shd w:val="clear" w:color="auto" w:fill="auto"/>
            <w:vAlign w:val="center"/>
          </w:tcPr>
          <w:p w14:paraId="2C3D904E" w14:textId="00D8D0D7" w:rsidR="00165138" w:rsidRPr="00165138" w:rsidRDefault="00165138" w:rsidP="00165138">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165138">
              <w:rPr>
                <w:rFonts w:asciiTheme="minorHAnsi" w:hAnsiTheme="minorHAnsi" w:cstheme="minorHAnsi"/>
                <w:sz w:val="20"/>
                <w:szCs w:val="20"/>
              </w:rPr>
              <w:t>M21a</w:t>
            </w:r>
          </w:p>
        </w:tc>
      </w:tr>
      <w:tr w:rsidR="00F26D29" w:rsidRPr="00C37861" w14:paraId="05F44548" w14:textId="77777777" w:rsidTr="00165138">
        <w:tc>
          <w:tcPr>
            <w:tcW w:w="9419" w:type="dxa"/>
            <w:gridSpan w:val="9"/>
          </w:tcPr>
          <w:p w14:paraId="35793508" w14:textId="77777777" w:rsidR="00F26D29" w:rsidRPr="00C37861" w:rsidRDefault="00F26D29" w:rsidP="00F26D29">
            <w:pPr>
              <w:rPr>
                <w:rFonts w:ascii="Calibri" w:hAnsi="Calibri" w:cs="Calibri"/>
                <w:sz w:val="20"/>
                <w:szCs w:val="20"/>
              </w:rPr>
            </w:pPr>
            <w:proofErr w:type="spellStart"/>
            <w:r w:rsidRPr="00C37861">
              <w:rPr>
                <w:rFonts w:ascii="Calibri" w:hAnsi="Calibri" w:cs="Calibri"/>
                <w:sz w:val="20"/>
                <w:szCs w:val="20"/>
              </w:rPr>
              <w:t>Збирни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подаци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научне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активности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наставника</w:t>
            </w:r>
            <w:proofErr w:type="spellEnd"/>
            <w:r w:rsidRPr="00C37861">
              <w:rPr>
                <w:rFonts w:ascii="Calibri" w:hAnsi="Calibri" w:cs="Calibri"/>
                <w:sz w:val="20"/>
                <w:szCs w:val="20"/>
              </w:rPr>
              <w:t xml:space="preserve"> </w:t>
            </w:r>
          </w:p>
        </w:tc>
      </w:tr>
      <w:tr w:rsidR="00F26D29" w:rsidRPr="00C37861" w14:paraId="646D916B" w14:textId="77777777" w:rsidTr="00165138">
        <w:tc>
          <w:tcPr>
            <w:tcW w:w="3772" w:type="dxa"/>
            <w:gridSpan w:val="3"/>
          </w:tcPr>
          <w:p w14:paraId="071298AD" w14:textId="77777777" w:rsidR="00F26D29" w:rsidRPr="00C37861" w:rsidRDefault="00F26D29" w:rsidP="00F26D29">
            <w:pPr>
              <w:rPr>
                <w:rFonts w:ascii="Calibri" w:hAnsi="Calibri" w:cs="Calibri"/>
                <w:sz w:val="20"/>
                <w:szCs w:val="20"/>
              </w:rPr>
            </w:pPr>
            <w:proofErr w:type="spellStart"/>
            <w:r w:rsidRPr="00C37861">
              <w:rPr>
                <w:rFonts w:ascii="Calibri" w:hAnsi="Calibri" w:cs="Calibri"/>
                <w:sz w:val="20"/>
                <w:szCs w:val="20"/>
              </w:rPr>
              <w:t>Укупан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број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цитата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без</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аутоцитата</w:t>
            </w:r>
            <w:proofErr w:type="spellEnd"/>
          </w:p>
        </w:tc>
        <w:tc>
          <w:tcPr>
            <w:tcW w:w="5647" w:type="dxa"/>
            <w:gridSpan w:val="6"/>
          </w:tcPr>
          <w:p w14:paraId="6F77DD31" w14:textId="77777777" w:rsidR="00F26D29" w:rsidRPr="00C37861" w:rsidRDefault="00F26D29" w:rsidP="00F26D29">
            <w:pPr>
              <w:rPr>
                <w:rFonts w:ascii="Calibri" w:hAnsi="Calibri" w:cs="Calibri"/>
                <w:sz w:val="20"/>
                <w:szCs w:val="20"/>
                <w:lang w:val="sr-Latn-CS"/>
              </w:rPr>
            </w:pPr>
            <w:r w:rsidRPr="00C37861">
              <w:rPr>
                <w:rFonts w:ascii="Calibri" w:hAnsi="Calibri" w:cs="Calibri"/>
                <w:sz w:val="20"/>
                <w:szCs w:val="20"/>
                <w:lang w:val="sr-Latn-CS"/>
              </w:rPr>
              <w:t>66</w:t>
            </w:r>
          </w:p>
        </w:tc>
      </w:tr>
      <w:tr w:rsidR="00F26D29" w:rsidRPr="00C37861" w14:paraId="72326855" w14:textId="77777777" w:rsidTr="00165138">
        <w:tc>
          <w:tcPr>
            <w:tcW w:w="3772" w:type="dxa"/>
            <w:gridSpan w:val="3"/>
          </w:tcPr>
          <w:p w14:paraId="5A709002" w14:textId="77777777" w:rsidR="00F26D29" w:rsidRPr="00C37861" w:rsidRDefault="00F26D29" w:rsidP="00F26D29">
            <w:pPr>
              <w:rPr>
                <w:rFonts w:ascii="Calibri" w:hAnsi="Calibri" w:cs="Calibri"/>
                <w:sz w:val="20"/>
                <w:szCs w:val="20"/>
              </w:rPr>
            </w:pPr>
            <w:proofErr w:type="spellStart"/>
            <w:r w:rsidRPr="00C37861">
              <w:rPr>
                <w:rFonts w:ascii="Calibri" w:hAnsi="Calibri" w:cs="Calibri"/>
                <w:sz w:val="20"/>
                <w:szCs w:val="20"/>
              </w:rPr>
              <w:t>Укупан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број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радова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са</w:t>
            </w:r>
            <w:proofErr w:type="spellEnd"/>
            <w:r w:rsidRPr="00C37861">
              <w:rPr>
                <w:rFonts w:ascii="Calibri" w:hAnsi="Calibri" w:cs="Calibri"/>
                <w:sz w:val="20"/>
                <w:szCs w:val="20"/>
              </w:rPr>
              <w:t xml:space="preserve"> SCI (SSCI) </w:t>
            </w:r>
            <w:proofErr w:type="spellStart"/>
            <w:r w:rsidRPr="00C37861">
              <w:rPr>
                <w:rFonts w:ascii="Calibri" w:hAnsi="Calibri" w:cs="Calibri"/>
                <w:sz w:val="20"/>
                <w:szCs w:val="20"/>
              </w:rPr>
              <w:t>листе</w:t>
            </w:r>
            <w:proofErr w:type="spellEnd"/>
          </w:p>
        </w:tc>
        <w:tc>
          <w:tcPr>
            <w:tcW w:w="5647" w:type="dxa"/>
            <w:gridSpan w:val="6"/>
          </w:tcPr>
          <w:p w14:paraId="2B518A46" w14:textId="77777777" w:rsidR="00F26D29" w:rsidRPr="00C37861" w:rsidRDefault="00F26D29" w:rsidP="00F26D29">
            <w:pPr>
              <w:rPr>
                <w:rFonts w:ascii="Calibri" w:hAnsi="Calibri" w:cs="Calibri"/>
                <w:sz w:val="20"/>
                <w:szCs w:val="20"/>
                <w:lang w:val="sr-Latn-CS"/>
              </w:rPr>
            </w:pPr>
            <w:r w:rsidRPr="00C37861">
              <w:rPr>
                <w:rFonts w:ascii="Calibri" w:hAnsi="Calibri" w:cs="Calibri"/>
                <w:sz w:val="20"/>
                <w:szCs w:val="20"/>
                <w:lang w:val="sr-Latn-CS"/>
              </w:rPr>
              <w:t>10</w:t>
            </w:r>
          </w:p>
        </w:tc>
      </w:tr>
      <w:tr w:rsidR="00F26D29" w:rsidRPr="00C37861" w14:paraId="1375F1A4" w14:textId="77777777" w:rsidTr="00165138">
        <w:tc>
          <w:tcPr>
            <w:tcW w:w="3772" w:type="dxa"/>
            <w:gridSpan w:val="3"/>
          </w:tcPr>
          <w:p w14:paraId="12D97AF8" w14:textId="77777777" w:rsidR="00F26D29" w:rsidRPr="00C37861" w:rsidRDefault="00F26D29" w:rsidP="00F26D29">
            <w:pPr>
              <w:rPr>
                <w:rFonts w:ascii="Calibri" w:hAnsi="Calibri" w:cs="Calibri"/>
                <w:sz w:val="20"/>
                <w:szCs w:val="20"/>
              </w:rPr>
            </w:pPr>
            <w:proofErr w:type="spellStart"/>
            <w:r w:rsidRPr="00C37861">
              <w:rPr>
                <w:rFonts w:ascii="Calibri" w:hAnsi="Calibri" w:cs="Calibri"/>
                <w:sz w:val="20"/>
                <w:szCs w:val="20"/>
              </w:rPr>
              <w:t>Тренутно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учешће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пројектима</w:t>
            </w:r>
            <w:proofErr w:type="spellEnd"/>
          </w:p>
        </w:tc>
        <w:tc>
          <w:tcPr>
            <w:tcW w:w="2097" w:type="dxa"/>
            <w:gridSpan w:val="2"/>
          </w:tcPr>
          <w:p w14:paraId="3C4F39C3" w14:textId="77777777" w:rsidR="00F26D29" w:rsidRPr="00C37861" w:rsidRDefault="00F26D29" w:rsidP="00F26D29">
            <w:pPr>
              <w:rPr>
                <w:rFonts w:ascii="Calibri" w:hAnsi="Calibri" w:cs="Calibri"/>
                <w:sz w:val="20"/>
                <w:szCs w:val="20"/>
                <w:lang w:val="sr-Latn-CS"/>
              </w:rPr>
            </w:pPr>
            <w:proofErr w:type="spellStart"/>
            <w:r w:rsidRPr="00C37861">
              <w:rPr>
                <w:rFonts w:ascii="Calibri" w:hAnsi="Calibri" w:cs="Calibri"/>
                <w:sz w:val="20"/>
                <w:szCs w:val="20"/>
              </w:rPr>
              <w:t>Домаћи</w:t>
            </w:r>
            <w:proofErr w:type="spellEnd"/>
            <w:r w:rsidRPr="00C37861">
              <w:rPr>
                <w:rFonts w:ascii="Calibri" w:hAnsi="Calibri" w:cs="Calibri"/>
                <w:sz w:val="20"/>
                <w:szCs w:val="20"/>
              </w:rPr>
              <w:t>:</w:t>
            </w:r>
            <w:r w:rsidRPr="00C37861">
              <w:rPr>
                <w:rFonts w:ascii="Calibri" w:hAnsi="Calibri" w:cs="Calibri"/>
                <w:sz w:val="20"/>
                <w:szCs w:val="20"/>
                <w:lang w:val="sr-Latn-CS"/>
              </w:rPr>
              <w:t xml:space="preserve"> 1</w:t>
            </w:r>
          </w:p>
        </w:tc>
        <w:tc>
          <w:tcPr>
            <w:tcW w:w="3550" w:type="dxa"/>
            <w:gridSpan w:val="4"/>
          </w:tcPr>
          <w:p w14:paraId="4667B41F" w14:textId="77777777" w:rsidR="00F26D29" w:rsidRPr="00C37861" w:rsidRDefault="00F26D29" w:rsidP="00F26D29">
            <w:pPr>
              <w:rPr>
                <w:rFonts w:ascii="Calibri" w:hAnsi="Calibri" w:cs="Calibri"/>
                <w:sz w:val="20"/>
                <w:szCs w:val="20"/>
              </w:rPr>
            </w:pPr>
            <w:proofErr w:type="spellStart"/>
            <w:r w:rsidRPr="00C37861">
              <w:rPr>
                <w:rFonts w:ascii="Calibri" w:hAnsi="Calibri" w:cs="Calibri"/>
                <w:sz w:val="20"/>
                <w:szCs w:val="20"/>
              </w:rPr>
              <w:t>Међународни</w:t>
            </w:r>
            <w:proofErr w:type="spellEnd"/>
          </w:p>
        </w:tc>
      </w:tr>
      <w:tr w:rsidR="00F26D29" w:rsidRPr="00C37861" w14:paraId="3729C272" w14:textId="77777777" w:rsidTr="00165138">
        <w:tc>
          <w:tcPr>
            <w:tcW w:w="3772" w:type="dxa"/>
            <w:gridSpan w:val="3"/>
          </w:tcPr>
          <w:p w14:paraId="2EC3D508" w14:textId="77777777" w:rsidR="00F26D29" w:rsidRPr="00C37861" w:rsidRDefault="00F26D29" w:rsidP="00F26D29">
            <w:pPr>
              <w:rPr>
                <w:rFonts w:ascii="Calibri" w:hAnsi="Calibri" w:cs="Calibri"/>
                <w:sz w:val="20"/>
                <w:szCs w:val="20"/>
              </w:rPr>
            </w:pPr>
            <w:r w:rsidRPr="00C37861">
              <w:rPr>
                <w:rFonts w:ascii="Calibri" w:hAnsi="Calibri" w:cs="Calibri"/>
                <w:sz w:val="20"/>
                <w:szCs w:val="20"/>
              </w:rPr>
              <w:t xml:space="preserve">Усавршавања </w:t>
            </w:r>
          </w:p>
        </w:tc>
        <w:tc>
          <w:tcPr>
            <w:tcW w:w="5647" w:type="dxa"/>
            <w:gridSpan w:val="6"/>
          </w:tcPr>
          <w:p w14:paraId="29D04D14" w14:textId="77777777" w:rsidR="00F26D29" w:rsidRPr="00C37861" w:rsidRDefault="00F26D29" w:rsidP="00F26D29">
            <w:pPr>
              <w:rPr>
                <w:rFonts w:ascii="Calibri" w:hAnsi="Calibri" w:cs="Calibri"/>
                <w:sz w:val="20"/>
                <w:szCs w:val="20"/>
              </w:rPr>
            </w:pPr>
            <w:proofErr w:type="gramStart"/>
            <w:r w:rsidRPr="00C37861">
              <w:rPr>
                <w:rFonts w:ascii="Calibri" w:hAnsi="Calibri" w:cs="Calibri"/>
                <w:sz w:val="20"/>
                <w:szCs w:val="20"/>
              </w:rPr>
              <w:t>University  Erlangen</w:t>
            </w:r>
            <w:proofErr w:type="gramEnd"/>
            <w:r w:rsidRPr="00C37861">
              <w:rPr>
                <w:rFonts w:ascii="Calibri" w:hAnsi="Calibri" w:cs="Calibri"/>
                <w:sz w:val="20"/>
                <w:szCs w:val="20"/>
              </w:rPr>
              <w:t>-Nürnberg: LSTM and LTT Institutes (1999., 2002., 2004., 2007., 2010.)</w:t>
            </w:r>
          </w:p>
        </w:tc>
      </w:tr>
      <w:tr w:rsidR="00F26D29" w:rsidRPr="00C37861" w14:paraId="4770FFED" w14:textId="77777777" w:rsidTr="00165138">
        <w:tc>
          <w:tcPr>
            <w:tcW w:w="9419" w:type="dxa"/>
            <w:gridSpan w:val="9"/>
          </w:tcPr>
          <w:p w14:paraId="58156282" w14:textId="77777777" w:rsidR="00F26D29" w:rsidRPr="00C37861" w:rsidRDefault="00F26D29" w:rsidP="00F26D29">
            <w:pPr>
              <w:rPr>
                <w:rFonts w:ascii="Calibri" w:hAnsi="Calibri" w:cs="Calibri"/>
                <w:sz w:val="20"/>
                <w:szCs w:val="20"/>
                <w:lang w:val="sr-Latn-CS"/>
              </w:rPr>
            </w:pPr>
            <w:proofErr w:type="spellStart"/>
            <w:r w:rsidRPr="00C37861">
              <w:rPr>
                <w:rFonts w:ascii="Calibri" w:hAnsi="Calibri" w:cs="Calibri"/>
                <w:sz w:val="20"/>
                <w:szCs w:val="20"/>
              </w:rPr>
              <w:t>Други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подаци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сматрате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релевантним</w:t>
            </w:r>
            <w:proofErr w:type="spellEnd"/>
            <w:r w:rsidRPr="00C37861">
              <w:rPr>
                <w:rFonts w:ascii="Calibri" w:hAnsi="Calibri" w:cs="Calibri"/>
                <w:sz w:val="20"/>
                <w:szCs w:val="20"/>
                <w:lang w:val="sr-Latn-CS"/>
              </w:rPr>
              <w:t xml:space="preserve">: </w:t>
            </w:r>
            <w:proofErr w:type="spellStart"/>
            <w:r w:rsidRPr="00C37861">
              <w:rPr>
                <w:rFonts w:ascii="Calibri" w:hAnsi="Calibri" w:cs="Calibri"/>
                <w:sz w:val="20"/>
                <w:szCs w:val="20"/>
              </w:rPr>
              <w:t>Аутор</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научног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софтвера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ESYTEC </w:t>
            </w:r>
            <w:proofErr w:type="spellStart"/>
            <w:r w:rsidRPr="00C37861">
              <w:rPr>
                <w:rFonts w:ascii="Calibri" w:hAnsi="Calibri" w:cs="Calibri"/>
                <w:sz w:val="20"/>
                <w:szCs w:val="20"/>
              </w:rPr>
              <w:t>Energie</w:t>
            </w:r>
            <w:proofErr w:type="spellEnd"/>
            <w:r w:rsidRPr="00C37861">
              <w:rPr>
                <w:rFonts w:ascii="Calibri" w:hAnsi="Calibri" w:cs="Calibri"/>
                <w:sz w:val="20"/>
                <w:szCs w:val="20"/>
              </w:rPr>
              <w:t xml:space="preserve"> und System-</w:t>
            </w:r>
            <w:proofErr w:type="spellStart"/>
            <w:r w:rsidRPr="00C37861">
              <w:rPr>
                <w:rFonts w:ascii="Calibri" w:hAnsi="Calibri" w:cs="Calibri"/>
                <w:sz w:val="20"/>
                <w:szCs w:val="20"/>
              </w:rPr>
              <w:t>technik</w:t>
            </w:r>
            <w:proofErr w:type="spellEnd"/>
            <w:r w:rsidRPr="00C37861">
              <w:rPr>
                <w:rFonts w:ascii="Calibri" w:hAnsi="Calibri" w:cs="Calibri"/>
                <w:sz w:val="20"/>
                <w:szCs w:val="20"/>
              </w:rPr>
              <w:t xml:space="preserve"> GmbH, Erlangen, Germany</w:t>
            </w:r>
          </w:p>
        </w:tc>
      </w:tr>
      <w:bookmarkEnd w:id="32"/>
    </w:tbl>
    <w:p w14:paraId="5516F3C0" w14:textId="77777777" w:rsidR="00EF56DA" w:rsidRPr="00C37861" w:rsidRDefault="00EF56DA">
      <w:r w:rsidRPr="00C37861">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78"/>
        <w:gridCol w:w="52"/>
        <w:gridCol w:w="1228"/>
        <w:gridCol w:w="705"/>
        <w:gridCol w:w="353"/>
        <w:gridCol w:w="1856"/>
        <w:gridCol w:w="478"/>
        <w:gridCol w:w="165"/>
        <w:gridCol w:w="1045"/>
        <w:gridCol w:w="639"/>
        <w:gridCol w:w="1062"/>
      </w:tblGrid>
      <w:tr w:rsidR="004D6776" w:rsidRPr="00C37861" w14:paraId="39B49CAD" w14:textId="77777777" w:rsidTr="00C14E3D">
        <w:trPr>
          <w:trHeight w:val="227"/>
          <w:jc w:val="center"/>
        </w:trPr>
        <w:tc>
          <w:tcPr>
            <w:tcW w:w="3620" w:type="dxa"/>
            <w:gridSpan w:val="4"/>
            <w:vAlign w:val="center"/>
          </w:tcPr>
          <w:p w14:paraId="6C91DF9E"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6303" w:type="dxa"/>
            <w:gridSpan w:val="8"/>
            <w:vAlign w:val="center"/>
          </w:tcPr>
          <w:p w14:paraId="333CAC8E" w14:textId="77777777" w:rsidR="004D6776" w:rsidRPr="00C37861" w:rsidRDefault="004D6776" w:rsidP="00C14E3D">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34" w:name="VesnaMandic"/>
            <w:bookmarkEnd w:id="34"/>
            <w:r w:rsidRPr="00C37861">
              <w:rPr>
                <w:rFonts w:ascii="Calibri" w:hAnsi="Calibri" w:cs="Calibri"/>
                <w:b/>
                <w:sz w:val="20"/>
                <w:szCs w:val="20"/>
                <w:lang w:val="sr-Cyrl-RS" w:eastAsia="sr-Latn-CS"/>
              </w:rPr>
              <w:t>Весна Мандић</w:t>
            </w:r>
          </w:p>
        </w:tc>
      </w:tr>
      <w:tr w:rsidR="004D6776" w:rsidRPr="00C37861" w14:paraId="4D8D54B3" w14:textId="77777777" w:rsidTr="00C14E3D">
        <w:trPr>
          <w:trHeight w:val="227"/>
          <w:jc w:val="center"/>
        </w:trPr>
        <w:tc>
          <w:tcPr>
            <w:tcW w:w="3620" w:type="dxa"/>
            <w:gridSpan w:val="4"/>
            <w:vAlign w:val="center"/>
          </w:tcPr>
          <w:p w14:paraId="60EB7190"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Звање</w:t>
            </w:r>
          </w:p>
        </w:tc>
        <w:tc>
          <w:tcPr>
            <w:tcW w:w="6303" w:type="dxa"/>
            <w:gridSpan w:val="8"/>
            <w:vAlign w:val="center"/>
          </w:tcPr>
          <w:p w14:paraId="43707D8D"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Редовни професор</w:t>
            </w:r>
          </w:p>
        </w:tc>
      </w:tr>
      <w:tr w:rsidR="004D6776" w:rsidRPr="00C37861" w14:paraId="65307658" w14:textId="77777777" w:rsidTr="00C14E3D">
        <w:trPr>
          <w:trHeight w:val="227"/>
          <w:jc w:val="center"/>
        </w:trPr>
        <w:tc>
          <w:tcPr>
            <w:tcW w:w="3620" w:type="dxa"/>
            <w:gridSpan w:val="4"/>
            <w:vAlign w:val="center"/>
          </w:tcPr>
          <w:p w14:paraId="41F745FF"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Ужа научна област</w:t>
            </w:r>
          </w:p>
        </w:tc>
        <w:tc>
          <w:tcPr>
            <w:tcW w:w="6303" w:type="dxa"/>
            <w:gridSpan w:val="8"/>
            <w:vAlign w:val="center"/>
          </w:tcPr>
          <w:p w14:paraId="464521DA"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Производно машинство, Индустријски инжењеринг</w:t>
            </w:r>
          </w:p>
        </w:tc>
      </w:tr>
      <w:tr w:rsidR="00B157C9" w:rsidRPr="00C37861" w14:paraId="37902DEF" w14:textId="77777777" w:rsidTr="00C14E3D">
        <w:trPr>
          <w:trHeight w:val="227"/>
          <w:jc w:val="center"/>
        </w:trPr>
        <w:tc>
          <w:tcPr>
            <w:tcW w:w="2392" w:type="dxa"/>
            <w:gridSpan w:val="3"/>
            <w:vAlign w:val="center"/>
          </w:tcPr>
          <w:p w14:paraId="0F38F91F"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Академска каријера</w:t>
            </w:r>
          </w:p>
        </w:tc>
        <w:tc>
          <w:tcPr>
            <w:tcW w:w="1228" w:type="dxa"/>
            <w:vAlign w:val="center"/>
          </w:tcPr>
          <w:p w14:paraId="17B9C400" w14:textId="77777777" w:rsidR="00B157C9" w:rsidRPr="00C37861" w:rsidRDefault="00B157C9" w:rsidP="00B157C9">
            <w:pPr>
              <w:widowControl w:val="0"/>
              <w:tabs>
                <w:tab w:val="left" w:pos="567"/>
              </w:tabs>
              <w:autoSpaceDE w:val="0"/>
              <w:autoSpaceDN w:val="0"/>
              <w:adjustRightInd w:val="0"/>
              <w:spacing w:after="60"/>
              <w:rPr>
                <w:rFonts w:ascii="Calibri" w:hAnsi="Calibri" w:cs="Calibri"/>
                <w:b/>
                <w:sz w:val="20"/>
                <w:szCs w:val="20"/>
                <w:lang w:val="sr-Cyrl-RS" w:eastAsia="sr-Latn-CS"/>
              </w:rPr>
            </w:pPr>
            <w:r w:rsidRPr="00C37861">
              <w:rPr>
                <w:rFonts w:ascii="Calibri" w:hAnsi="Calibri" w:cs="Calibri"/>
                <w:b/>
                <w:sz w:val="20"/>
                <w:szCs w:val="20"/>
                <w:lang w:val="sr-Cyrl-RS" w:eastAsia="sr-Latn-CS"/>
              </w:rPr>
              <w:t xml:space="preserve">Година </w:t>
            </w:r>
          </w:p>
        </w:tc>
        <w:tc>
          <w:tcPr>
            <w:tcW w:w="3557" w:type="dxa"/>
            <w:gridSpan w:val="5"/>
            <w:vAlign w:val="center"/>
          </w:tcPr>
          <w:p w14:paraId="4CA0EE25" w14:textId="77777777" w:rsidR="00B157C9" w:rsidRPr="00C37861" w:rsidRDefault="00B157C9" w:rsidP="00B157C9">
            <w:pPr>
              <w:widowControl w:val="0"/>
              <w:tabs>
                <w:tab w:val="left" w:pos="567"/>
              </w:tabs>
              <w:autoSpaceDE w:val="0"/>
              <w:autoSpaceDN w:val="0"/>
              <w:adjustRightInd w:val="0"/>
              <w:spacing w:after="60"/>
              <w:rPr>
                <w:rFonts w:ascii="Calibri" w:hAnsi="Calibri" w:cs="Calibri"/>
                <w:b/>
                <w:sz w:val="20"/>
                <w:szCs w:val="20"/>
                <w:lang w:val="sr-Cyrl-RS" w:eastAsia="sr-Latn-CS"/>
              </w:rPr>
            </w:pPr>
            <w:r w:rsidRPr="00C37861">
              <w:rPr>
                <w:rFonts w:ascii="Calibri" w:hAnsi="Calibri" w:cs="Calibri"/>
                <w:b/>
                <w:sz w:val="20"/>
                <w:szCs w:val="20"/>
                <w:lang w:val="sr-Cyrl-RS" w:eastAsia="sr-Latn-CS"/>
              </w:rPr>
              <w:t xml:space="preserve">Институција </w:t>
            </w:r>
          </w:p>
        </w:tc>
        <w:tc>
          <w:tcPr>
            <w:tcW w:w="2746" w:type="dxa"/>
            <w:gridSpan w:val="3"/>
            <w:vAlign w:val="center"/>
          </w:tcPr>
          <w:p w14:paraId="54DCD97B" w14:textId="77777777" w:rsidR="00B157C9" w:rsidRPr="00C37861" w:rsidRDefault="00B157C9" w:rsidP="00B157C9">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B157C9" w:rsidRPr="00C37861" w14:paraId="2A04EEB9" w14:textId="77777777" w:rsidTr="00C14E3D">
        <w:trPr>
          <w:trHeight w:val="227"/>
          <w:jc w:val="center"/>
        </w:trPr>
        <w:tc>
          <w:tcPr>
            <w:tcW w:w="2392" w:type="dxa"/>
            <w:gridSpan w:val="3"/>
            <w:vAlign w:val="center"/>
          </w:tcPr>
          <w:p w14:paraId="313EF308"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Избор у звање</w:t>
            </w:r>
          </w:p>
        </w:tc>
        <w:tc>
          <w:tcPr>
            <w:tcW w:w="1228" w:type="dxa"/>
            <w:vAlign w:val="center"/>
          </w:tcPr>
          <w:p w14:paraId="56FE3F24"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2012.</w:t>
            </w:r>
          </w:p>
        </w:tc>
        <w:tc>
          <w:tcPr>
            <w:tcW w:w="3557" w:type="dxa"/>
            <w:gridSpan w:val="5"/>
            <w:vAlign w:val="center"/>
          </w:tcPr>
          <w:p w14:paraId="72C91B9F"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Факултет инжењерских наука Универзитета у Крагујевцу</w:t>
            </w:r>
          </w:p>
        </w:tc>
        <w:tc>
          <w:tcPr>
            <w:tcW w:w="2746" w:type="dxa"/>
            <w:gridSpan w:val="3"/>
            <w:vAlign w:val="center"/>
          </w:tcPr>
          <w:p w14:paraId="283590E8" w14:textId="77777777" w:rsidR="00B157C9" w:rsidRPr="00C37861" w:rsidRDefault="00B157C9" w:rsidP="00B157C9">
            <w:pPr>
              <w:rPr>
                <w:rFonts w:ascii="Calibri" w:hAnsi="Calibri" w:cs="Calibri"/>
                <w:sz w:val="20"/>
                <w:szCs w:val="20"/>
                <w:lang w:val="sr-Cyrl-CS"/>
              </w:rPr>
            </w:pPr>
            <w:r w:rsidRPr="00C37861">
              <w:rPr>
                <w:rFonts w:ascii="Calibri" w:hAnsi="Calibri" w:cs="Calibri"/>
                <w:sz w:val="20"/>
                <w:szCs w:val="20"/>
                <w:lang w:val="sr-Cyrl-CS" w:eastAsia="sr-Latn-CS"/>
              </w:rPr>
              <w:t>Производно машинство, Индустријски инжењеринг</w:t>
            </w:r>
          </w:p>
        </w:tc>
      </w:tr>
      <w:tr w:rsidR="00B157C9" w:rsidRPr="00C37861" w14:paraId="5E0F42F4" w14:textId="77777777" w:rsidTr="00B157C9">
        <w:trPr>
          <w:trHeight w:hRule="exact" w:val="257"/>
          <w:jc w:val="center"/>
        </w:trPr>
        <w:tc>
          <w:tcPr>
            <w:tcW w:w="2392" w:type="dxa"/>
            <w:gridSpan w:val="3"/>
            <w:vAlign w:val="center"/>
          </w:tcPr>
          <w:p w14:paraId="1A46EBE7"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Докторат</w:t>
            </w:r>
          </w:p>
        </w:tc>
        <w:tc>
          <w:tcPr>
            <w:tcW w:w="1228" w:type="dxa"/>
            <w:vAlign w:val="center"/>
          </w:tcPr>
          <w:p w14:paraId="2DD4B557"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2002.</w:t>
            </w:r>
          </w:p>
        </w:tc>
        <w:tc>
          <w:tcPr>
            <w:tcW w:w="3557" w:type="dxa"/>
            <w:gridSpan w:val="5"/>
            <w:vAlign w:val="center"/>
          </w:tcPr>
          <w:p w14:paraId="543D9BD4"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Машински факултет у Крагујевцу</w:t>
            </w:r>
          </w:p>
        </w:tc>
        <w:tc>
          <w:tcPr>
            <w:tcW w:w="2746" w:type="dxa"/>
            <w:gridSpan w:val="3"/>
            <w:vAlign w:val="center"/>
          </w:tcPr>
          <w:p w14:paraId="5A8FE9F5" w14:textId="77777777" w:rsidR="00B157C9" w:rsidRPr="00C37861" w:rsidRDefault="00B157C9" w:rsidP="00B157C9">
            <w:pPr>
              <w:rPr>
                <w:rFonts w:ascii="Calibri" w:hAnsi="Calibri" w:cs="Calibri"/>
                <w:sz w:val="20"/>
                <w:szCs w:val="20"/>
                <w:lang w:val="sr-Cyrl-CS"/>
              </w:rPr>
            </w:pPr>
            <w:r w:rsidRPr="00C37861">
              <w:rPr>
                <w:rFonts w:ascii="Calibri" w:hAnsi="Calibri" w:cs="Calibri"/>
                <w:sz w:val="20"/>
                <w:szCs w:val="20"/>
                <w:lang w:val="sr-Cyrl-CS" w:eastAsia="sr-Latn-CS"/>
              </w:rPr>
              <w:t>Производно машинство</w:t>
            </w:r>
          </w:p>
        </w:tc>
      </w:tr>
      <w:tr w:rsidR="00B157C9" w:rsidRPr="00C37861" w14:paraId="0BB32A9B" w14:textId="77777777" w:rsidTr="00C14E3D">
        <w:trPr>
          <w:trHeight w:val="227"/>
          <w:jc w:val="center"/>
        </w:trPr>
        <w:tc>
          <w:tcPr>
            <w:tcW w:w="2392" w:type="dxa"/>
            <w:gridSpan w:val="3"/>
            <w:vAlign w:val="center"/>
          </w:tcPr>
          <w:p w14:paraId="0A887A83"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vAlign w:val="center"/>
          </w:tcPr>
          <w:p w14:paraId="30D0AE56"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1993.</w:t>
            </w:r>
          </w:p>
        </w:tc>
        <w:tc>
          <w:tcPr>
            <w:tcW w:w="3557" w:type="dxa"/>
            <w:gridSpan w:val="5"/>
            <w:vAlign w:val="center"/>
          </w:tcPr>
          <w:p w14:paraId="50BCDC4D"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Машински факултет у Крагујевцу</w:t>
            </w:r>
          </w:p>
        </w:tc>
        <w:tc>
          <w:tcPr>
            <w:tcW w:w="2746" w:type="dxa"/>
            <w:gridSpan w:val="3"/>
            <w:vAlign w:val="center"/>
          </w:tcPr>
          <w:p w14:paraId="785C659D" w14:textId="77777777" w:rsidR="00B157C9" w:rsidRPr="00C37861" w:rsidRDefault="00B157C9" w:rsidP="00B157C9">
            <w:pPr>
              <w:rPr>
                <w:rFonts w:ascii="Calibri" w:hAnsi="Calibri" w:cs="Calibri"/>
                <w:sz w:val="20"/>
                <w:szCs w:val="20"/>
                <w:lang w:val="sr-Cyrl-CS"/>
              </w:rPr>
            </w:pPr>
            <w:r w:rsidRPr="00C37861">
              <w:rPr>
                <w:rFonts w:ascii="Calibri" w:hAnsi="Calibri" w:cs="Calibri"/>
                <w:sz w:val="20"/>
                <w:szCs w:val="20"/>
                <w:lang w:val="sr-Cyrl-CS" w:eastAsia="sr-Latn-CS"/>
              </w:rPr>
              <w:t>Производно машинство</w:t>
            </w:r>
          </w:p>
        </w:tc>
      </w:tr>
      <w:tr w:rsidR="00B157C9" w:rsidRPr="00C37861" w14:paraId="13F717E1" w14:textId="77777777" w:rsidTr="00C14E3D">
        <w:trPr>
          <w:trHeight w:val="227"/>
          <w:jc w:val="center"/>
        </w:trPr>
        <w:tc>
          <w:tcPr>
            <w:tcW w:w="2392" w:type="dxa"/>
            <w:gridSpan w:val="3"/>
            <w:vAlign w:val="center"/>
          </w:tcPr>
          <w:p w14:paraId="73762571"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Диплома</w:t>
            </w:r>
          </w:p>
        </w:tc>
        <w:tc>
          <w:tcPr>
            <w:tcW w:w="1228" w:type="dxa"/>
            <w:vAlign w:val="center"/>
          </w:tcPr>
          <w:p w14:paraId="1687558B"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1987.</w:t>
            </w:r>
          </w:p>
        </w:tc>
        <w:tc>
          <w:tcPr>
            <w:tcW w:w="3557" w:type="dxa"/>
            <w:gridSpan w:val="5"/>
            <w:vAlign w:val="center"/>
          </w:tcPr>
          <w:p w14:paraId="60E961C7" w14:textId="77777777" w:rsidR="00B157C9" w:rsidRPr="00C37861" w:rsidRDefault="00B157C9" w:rsidP="00B157C9">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Машински факултет у Крагујевцу</w:t>
            </w:r>
          </w:p>
        </w:tc>
        <w:tc>
          <w:tcPr>
            <w:tcW w:w="2746" w:type="dxa"/>
            <w:gridSpan w:val="3"/>
            <w:vAlign w:val="center"/>
          </w:tcPr>
          <w:p w14:paraId="7458F68B" w14:textId="77777777" w:rsidR="00B157C9" w:rsidRPr="00C37861" w:rsidRDefault="00B157C9" w:rsidP="00B157C9">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Производно машинство и организација</w:t>
            </w:r>
          </w:p>
        </w:tc>
      </w:tr>
      <w:tr w:rsidR="004D6776" w:rsidRPr="00C37861" w14:paraId="1F714D6F" w14:textId="77777777" w:rsidTr="00C14E3D">
        <w:trPr>
          <w:trHeight w:val="227"/>
          <w:jc w:val="center"/>
        </w:trPr>
        <w:tc>
          <w:tcPr>
            <w:tcW w:w="9923" w:type="dxa"/>
            <w:gridSpan w:val="12"/>
            <w:vAlign w:val="center"/>
          </w:tcPr>
          <w:p w14:paraId="095BBD14"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4D6776" w:rsidRPr="00C37861" w14:paraId="15AA004D" w14:textId="77777777" w:rsidTr="00C14E3D">
        <w:trPr>
          <w:trHeight w:val="227"/>
          <w:jc w:val="center"/>
        </w:trPr>
        <w:tc>
          <w:tcPr>
            <w:tcW w:w="562" w:type="dxa"/>
            <w:vAlign w:val="center"/>
          </w:tcPr>
          <w:p w14:paraId="58B45265"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3763" w:type="dxa"/>
            <w:gridSpan w:val="4"/>
            <w:vAlign w:val="center"/>
          </w:tcPr>
          <w:p w14:paraId="18C9D9F1"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2209" w:type="dxa"/>
            <w:gridSpan w:val="2"/>
            <w:vAlign w:val="center"/>
          </w:tcPr>
          <w:p w14:paraId="12BA9F96"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Име кандидата</w:t>
            </w:r>
          </w:p>
        </w:tc>
        <w:tc>
          <w:tcPr>
            <w:tcW w:w="1688" w:type="dxa"/>
            <w:gridSpan w:val="3"/>
            <w:vAlign w:val="center"/>
          </w:tcPr>
          <w:p w14:paraId="1C88F757"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*пријављена </w:t>
            </w:r>
          </w:p>
        </w:tc>
        <w:tc>
          <w:tcPr>
            <w:tcW w:w="1701" w:type="dxa"/>
            <w:gridSpan w:val="2"/>
            <w:vAlign w:val="center"/>
          </w:tcPr>
          <w:p w14:paraId="4D8580C6"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одбрањена</w:t>
            </w:r>
          </w:p>
        </w:tc>
      </w:tr>
      <w:tr w:rsidR="004D6776" w:rsidRPr="00C37861" w14:paraId="508BDD35" w14:textId="77777777" w:rsidTr="00C14E3D">
        <w:trPr>
          <w:trHeight w:val="227"/>
          <w:jc w:val="center"/>
        </w:trPr>
        <w:tc>
          <w:tcPr>
            <w:tcW w:w="562" w:type="dxa"/>
            <w:vAlign w:val="center"/>
          </w:tcPr>
          <w:p w14:paraId="35DA51AE"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1.</w:t>
            </w:r>
          </w:p>
        </w:tc>
        <w:tc>
          <w:tcPr>
            <w:tcW w:w="3763" w:type="dxa"/>
            <w:gridSpan w:val="4"/>
            <w:vAlign w:val="center"/>
          </w:tcPr>
          <w:p w14:paraId="137C5389"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Примена технологија виртуелног инжењеринга кроз нумеричко моделирање процеса </w:t>
            </w:r>
            <w:proofErr w:type="spellStart"/>
            <w:r w:rsidRPr="00C37861">
              <w:rPr>
                <w:rFonts w:ascii="Calibri" w:hAnsi="Calibri" w:cs="Calibri"/>
                <w:sz w:val="20"/>
                <w:szCs w:val="20"/>
                <w:lang w:val="sr-Cyrl-RS" w:eastAsia="sr-Latn-CS"/>
              </w:rPr>
              <w:t>рекристализационог</w:t>
            </w:r>
            <w:proofErr w:type="spellEnd"/>
            <w:r w:rsidRPr="00C37861">
              <w:rPr>
                <w:rFonts w:ascii="Calibri" w:hAnsi="Calibri" w:cs="Calibri"/>
                <w:sz w:val="20"/>
                <w:szCs w:val="20"/>
                <w:lang w:val="sr-Cyrl-RS" w:eastAsia="sr-Latn-CS"/>
              </w:rPr>
              <w:t xml:space="preserve"> жарења </w:t>
            </w:r>
            <w:proofErr w:type="spellStart"/>
            <w:r w:rsidRPr="00C37861">
              <w:rPr>
                <w:rFonts w:ascii="Calibri" w:hAnsi="Calibri" w:cs="Calibri"/>
                <w:sz w:val="20"/>
                <w:szCs w:val="20"/>
                <w:lang w:val="sr-Cyrl-RS" w:eastAsia="sr-Latn-CS"/>
              </w:rPr>
              <w:t>опружне</w:t>
            </w:r>
            <w:proofErr w:type="spellEnd"/>
            <w:r w:rsidRPr="00C37861">
              <w:rPr>
                <w:rFonts w:ascii="Calibri" w:hAnsi="Calibri" w:cs="Calibri"/>
                <w:sz w:val="20"/>
                <w:szCs w:val="20"/>
                <w:lang w:val="sr-Cyrl-RS" w:eastAsia="sr-Latn-CS"/>
              </w:rPr>
              <w:t xml:space="preserve"> жице</w:t>
            </w:r>
          </w:p>
        </w:tc>
        <w:tc>
          <w:tcPr>
            <w:tcW w:w="2209" w:type="dxa"/>
            <w:gridSpan w:val="2"/>
            <w:vAlign w:val="center"/>
          </w:tcPr>
          <w:p w14:paraId="239D61A6"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Никола Јанковић</w:t>
            </w:r>
          </w:p>
        </w:tc>
        <w:tc>
          <w:tcPr>
            <w:tcW w:w="1688" w:type="dxa"/>
            <w:gridSpan w:val="3"/>
            <w:vAlign w:val="center"/>
          </w:tcPr>
          <w:p w14:paraId="67B7DD97" w14:textId="77777777" w:rsidR="004D6776" w:rsidRPr="00C37861" w:rsidRDefault="004D6776" w:rsidP="004D6776">
            <w:pPr>
              <w:widowControl w:val="0"/>
              <w:tabs>
                <w:tab w:val="left" w:pos="567"/>
              </w:tabs>
              <w:autoSpaceDE w:val="0"/>
              <w:autoSpaceDN w:val="0"/>
              <w:adjustRightInd w:val="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2009.</w:t>
            </w:r>
          </w:p>
        </w:tc>
        <w:tc>
          <w:tcPr>
            <w:tcW w:w="1701" w:type="dxa"/>
            <w:gridSpan w:val="2"/>
            <w:vAlign w:val="center"/>
          </w:tcPr>
          <w:p w14:paraId="13BCE437"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eastAsia="sr-Latn-CS"/>
              </w:rPr>
            </w:pPr>
          </w:p>
        </w:tc>
      </w:tr>
      <w:tr w:rsidR="004D6776" w:rsidRPr="00C37861" w14:paraId="42AC9B65" w14:textId="77777777" w:rsidTr="00C14E3D">
        <w:trPr>
          <w:trHeight w:val="227"/>
          <w:jc w:val="center"/>
        </w:trPr>
        <w:tc>
          <w:tcPr>
            <w:tcW w:w="562" w:type="dxa"/>
            <w:vAlign w:val="center"/>
          </w:tcPr>
          <w:p w14:paraId="20B2222F"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RS" w:eastAsia="sr-Latn-CS"/>
              </w:rPr>
              <w:t>2.</w:t>
            </w:r>
          </w:p>
        </w:tc>
        <w:tc>
          <w:tcPr>
            <w:tcW w:w="3763" w:type="dxa"/>
            <w:gridSpan w:val="4"/>
            <w:vAlign w:val="center"/>
          </w:tcPr>
          <w:p w14:paraId="6CD61613" w14:textId="77777777" w:rsidR="004D6776" w:rsidRPr="00C37861" w:rsidRDefault="004D6776" w:rsidP="00C14E3D">
            <w:pPr>
              <w:rPr>
                <w:rFonts w:ascii="Calibri" w:hAnsi="Calibri" w:cs="Calibri"/>
                <w:sz w:val="20"/>
                <w:szCs w:val="20"/>
                <w:lang w:val="sr-Cyrl-RS"/>
              </w:rPr>
            </w:pPr>
            <w:r w:rsidRPr="00C37861">
              <w:rPr>
                <w:rFonts w:ascii="Calibri" w:hAnsi="Calibri" w:cs="Calibri"/>
                <w:sz w:val="20"/>
                <w:szCs w:val="20"/>
                <w:lang w:val="sr-Cyrl-RS" w:eastAsia="en-GB"/>
              </w:rPr>
              <w:t>Конкурентни инжењеринг у интегрисаним производним системима применом виртуелне производње</w:t>
            </w:r>
          </w:p>
        </w:tc>
        <w:tc>
          <w:tcPr>
            <w:tcW w:w="2209" w:type="dxa"/>
            <w:gridSpan w:val="2"/>
            <w:vAlign w:val="center"/>
          </w:tcPr>
          <w:p w14:paraId="6C19CF29" w14:textId="77777777" w:rsidR="004D6776" w:rsidRPr="00C37861" w:rsidRDefault="004D6776" w:rsidP="00C14E3D">
            <w:pPr>
              <w:rPr>
                <w:rFonts w:ascii="Calibri" w:hAnsi="Calibri" w:cs="Calibri"/>
                <w:sz w:val="20"/>
                <w:szCs w:val="20"/>
                <w:lang w:val="sr-Cyrl-RS"/>
              </w:rPr>
            </w:pPr>
            <w:r w:rsidRPr="00C37861">
              <w:rPr>
                <w:rFonts w:ascii="Calibri" w:hAnsi="Calibri" w:cs="Calibri"/>
                <w:sz w:val="20"/>
                <w:szCs w:val="20"/>
                <w:lang w:val="sr-Cyrl-RS"/>
              </w:rPr>
              <w:t>Драган Ерић</w:t>
            </w:r>
          </w:p>
        </w:tc>
        <w:tc>
          <w:tcPr>
            <w:tcW w:w="1688" w:type="dxa"/>
            <w:gridSpan w:val="3"/>
            <w:vAlign w:val="center"/>
          </w:tcPr>
          <w:p w14:paraId="352D4644" w14:textId="77777777" w:rsidR="004D6776" w:rsidRPr="00C37861" w:rsidRDefault="004D6776" w:rsidP="004D6776">
            <w:pPr>
              <w:jc w:val="center"/>
              <w:rPr>
                <w:rFonts w:ascii="Calibri" w:hAnsi="Calibri" w:cs="Calibri"/>
                <w:sz w:val="20"/>
                <w:szCs w:val="20"/>
                <w:lang w:val="sr-Cyrl-RS"/>
              </w:rPr>
            </w:pPr>
            <w:r w:rsidRPr="00C37861">
              <w:rPr>
                <w:rFonts w:ascii="Calibri" w:hAnsi="Calibri" w:cs="Calibri"/>
                <w:sz w:val="20"/>
                <w:szCs w:val="20"/>
                <w:lang w:val="sr-Cyrl-RS"/>
              </w:rPr>
              <w:t>2012.</w:t>
            </w:r>
          </w:p>
        </w:tc>
        <w:tc>
          <w:tcPr>
            <w:tcW w:w="1701" w:type="dxa"/>
            <w:gridSpan w:val="2"/>
            <w:vAlign w:val="center"/>
          </w:tcPr>
          <w:p w14:paraId="24ED679C"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p>
        </w:tc>
      </w:tr>
      <w:tr w:rsidR="004D6776" w:rsidRPr="00C37861" w14:paraId="0A2F607E" w14:textId="77777777" w:rsidTr="00C14E3D">
        <w:trPr>
          <w:trHeight w:val="227"/>
          <w:jc w:val="center"/>
        </w:trPr>
        <w:tc>
          <w:tcPr>
            <w:tcW w:w="9923" w:type="dxa"/>
            <w:gridSpan w:val="12"/>
            <w:vAlign w:val="center"/>
          </w:tcPr>
          <w:p w14:paraId="72D255B8"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4D6776" w:rsidRPr="00C37861" w14:paraId="40F35093" w14:textId="77777777" w:rsidTr="00C14E3D">
        <w:trPr>
          <w:trHeight w:val="227"/>
          <w:jc w:val="center"/>
        </w:trPr>
        <w:tc>
          <w:tcPr>
            <w:tcW w:w="9923" w:type="dxa"/>
            <w:gridSpan w:val="12"/>
            <w:vAlign w:val="center"/>
          </w:tcPr>
          <w:p w14:paraId="569583EF" w14:textId="77777777" w:rsidR="004D6776" w:rsidRPr="00C37861" w:rsidRDefault="004D6776" w:rsidP="00B157C9">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00B157C9" w:rsidRPr="00C37861">
              <w:rPr>
                <w:rFonts w:ascii="Calibri" w:hAnsi="Calibri" w:cs="Calibri"/>
                <w:b/>
                <w:sz w:val="20"/>
                <w:szCs w:val="20"/>
                <w:lang w:val="sr-Cyrl-CS"/>
              </w:rPr>
              <w:t>Категоризација публикације</w:t>
            </w:r>
            <w:r w:rsidR="00B157C9" w:rsidRPr="00C37861">
              <w:rPr>
                <w:rFonts w:ascii="Calibri" w:hAnsi="Calibri" w:cs="Calibri"/>
                <w:b/>
                <w:sz w:val="20"/>
                <w:szCs w:val="20"/>
                <w:lang w:val="sr-Cyrl-RS"/>
              </w:rPr>
              <w:t xml:space="preserve"> научних радова из области датог студијског програма </w:t>
            </w:r>
            <w:r w:rsidR="00B157C9"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4D6776" w:rsidRPr="00C37861" w14:paraId="279FBAFE" w14:textId="77777777" w:rsidTr="00C14E3D">
        <w:trPr>
          <w:trHeight w:val="227"/>
          <w:jc w:val="center"/>
        </w:trPr>
        <w:tc>
          <w:tcPr>
            <w:tcW w:w="562" w:type="dxa"/>
            <w:vAlign w:val="center"/>
          </w:tcPr>
          <w:p w14:paraId="5166EEB1"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8299" w:type="dxa"/>
            <w:gridSpan w:val="10"/>
            <w:shd w:val="clear" w:color="auto" w:fill="auto"/>
            <w:vAlign w:val="center"/>
          </w:tcPr>
          <w:p w14:paraId="74DFED97"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Djordjevic, M., Mandic, V. M., </w:t>
            </w:r>
            <w:proofErr w:type="spellStart"/>
            <w:r w:rsidRPr="00C37861">
              <w:rPr>
                <w:rFonts w:ascii="Calibri" w:hAnsi="Calibri" w:cs="Calibri"/>
                <w:sz w:val="20"/>
                <w:szCs w:val="20"/>
                <w:lang w:val="en-GB"/>
              </w:rPr>
              <w:t>Aleksandrovic</w:t>
            </w:r>
            <w:proofErr w:type="spellEnd"/>
            <w:r w:rsidRPr="00C37861">
              <w:rPr>
                <w:rFonts w:ascii="Calibri" w:hAnsi="Calibri" w:cs="Calibri"/>
                <w:sz w:val="20"/>
                <w:szCs w:val="20"/>
                <w:lang w:val="en-GB"/>
              </w:rPr>
              <w:t xml:space="preserve">, S. M., Lazic, V. N., </w:t>
            </w:r>
            <w:proofErr w:type="spellStart"/>
            <w:r w:rsidRPr="00C37861">
              <w:rPr>
                <w:rFonts w:ascii="Calibri" w:hAnsi="Calibri" w:cs="Calibri"/>
                <w:sz w:val="20"/>
                <w:szCs w:val="20"/>
                <w:lang w:val="en-GB"/>
              </w:rPr>
              <w:t>Arsic</w:t>
            </w:r>
            <w:proofErr w:type="spellEnd"/>
            <w:r w:rsidRPr="00C37861">
              <w:rPr>
                <w:rFonts w:ascii="Calibri" w:hAnsi="Calibri" w:cs="Calibri"/>
                <w:sz w:val="20"/>
                <w:szCs w:val="20"/>
                <w:lang w:val="en-GB"/>
              </w:rPr>
              <w:t xml:space="preserve">, D., Nikolic, R. R., </w:t>
            </w:r>
            <w:proofErr w:type="spellStart"/>
            <w:r w:rsidRPr="00C37861">
              <w:rPr>
                <w:rFonts w:ascii="Calibri" w:hAnsi="Calibri" w:cs="Calibri"/>
                <w:sz w:val="20"/>
                <w:szCs w:val="20"/>
                <w:lang w:val="en-GB"/>
              </w:rPr>
              <w:t>Gulisija</w:t>
            </w:r>
            <w:proofErr w:type="spellEnd"/>
            <w:r w:rsidRPr="00C37861">
              <w:rPr>
                <w:rFonts w:ascii="Calibri" w:hAnsi="Calibri" w:cs="Calibri"/>
                <w:sz w:val="20"/>
                <w:szCs w:val="20"/>
                <w:lang w:val="en-GB"/>
              </w:rPr>
              <w:t xml:space="preserve">, Z. P. (2017). Experimental-numerical analysis of contact conditions influence on the ironing strip drawing process, </w:t>
            </w:r>
            <w:r w:rsidRPr="00C37861">
              <w:rPr>
                <w:rFonts w:ascii="Calibri" w:hAnsi="Calibri" w:cs="Calibri"/>
                <w:i/>
                <w:sz w:val="20"/>
                <w:szCs w:val="20"/>
                <w:lang w:val="en-GB"/>
              </w:rPr>
              <w:t>Industrial Lubrication and Tribology</w:t>
            </w:r>
            <w:r w:rsidRPr="00C37861">
              <w:rPr>
                <w:rFonts w:ascii="Calibri" w:hAnsi="Calibri" w:cs="Calibri"/>
                <w:sz w:val="20"/>
                <w:szCs w:val="20"/>
                <w:lang w:val="en-GB"/>
              </w:rPr>
              <w:t xml:space="preserve">, 69(4), 464-470. </w:t>
            </w:r>
          </w:p>
        </w:tc>
        <w:tc>
          <w:tcPr>
            <w:tcW w:w="1062" w:type="dxa"/>
            <w:vAlign w:val="center"/>
          </w:tcPr>
          <w:p w14:paraId="4DAAAC45"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М23</w:t>
            </w:r>
          </w:p>
        </w:tc>
      </w:tr>
      <w:tr w:rsidR="004D6776" w:rsidRPr="00C37861" w14:paraId="675FF979" w14:textId="77777777" w:rsidTr="00C14E3D">
        <w:trPr>
          <w:trHeight w:val="227"/>
          <w:jc w:val="center"/>
        </w:trPr>
        <w:tc>
          <w:tcPr>
            <w:tcW w:w="562" w:type="dxa"/>
            <w:vAlign w:val="center"/>
          </w:tcPr>
          <w:p w14:paraId="35D579A4"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299" w:type="dxa"/>
            <w:gridSpan w:val="10"/>
            <w:shd w:val="clear" w:color="auto" w:fill="auto"/>
            <w:vAlign w:val="center"/>
          </w:tcPr>
          <w:p w14:paraId="59A85A79"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Stojanovic, G. M., Mandic, V. M., Curic, </w:t>
            </w:r>
            <w:proofErr w:type="spellStart"/>
            <w:proofErr w:type="gramStart"/>
            <w:r w:rsidRPr="00C37861">
              <w:rPr>
                <w:rFonts w:ascii="Calibri" w:hAnsi="Calibri" w:cs="Calibri"/>
                <w:sz w:val="20"/>
                <w:szCs w:val="20"/>
                <w:lang w:val="en-GB"/>
              </w:rPr>
              <w:t>M.,Vasiljevic</w:t>
            </w:r>
            <w:proofErr w:type="spellEnd"/>
            <w:proofErr w:type="gramEnd"/>
            <w:r w:rsidRPr="00C37861">
              <w:rPr>
                <w:rFonts w:ascii="Calibri" w:hAnsi="Calibri" w:cs="Calibri"/>
                <w:sz w:val="20"/>
                <w:szCs w:val="20"/>
                <w:lang w:val="en-GB"/>
              </w:rPr>
              <w:t xml:space="preserve"> D. Z., Kisic, M. G., Radosavljevic, N. (2014). Combining rapid prototyping techniques m mechanical engineering and electronics for realization of a variable capacitor, </w:t>
            </w:r>
            <w:r w:rsidRPr="00C37861">
              <w:rPr>
                <w:rFonts w:ascii="Calibri" w:hAnsi="Calibri" w:cs="Calibri"/>
                <w:i/>
                <w:sz w:val="20"/>
                <w:szCs w:val="20"/>
                <w:lang w:val="en-GB"/>
              </w:rPr>
              <w:t>Rapid Prototyping Journal</w:t>
            </w:r>
            <w:r w:rsidRPr="00C37861">
              <w:rPr>
                <w:rFonts w:ascii="Calibri" w:hAnsi="Calibri" w:cs="Calibri"/>
                <w:sz w:val="20"/>
                <w:szCs w:val="20"/>
                <w:lang w:val="en-GB"/>
              </w:rPr>
              <w:t xml:space="preserve">, 20(2), 115-120. </w:t>
            </w:r>
          </w:p>
        </w:tc>
        <w:tc>
          <w:tcPr>
            <w:tcW w:w="1062" w:type="dxa"/>
            <w:vAlign w:val="center"/>
          </w:tcPr>
          <w:p w14:paraId="2AA3C241"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M21</w:t>
            </w:r>
          </w:p>
        </w:tc>
      </w:tr>
      <w:tr w:rsidR="004D6776" w:rsidRPr="00C37861" w14:paraId="2C3B0453" w14:textId="77777777" w:rsidTr="00C14E3D">
        <w:trPr>
          <w:trHeight w:val="227"/>
          <w:jc w:val="center"/>
        </w:trPr>
        <w:tc>
          <w:tcPr>
            <w:tcW w:w="562" w:type="dxa"/>
            <w:vAlign w:val="center"/>
          </w:tcPr>
          <w:p w14:paraId="67F28A32"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299" w:type="dxa"/>
            <w:gridSpan w:val="10"/>
            <w:shd w:val="clear" w:color="auto" w:fill="auto"/>
            <w:vAlign w:val="center"/>
          </w:tcPr>
          <w:p w14:paraId="5EAC87F0"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Djukic, T. R., Mandic, V. M., Filipovic, N. D. (2013). Virtual reality aided visualization of fluid flow simulations with application in medical education and diagnostics, </w:t>
            </w:r>
            <w:r w:rsidRPr="00C37861">
              <w:rPr>
                <w:rFonts w:ascii="Calibri" w:hAnsi="Calibri" w:cs="Calibri"/>
                <w:i/>
                <w:sz w:val="20"/>
                <w:szCs w:val="20"/>
                <w:lang w:val="en-GB"/>
              </w:rPr>
              <w:t>Computers in Biology and Medicine</w:t>
            </w:r>
            <w:r w:rsidRPr="00C37861">
              <w:rPr>
                <w:rFonts w:ascii="Calibri" w:hAnsi="Calibri" w:cs="Calibri"/>
                <w:sz w:val="20"/>
                <w:szCs w:val="20"/>
                <w:lang w:val="en-GB"/>
              </w:rPr>
              <w:t xml:space="preserve">, 43(12), 2046-2052. </w:t>
            </w:r>
          </w:p>
        </w:tc>
        <w:tc>
          <w:tcPr>
            <w:tcW w:w="1062" w:type="dxa"/>
            <w:vAlign w:val="center"/>
          </w:tcPr>
          <w:p w14:paraId="1BE7F1FC"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M22</w:t>
            </w:r>
          </w:p>
        </w:tc>
      </w:tr>
      <w:tr w:rsidR="004D6776" w:rsidRPr="00C37861" w14:paraId="29673F05" w14:textId="77777777" w:rsidTr="00C14E3D">
        <w:trPr>
          <w:trHeight w:val="227"/>
          <w:jc w:val="center"/>
        </w:trPr>
        <w:tc>
          <w:tcPr>
            <w:tcW w:w="562" w:type="dxa"/>
            <w:vAlign w:val="center"/>
          </w:tcPr>
          <w:p w14:paraId="6F21AB55"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8299" w:type="dxa"/>
            <w:gridSpan w:val="10"/>
            <w:shd w:val="clear" w:color="auto" w:fill="auto"/>
            <w:vAlign w:val="center"/>
          </w:tcPr>
          <w:p w14:paraId="79B6CB25"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Mandic, V. M., Eric, D. M., Adamovic, D., Janjic, M., Jurkovic, Z., Babic, Z., Cosic, P. (2012). Concurrent Engineering Based on Virtual Manufacturing, </w:t>
            </w:r>
            <w:proofErr w:type="spellStart"/>
            <w:r w:rsidRPr="00C37861">
              <w:rPr>
                <w:rFonts w:ascii="Calibri" w:hAnsi="Calibri" w:cs="Calibri"/>
                <w:i/>
                <w:sz w:val="20"/>
                <w:szCs w:val="20"/>
                <w:lang w:val="en-GB"/>
              </w:rPr>
              <w:t>Tehnicki</w:t>
            </w:r>
            <w:proofErr w:type="spellEnd"/>
            <w:r w:rsidRPr="00C37861">
              <w:rPr>
                <w:rFonts w:ascii="Calibri" w:hAnsi="Calibri" w:cs="Calibri"/>
                <w:i/>
                <w:sz w:val="20"/>
                <w:szCs w:val="20"/>
                <w:lang w:val="en-GB"/>
              </w:rPr>
              <w:t xml:space="preserve"> </w:t>
            </w:r>
            <w:proofErr w:type="spellStart"/>
            <w:r w:rsidRPr="00C37861">
              <w:rPr>
                <w:rFonts w:ascii="Calibri" w:hAnsi="Calibri" w:cs="Calibri"/>
                <w:i/>
                <w:sz w:val="20"/>
                <w:szCs w:val="20"/>
                <w:lang w:val="en-GB"/>
              </w:rPr>
              <w:t>Vjesnik</w:t>
            </w:r>
            <w:proofErr w:type="spellEnd"/>
            <w:r w:rsidRPr="00C37861">
              <w:rPr>
                <w:rFonts w:ascii="Calibri" w:hAnsi="Calibri" w:cs="Calibri"/>
                <w:i/>
                <w:sz w:val="20"/>
                <w:szCs w:val="20"/>
                <w:lang w:val="en-GB"/>
              </w:rPr>
              <w:t xml:space="preserve"> - Technical Gazette</w:t>
            </w:r>
            <w:r w:rsidRPr="00C37861">
              <w:rPr>
                <w:rFonts w:ascii="Calibri" w:hAnsi="Calibri" w:cs="Calibri"/>
                <w:sz w:val="20"/>
                <w:szCs w:val="20"/>
                <w:lang w:val="en-GB"/>
              </w:rPr>
              <w:t xml:space="preserve">, 19(4), 885-892. </w:t>
            </w:r>
          </w:p>
        </w:tc>
        <w:tc>
          <w:tcPr>
            <w:tcW w:w="1062" w:type="dxa"/>
            <w:vAlign w:val="center"/>
          </w:tcPr>
          <w:p w14:paraId="749C409A"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M22</w:t>
            </w:r>
          </w:p>
        </w:tc>
      </w:tr>
      <w:tr w:rsidR="004D6776" w:rsidRPr="00C37861" w14:paraId="5E6A5DDE" w14:textId="77777777" w:rsidTr="00C14E3D">
        <w:trPr>
          <w:trHeight w:val="227"/>
          <w:jc w:val="center"/>
        </w:trPr>
        <w:tc>
          <w:tcPr>
            <w:tcW w:w="562" w:type="dxa"/>
            <w:vAlign w:val="center"/>
          </w:tcPr>
          <w:p w14:paraId="78E96C05"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299" w:type="dxa"/>
            <w:gridSpan w:val="10"/>
            <w:shd w:val="clear" w:color="auto" w:fill="auto"/>
            <w:vAlign w:val="center"/>
          </w:tcPr>
          <w:p w14:paraId="2DE1E76A"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Tadic, B. U., Jeremic, B. M., Todorovic, P. M., Vukelic, </w:t>
            </w:r>
            <w:proofErr w:type="spellStart"/>
            <w:r w:rsidRPr="00C37861">
              <w:rPr>
                <w:rFonts w:ascii="Calibri" w:hAnsi="Calibri" w:cs="Calibri"/>
                <w:sz w:val="20"/>
                <w:szCs w:val="20"/>
                <w:lang w:val="en-GB"/>
              </w:rPr>
              <w:t>Dj</w:t>
            </w:r>
            <w:proofErr w:type="spellEnd"/>
            <w:r w:rsidRPr="00C37861">
              <w:rPr>
                <w:rFonts w:ascii="Calibri" w:hAnsi="Calibri" w:cs="Calibri"/>
                <w:sz w:val="20"/>
                <w:szCs w:val="20"/>
                <w:lang w:val="en-GB"/>
              </w:rPr>
              <w:t xml:space="preserve">. B., Proso, U., Mandic, V. M., Budak, I. (2012). Efficient Workpiece Clamping by Indenting Cone-shaped Elements, </w:t>
            </w:r>
            <w:r w:rsidRPr="00C37861">
              <w:rPr>
                <w:rFonts w:ascii="Calibri" w:hAnsi="Calibri" w:cs="Calibri"/>
                <w:i/>
                <w:sz w:val="20"/>
                <w:szCs w:val="20"/>
                <w:lang w:val="en-GB"/>
              </w:rPr>
              <w:t>International Journal of Precision Engineering and Manufacturing</w:t>
            </w:r>
            <w:r w:rsidRPr="00C37861">
              <w:rPr>
                <w:rFonts w:ascii="Calibri" w:hAnsi="Calibri" w:cs="Calibri"/>
                <w:sz w:val="20"/>
                <w:szCs w:val="20"/>
                <w:lang w:val="en-GB"/>
              </w:rPr>
              <w:t xml:space="preserve">, 13(10), 1725-1735. </w:t>
            </w:r>
          </w:p>
        </w:tc>
        <w:tc>
          <w:tcPr>
            <w:tcW w:w="1062" w:type="dxa"/>
            <w:vAlign w:val="center"/>
          </w:tcPr>
          <w:p w14:paraId="4E77A10D"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M21</w:t>
            </w:r>
          </w:p>
        </w:tc>
      </w:tr>
      <w:tr w:rsidR="004D6776" w:rsidRPr="00C37861" w14:paraId="76F74A41" w14:textId="77777777" w:rsidTr="00C14E3D">
        <w:trPr>
          <w:trHeight w:val="227"/>
          <w:jc w:val="center"/>
        </w:trPr>
        <w:tc>
          <w:tcPr>
            <w:tcW w:w="562" w:type="dxa"/>
            <w:vAlign w:val="center"/>
          </w:tcPr>
          <w:p w14:paraId="319FE7F0"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299" w:type="dxa"/>
            <w:gridSpan w:val="10"/>
            <w:shd w:val="clear" w:color="auto" w:fill="auto"/>
            <w:vAlign w:val="center"/>
          </w:tcPr>
          <w:p w14:paraId="5E91B74E"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Stankovic, I., </w:t>
            </w:r>
            <w:proofErr w:type="spellStart"/>
            <w:r w:rsidRPr="00C37861">
              <w:rPr>
                <w:rFonts w:ascii="Calibri" w:hAnsi="Calibri" w:cs="Calibri"/>
                <w:sz w:val="20"/>
                <w:szCs w:val="20"/>
                <w:lang w:val="en-GB"/>
              </w:rPr>
              <w:t>Perinic</w:t>
            </w:r>
            <w:proofErr w:type="spellEnd"/>
            <w:r w:rsidRPr="00C37861">
              <w:rPr>
                <w:rFonts w:ascii="Calibri" w:hAnsi="Calibri" w:cs="Calibri"/>
                <w:sz w:val="20"/>
                <w:szCs w:val="20"/>
                <w:lang w:val="en-GB"/>
              </w:rPr>
              <w:t xml:space="preserve">, M., Jurkovic, Z., Mandic, V. M., Maricic, S. (2012) Usage of Neural Network for the Prediction of Surface Roughness After the Roller Burnishing, </w:t>
            </w:r>
            <w:proofErr w:type="spellStart"/>
            <w:r w:rsidRPr="00C37861">
              <w:rPr>
                <w:rFonts w:ascii="Calibri" w:hAnsi="Calibri" w:cs="Calibri"/>
                <w:i/>
                <w:sz w:val="20"/>
                <w:szCs w:val="20"/>
                <w:lang w:val="en-GB"/>
              </w:rPr>
              <w:t>Metalurgija</w:t>
            </w:r>
            <w:proofErr w:type="spellEnd"/>
            <w:r w:rsidRPr="00C37861">
              <w:rPr>
                <w:rFonts w:ascii="Calibri" w:hAnsi="Calibri" w:cs="Calibri"/>
                <w:sz w:val="20"/>
                <w:szCs w:val="20"/>
                <w:lang w:val="en-GB"/>
              </w:rPr>
              <w:t xml:space="preserve">, 51(2), 207-210. </w:t>
            </w:r>
          </w:p>
        </w:tc>
        <w:tc>
          <w:tcPr>
            <w:tcW w:w="1062" w:type="dxa"/>
            <w:vAlign w:val="center"/>
          </w:tcPr>
          <w:p w14:paraId="1732125D"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M22</w:t>
            </w:r>
          </w:p>
        </w:tc>
      </w:tr>
      <w:tr w:rsidR="004D6776" w:rsidRPr="00C37861" w14:paraId="38A23518" w14:textId="77777777" w:rsidTr="00C14E3D">
        <w:trPr>
          <w:trHeight w:val="227"/>
          <w:jc w:val="center"/>
        </w:trPr>
        <w:tc>
          <w:tcPr>
            <w:tcW w:w="562" w:type="dxa"/>
            <w:vAlign w:val="center"/>
          </w:tcPr>
          <w:p w14:paraId="07E8A2F7"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8299" w:type="dxa"/>
            <w:gridSpan w:val="10"/>
            <w:shd w:val="clear" w:color="auto" w:fill="auto"/>
            <w:vAlign w:val="center"/>
          </w:tcPr>
          <w:p w14:paraId="02C0A13F" w14:textId="63BF3B6F" w:rsidR="004D6776" w:rsidRPr="00C37861" w:rsidRDefault="004D6776" w:rsidP="00C14E3D">
            <w:pPr>
              <w:jc w:val="both"/>
              <w:rPr>
                <w:rFonts w:ascii="Calibri" w:hAnsi="Calibri" w:cs="Calibri"/>
                <w:sz w:val="20"/>
                <w:szCs w:val="20"/>
                <w:lang w:val="en-GB" w:eastAsia="sr-Latn-CS"/>
              </w:rPr>
            </w:pPr>
            <w:r w:rsidRPr="00C37861">
              <w:rPr>
                <w:rFonts w:ascii="Calibri" w:hAnsi="Calibri" w:cs="Calibri"/>
                <w:sz w:val="20"/>
                <w:szCs w:val="20"/>
                <w:lang w:val="en-GB"/>
              </w:rPr>
              <w:t xml:space="preserve">Janjic, M., Vukcevic, M., Mandic, V. M., Pavletic, D., </w:t>
            </w:r>
            <w:proofErr w:type="spellStart"/>
            <w:r w:rsidRPr="00C37861">
              <w:rPr>
                <w:rFonts w:ascii="Calibri" w:hAnsi="Calibri" w:cs="Calibri"/>
                <w:sz w:val="20"/>
                <w:szCs w:val="20"/>
                <w:lang w:val="en-GB"/>
              </w:rPr>
              <w:t>Sibalic</w:t>
            </w:r>
            <w:proofErr w:type="spellEnd"/>
            <w:r w:rsidRPr="00C37861">
              <w:rPr>
                <w:rFonts w:ascii="Calibri" w:hAnsi="Calibri" w:cs="Calibri"/>
                <w:sz w:val="20"/>
                <w:szCs w:val="20"/>
                <w:lang w:val="en-GB"/>
              </w:rPr>
              <w:t xml:space="preserve">, N. (2012). Microstructural Evolution During Friction Stir Welding of </w:t>
            </w:r>
            <w:r w:rsidR="00873625" w:rsidRPr="00873625">
              <w:rPr>
                <w:rFonts w:ascii="Calibri" w:hAnsi="Calibri" w:cs="Calibri"/>
                <w:sz w:val="20"/>
                <w:szCs w:val="20"/>
                <w:lang w:val="en-GB"/>
              </w:rPr>
              <w:t xml:space="preserve">AlSi1MgMn </w:t>
            </w:r>
            <w:r w:rsidRPr="00C37861">
              <w:rPr>
                <w:rFonts w:ascii="Calibri" w:hAnsi="Calibri" w:cs="Calibri"/>
                <w:sz w:val="20"/>
                <w:szCs w:val="20"/>
                <w:lang w:val="en-GB"/>
              </w:rPr>
              <w:t xml:space="preserve">Alloy, </w:t>
            </w:r>
            <w:proofErr w:type="spellStart"/>
            <w:r w:rsidRPr="00C37861">
              <w:rPr>
                <w:rFonts w:ascii="Calibri" w:hAnsi="Calibri" w:cs="Calibri"/>
                <w:i/>
                <w:sz w:val="20"/>
                <w:szCs w:val="20"/>
                <w:lang w:val="en-GB"/>
              </w:rPr>
              <w:t>Metalurgija</w:t>
            </w:r>
            <w:proofErr w:type="spellEnd"/>
            <w:r w:rsidRPr="00C37861">
              <w:rPr>
                <w:rFonts w:ascii="Calibri" w:hAnsi="Calibri" w:cs="Calibri"/>
                <w:sz w:val="20"/>
                <w:szCs w:val="20"/>
                <w:lang w:val="en-GB"/>
              </w:rPr>
              <w:t xml:space="preserve">, 51(1), 29-33. </w:t>
            </w:r>
          </w:p>
        </w:tc>
        <w:tc>
          <w:tcPr>
            <w:tcW w:w="1062" w:type="dxa"/>
            <w:vAlign w:val="center"/>
          </w:tcPr>
          <w:p w14:paraId="32F69440"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M22</w:t>
            </w:r>
          </w:p>
        </w:tc>
      </w:tr>
      <w:tr w:rsidR="004D6776" w:rsidRPr="00C37861" w14:paraId="6B0215B9" w14:textId="77777777" w:rsidTr="00C14E3D">
        <w:trPr>
          <w:trHeight w:val="227"/>
          <w:jc w:val="center"/>
        </w:trPr>
        <w:tc>
          <w:tcPr>
            <w:tcW w:w="562" w:type="dxa"/>
            <w:vAlign w:val="center"/>
          </w:tcPr>
          <w:p w14:paraId="41DB9C08"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8299" w:type="dxa"/>
            <w:gridSpan w:val="10"/>
            <w:shd w:val="clear" w:color="auto" w:fill="auto"/>
            <w:vAlign w:val="center"/>
          </w:tcPr>
          <w:p w14:paraId="20FDAF3B"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Mandic, V. M., Cosic, P. (2011). Integrated Product and Process Development in Collaborative Virtual Engineering Environment, </w:t>
            </w:r>
            <w:proofErr w:type="spellStart"/>
            <w:r w:rsidRPr="00C37861">
              <w:rPr>
                <w:rFonts w:ascii="Calibri" w:hAnsi="Calibri" w:cs="Calibri"/>
                <w:i/>
                <w:sz w:val="20"/>
                <w:szCs w:val="20"/>
                <w:lang w:val="en-GB"/>
              </w:rPr>
              <w:t>Tehnicki</w:t>
            </w:r>
            <w:proofErr w:type="spellEnd"/>
            <w:r w:rsidRPr="00C37861">
              <w:rPr>
                <w:rFonts w:ascii="Calibri" w:hAnsi="Calibri" w:cs="Calibri"/>
                <w:i/>
                <w:sz w:val="20"/>
                <w:szCs w:val="20"/>
                <w:lang w:val="en-GB"/>
              </w:rPr>
              <w:t xml:space="preserve"> </w:t>
            </w:r>
            <w:proofErr w:type="spellStart"/>
            <w:r w:rsidRPr="00C37861">
              <w:rPr>
                <w:rFonts w:ascii="Calibri" w:hAnsi="Calibri" w:cs="Calibri"/>
                <w:i/>
                <w:sz w:val="20"/>
                <w:szCs w:val="20"/>
                <w:lang w:val="en-GB"/>
              </w:rPr>
              <w:t>Vjesnik</w:t>
            </w:r>
            <w:proofErr w:type="spellEnd"/>
            <w:r w:rsidRPr="00C37861">
              <w:rPr>
                <w:rFonts w:ascii="Calibri" w:hAnsi="Calibri" w:cs="Calibri"/>
                <w:i/>
                <w:sz w:val="20"/>
                <w:szCs w:val="20"/>
                <w:lang w:val="en-GB"/>
              </w:rPr>
              <w:t xml:space="preserve"> - Technical Gazette</w:t>
            </w:r>
            <w:r w:rsidRPr="00C37861">
              <w:rPr>
                <w:rFonts w:ascii="Calibri" w:hAnsi="Calibri" w:cs="Calibri"/>
                <w:sz w:val="20"/>
                <w:szCs w:val="20"/>
                <w:lang w:val="en-GB"/>
              </w:rPr>
              <w:t xml:space="preserve">, 18(3), 369-378. </w:t>
            </w:r>
          </w:p>
        </w:tc>
        <w:tc>
          <w:tcPr>
            <w:tcW w:w="1062" w:type="dxa"/>
            <w:vAlign w:val="center"/>
          </w:tcPr>
          <w:p w14:paraId="3F38397C"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M23</w:t>
            </w:r>
          </w:p>
        </w:tc>
      </w:tr>
      <w:tr w:rsidR="004D6776" w:rsidRPr="00C37861" w14:paraId="18EB592D" w14:textId="77777777" w:rsidTr="00C14E3D">
        <w:trPr>
          <w:trHeight w:val="227"/>
          <w:jc w:val="center"/>
        </w:trPr>
        <w:tc>
          <w:tcPr>
            <w:tcW w:w="562" w:type="dxa"/>
            <w:vAlign w:val="center"/>
          </w:tcPr>
          <w:p w14:paraId="4A084594"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p>
        </w:tc>
        <w:tc>
          <w:tcPr>
            <w:tcW w:w="8299" w:type="dxa"/>
            <w:gridSpan w:val="10"/>
            <w:shd w:val="clear" w:color="auto" w:fill="auto"/>
            <w:vAlign w:val="center"/>
          </w:tcPr>
          <w:p w14:paraId="3A6223D8"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Mandic, V. M., Adamovic, D., Jurkovic, Z., Stefanovic, M. C., Zivkovic, M. M., </w:t>
            </w:r>
            <w:proofErr w:type="spellStart"/>
            <w:r w:rsidRPr="00C37861">
              <w:rPr>
                <w:rFonts w:ascii="Calibri" w:hAnsi="Calibri" w:cs="Calibri"/>
                <w:sz w:val="20"/>
                <w:szCs w:val="20"/>
                <w:lang w:val="en-GB"/>
              </w:rPr>
              <w:t>Randjelovic</w:t>
            </w:r>
            <w:proofErr w:type="spellEnd"/>
            <w:r w:rsidRPr="00C37861">
              <w:rPr>
                <w:rFonts w:ascii="Calibri" w:hAnsi="Calibri" w:cs="Calibri"/>
                <w:sz w:val="20"/>
                <w:szCs w:val="20"/>
                <w:lang w:val="en-GB"/>
              </w:rPr>
              <w:t xml:space="preserve">, S., Marinkovic, T. (2010). Numerical Fe Modelling of the Ironing Process of Aluminium Alloy and Its Experimental Verification, </w:t>
            </w:r>
            <w:r w:rsidRPr="00C37861">
              <w:rPr>
                <w:rFonts w:ascii="Calibri" w:hAnsi="Calibri" w:cs="Calibri"/>
                <w:i/>
                <w:sz w:val="20"/>
                <w:szCs w:val="20"/>
                <w:lang w:val="en-GB"/>
              </w:rPr>
              <w:t>Transactions of Famena</w:t>
            </w:r>
            <w:r w:rsidRPr="00C37861">
              <w:rPr>
                <w:rFonts w:ascii="Calibri" w:hAnsi="Calibri" w:cs="Calibri"/>
                <w:sz w:val="20"/>
                <w:szCs w:val="20"/>
                <w:lang w:val="en-GB"/>
              </w:rPr>
              <w:t xml:space="preserve">, 34(4), 59-69. </w:t>
            </w:r>
          </w:p>
        </w:tc>
        <w:tc>
          <w:tcPr>
            <w:tcW w:w="1062" w:type="dxa"/>
            <w:vAlign w:val="center"/>
          </w:tcPr>
          <w:p w14:paraId="6205F094"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M23</w:t>
            </w:r>
          </w:p>
        </w:tc>
      </w:tr>
      <w:tr w:rsidR="004D6776" w:rsidRPr="00C37861" w14:paraId="7E14F68C" w14:textId="77777777" w:rsidTr="00C14E3D">
        <w:trPr>
          <w:trHeight w:val="227"/>
          <w:jc w:val="center"/>
        </w:trPr>
        <w:tc>
          <w:tcPr>
            <w:tcW w:w="562" w:type="dxa"/>
            <w:vAlign w:val="center"/>
          </w:tcPr>
          <w:p w14:paraId="17C8CD0C"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10.</w:t>
            </w:r>
          </w:p>
        </w:tc>
        <w:tc>
          <w:tcPr>
            <w:tcW w:w="8299" w:type="dxa"/>
            <w:gridSpan w:val="10"/>
            <w:shd w:val="clear" w:color="auto" w:fill="auto"/>
            <w:vAlign w:val="center"/>
          </w:tcPr>
          <w:p w14:paraId="0D6EF398" w14:textId="77777777" w:rsidR="004D6776" w:rsidRPr="00C37861" w:rsidRDefault="004D6776" w:rsidP="00C14E3D">
            <w:pPr>
              <w:jc w:val="both"/>
              <w:rPr>
                <w:rFonts w:ascii="Calibri" w:hAnsi="Calibri" w:cs="Calibri"/>
                <w:sz w:val="20"/>
                <w:szCs w:val="20"/>
                <w:lang w:val="en-GB"/>
              </w:rPr>
            </w:pPr>
            <w:r w:rsidRPr="00C37861">
              <w:rPr>
                <w:rFonts w:ascii="Calibri" w:hAnsi="Calibri" w:cs="Calibri"/>
                <w:sz w:val="20"/>
                <w:szCs w:val="20"/>
                <w:lang w:val="en-GB"/>
              </w:rPr>
              <w:t xml:space="preserve">Adamovic, D., Mandic, V. M., Jurkovic, Z., Grizelj, B., Stefanovic, M. C., Marinkovic, T., </w:t>
            </w:r>
            <w:proofErr w:type="spellStart"/>
            <w:r w:rsidRPr="00C37861">
              <w:rPr>
                <w:rFonts w:ascii="Calibri" w:hAnsi="Calibri" w:cs="Calibri"/>
                <w:sz w:val="20"/>
                <w:szCs w:val="20"/>
                <w:lang w:val="en-GB"/>
              </w:rPr>
              <w:t>Aleksandrovic</w:t>
            </w:r>
            <w:proofErr w:type="spellEnd"/>
            <w:r w:rsidRPr="00C37861">
              <w:rPr>
                <w:rFonts w:ascii="Calibri" w:hAnsi="Calibri" w:cs="Calibri"/>
                <w:sz w:val="20"/>
                <w:szCs w:val="20"/>
                <w:lang w:val="en-GB"/>
              </w:rPr>
              <w:t xml:space="preserve">, S. M. (2010). An Experimental Modelling and Numerical Fe Analysis of Steel-strip Ironing Process, </w:t>
            </w:r>
            <w:proofErr w:type="spellStart"/>
            <w:r w:rsidRPr="00C37861">
              <w:rPr>
                <w:rFonts w:ascii="Calibri" w:hAnsi="Calibri" w:cs="Calibri"/>
                <w:i/>
                <w:sz w:val="20"/>
                <w:szCs w:val="20"/>
                <w:lang w:val="en-GB"/>
              </w:rPr>
              <w:t>Tehnicki</w:t>
            </w:r>
            <w:proofErr w:type="spellEnd"/>
            <w:r w:rsidRPr="00C37861">
              <w:rPr>
                <w:rFonts w:ascii="Calibri" w:hAnsi="Calibri" w:cs="Calibri"/>
                <w:i/>
                <w:sz w:val="20"/>
                <w:szCs w:val="20"/>
                <w:lang w:val="en-GB"/>
              </w:rPr>
              <w:t xml:space="preserve"> </w:t>
            </w:r>
            <w:proofErr w:type="spellStart"/>
            <w:r w:rsidRPr="00C37861">
              <w:rPr>
                <w:rFonts w:ascii="Calibri" w:hAnsi="Calibri" w:cs="Calibri"/>
                <w:i/>
                <w:sz w:val="20"/>
                <w:szCs w:val="20"/>
                <w:lang w:val="en-GB"/>
              </w:rPr>
              <w:t>Vjesnik</w:t>
            </w:r>
            <w:proofErr w:type="spellEnd"/>
            <w:r w:rsidRPr="00C37861">
              <w:rPr>
                <w:rFonts w:ascii="Calibri" w:hAnsi="Calibri" w:cs="Calibri"/>
                <w:i/>
                <w:sz w:val="20"/>
                <w:szCs w:val="20"/>
                <w:lang w:val="en-GB"/>
              </w:rPr>
              <w:t xml:space="preserve"> - Technical Gazette</w:t>
            </w:r>
            <w:r w:rsidRPr="00C37861">
              <w:rPr>
                <w:rFonts w:ascii="Calibri" w:hAnsi="Calibri" w:cs="Calibri"/>
                <w:sz w:val="20"/>
                <w:szCs w:val="20"/>
                <w:lang w:val="en-GB"/>
              </w:rPr>
              <w:t xml:space="preserve">, 17(4), 435-444. </w:t>
            </w:r>
          </w:p>
        </w:tc>
        <w:tc>
          <w:tcPr>
            <w:tcW w:w="1062" w:type="dxa"/>
            <w:vAlign w:val="center"/>
          </w:tcPr>
          <w:p w14:paraId="7483C477"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M23</w:t>
            </w:r>
          </w:p>
        </w:tc>
      </w:tr>
      <w:tr w:rsidR="004D6776" w:rsidRPr="00C37861" w14:paraId="3EEB646D" w14:textId="77777777" w:rsidTr="00C14E3D">
        <w:trPr>
          <w:jc w:val="center"/>
        </w:trPr>
        <w:tc>
          <w:tcPr>
            <w:tcW w:w="562" w:type="dxa"/>
            <w:vAlign w:val="center"/>
          </w:tcPr>
          <w:p w14:paraId="054359AA"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11.</w:t>
            </w:r>
          </w:p>
        </w:tc>
        <w:tc>
          <w:tcPr>
            <w:tcW w:w="8299" w:type="dxa"/>
            <w:gridSpan w:val="10"/>
            <w:shd w:val="clear" w:color="auto" w:fill="auto"/>
            <w:vAlign w:val="center"/>
          </w:tcPr>
          <w:p w14:paraId="03D38B87"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en-GB" w:eastAsia="sr-Latn-CS"/>
              </w:rPr>
            </w:pPr>
            <w:r w:rsidRPr="00C37861">
              <w:rPr>
                <w:rFonts w:ascii="Calibri" w:hAnsi="Calibri" w:cs="Calibri"/>
                <w:sz w:val="20"/>
                <w:szCs w:val="20"/>
                <w:lang w:val="en-GB"/>
              </w:rPr>
              <w:t xml:space="preserve">Jurkovic, Z., </w:t>
            </w:r>
            <w:proofErr w:type="spellStart"/>
            <w:r w:rsidRPr="00C37861">
              <w:rPr>
                <w:rFonts w:ascii="Calibri" w:hAnsi="Calibri" w:cs="Calibri"/>
                <w:sz w:val="20"/>
                <w:szCs w:val="20"/>
                <w:lang w:val="en-GB"/>
              </w:rPr>
              <w:t>Brezocnik</w:t>
            </w:r>
            <w:proofErr w:type="spellEnd"/>
            <w:r w:rsidRPr="00C37861">
              <w:rPr>
                <w:rFonts w:ascii="Calibri" w:hAnsi="Calibri" w:cs="Calibri"/>
                <w:sz w:val="20"/>
                <w:szCs w:val="20"/>
                <w:lang w:val="en-GB"/>
              </w:rPr>
              <w:t xml:space="preserve">, M., Grizelj, B., Mandic, V. M. (2009). Optimization Of Extrusion Process </w:t>
            </w:r>
            <w:proofErr w:type="gramStart"/>
            <w:r w:rsidRPr="00C37861">
              <w:rPr>
                <w:rFonts w:ascii="Calibri" w:hAnsi="Calibri" w:cs="Calibri"/>
                <w:sz w:val="20"/>
                <w:szCs w:val="20"/>
                <w:lang w:val="en-GB"/>
              </w:rPr>
              <w:t>By</w:t>
            </w:r>
            <w:proofErr w:type="gramEnd"/>
            <w:r w:rsidRPr="00C37861">
              <w:rPr>
                <w:rFonts w:ascii="Calibri" w:hAnsi="Calibri" w:cs="Calibri"/>
                <w:sz w:val="20"/>
                <w:szCs w:val="20"/>
                <w:lang w:val="en-GB"/>
              </w:rPr>
              <w:t xml:space="preserve"> Genetic Algorithms And Conventional Techniques, </w:t>
            </w:r>
            <w:proofErr w:type="spellStart"/>
            <w:r w:rsidRPr="00C37861">
              <w:rPr>
                <w:rFonts w:ascii="Calibri" w:hAnsi="Calibri" w:cs="Calibri"/>
                <w:i/>
                <w:sz w:val="20"/>
                <w:szCs w:val="20"/>
                <w:lang w:val="en-GB"/>
              </w:rPr>
              <w:t>Tehnicki</w:t>
            </w:r>
            <w:proofErr w:type="spellEnd"/>
            <w:r w:rsidRPr="00C37861">
              <w:rPr>
                <w:rFonts w:ascii="Calibri" w:hAnsi="Calibri" w:cs="Calibri"/>
                <w:i/>
                <w:sz w:val="20"/>
                <w:szCs w:val="20"/>
                <w:lang w:val="en-GB"/>
              </w:rPr>
              <w:t xml:space="preserve"> </w:t>
            </w:r>
            <w:proofErr w:type="spellStart"/>
            <w:r w:rsidRPr="00C37861">
              <w:rPr>
                <w:rFonts w:ascii="Calibri" w:hAnsi="Calibri" w:cs="Calibri"/>
                <w:i/>
                <w:sz w:val="20"/>
                <w:szCs w:val="20"/>
                <w:lang w:val="en-GB"/>
              </w:rPr>
              <w:t>Vjesnik</w:t>
            </w:r>
            <w:proofErr w:type="spellEnd"/>
            <w:r w:rsidRPr="00C37861">
              <w:rPr>
                <w:rFonts w:ascii="Calibri" w:hAnsi="Calibri" w:cs="Calibri"/>
                <w:i/>
                <w:sz w:val="20"/>
                <w:szCs w:val="20"/>
                <w:lang w:val="en-GB"/>
              </w:rPr>
              <w:t xml:space="preserve"> - Technical Gazette</w:t>
            </w:r>
            <w:r w:rsidRPr="00C37861">
              <w:rPr>
                <w:rFonts w:ascii="Calibri" w:hAnsi="Calibri" w:cs="Calibri"/>
                <w:sz w:val="20"/>
                <w:szCs w:val="20"/>
                <w:lang w:val="en-GB"/>
              </w:rPr>
              <w:t xml:space="preserve">, 16(4), 27-33. </w:t>
            </w:r>
          </w:p>
        </w:tc>
        <w:tc>
          <w:tcPr>
            <w:tcW w:w="1062" w:type="dxa"/>
            <w:vAlign w:val="center"/>
          </w:tcPr>
          <w:p w14:paraId="659C796E" w14:textId="77777777" w:rsidR="004D6776" w:rsidRPr="00C37861" w:rsidRDefault="004D6776" w:rsidP="00C14E3D">
            <w:pPr>
              <w:widowControl w:val="0"/>
              <w:tabs>
                <w:tab w:val="left" w:pos="567"/>
              </w:tabs>
              <w:autoSpaceDE w:val="0"/>
              <w:autoSpaceDN w:val="0"/>
              <w:adjustRightInd w:val="0"/>
              <w:jc w:val="center"/>
              <w:rPr>
                <w:rFonts w:ascii="Calibri" w:hAnsi="Calibri" w:cs="Calibri"/>
                <w:sz w:val="20"/>
                <w:szCs w:val="20"/>
                <w:lang w:val="en-GB" w:eastAsia="sr-Latn-CS"/>
              </w:rPr>
            </w:pPr>
            <w:r w:rsidRPr="00C37861">
              <w:rPr>
                <w:rFonts w:ascii="Calibri" w:hAnsi="Calibri" w:cs="Calibri"/>
                <w:sz w:val="20"/>
                <w:szCs w:val="20"/>
                <w:lang w:val="en-GB" w:eastAsia="sr-Latn-CS"/>
              </w:rPr>
              <w:t>M23</w:t>
            </w:r>
          </w:p>
        </w:tc>
      </w:tr>
      <w:tr w:rsidR="004D6776" w:rsidRPr="00C37861" w14:paraId="14D01771" w14:textId="77777777" w:rsidTr="00C14E3D">
        <w:trPr>
          <w:jc w:val="center"/>
        </w:trPr>
        <w:tc>
          <w:tcPr>
            <w:tcW w:w="9923" w:type="dxa"/>
            <w:gridSpan w:val="12"/>
            <w:vAlign w:val="center"/>
          </w:tcPr>
          <w:p w14:paraId="67787FEA"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4D6776" w:rsidRPr="00C37861" w14:paraId="051222CC" w14:textId="77777777" w:rsidTr="00C14E3D">
        <w:trPr>
          <w:jc w:val="center"/>
        </w:trPr>
        <w:tc>
          <w:tcPr>
            <w:tcW w:w="4678" w:type="dxa"/>
            <w:gridSpan w:val="6"/>
            <w:vAlign w:val="center"/>
          </w:tcPr>
          <w:p w14:paraId="0E1FFEF4"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lastRenderedPageBreak/>
              <w:t>Укупан број цитата, без аутоцитата</w:t>
            </w:r>
          </w:p>
        </w:tc>
        <w:tc>
          <w:tcPr>
            <w:tcW w:w="5245" w:type="dxa"/>
            <w:gridSpan w:val="6"/>
            <w:vAlign w:val="center"/>
          </w:tcPr>
          <w:p w14:paraId="7C849341"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proofErr w:type="gramStart"/>
            <w:r w:rsidRPr="00C37861">
              <w:rPr>
                <w:rFonts w:ascii="Calibri" w:hAnsi="Calibri" w:cs="Calibri"/>
                <w:sz w:val="20"/>
                <w:szCs w:val="20"/>
                <w:lang w:eastAsia="sr-Latn-CS"/>
              </w:rPr>
              <w:t>72</w:t>
            </w:r>
            <w:r w:rsidRPr="00C37861">
              <w:rPr>
                <w:rFonts w:ascii="Calibri" w:hAnsi="Calibri" w:cs="Calibri"/>
                <w:sz w:val="20"/>
                <w:szCs w:val="20"/>
                <w:lang w:val="sr-Cyrl-RS" w:eastAsia="sr-Latn-CS"/>
              </w:rPr>
              <w:t xml:space="preserve">  према</w:t>
            </w:r>
            <w:proofErr w:type="gramEnd"/>
            <w:r w:rsidRPr="00C37861">
              <w:rPr>
                <w:rFonts w:ascii="Calibri" w:hAnsi="Calibri" w:cs="Calibri"/>
                <w:sz w:val="20"/>
                <w:szCs w:val="20"/>
                <w:lang w:eastAsia="sr-Latn-CS"/>
              </w:rPr>
              <w:t xml:space="preserve"> SCOPUS-</w:t>
            </w:r>
            <w:r w:rsidRPr="00C37861">
              <w:rPr>
                <w:rFonts w:ascii="Calibri" w:hAnsi="Calibri" w:cs="Calibri"/>
                <w:sz w:val="20"/>
                <w:szCs w:val="20"/>
                <w:lang w:val="sr-Cyrl-RS" w:eastAsia="sr-Latn-CS"/>
              </w:rPr>
              <w:t>у</w:t>
            </w:r>
          </w:p>
        </w:tc>
      </w:tr>
      <w:tr w:rsidR="004D6776" w:rsidRPr="00C37861" w14:paraId="6781C635" w14:textId="77777777" w:rsidTr="00C14E3D">
        <w:trPr>
          <w:jc w:val="center"/>
        </w:trPr>
        <w:tc>
          <w:tcPr>
            <w:tcW w:w="4678" w:type="dxa"/>
            <w:gridSpan w:val="6"/>
            <w:vAlign w:val="center"/>
          </w:tcPr>
          <w:p w14:paraId="23CD9B17"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5245" w:type="dxa"/>
            <w:gridSpan w:val="6"/>
            <w:vAlign w:val="center"/>
          </w:tcPr>
          <w:p w14:paraId="21C396ED"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11</w:t>
            </w:r>
          </w:p>
        </w:tc>
      </w:tr>
      <w:tr w:rsidR="004D6776" w:rsidRPr="00C37861" w14:paraId="54A5547F" w14:textId="77777777" w:rsidTr="00C14E3D">
        <w:trPr>
          <w:jc w:val="center"/>
        </w:trPr>
        <w:tc>
          <w:tcPr>
            <w:tcW w:w="4678" w:type="dxa"/>
            <w:gridSpan w:val="6"/>
            <w:vAlign w:val="center"/>
          </w:tcPr>
          <w:p w14:paraId="789DBD5C"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2334" w:type="dxa"/>
            <w:gridSpan w:val="2"/>
            <w:vAlign w:val="center"/>
          </w:tcPr>
          <w:p w14:paraId="56767805"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Домаћи 1</w:t>
            </w:r>
          </w:p>
        </w:tc>
        <w:tc>
          <w:tcPr>
            <w:tcW w:w="2911" w:type="dxa"/>
            <w:gridSpan w:val="4"/>
            <w:vAlign w:val="center"/>
          </w:tcPr>
          <w:p w14:paraId="19E72C90"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Међународни 2</w:t>
            </w:r>
          </w:p>
        </w:tc>
      </w:tr>
      <w:tr w:rsidR="004D6776" w:rsidRPr="00C37861" w14:paraId="5C0D02C2" w14:textId="77777777" w:rsidTr="00C14E3D">
        <w:trPr>
          <w:jc w:val="center"/>
        </w:trPr>
        <w:tc>
          <w:tcPr>
            <w:tcW w:w="2340" w:type="dxa"/>
            <w:gridSpan w:val="2"/>
            <w:vAlign w:val="center"/>
          </w:tcPr>
          <w:p w14:paraId="65A77137"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7583" w:type="dxa"/>
            <w:gridSpan w:val="10"/>
            <w:vAlign w:val="center"/>
          </w:tcPr>
          <w:p w14:paraId="63AF2617"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2004</w:t>
            </w:r>
            <w:r w:rsidRPr="00C37861">
              <w:rPr>
                <w:rFonts w:ascii="Calibri" w:hAnsi="Calibri" w:cs="Calibri"/>
                <w:sz w:val="20"/>
                <w:szCs w:val="20"/>
                <w:lang w:val="sr-Cyrl-CS" w:eastAsia="sr-Latn-CS"/>
              </w:rPr>
              <w:tab/>
              <w:t xml:space="preserve">Италија, Боравак на Департману за иновативне технологије и </w:t>
            </w:r>
            <w:proofErr w:type="spellStart"/>
            <w:r w:rsidRPr="00C37861">
              <w:rPr>
                <w:rFonts w:ascii="Calibri" w:hAnsi="Calibri" w:cs="Calibri"/>
                <w:sz w:val="20"/>
                <w:szCs w:val="20"/>
                <w:lang w:val="sr-Cyrl-CS" w:eastAsia="sr-Latn-CS"/>
              </w:rPr>
              <w:t>менадџмент</w:t>
            </w:r>
            <w:proofErr w:type="spellEnd"/>
            <w:r w:rsidRPr="00C37861">
              <w:rPr>
                <w:rFonts w:ascii="Calibri" w:hAnsi="Calibri" w:cs="Calibri"/>
                <w:sz w:val="20"/>
                <w:szCs w:val="20"/>
                <w:lang w:val="sr-Cyrl-CS" w:eastAsia="sr-Latn-CS"/>
              </w:rPr>
              <w:t xml:space="preserve"> ДИМЕГ, Универзитет у Падови, у оквиру ТЕМПУС ИМГ пројекта</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6 недеља</w:t>
            </w:r>
          </w:p>
          <w:p w14:paraId="51553BC3"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2005</w:t>
            </w:r>
            <w:r w:rsidRPr="00C37861">
              <w:rPr>
                <w:rFonts w:ascii="Calibri" w:hAnsi="Calibri" w:cs="Calibri"/>
                <w:sz w:val="20"/>
                <w:szCs w:val="20"/>
                <w:lang w:val="sr-Cyrl-CS" w:eastAsia="sr-Latn-CS"/>
              </w:rPr>
              <w:tab/>
              <w:t>Грчка, Краћи боравак од 7 дана на НТУА Атина, у оквиру ТЕМПУС ЈЕП 16516 пројекта</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 недеља</w:t>
            </w:r>
          </w:p>
          <w:p w14:paraId="4DE287E6"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2006</w:t>
            </w:r>
            <w:r w:rsidRPr="00C37861">
              <w:rPr>
                <w:rFonts w:ascii="Calibri" w:hAnsi="Calibri" w:cs="Calibri"/>
                <w:sz w:val="20"/>
                <w:szCs w:val="20"/>
                <w:lang w:val="sr-Cyrl-CS" w:eastAsia="sr-Latn-CS"/>
              </w:rPr>
              <w:tab/>
              <w:t xml:space="preserve">Немачка, Краћи боравак од 7 дана на НУ </w:t>
            </w:r>
            <w:proofErr w:type="spellStart"/>
            <w:r w:rsidRPr="00C37861">
              <w:rPr>
                <w:rFonts w:ascii="Calibri" w:hAnsi="Calibri" w:cs="Calibri"/>
                <w:sz w:val="20"/>
                <w:szCs w:val="20"/>
                <w:lang w:val="sr-Cyrl-CS" w:eastAsia="sr-Latn-CS"/>
              </w:rPr>
              <w:t>Braunschweig</w:t>
            </w:r>
            <w:proofErr w:type="spellEnd"/>
            <w:r w:rsidRPr="00C37861">
              <w:rPr>
                <w:rFonts w:ascii="Calibri" w:hAnsi="Calibri" w:cs="Calibri"/>
                <w:sz w:val="20"/>
                <w:szCs w:val="20"/>
                <w:lang w:val="sr-Cyrl-CS" w:eastAsia="sr-Latn-CS"/>
              </w:rPr>
              <w:t>, у оквиру ТЕМПУС ЈЕП 18114 пројекта</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 недеља</w:t>
            </w:r>
          </w:p>
          <w:p w14:paraId="06845727"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2006</w:t>
            </w:r>
            <w:r w:rsidRPr="00C37861">
              <w:rPr>
                <w:rFonts w:ascii="Calibri" w:hAnsi="Calibri" w:cs="Calibri"/>
                <w:sz w:val="20"/>
                <w:szCs w:val="20"/>
                <w:lang w:val="sr-Cyrl-CS" w:eastAsia="sr-Latn-CS"/>
              </w:rPr>
              <w:tab/>
              <w:t>Словенија, Боравак од 10 дана на НТФ факултету Универзитета у Љубљани, у оквиру реализације Билатералног пројекта са Словенијом</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10 дана</w:t>
            </w:r>
          </w:p>
          <w:p w14:paraId="1E10296B"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2007</w:t>
            </w:r>
            <w:r w:rsidRPr="00C37861">
              <w:rPr>
                <w:rFonts w:ascii="Calibri" w:hAnsi="Calibri" w:cs="Calibri"/>
                <w:sz w:val="20"/>
                <w:szCs w:val="20"/>
                <w:lang w:val="sr-Cyrl-CS" w:eastAsia="sr-Latn-CS"/>
              </w:rPr>
              <w:tab/>
              <w:t>Словенија, Боравак од 10 дана на НТФ факултету Универзитета у Љубљани, у оквиру реализације Билатералног пројекта са Словенијом</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10 дана</w:t>
            </w:r>
          </w:p>
          <w:p w14:paraId="6D11B4D3"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2007</w:t>
            </w:r>
            <w:r w:rsidRPr="00C37861">
              <w:rPr>
                <w:rFonts w:ascii="Calibri" w:hAnsi="Calibri" w:cs="Calibri"/>
                <w:sz w:val="20"/>
                <w:szCs w:val="20"/>
                <w:lang w:val="sr-Cyrl-CS" w:eastAsia="sr-Latn-CS"/>
              </w:rPr>
              <w:tab/>
              <w:t xml:space="preserve">Шпанија, Боравак од 7 дана на ТУ </w:t>
            </w:r>
            <w:proofErr w:type="spellStart"/>
            <w:r w:rsidRPr="00C37861">
              <w:rPr>
                <w:rFonts w:ascii="Calibri" w:hAnsi="Calibri" w:cs="Calibri"/>
                <w:sz w:val="20"/>
                <w:szCs w:val="20"/>
                <w:lang w:val="sr-Cyrl-CS" w:eastAsia="sr-Latn-CS"/>
              </w:rPr>
              <w:t>Каталониа</w:t>
            </w:r>
            <w:proofErr w:type="spellEnd"/>
            <w:r w:rsidRPr="00C37861">
              <w:rPr>
                <w:rFonts w:ascii="Calibri" w:hAnsi="Calibri" w:cs="Calibri"/>
                <w:sz w:val="20"/>
                <w:szCs w:val="20"/>
                <w:lang w:val="sr-Cyrl-CS" w:eastAsia="sr-Latn-CS"/>
              </w:rPr>
              <w:t xml:space="preserve"> у Барселони, у оквиру реализације ТЕМПУС ЈЕП 18114 пројекта</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 недеља</w:t>
            </w:r>
          </w:p>
          <w:p w14:paraId="5B530361"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2007</w:t>
            </w:r>
            <w:r w:rsidRPr="00C37861">
              <w:rPr>
                <w:rFonts w:ascii="Calibri" w:hAnsi="Calibri" w:cs="Calibri"/>
                <w:sz w:val="20"/>
                <w:szCs w:val="20"/>
                <w:lang w:val="sr-Cyrl-CS" w:eastAsia="sr-Latn-CS"/>
              </w:rPr>
              <w:tab/>
              <w:t>Словенија, Боравак од 7 дана на Универзитету у Љубљани, Факултет природних и техничких наука, у оквиру реализације FP6 INCO</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 RRCSD INNCODE пројекта</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1 недеља</w:t>
            </w:r>
          </w:p>
          <w:p w14:paraId="1AB57C7A"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2008</w:t>
            </w:r>
            <w:r w:rsidRPr="00C37861">
              <w:rPr>
                <w:rFonts w:ascii="Calibri" w:hAnsi="Calibri" w:cs="Calibri"/>
                <w:sz w:val="20"/>
                <w:szCs w:val="20"/>
                <w:lang w:val="sr-Cyrl-CS" w:eastAsia="sr-Latn-CS"/>
              </w:rPr>
              <w:tab/>
              <w:t>Словенија, Боравак од 10 дана на НТФ факултету Универзитета у Љубљани, у оквиру реализације Билатералног пројекта са Словенијом</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10 </w:t>
            </w:r>
            <w:proofErr w:type="spellStart"/>
            <w:r w:rsidRPr="00C37861">
              <w:rPr>
                <w:rFonts w:ascii="Calibri" w:hAnsi="Calibri" w:cs="Calibri"/>
                <w:sz w:val="20"/>
                <w:szCs w:val="20"/>
                <w:lang w:val="sr-Cyrl-CS" w:eastAsia="sr-Latn-CS"/>
              </w:rPr>
              <w:t>dana</w:t>
            </w:r>
            <w:proofErr w:type="spellEnd"/>
          </w:p>
          <w:p w14:paraId="3F751ECD" w14:textId="2A0FCF9A"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2009</w:t>
            </w:r>
            <w:r w:rsidRPr="00C37861">
              <w:rPr>
                <w:rFonts w:ascii="Calibri" w:hAnsi="Calibri" w:cs="Calibri"/>
                <w:sz w:val="20"/>
                <w:szCs w:val="20"/>
                <w:lang w:val="sr-Cyrl-CS" w:eastAsia="sr-Latn-CS"/>
              </w:rPr>
              <w:tab/>
              <w:t xml:space="preserve">Универзитет у Падови, ДИМЕГ, ТЕМПУС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6 дана</w:t>
            </w:r>
          </w:p>
          <w:p w14:paraId="0B2B6715" w14:textId="5409FB00"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2009</w:t>
            </w:r>
            <w:r w:rsidRPr="00C37861">
              <w:rPr>
                <w:rFonts w:ascii="Calibri" w:hAnsi="Calibri" w:cs="Calibri"/>
                <w:sz w:val="20"/>
                <w:szCs w:val="20"/>
                <w:lang w:val="sr-Cyrl-CS" w:eastAsia="sr-Latn-CS"/>
              </w:rPr>
              <w:tab/>
              <w:t xml:space="preserve">Универзитет у Љубљани, ТЕМПУС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5 дана</w:t>
            </w:r>
          </w:p>
          <w:p w14:paraId="1B1E447B" w14:textId="0F421972"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 xml:space="preserve">Универзитет у Љубљани, ТЕМПУС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обуке, 7 дана</w:t>
            </w:r>
          </w:p>
          <w:p w14:paraId="7335F0D5"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 xml:space="preserve">Универзитет у Софији, ИКТ </w:t>
            </w:r>
            <w:proofErr w:type="spellStart"/>
            <w:r w:rsidRPr="00C37861">
              <w:rPr>
                <w:rFonts w:ascii="Calibri" w:hAnsi="Calibri" w:cs="Calibri"/>
                <w:sz w:val="20"/>
                <w:szCs w:val="20"/>
                <w:lang w:val="sr-Cyrl-CS" w:eastAsia="sr-Latn-CS"/>
              </w:rPr>
              <w:t>клустер</w:t>
            </w:r>
            <w:proofErr w:type="spellEnd"/>
            <w:r w:rsidRPr="00C37861">
              <w:rPr>
                <w:rFonts w:ascii="Calibri" w:hAnsi="Calibri" w:cs="Calibri"/>
                <w:sz w:val="20"/>
                <w:szCs w:val="20"/>
                <w:lang w:val="sr-Cyrl-CS" w:eastAsia="sr-Latn-CS"/>
              </w:rPr>
              <w:t>, Бугарска, И3Е пројекат, 5 дана</w:t>
            </w:r>
          </w:p>
          <w:p w14:paraId="77650686"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r>
            <w:proofErr w:type="spellStart"/>
            <w:r w:rsidRPr="00C37861">
              <w:rPr>
                <w:rFonts w:ascii="Calibri" w:hAnsi="Calibri" w:cs="Calibri"/>
                <w:sz w:val="20"/>
                <w:szCs w:val="20"/>
                <w:lang w:val="sr-Cyrl-CS" w:eastAsia="sr-Latn-CS"/>
              </w:rPr>
              <w:t>Institute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Denmark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trainings</w:t>
            </w:r>
            <w:proofErr w:type="spellEnd"/>
            <w:r w:rsidRPr="00C37861">
              <w:rPr>
                <w:rFonts w:ascii="Calibri" w:hAnsi="Calibri" w:cs="Calibri"/>
                <w:sz w:val="20"/>
                <w:szCs w:val="20"/>
                <w:lang w:val="sr-Cyrl-CS" w:eastAsia="sr-Latn-CS"/>
              </w:rPr>
              <w:t>, WBC-</w:t>
            </w:r>
            <w:proofErr w:type="spellStart"/>
            <w:r w:rsidRPr="00C37861">
              <w:rPr>
                <w:rFonts w:ascii="Calibri" w:hAnsi="Calibri" w:cs="Calibri"/>
                <w:sz w:val="20"/>
                <w:szCs w:val="20"/>
                <w:lang w:val="sr-Cyrl-CS" w:eastAsia="sr-Latn-CS"/>
              </w:rPr>
              <w:t>VMnet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projekat</w:t>
            </w:r>
            <w:proofErr w:type="spellEnd"/>
            <w:r w:rsidRPr="00C37861">
              <w:rPr>
                <w:rFonts w:ascii="Calibri" w:hAnsi="Calibri" w:cs="Calibri"/>
                <w:sz w:val="20"/>
                <w:szCs w:val="20"/>
                <w:lang w:val="sr-Cyrl-CS" w:eastAsia="sr-Latn-CS"/>
              </w:rPr>
              <w:t>, 7 дана</w:t>
            </w:r>
          </w:p>
          <w:p w14:paraId="79B8394A" w14:textId="20FF065F"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 xml:space="preserve">Универзитет у Падови, ДИМЕГ, ТЕМПУС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7 дана</w:t>
            </w:r>
          </w:p>
          <w:p w14:paraId="2B7ABA67"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2009</w:t>
            </w:r>
            <w:r w:rsidRPr="00C37861">
              <w:rPr>
                <w:rFonts w:ascii="Calibri" w:hAnsi="Calibri" w:cs="Calibri"/>
                <w:sz w:val="20"/>
                <w:szCs w:val="20"/>
                <w:lang w:val="sr-Cyrl-CS" w:eastAsia="sr-Latn-CS"/>
              </w:rPr>
              <w:tab/>
              <w:t>Универзитет у Марибору, Словенија, И3Е пројекат, 4 дана</w:t>
            </w:r>
          </w:p>
          <w:p w14:paraId="1E4DD843"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Аустријска академија наука, Беч, Аустрија, И3Е пројекат, 4 дана</w:t>
            </w:r>
          </w:p>
          <w:p w14:paraId="2B6E49D3"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2009</w:t>
            </w:r>
            <w:r w:rsidRPr="00C37861">
              <w:rPr>
                <w:rFonts w:ascii="Calibri" w:hAnsi="Calibri" w:cs="Calibri"/>
                <w:sz w:val="20"/>
                <w:szCs w:val="20"/>
                <w:lang w:val="sr-Cyrl-CS" w:eastAsia="sr-Latn-CS"/>
              </w:rPr>
              <w:tab/>
            </w:r>
            <w:proofErr w:type="spellStart"/>
            <w:r w:rsidRPr="00C37861">
              <w:rPr>
                <w:rFonts w:ascii="Calibri" w:hAnsi="Calibri" w:cs="Calibri"/>
                <w:sz w:val="20"/>
                <w:szCs w:val="20"/>
                <w:lang w:val="sr-Cyrl-CS" w:eastAsia="sr-Latn-CS"/>
              </w:rPr>
              <w:t>Institute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Industrial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Saystems</w:t>
            </w:r>
            <w:proofErr w:type="spellEnd"/>
            <w:r w:rsidRPr="00C37861">
              <w:rPr>
                <w:rFonts w:ascii="Calibri" w:hAnsi="Calibri" w:cs="Calibri"/>
                <w:sz w:val="20"/>
                <w:szCs w:val="20"/>
                <w:lang w:val="sr-Cyrl-CS" w:eastAsia="sr-Latn-CS"/>
              </w:rPr>
              <w:t>, Атина, И3Е пројекат, 4 дана</w:t>
            </w:r>
          </w:p>
          <w:p w14:paraId="4112E211" w14:textId="7BD42ACA"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 xml:space="preserve">Универзитет у Ријеци, Хрватска,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5 дана</w:t>
            </w:r>
          </w:p>
          <w:p w14:paraId="0C778BC8" w14:textId="1FDAC1CD"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2011</w:t>
            </w:r>
            <w:r w:rsidRPr="00C37861">
              <w:rPr>
                <w:rFonts w:ascii="Calibri" w:hAnsi="Calibri" w:cs="Calibri"/>
                <w:sz w:val="20"/>
                <w:szCs w:val="20"/>
                <w:lang w:val="sr-Cyrl-CS" w:eastAsia="sr-Latn-CS"/>
              </w:rPr>
              <w:tab/>
              <w:t xml:space="preserve">Универзитет у Бања Луци, </w:t>
            </w:r>
            <w:r w:rsidR="00873625"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00873625"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00873625" w:rsidRPr="00C37861">
              <w:rPr>
                <w:rFonts w:ascii="Calibri" w:hAnsi="Calibri" w:cs="Calibri"/>
                <w:sz w:val="20"/>
                <w:szCs w:val="20"/>
                <w:lang w:val="sr-Cyrl-CS" w:eastAsia="sr-Latn-CS"/>
              </w:rPr>
              <w:t xml:space="preserve"> </w:t>
            </w:r>
            <w:r w:rsidRPr="00C37861">
              <w:rPr>
                <w:rFonts w:ascii="Calibri" w:hAnsi="Calibri" w:cs="Calibri"/>
                <w:sz w:val="20"/>
                <w:szCs w:val="20"/>
                <w:lang w:val="sr-Cyrl-CS" w:eastAsia="sr-Latn-CS"/>
              </w:rPr>
              <w:t>пројекат, 5 дана</w:t>
            </w:r>
          </w:p>
          <w:p w14:paraId="613A36D2"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2011</w:t>
            </w:r>
            <w:r w:rsidRPr="00C37861">
              <w:rPr>
                <w:rFonts w:ascii="Calibri" w:hAnsi="Calibri" w:cs="Calibri"/>
                <w:sz w:val="20"/>
                <w:szCs w:val="20"/>
                <w:lang w:val="sr-Cyrl-CS" w:eastAsia="sr-Latn-CS"/>
              </w:rPr>
              <w:tab/>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Kluz</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Napoka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Kluz</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Rumunija</w:t>
            </w:r>
            <w:proofErr w:type="spellEnd"/>
            <w:r w:rsidRPr="00C37861">
              <w:rPr>
                <w:rFonts w:ascii="Calibri" w:hAnsi="Calibri" w:cs="Calibri"/>
                <w:sz w:val="20"/>
                <w:szCs w:val="20"/>
                <w:lang w:val="sr-Cyrl-CS" w:eastAsia="sr-Latn-CS"/>
              </w:rPr>
              <w:t xml:space="preserve">, I3E </w:t>
            </w:r>
            <w:proofErr w:type="spellStart"/>
            <w:r w:rsidRPr="00C37861">
              <w:rPr>
                <w:rFonts w:ascii="Calibri" w:hAnsi="Calibri" w:cs="Calibri"/>
                <w:sz w:val="20"/>
                <w:szCs w:val="20"/>
                <w:lang w:val="sr-Cyrl-CS" w:eastAsia="sr-Latn-CS"/>
              </w:rPr>
              <w:t>projekat</w:t>
            </w:r>
            <w:proofErr w:type="spellEnd"/>
            <w:r w:rsidRPr="00C37861">
              <w:rPr>
                <w:rFonts w:ascii="Calibri" w:hAnsi="Calibri" w:cs="Calibri"/>
                <w:sz w:val="20"/>
                <w:szCs w:val="20"/>
                <w:lang w:val="sr-Cyrl-CS" w:eastAsia="sr-Latn-CS"/>
              </w:rPr>
              <w:t xml:space="preserve">, 5 </w:t>
            </w:r>
            <w:proofErr w:type="spellStart"/>
            <w:r w:rsidRPr="00C37861">
              <w:rPr>
                <w:rFonts w:ascii="Calibri" w:hAnsi="Calibri" w:cs="Calibri"/>
                <w:sz w:val="20"/>
                <w:szCs w:val="20"/>
                <w:lang w:val="sr-Cyrl-CS" w:eastAsia="sr-Latn-CS"/>
              </w:rPr>
              <w:t>dana</w:t>
            </w:r>
            <w:proofErr w:type="spellEnd"/>
          </w:p>
          <w:p w14:paraId="1155F4DA"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2011</w:t>
            </w:r>
            <w:r w:rsidRPr="00C37861">
              <w:rPr>
                <w:rFonts w:ascii="Calibri" w:hAnsi="Calibri" w:cs="Calibri"/>
                <w:sz w:val="20"/>
                <w:szCs w:val="20"/>
                <w:lang w:val="sr-Cyrl-CS" w:eastAsia="sr-Latn-CS"/>
              </w:rPr>
              <w:tab/>
            </w:r>
            <w:proofErr w:type="spellStart"/>
            <w:r w:rsidRPr="00C37861">
              <w:rPr>
                <w:rFonts w:ascii="Calibri" w:hAnsi="Calibri" w:cs="Calibri"/>
                <w:sz w:val="20"/>
                <w:szCs w:val="20"/>
                <w:lang w:val="sr-Cyrl-CS" w:eastAsia="sr-Latn-CS"/>
              </w:rPr>
              <w:t>Association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Italian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Managers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Matera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Italija</w:t>
            </w:r>
            <w:proofErr w:type="spellEnd"/>
            <w:r w:rsidRPr="00C37861">
              <w:rPr>
                <w:rFonts w:ascii="Calibri" w:hAnsi="Calibri" w:cs="Calibri"/>
                <w:sz w:val="20"/>
                <w:szCs w:val="20"/>
                <w:lang w:val="sr-Cyrl-CS" w:eastAsia="sr-Latn-CS"/>
              </w:rPr>
              <w:t xml:space="preserve">, I3E </w:t>
            </w:r>
            <w:proofErr w:type="spellStart"/>
            <w:r w:rsidRPr="00C37861">
              <w:rPr>
                <w:rFonts w:ascii="Calibri" w:hAnsi="Calibri" w:cs="Calibri"/>
                <w:sz w:val="20"/>
                <w:szCs w:val="20"/>
                <w:lang w:val="sr-Cyrl-CS" w:eastAsia="sr-Latn-CS"/>
              </w:rPr>
              <w:t>projekat</w:t>
            </w:r>
            <w:proofErr w:type="spellEnd"/>
            <w:r w:rsidRPr="00C37861">
              <w:rPr>
                <w:rFonts w:ascii="Calibri" w:hAnsi="Calibri" w:cs="Calibri"/>
                <w:sz w:val="20"/>
                <w:szCs w:val="20"/>
                <w:lang w:val="sr-Cyrl-CS" w:eastAsia="sr-Latn-CS"/>
              </w:rPr>
              <w:t xml:space="preserve">, 5 </w:t>
            </w:r>
            <w:proofErr w:type="spellStart"/>
            <w:r w:rsidRPr="00C37861">
              <w:rPr>
                <w:rFonts w:ascii="Calibri" w:hAnsi="Calibri" w:cs="Calibri"/>
                <w:sz w:val="20"/>
                <w:szCs w:val="20"/>
                <w:lang w:val="sr-Cyrl-CS" w:eastAsia="sr-Latn-CS"/>
              </w:rPr>
              <w:t>dana</w:t>
            </w:r>
            <w:proofErr w:type="spellEnd"/>
          </w:p>
          <w:p w14:paraId="299F0B84"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2011</w:t>
            </w:r>
            <w:r w:rsidRPr="00C37861">
              <w:rPr>
                <w:rFonts w:ascii="Calibri" w:hAnsi="Calibri" w:cs="Calibri"/>
                <w:sz w:val="20"/>
                <w:szCs w:val="20"/>
                <w:lang w:val="sr-Cyrl-CS" w:eastAsia="sr-Latn-CS"/>
              </w:rPr>
              <w:tab/>
              <w:t>Нови Бугарски Универзитет, Софија, Бугарска, И3Е пројекат, 5 дана</w:t>
            </w:r>
          </w:p>
          <w:p w14:paraId="558982E5" w14:textId="717F627C"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t xml:space="preserve">Универзитет Црне Горе, Машински факултет, Подгорица, </w:t>
            </w:r>
            <w:r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w:t>
            </w:r>
            <w:r w:rsidR="00873625">
              <w:rPr>
                <w:rFonts w:ascii="Calibri" w:hAnsi="Calibri" w:cs="Calibri"/>
                <w:sz w:val="20"/>
                <w:szCs w:val="20"/>
                <w:lang w:val="sr-Latn-CS" w:eastAsia="sr-Latn-CS"/>
              </w:rPr>
              <w:t>t</w:t>
            </w:r>
            <w:r w:rsidRPr="00C37861">
              <w:rPr>
                <w:rFonts w:ascii="Calibri" w:hAnsi="Calibri" w:cs="Calibri"/>
                <w:sz w:val="20"/>
                <w:szCs w:val="20"/>
                <w:lang w:val="sr-Cyrl-CS" w:eastAsia="sr-Latn-CS"/>
              </w:rPr>
              <w:t>, 5 дана</w:t>
            </w:r>
          </w:p>
          <w:p w14:paraId="176F7106"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t xml:space="preserve">Универзитет у </w:t>
            </w:r>
            <w:proofErr w:type="spellStart"/>
            <w:r w:rsidRPr="00C37861">
              <w:rPr>
                <w:rFonts w:ascii="Calibri" w:hAnsi="Calibri" w:cs="Calibri"/>
                <w:sz w:val="20"/>
                <w:szCs w:val="20"/>
                <w:lang w:val="sr-Cyrl-CS" w:eastAsia="sr-Latn-CS"/>
              </w:rPr>
              <w:t>Патрасу</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Патрас</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Грцка</w:t>
            </w:r>
            <w:proofErr w:type="spellEnd"/>
            <w:r w:rsidRPr="00C37861">
              <w:rPr>
                <w:rFonts w:ascii="Calibri" w:hAnsi="Calibri" w:cs="Calibri"/>
                <w:sz w:val="20"/>
                <w:szCs w:val="20"/>
                <w:lang w:val="sr-Cyrl-CS" w:eastAsia="sr-Latn-CS"/>
              </w:rPr>
              <w:t>, И3Е пројекат, 5 дана</w:t>
            </w:r>
          </w:p>
          <w:p w14:paraId="294FA0E3"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t xml:space="preserve">Универзитет у Одеси, Одеса, </w:t>
            </w:r>
            <w:proofErr w:type="spellStart"/>
            <w:r w:rsidRPr="00C37861">
              <w:rPr>
                <w:rFonts w:ascii="Calibri" w:hAnsi="Calibri" w:cs="Calibri"/>
                <w:sz w:val="20"/>
                <w:szCs w:val="20"/>
                <w:lang w:val="sr-Cyrl-CS" w:eastAsia="sr-Latn-CS"/>
              </w:rPr>
              <w:t>Укарина</w:t>
            </w:r>
            <w:proofErr w:type="spellEnd"/>
            <w:r w:rsidRPr="00C37861">
              <w:rPr>
                <w:rFonts w:ascii="Calibri" w:hAnsi="Calibri" w:cs="Calibri"/>
                <w:sz w:val="20"/>
                <w:szCs w:val="20"/>
                <w:lang w:val="sr-Cyrl-CS" w:eastAsia="sr-Latn-CS"/>
              </w:rPr>
              <w:t xml:space="preserve">, И3Е </w:t>
            </w:r>
            <w:proofErr w:type="spellStart"/>
            <w:r w:rsidRPr="00C37861">
              <w:rPr>
                <w:rFonts w:ascii="Calibri" w:hAnsi="Calibri" w:cs="Calibri"/>
                <w:sz w:val="20"/>
                <w:szCs w:val="20"/>
                <w:lang w:val="sr-Cyrl-CS" w:eastAsia="sr-Latn-CS"/>
              </w:rPr>
              <w:t>пројеакт</w:t>
            </w:r>
            <w:proofErr w:type="spellEnd"/>
            <w:r w:rsidRPr="00C37861">
              <w:rPr>
                <w:rFonts w:ascii="Calibri" w:hAnsi="Calibri" w:cs="Calibri"/>
                <w:sz w:val="20"/>
                <w:szCs w:val="20"/>
                <w:lang w:val="sr-Cyrl-CS" w:eastAsia="sr-Latn-CS"/>
              </w:rPr>
              <w:t>, 5 дана</w:t>
            </w:r>
          </w:p>
          <w:p w14:paraId="6EDBF6A9"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2009</w:t>
            </w:r>
            <w:r w:rsidRPr="00C37861">
              <w:rPr>
                <w:rFonts w:ascii="Calibri" w:hAnsi="Calibri" w:cs="Calibri"/>
                <w:sz w:val="20"/>
                <w:szCs w:val="20"/>
                <w:lang w:val="sr-Cyrl-CS" w:eastAsia="sr-Latn-CS"/>
              </w:rPr>
              <w:tab/>
              <w:t>ЕАЦЕА, Брисел, Састанак ТЕМПУС координатора, Белгија4 дана</w:t>
            </w:r>
          </w:p>
          <w:p w14:paraId="07929534"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2010</w:t>
            </w:r>
            <w:r w:rsidRPr="00C37861">
              <w:rPr>
                <w:rFonts w:ascii="Calibri" w:hAnsi="Calibri" w:cs="Calibri"/>
                <w:sz w:val="20"/>
                <w:szCs w:val="20"/>
                <w:lang w:val="sr-Cyrl-CS" w:eastAsia="sr-Latn-CS"/>
              </w:rPr>
              <w:tab/>
              <w:t>ЕАЦЕА, Антверпен, Предавање по позиву, Белгија, 5 дана</w:t>
            </w:r>
          </w:p>
          <w:p w14:paraId="1D729D45" w14:textId="7C2FD850"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t xml:space="preserve">Универзитет у Љубљани, ТЕМПУС </w:t>
            </w:r>
            <w:r w:rsidRPr="00873625">
              <w:rPr>
                <w:rFonts w:ascii="Calibri" w:hAnsi="Calibri" w:cs="Calibri"/>
                <w:noProof/>
                <w:sz w:val="20"/>
                <w:szCs w:val="20"/>
                <w:lang w:val="sr-Latn-CS" w:eastAsia="sr-Latn-CS"/>
              </w:rPr>
              <w:t>W</w:t>
            </w:r>
            <w:r w:rsidR="00873625">
              <w:rPr>
                <w:rFonts w:ascii="Calibri" w:hAnsi="Calibri" w:cs="Calibri"/>
                <w:noProof/>
                <w:sz w:val="20"/>
                <w:szCs w:val="20"/>
                <w:lang w:val="sr-Latn-CS" w:eastAsia="sr-Latn-CS"/>
              </w:rPr>
              <w:t>BC</w:t>
            </w:r>
            <w:r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VMNet</w:t>
            </w:r>
            <w:r w:rsidRPr="00873625">
              <w:rPr>
                <w:rFonts w:ascii="Calibri" w:hAnsi="Calibri" w:cs="Calibri"/>
                <w:sz w:val="20"/>
                <w:szCs w:val="20"/>
                <w:lang w:val="sr-Latn-CS" w:eastAsia="sr-Latn-CS"/>
              </w:rPr>
              <w:t xml:space="preserve"> </w:t>
            </w:r>
            <w:r w:rsidRPr="00C37861">
              <w:rPr>
                <w:rFonts w:ascii="Calibri" w:hAnsi="Calibri" w:cs="Calibri"/>
                <w:sz w:val="20"/>
                <w:szCs w:val="20"/>
                <w:lang w:val="sr-Cyrl-CS" w:eastAsia="sr-Latn-CS"/>
              </w:rPr>
              <w:t>пројекат, 6 дана</w:t>
            </w:r>
          </w:p>
          <w:p w14:paraId="51082E71" w14:textId="24C0B85F"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t xml:space="preserve">Универзитет у Падови, </w:t>
            </w:r>
            <w:r w:rsidR="00873625">
              <w:rPr>
                <w:rFonts w:ascii="Calibri" w:hAnsi="Calibri" w:cs="Calibri"/>
                <w:noProof/>
                <w:sz w:val="20"/>
                <w:szCs w:val="20"/>
                <w:lang w:val="sr-Latn-CS" w:eastAsia="sr-Latn-CS"/>
              </w:rPr>
              <w:t>DIMEG</w:t>
            </w:r>
            <w:r w:rsidRPr="00873625">
              <w:rPr>
                <w:rFonts w:ascii="Calibri" w:hAnsi="Calibri" w:cs="Calibri"/>
                <w:noProof/>
                <w:sz w:val="20"/>
                <w:szCs w:val="20"/>
                <w:lang w:val="sr-Latn-CS" w:eastAsia="sr-Latn-CS"/>
              </w:rPr>
              <w:t xml:space="preserve">, </w:t>
            </w:r>
            <w:r w:rsidR="00873625">
              <w:rPr>
                <w:rFonts w:ascii="Calibri" w:hAnsi="Calibri" w:cs="Calibri"/>
                <w:noProof/>
                <w:sz w:val="20"/>
                <w:szCs w:val="20"/>
                <w:lang w:val="sr-Latn-CS" w:eastAsia="sr-Latn-CS"/>
              </w:rPr>
              <w:t>TEMPUS</w:t>
            </w:r>
            <w:r w:rsidRPr="00873625">
              <w:rPr>
                <w:rFonts w:ascii="Calibri" w:hAnsi="Calibri" w:cs="Calibri"/>
                <w:noProof/>
                <w:sz w:val="20"/>
                <w:szCs w:val="20"/>
                <w:lang w:val="sr-Latn-CS" w:eastAsia="sr-Latn-CS"/>
              </w:rPr>
              <w:t xml:space="preserve"> W</w:t>
            </w:r>
            <w:r w:rsidR="00873625">
              <w:rPr>
                <w:rFonts w:ascii="Calibri" w:hAnsi="Calibri" w:cs="Calibri"/>
                <w:noProof/>
                <w:sz w:val="20"/>
                <w:szCs w:val="20"/>
                <w:lang w:val="sr-Latn-CS" w:eastAsia="sr-Latn-CS"/>
              </w:rPr>
              <w:t>BC</w:t>
            </w:r>
            <w:r w:rsidRPr="00873625">
              <w:rPr>
                <w:rFonts w:ascii="Calibri" w:hAnsi="Calibri" w:cs="Calibri"/>
                <w:noProof/>
                <w:sz w:val="20"/>
                <w:szCs w:val="20"/>
                <w:lang w:val="sr-Latn-CS" w:eastAsia="sr-Latn-CS"/>
              </w:rPr>
              <w:t>-</w:t>
            </w:r>
            <w:r w:rsidR="00873625">
              <w:rPr>
                <w:rFonts w:ascii="Calibri" w:hAnsi="Calibri" w:cs="Calibri"/>
                <w:noProof/>
                <w:sz w:val="20"/>
                <w:szCs w:val="20"/>
                <w:lang w:val="sr-Latn-CS" w:eastAsia="sr-Latn-CS"/>
              </w:rPr>
              <w:t>VMnet</w:t>
            </w:r>
            <w:r w:rsidRPr="00873625">
              <w:rPr>
                <w:rFonts w:ascii="Calibri" w:hAnsi="Calibri" w:cs="Calibri"/>
                <w:sz w:val="20"/>
                <w:szCs w:val="20"/>
                <w:lang w:val="sr-Latn-CS" w:eastAsia="sr-Latn-CS"/>
              </w:rPr>
              <w:t xml:space="preserve"> </w:t>
            </w:r>
            <w:r w:rsidRPr="00C37861">
              <w:rPr>
                <w:rFonts w:ascii="Calibri" w:hAnsi="Calibri" w:cs="Calibri"/>
                <w:sz w:val="20"/>
                <w:szCs w:val="20"/>
                <w:lang w:val="sr-Cyrl-CS" w:eastAsia="sr-Latn-CS"/>
              </w:rPr>
              <w:t>пројекат, 5 дана</w:t>
            </w:r>
          </w:p>
          <w:p w14:paraId="41EA7EBD" w14:textId="77777777" w:rsidR="004D6776" w:rsidRPr="00C37861" w:rsidRDefault="004D6776"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CS" w:eastAsia="sr-Latn-CS"/>
              </w:rPr>
              <w:t>2012</w:t>
            </w:r>
            <w:r w:rsidRPr="00C37861">
              <w:rPr>
                <w:rFonts w:ascii="Calibri" w:hAnsi="Calibri" w:cs="Calibri"/>
                <w:sz w:val="20"/>
                <w:szCs w:val="20"/>
                <w:lang w:val="sr-Cyrl-CS" w:eastAsia="sr-Latn-CS"/>
              </w:rPr>
              <w:tab/>
            </w:r>
            <w:proofErr w:type="spellStart"/>
            <w:r w:rsidRPr="00C37861">
              <w:rPr>
                <w:rFonts w:ascii="Calibri" w:hAnsi="Calibri" w:cs="Calibri"/>
                <w:sz w:val="20"/>
                <w:szCs w:val="20"/>
                <w:lang w:val="sr-Cyrl-CS" w:eastAsia="sr-Latn-CS"/>
              </w:rPr>
              <w:t>Institute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Production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Denmark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trainings</w:t>
            </w:r>
            <w:proofErr w:type="spellEnd"/>
            <w:r w:rsidRPr="00C37861">
              <w:rPr>
                <w:rFonts w:ascii="Calibri" w:hAnsi="Calibri" w:cs="Calibri"/>
                <w:sz w:val="20"/>
                <w:szCs w:val="20"/>
                <w:lang w:val="sr-Cyrl-CS" w:eastAsia="sr-Latn-CS"/>
              </w:rPr>
              <w:t>, WBC-</w:t>
            </w:r>
            <w:proofErr w:type="spellStart"/>
            <w:r w:rsidRPr="00C37861">
              <w:rPr>
                <w:rFonts w:ascii="Calibri" w:hAnsi="Calibri" w:cs="Calibri"/>
                <w:sz w:val="20"/>
                <w:szCs w:val="20"/>
                <w:lang w:val="sr-Cyrl-CS" w:eastAsia="sr-Latn-CS"/>
              </w:rPr>
              <w:t>VMnet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projekat</w:t>
            </w:r>
            <w:proofErr w:type="spellEnd"/>
            <w:r w:rsidRPr="00C37861">
              <w:rPr>
                <w:rFonts w:ascii="Calibri" w:hAnsi="Calibri" w:cs="Calibri"/>
                <w:sz w:val="20"/>
                <w:szCs w:val="20"/>
                <w:lang w:val="sr-Cyrl-CS" w:eastAsia="sr-Latn-CS"/>
              </w:rPr>
              <w:t xml:space="preserve">, 6 </w:t>
            </w:r>
            <w:proofErr w:type="spellStart"/>
            <w:r w:rsidRPr="00C37861">
              <w:rPr>
                <w:rFonts w:ascii="Calibri" w:hAnsi="Calibri" w:cs="Calibri"/>
                <w:sz w:val="20"/>
                <w:szCs w:val="20"/>
                <w:lang w:val="sr-Cyrl-CS" w:eastAsia="sr-Latn-CS"/>
              </w:rPr>
              <w:t>dana</w:t>
            </w:r>
            <w:proofErr w:type="spellEnd"/>
          </w:p>
        </w:tc>
      </w:tr>
      <w:tr w:rsidR="004D6776" w:rsidRPr="00C37861" w14:paraId="123735A7" w14:textId="77777777" w:rsidTr="00C14E3D">
        <w:trPr>
          <w:jc w:val="center"/>
        </w:trPr>
        <w:tc>
          <w:tcPr>
            <w:tcW w:w="9923" w:type="dxa"/>
            <w:gridSpan w:val="12"/>
            <w:vAlign w:val="center"/>
          </w:tcPr>
          <w:p w14:paraId="7A2FAE1B" w14:textId="77777777" w:rsidR="004D6776" w:rsidRPr="00C37861" w:rsidRDefault="004D67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Други подаци које сматрате релевантним</w:t>
            </w:r>
          </w:p>
        </w:tc>
      </w:tr>
    </w:tbl>
    <w:p w14:paraId="6B11F43F" w14:textId="77777777" w:rsidR="00027B16" w:rsidRPr="00C37861" w:rsidRDefault="00F93F07">
      <w:pPr>
        <w:rPr>
          <w:lang w:val="sr-Cyrl-RS"/>
        </w:rPr>
      </w:pPr>
      <w:r w:rsidRPr="00C37861">
        <w:rPr>
          <w:lang w:val="sr-Cyrl-RS"/>
        </w:rPr>
        <w:br w:type="page"/>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7"/>
        <w:gridCol w:w="1877"/>
        <w:gridCol w:w="1246"/>
        <w:gridCol w:w="211"/>
        <w:gridCol w:w="861"/>
        <w:gridCol w:w="1881"/>
        <w:gridCol w:w="484"/>
        <w:gridCol w:w="169"/>
        <w:gridCol w:w="1058"/>
        <w:gridCol w:w="788"/>
        <w:gridCol w:w="938"/>
      </w:tblGrid>
      <w:tr w:rsidR="00F351DF" w:rsidRPr="00C37861" w14:paraId="05D3F86A" w14:textId="77777777" w:rsidTr="00C14E3D">
        <w:trPr>
          <w:trHeight w:val="224"/>
          <w:jc w:val="center"/>
        </w:trPr>
        <w:tc>
          <w:tcPr>
            <w:tcW w:w="3669" w:type="dxa"/>
            <w:gridSpan w:val="4"/>
            <w:vAlign w:val="center"/>
          </w:tcPr>
          <w:p w14:paraId="2AD41803"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390" w:type="dxa"/>
            <w:gridSpan w:val="8"/>
            <w:vAlign w:val="center"/>
          </w:tcPr>
          <w:p w14:paraId="25AA0023" w14:textId="77777777" w:rsidR="00F351DF" w:rsidRPr="00C37861" w:rsidRDefault="00F351DF" w:rsidP="00F351DF">
            <w:pPr>
              <w:widowControl w:val="0"/>
              <w:tabs>
                <w:tab w:val="left" w:pos="567"/>
              </w:tabs>
              <w:autoSpaceDE w:val="0"/>
              <w:autoSpaceDN w:val="0"/>
              <w:adjustRightInd w:val="0"/>
              <w:spacing w:after="60"/>
              <w:rPr>
                <w:rFonts w:ascii="Calibri" w:hAnsi="Calibri" w:cs="Calibri"/>
                <w:sz w:val="20"/>
                <w:szCs w:val="20"/>
                <w:lang w:val="sr-Cyrl-CS" w:eastAsia="sr-Latn-CS"/>
              </w:rPr>
            </w:pPr>
            <w:bookmarkStart w:id="35" w:name="VesnaMarjanovic"/>
            <w:bookmarkEnd w:id="35"/>
            <w:proofErr w:type="spellStart"/>
            <w:r w:rsidRPr="00C37861">
              <w:rPr>
                <w:rFonts w:ascii="Calibri" w:hAnsi="Calibri" w:cs="Calibri"/>
                <w:b/>
                <w:bCs/>
                <w:sz w:val="20"/>
                <w:szCs w:val="20"/>
                <w:lang w:eastAsia="sr-Latn-CS"/>
              </w:rPr>
              <w:t>Весна</w:t>
            </w:r>
            <w:proofErr w:type="spellEnd"/>
            <w:r w:rsidRPr="00C37861">
              <w:rPr>
                <w:rFonts w:ascii="Calibri" w:hAnsi="Calibri" w:cs="Calibri"/>
                <w:b/>
                <w:bCs/>
                <w:sz w:val="20"/>
                <w:szCs w:val="20"/>
                <w:lang w:eastAsia="sr-Latn-CS"/>
              </w:rPr>
              <w:t xml:space="preserve"> </w:t>
            </w:r>
            <w:proofErr w:type="spellStart"/>
            <w:r w:rsidRPr="00C37861">
              <w:rPr>
                <w:rFonts w:ascii="Calibri" w:hAnsi="Calibri" w:cs="Calibri"/>
                <w:b/>
                <w:bCs/>
                <w:sz w:val="20"/>
                <w:szCs w:val="20"/>
                <w:lang w:eastAsia="sr-Latn-CS"/>
              </w:rPr>
              <w:t>Марјановић</w:t>
            </w:r>
            <w:proofErr w:type="spellEnd"/>
          </w:p>
        </w:tc>
      </w:tr>
      <w:tr w:rsidR="00F351DF" w:rsidRPr="00C37861" w14:paraId="04A83F64" w14:textId="77777777" w:rsidTr="00C14E3D">
        <w:trPr>
          <w:trHeight w:val="224"/>
          <w:jc w:val="center"/>
        </w:trPr>
        <w:tc>
          <w:tcPr>
            <w:tcW w:w="3669" w:type="dxa"/>
            <w:gridSpan w:val="4"/>
            <w:vAlign w:val="center"/>
          </w:tcPr>
          <w:p w14:paraId="2FEDA8BD"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390" w:type="dxa"/>
            <w:gridSpan w:val="8"/>
            <w:vAlign w:val="center"/>
          </w:tcPr>
          <w:p w14:paraId="4B6F3745"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Cs/>
                <w:sz w:val="20"/>
                <w:szCs w:val="20"/>
                <w:lang w:val="sr-Cyrl-CS" w:eastAsia="sr-Latn-CS"/>
              </w:rPr>
              <w:t>Ванредни професор</w:t>
            </w:r>
          </w:p>
        </w:tc>
      </w:tr>
      <w:tr w:rsidR="00F351DF" w:rsidRPr="00C37861" w14:paraId="397CCBDA" w14:textId="77777777" w:rsidTr="00C14E3D">
        <w:trPr>
          <w:trHeight w:val="224"/>
          <w:jc w:val="center"/>
        </w:trPr>
        <w:tc>
          <w:tcPr>
            <w:tcW w:w="3669" w:type="dxa"/>
            <w:gridSpan w:val="4"/>
            <w:vAlign w:val="center"/>
          </w:tcPr>
          <w:p w14:paraId="45949354"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390" w:type="dxa"/>
            <w:gridSpan w:val="8"/>
            <w:vAlign w:val="center"/>
          </w:tcPr>
          <w:p w14:paraId="6FE4D99A"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val="sr-Cyrl-CS" w:eastAsia="sr-Latn-CS"/>
              </w:rPr>
              <w:t>Машинске конструкције и механизација</w:t>
            </w:r>
          </w:p>
        </w:tc>
      </w:tr>
      <w:tr w:rsidR="00EE77DC" w:rsidRPr="00C37861" w14:paraId="5ADE64B6" w14:textId="77777777" w:rsidTr="00C14E3D">
        <w:trPr>
          <w:trHeight w:val="224"/>
          <w:jc w:val="center"/>
        </w:trPr>
        <w:tc>
          <w:tcPr>
            <w:tcW w:w="2423" w:type="dxa"/>
            <w:gridSpan w:val="3"/>
            <w:vAlign w:val="center"/>
          </w:tcPr>
          <w:p w14:paraId="03A53B0C"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46" w:type="dxa"/>
            <w:vAlign w:val="center"/>
          </w:tcPr>
          <w:p w14:paraId="74D6EE75" w14:textId="77777777" w:rsidR="00EE77DC" w:rsidRPr="00C37861" w:rsidRDefault="00EE77DC" w:rsidP="00EE77DC">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606" w:type="dxa"/>
            <w:gridSpan w:val="5"/>
            <w:vAlign w:val="center"/>
          </w:tcPr>
          <w:p w14:paraId="7486FA0F" w14:textId="77777777" w:rsidR="00EE77DC" w:rsidRPr="00C37861" w:rsidRDefault="00EE77DC" w:rsidP="00EE77DC">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84" w:type="dxa"/>
            <w:gridSpan w:val="3"/>
            <w:vAlign w:val="center"/>
          </w:tcPr>
          <w:p w14:paraId="7933FF84" w14:textId="77777777" w:rsidR="00EE77DC" w:rsidRPr="00C37861" w:rsidRDefault="00EE77DC" w:rsidP="00EE77DC">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EE77DC" w:rsidRPr="00C37861" w14:paraId="056CE674" w14:textId="77777777" w:rsidTr="006177B0">
        <w:trPr>
          <w:trHeight w:val="224"/>
          <w:jc w:val="center"/>
        </w:trPr>
        <w:tc>
          <w:tcPr>
            <w:tcW w:w="2423" w:type="dxa"/>
            <w:gridSpan w:val="3"/>
            <w:vAlign w:val="center"/>
          </w:tcPr>
          <w:p w14:paraId="20CA7A67"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val="sr-Cyrl-CS" w:eastAsia="sr-Latn-CS"/>
              </w:rPr>
              <w:t>Избор у звање ванредни професор</w:t>
            </w:r>
          </w:p>
        </w:tc>
        <w:tc>
          <w:tcPr>
            <w:tcW w:w="1246" w:type="dxa"/>
            <w:vAlign w:val="center"/>
          </w:tcPr>
          <w:p w14:paraId="12C6848F"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2014</w:t>
            </w:r>
            <w:r w:rsidRPr="00C37861">
              <w:rPr>
                <w:rFonts w:ascii="Calibri" w:hAnsi="Calibri" w:cs="Calibri"/>
                <w:sz w:val="20"/>
                <w:szCs w:val="20"/>
                <w:lang w:val="sr-Cyrl-RS" w:eastAsia="sr-Latn-CS"/>
              </w:rPr>
              <w:t>.</w:t>
            </w:r>
          </w:p>
        </w:tc>
        <w:tc>
          <w:tcPr>
            <w:tcW w:w="3606" w:type="dxa"/>
            <w:gridSpan w:val="5"/>
            <w:vAlign w:val="center"/>
          </w:tcPr>
          <w:p w14:paraId="64D80BD5"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val="sr-Cyrl-CS" w:eastAsia="sr-Latn-CS"/>
              </w:rPr>
              <w:t xml:space="preserve">Факултет инжењерских наука   </w:t>
            </w:r>
          </w:p>
        </w:tc>
        <w:tc>
          <w:tcPr>
            <w:tcW w:w="2784" w:type="dxa"/>
            <w:gridSpan w:val="3"/>
          </w:tcPr>
          <w:p w14:paraId="4F4AD8D3" w14:textId="77777777" w:rsidR="00EE77DC" w:rsidRPr="00C37861" w:rsidRDefault="00EE77DC" w:rsidP="00EE77DC">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EE77DC" w:rsidRPr="00C37861" w14:paraId="71F01C43" w14:textId="77777777" w:rsidTr="006177B0">
        <w:trPr>
          <w:trHeight w:val="224"/>
          <w:jc w:val="center"/>
        </w:trPr>
        <w:tc>
          <w:tcPr>
            <w:tcW w:w="2423" w:type="dxa"/>
            <w:gridSpan w:val="3"/>
            <w:vAlign w:val="center"/>
          </w:tcPr>
          <w:p w14:paraId="3DD1B4C7"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46" w:type="dxa"/>
            <w:vAlign w:val="center"/>
          </w:tcPr>
          <w:p w14:paraId="3110F875"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2008</w:t>
            </w:r>
            <w:r w:rsidRPr="00C37861">
              <w:rPr>
                <w:rFonts w:ascii="Calibri" w:hAnsi="Calibri" w:cs="Calibri"/>
                <w:sz w:val="20"/>
                <w:szCs w:val="20"/>
                <w:lang w:val="sr-Cyrl-RS" w:eastAsia="sr-Latn-CS"/>
              </w:rPr>
              <w:t>.</w:t>
            </w:r>
          </w:p>
        </w:tc>
        <w:tc>
          <w:tcPr>
            <w:tcW w:w="3606" w:type="dxa"/>
            <w:gridSpan w:val="5"/>
            <w:vAlign w:val="center"/>
          </w:tcPr>
          <w:p w14:paraId="731862E3"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val="sr-Cyrl-CS" w:eastAsia="sr-Latn-CS"/>
              </w:rPr>
              <w:t xml:space="preserve">Факултет инжењерских наука   </w:t>
            </w:r>
          </w:p>
        </w:tc>
        <w:tc>
          <w:tcPr>
            <w:tcW w:w="2784" w:type="dxa"/>
            <w:gridSpan w:val="3"/>
          </w:tcPr>
          <w:p w14:paraId="09969C20" w14:textId="77777777" w:rsidR="00EE77DC" w:rsidRPr="00C37861" w:rsidRDefault="00EE77DC" w:rsidP="00EE77DC">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EE77DC" w:rsidRPr="00C37861" w14:paraId="1EF4F458" w14:textId="77777777" w:rsidTr="006177B0">
        <w:trPr>
          <w:trHeight w:val="224"/>
          <w:jc w:val="center"/>
        </w:trPr>
        <w:tc>
          <w:tcPr>
            <w:tcW w:w="2423" w:type="dxa"/>
            <w:gridSpan w:val="3"/>
            <w:vAlign w:val="center"/>
          </w:tcPr>
          <w:p w14:paraId="23792FBA"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Магистартура</w:t>
            </w:r>
            <w:proofErr w:type="spellEnd"/>
          </w:p>
        </w:tc>
        <w:tc>
          <w:tcPr>
            <w:tcW w:w="1246" w:type="dxa"/>
            <w:vAlign w:val="center"/>
          </w:tcPr>
          <w:p w14:paraId="7B28AFEF"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1996.</w:t>
            </w:r>
          </w:p>
        </w:tc>
        <w:tc>
          <w:tcPr>
            <w:tcW w:w="3606" w:type="dxa"/>
            <w:gridSpan w:val="5"/>
            <w:vAlign w:val="center"/>
          </w:tcPr>
          <w:p w14:paraId="62F25AF5" w14:textId="77777777" w:rsidR="00EE77DC" w:rsidRPr="00C37861" w:rsidRDefault="00EE77DC" w:rsidP="00EE77DC">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Машински факултет у Крагујевцу</w:t>
            </w:r>
          </w:p>
        </w:tc>
        <w:tc>
          <w:tcPr>
            <w:tcW w:w="2784" w:type="dxa"/>
            <w:gridSpan w:val="3"/>
          </w:tcPr>
          <w:p w14:paraId="06986204" w14:textId="77777777" w:rsidR="00EE77DC" w:rsidRPr="00C37861" w:rsidRDefault="00EE77DC" w:rsidP="00EE77DC">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F351DF" w:rsidRPr="00C37861" w14:paraId="62F42F76" w14:textId="77777777" w:rsidTr="00C14E3D">
        <w:trPr>
          <w:trHeight w:val="224"/>
          <w:jc w:val="center"/>
        </w:trPr>
        <w:tc>
          <w:tcPr>
            <w:tcW w:w="2423" w:type="dxa"/>
            <w:gridSpan w:val="3"/>
            <w:vAlign w:val="center"/>
          </w:tcPr>
          <w:p w14:paraId="364E92FC"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46" w:type="dxa"/>
            <w:vAlign w:val="center"/>
          </w:tcPr>
          <w:p w14:paraId="7F699E2B"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1987</w:t>
            </w:r>
            <w:r w:rsidR="00EE77DC" w:rsidRPr="00C37861">
              <w:rPr>
                <w:rFonts w:ascii="Calibri" w:hAnsi="Calibri" w:cs="Calibri"/>
                <w:sz w:val="20"/>
                <w:szCs w:val="20"/>
                <w:lang w:val="sr-Cyrl-RS" w:eastAsia="sr-Latn-CS"/>
              </w:rPr>
              <w:t>.</w:t>
            </w:r>
          </w:p>
        </w:tc>
        <w:tc>
          <w:tcPr>
            <w:tcW w:w="3606" w:type="dxa"/>
            <w:gridSpan w:val="5"/>
            <w:vAlign w:val="center"/>
          </w:tcPr>
          <w:p w14:paraId="11E5C28C"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val="sr-Cyrl-CS" w:eastAsia="sr-Latn-CS"/>
              </w:rPr>
              <w:t>Машински факултет у Крагујевцу</w:t>
            </w:r>
          </w:p>
        </w:tc>
        <w:tc>
          <w:tcPr>
            <w:tcW w:w="2784" w:type="dxa"/>
            <w:gridSpan w:val="3"/>
            <w:vAlign w:val="center"/>
          </w:tcPr>
          <w:p w14:paraId="36653021" w14:textId="77777777" w:rsidR="00F351DF" w:rsidRPr="00C37861" w:rsidRDefault="00EE77DC" w:rsidP="00F351DF">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eastAsia="Calibri" w:hAnsi="Calibri" w:cs="Calibri"/>
                <w:sz w:val="20"/>
                <w:szCs w:val="20"/>
                <w:lang w:val="sr-Cyrl-CS"/>
              </w:rPr>
              <w:t>Машинске конструкције и механизација</w:t>
            </w:r>
          </w:p>
        </w:tc>
      </w:tr>
      <w:tr w:rsidR="00F351DF" w:rsidRPr="00C37861" w14:paraId="0B8CCA5F" w14:textId="77777777" w:rsidTr="00C14E3D">
        <w:trPr>
          <w:trHeight w:val="224"/>
          <w:jc w:val="center"/>
        </w:trPr>
        <w:tc>
          <w:tcPr>
            <w:tcW w:w="10059" w:type="dxa"/>
            <w:gridSpan w:val="12"/>
            <w:vAlign w:val="center"/>
          </w:tcPr>
          <w:p w14:paraId="4CCDBB07"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 xml:space="preserve">Списак дисертација у којима је </w:t>
            </w:r>
            <w:proofErr w:type="spellStart"/>
            <w:r w:rsidRPr="00C37861">
              <w:rPr>
                <w:rFonts w:ascii="Calibri" w:hAnsi="Calibri" w:cs="Calibri"/>
                <w:b/>
                <w:bCs/>
                <w:sz w:val="20"/>
                <w:szCs w:val="20"/>
                <w:lang w:val="sr-Cyrl-CS" w:eastAsia="sr-Latn-CS"/>
              </w:rPr>
              <w:t>наставнк</w:t>
            </w:r>
            <w:proofErr w:type="spellEnd"/>
            <w:r w:rsidRPr="00C37861">
              <w:rPr>
                <w:rFonts w:ascii="Calibri" w:hAnsi="Calibri" w:cs="Calibri"/>
                <w:b/>
                <w:bCs/>
                <w:sz w:val="20"/>
                <w:szCs w:val="20"/>
                <w:lang w:val="sr-Cyrl-CS" w:eastAsia="sr-Latn-CS"/>
              </w:rPr>
              <w:t xml:space="preserve"> ментор или је био ментор у претходних 10 година</w:t>
            </w:r>
          </w:p>
        </w:tc>
      </w:tr>
      <w:tr w:rsidR="00F351DF" w:rsidRPr="00C37861" w14:paraId="00F32831" w14:textId="77777777" w:rsidTr="00C14E3D">
        <w:trPr>
          <w:trHeight w:val="224"/>
          <w:jc w:val="center"/>
        </w:trPr>
        <w:tc>
          <w:tcPr>
            <w:tcW w:w="519" w:type="dxa"/>
            <w:vAlign w:val="center"/>
          </w:tcPr>
          <w:p w14:paraId="333C5549"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361" w:type="dxa"/>
            <w:gridSpan w:val="4"/>
            <w:vAlign w:val="center"/>
          </w:tcPr>
          <w:p w14:paraId="2CA0A2E5"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42" w:type="dxa"/>
            <w:gridSpan w:val="2"/>
            <w:vAlign w:val="center"/>
          </w:tcPr>
          <w:p w14:paraId="2995E8B6"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711" w:type="dxa"/>
            <w:gridSpan w:val="3"/>
            <w:vAlign w:val="center"/>
          </w:tcPr>
          <w:p w14:paraId="770D4676"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26" w:type="dxa"/>
            <w:gridSpan w:val="2"/>
            <w:vAlign w:val="center"/>
          </w:tcPr>
          <w:p w14:paraId="53550D7C"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F351DF" w:rsidRPr="00C37861" w14:paraId="177FE518" w14:textId="77777777" w:rsidTr="00C14E3D">
        <w:trPr>
          <w:trHeight w:val="224"/>
          <w:jc w:val="center"/>
        </w:trPr>
        <w:tc>
          <w:tcPr>
            <w:tcW w:w="519" w:type="dxa"/>
            <w:vAlign w:val="center"/>
          </w:tcPr>
          <w:p w14:paraId="0B59809F"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361" w:type="dxa"/>
            <w:gridSpan w:val="4"/>
            <w:vAlign w:val="center"/>
          </w:tcPr>
          <w:p w14:paraId="03A81CAC"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42" w:type="dxa"/>
            <w:gridSpan w:val="2"/>
            <w:vAlign w:val="center"/>
          </w:tcPr>
          <w:p w14:paraId="6360A758"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11" w:type="dxa"/>
            <w:gridSpan w:val="3"/>
            <w:vAlign w:val="center"/>
          </w:tcPr>
          <w:p w14:paraId="0E00CDA6"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26" w:type="dxa"/>
            <w:gridSpan w:val="2"/>
            <w:vAlign w:val="center"/>
          </w:tcPr>
          <w:p w14:paraId="4FDE2009"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F351DF" w:rsidRPr="00C37861" w14:paraId="17F43F9F" w14:textId="77777777" w:rsidTr="00C14E3D">
        <w:trPr>
          <w:trHeight w:val="186"/>
          <w:jc w:val="center"/>
        </w:trPr>
        <w:tc>
          <w:tcPr>
            <w:tcW w:w="10059" w:type="dxa"/>
            <w:gridSpan w:val="12"/>
            <w:vAlign w:val="center"/>
          </w:tcPr>
          <w:p w14:paraId="20848BCF"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F351DF" w:rsidRPr="00C37861" w14:paraId="05E9D51F" w14:textId="77777777" w:rsidTr="00C14E3D">
        <w:trPr>
          <w:trHeight w:val="224"/>
          <w:jc w:val="center"/>
        </w:trPr>
        <w:tc>
          <w:tcPr>
            <w:tcW w:w="10059" w:type="dxa"/>
            <w:gridSpan w:val="12"/>
            <w:vAlign w:val="center"/>
          </w:tcPr>
          <w:p w14:paraId="10396BD0" w14:textId="77777777" w:rsidR="00F351DF" w:rsidRPr="00C37861" w:rsidRDefault="00F351DF" w:rsidP="00D73F12">
            <w:pPr>
              <w:widowControl w:val="0"/>
              <w:tabs>
                <w:tab w:val="left" w:pos="567"/>
              </w:tabs>
              <w:autoSpaceDE w:val="0"/>
              <w:autoSpaceDN w:val="0"/>
              <w:adjustRightInd w:val="0"/>
              <w:spacing w:after="60"/>
              <w:jc w:val="both"/>
              <w:rPr>
                <w:rFonts w:ascii="Calibri" w:hAnsi="Calibri" w:cs="Calibri"/>
                <w:b/>
                <w:bCs/>
                <w:sz w:val="20"/>
                <w:szCs w:val="20"/>
                <w:lang w:val="sr-Cyrl-CS" w:eastAsia="sr-Latn-CS"/>
              </w:rPr>
            </w:pPr>
            <w:r w:rsidRPr="00C37861">
              <w:rPr>
                <w:rFonts w:ascii="Calibri" w:hAnsi="Calibri" w:cs="Calibri"/>
                <w:sz w:val="20"/>
                <w:szCs w:val="20"/>
                <w:lang w:val="sr-Latn-CS" w:eastAsia="sr-Latn-CS"/>
              </w:rPr>
              <w:br w:type="page"/>
            </w:r>
            <w:r w:rsidR="00D73F12" w:rsidRPr="00C37861">
              <w:rPr>
                <w:rFonts w:ascii="Calibri" w:hAnsi="Calibri" w:cs="Calibri"/>
                <w:b/>
                <w:sz w:val="20"/>
                <w:szCs w:val="20"/>
                <w:lang w:val="sr-Cyrl-CS"/>
              </w:rPr>
              <w:t>Категоризација публикације</w:t>
            </w:r>
            <w:r w:rsidR="00D73F12" w:rsidRPr="00C37861">
              <w:rPr>
                <w:rFonts w:ascii="Calibri" w:hAnsi="Calibri" w:cs="Calibri"/>
                <w:b/>
                <w:sz w:val="20"/>
                <w:szCs w:val="20"/>
                <w:lang w:val="sr-Cyrl-RS"/>
              </w:rPr>
              <w:t xml:space="preserve"> научних радова из области датог студијског програма </w:t>
            </w:r>
            <w:r w:rsidR="00D73F12"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F351DF" w:rsidRPr="00C37861" w14:paraId="2F647862" w14:textId="77777777" w:rsidTr="00C14E3D">
        <w:trPr>
          <w:trHeight w:val="224"/>
          <w:jc w:val="center"/>
        </w:trPr>
        <w:tc>
          <w:tcPr>
            <w:tcW w:w="546" w:type="dxa"/>
            <w:gridSpan w:val="2"/>
            <w:vAlign w:val="center"/>
          </w:tcPr>
          <w:p w14:paraId="76A1AF78"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8575" w:type="dxa"/>
            <w:gridSpan w:val="9"/>
            <w:vAlign w:val="center"/>
          </w:tcPr>
          <w:p w14:paraId="33D58B0D" w14:textId="6ACF05D9" w:rsidR="00F351DF" w:rsidRPr="00C37861" w:rsidRDefault="00F351DF" w:rsidP="00873625">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18"/>
                <w:szCs w:val="18"/>
              </w:rPr>
              <w:t xml:space="preserve">Marjanovic, N., </w:t>
            </w:r>
            <w:proofErr w:type="spellStart"/>
            <w:r w:rsidRPr="00C37861">
              <w:rPr>
                <w:rFonts w:ascii="Calibri" w:hAnsi="Calibri" w:cs="Calibri"/>
                <w:color w:val="000000"/>
                <w:sz w:val="18"/>
                <w:szCs w:val="18"/>
              </w:rPr>
              <w:t>Isailovic</w:t>
            </w:r>
            <w:proofErr w:type="spellEnd"/>
            <w:r w:rsidRPr="00C37861">
              <w:rPr>
                <w:rFonts w:ascii="Calibri" w:hAnsi="Calibri" w:cs="Calibri"/>
                <w:color w:val="000000"/>
                <w:sz w:val="18"/>
                <w:szCs w:val="18"/>
              </w:rPr>
              <w:t xml:space="preserve">, B., Marjanovic, V., Milojevic, Z., Blagojevic, M., Bojic, M. (2012). A practical approach to the optimization of gear trains with spur gears, </w:t>
            </w:r>
            <w:r w:rsidRPr="00C37861">
              <w:rPr>
                <w:rFonts w:ascii="Calibri" w:hAnsi="Calibri" w:cs="Calibri"/>
                <w:i/>
                <w:iCs/>
                <w:color w:val="000000"/>
                <w:sz w:val="18"/>
                <w:szCs w:val="18"/>
              </w:rPr>
              <w:t>Mechanism and Machine Theory</w:t>
            </w:r>
            <w:r w:rsidR="00873625">
              <w:rPr>
                <w:rFonts w:ascii="Calibri" w:hAnsi="Calibri" w:cs="Calibri"/>
                <w:color w:val="000000"/>
                <w:sz w:val="18"/>
                <w:szCs w:val="18"/>
              </w:rPr>
              <w:t xml:space="preserve">, 53(1), 1-16, </w:t>
            </w:r>
            <w:r w:rsidRPr="00C37861">
              <w:rPr>
                <w:rFonts w:ascii="Calibri" w:hAnsi="Calibri" w:cs="Calibri"/>
                <w:color w:val="000000"/>
                <w:sz w:val="18"/>
                <w:szCs w:val="18"/>
              </w:rPr>
              <w:t>ISSN 0094-114.</w:t>
            </w:r>
          </w:p>
        </w:tc>
        <w:tc>
          <w:tcPr>
            <w:tcW w:w="938" w:type="dxa"/>
            <w:vAlign w:val="center"/>
          </w:tcPr>
          <w:p w14:paraId="22444053"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F351DF" w:rsidRPr="00C37861" w14:paraId="3E08756D" w14:textId="77777777" w:rsidTr="00C14E3D">
        <w:trPr>
          <w:trHeight w:val="224"/>
          <w:jc w:val="center"/>
        </w:trPr>
        <w:tc>
          <w:tcPr>
            <w:tcW w:w="546" w:type="dxa"/>
            <w:gridSpan w:val="2"/>
            <w:vAlign w:val="center"/>
          </w:tcPr>
          <w:p w14:paraId="3C6B2556"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575" w:type="dxa"/>
            <w:gridSpan w:val="9"/>
            <w:vAlign w:val="center"/>
          </w:tcPr>
          <w:p w14:paraId="758436FF" w14:textId="3993D5D4" w:rsidR="00F351DF" w:rsidRPr="00C37861" w:rsidRDefault="00F351DF" w:rsidP="00873625">
            <w:pPr>
              <w:widowControl w:val="0"/>
              <w:tabs>
                <w:tab w:val="left" w:pos="567"/>
              </w:tabs>
              <w:autoSpaceDE w:val="0"/>
              <w:autoSpaceDN w:val="0"/>
              <w:adjustRightInd w:val="0"/>
              <w:spacing w:after="60"/>
              <w:jc w:val="both"/>
              <w:rPr>
                <w:rFonts w:ascii="Calibri" w:hAnsi="Calibri" w:cs="Calibri"/>
                <w:sz w:val="18"/>
                <w:szCs w:val="18"/>
                <w:lang w:eastAsia="sr-Latn-CS"/>
              </w:rPr>
            </w:pPr>
            <w:r w:rsidRPr="00C37861">
              <w:rPr>
                <w:rFonts w:ascii="Calibri" w:hAnsi="Calibri" w:cs="Calibri"/>
                <w:color w:val="000000"/>
                <w:sz w:val="18"/>
                <w:szCs w:val="18"/>
              </w:rPr>
              <w:t xml:space="preserve">Bojic, M., Cvetkovic, D., Marjanovic, V., Blagojevic, M., Djordjevic, Z. (2013). Performances of low temperature radiant heating systems, </w:t>
            </w:r>
            <w:r w:rsidRPr="00C37861">
              <w:rPr>
                <w:rFonts w:ascii="Calibri" w:hAnsi="Calibri" w:cs="Calibri"/>
                <w:i/>
                <w:iCs/>
                <w:color w:val="000000"/>
                <w:sz w:val="18"/>
                <w:szCs w:val="18"/>
              </w:rPr>
              <w:t>Energy and Buildings</w:t>
            </w:r>
            <w:r w:rsidRPr="00C37861">
              <w:rPr>
                <w:rFonts w:ascii="Calibri" w:hAnsi="Calibri" w:cs="Calibri"/>
                <w:color w:val="000000"/>
                <w:sz w:val="18"/>
                <w:szCs w:val="18"/>
              </w:rPr>
              <w:t>, 61(1), 233-238, ISSN 0378-7788.</w:t>
            </w:r>
          </w:p>
        </w:tc>
        <w:tc>
          <w:tcPr>
            <w:tcW w:w="938" w:type="dxa"/>
            <w:vAlign w:val="center"/>
          </w:tcPr>
          <w:p w14:paraId="6C3EBDE9"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F351DF" w:rsidRPr="00C37861" w14:paraId="78A8123F" w14:textId="77777777" w:rsidTr="00C14E3D">
        <w:trPr>
          <w:trHeight w:val="224"/>
          <w:jc w:val="center"/>
        </w:trPr>
        <w:tc>
          <w:tcPr>
            <w:tcW w:w="546" w:type="dxa"/>
            <w:gridSpan w:val="2"/>
            <w:vAlign w:val="center"/>
          </w:tcPr>
          <w:p w14:paraId="658DB215"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575" w:type="dxa"/>
            <w:gridSpan w:val="9"/>
            <w:vAlign w:val="center"/>
          </w:tcPr>
          <w:p w14:paraId="07F5C785" w14:textId="1EADDB1A" w:rsidR="00F351DF" w:rsidRPr="00C37861" w:rsidRDefault="00F351DF" w:rsidP="00873625">
            <w:pPr>
              <w:widowControl w:val="0"/>
              <w:tabs>
                <w:tab w:val="left" w:pos="567"/>
              </w:tabs>
              <w:autoSpaceDE w:val="0"/>
              <w:autoSpaceDN w:val="0"/>
              <w:adjustRightInd w:val="0"/>
              <w:spacing w:after="60"/>
              <w:jc w:val="both"/>
              <w:rPr>
                <w:rFonts w:ascii="Calibri" w:hAnsi="Calibri" w:cs="Calibri"/>
                <w:sz w:val="18"/>
                <w:szCs w:val="18"/>
                <w:lang w:eastAsia="sr-Latn-CS"/>
              </w:rPr>
            </w:pPr>
            <w:r w:rsidRPr="00C37861">
              <w:rPr>
                <w:rFonts w:ascii="Calibri" w:hAnsi="Calibri" w:cs="Calibri"/>
                <w:sz w:val="18"/>
                <w:szCs w:val="18"/>
                <w:lang w:val="pl-PL" w:eastAsia="sr-Latn-CS"/>
              </w:rPr>
              <w:t>Ivanović, L</w:t>
            </w:r>
            <w:r w:rsidRPr="00C37861">
              <w:rPr>
                <w:rFonts w:ascii="Calibri" w:hAnsi="Calibri" w:cs="Calibri"/>
                <w:b/>
                <w:bCs/>
                <w:sz w:val="18"/>
                <w:szCs w:val="18"/>
                <w:lang w:val="pl-PL" w:eastAsia="sr-Latn-CS"/>
              </w:rPr>
              <w:t>.,</w:t>
            </w:r>
            <w:r w:rsidRPr="00C37861">
              <w:rPr>
                <w:rFonts w:ascii="Calibri" w:hAnsi="Calibri" w:cs="Calibri"/>
                <w:sz w:val="18"/>
                <w:szCs w:val="18"/>
                <w:lang w:val="pl-PL" w:eastAsia="sr-Latn-CS"/>
              </w:rPr>
              <w:t xml:space="preserve"> Marjanović, V., Ilić, A., Stojanović, B., Lazić, V. (2018). </w:t>
            </w:r>
            <w:r w:rsidRPr="00C37861">
              <w:rPr>
                <w:rFonts w:ascii="Calibri" w:hAnsi="Calibri" w:cs="Calibri"/>
                <w:sz w:val="18"/>
                <w:szCs w:val="18"/>
                <w:lang w:eastAsia="sr-Latn-CS"/>
              </w:rPr>
              <w:t xml:space="preserve">Correlations of mechanical properties and microstructure at specific zones of welded joint of high-strength low-alloy steels, </w:t>
            </w:r>
            <w:r w:rsidRPr="00C37861">
              <w:rPr>
                <w:rFonts w:ascii="Calibri" w:hAnsi="Calibri" w:cs="Calibri"/>
                <w:i/>
                <w:iCs/>
                <w:sz w:val="18"/>
                <w:szCs w:val="18"/>
                <w:lang w:eastAsia="sr-Latn-CS"/>
              </w:rPr>
              <w:t>Archives of Metallurgy and Materials</w:t>
            </w:r>
            <w:r w:rsidRPr="00C37861">
              <w:rPr>
                <w:rFonts w:ascii="Calibri" w:hAnsi="Calibri" w:cs="Calibri"/>
                <w:sz w:val="18"/>
                <w:szCs w:val="18"/>
                <w:lang w:eastAsia="sr-Latn-CS"/>
              </w:rPr>
              <w:t xml:space="preserve">, 63(1), 285-292, ISSN 2300-1909. </w:t>
            </w:r>
          </w:p>
        </w:tc>
        <w:tc>
          <w:tcPr>
            <w:tcW w:w="938" w:type="dxa"/>
            <w:vAlign w:val="center"/>
          </w:tcPr>
          <w:p w14:paraId="7AF3DE67"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F351DF" w:rsidRPr="00C37861" w14:paraId="783A1D32" w14:textId="77777777" w:rsidTr="00C14E3D">
        <w:trPr>
          <w:trHeight w:val="224"/>
          <w:jc w:val="center"/>
        </w:trPr>
        <w:tc>
          <w:tcPr>
            <w:tcW w:w="546" w:type="dxa"/>
            <w:gridSpan w:val="2"/>
            <w:vAlign w:val="center"/>
          </w:tcPr>
          <w:p w14:paraId="62D0EC67"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8575" w:type="dxa"/>
            <w:gridSpan w:val="9"/>
            <w:vAlign w:val="center"/>
          </w:tcPr>
          <w:p w14:paraId="040A0C74" w14:textId="77777777" w:rsidR="00F351DF" w:rsidRPr="00C37861" w:rsidRDefault="00F351DF"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18"/>
                <w:szCs w:val="18"/>
              </w:rPr>
              <w:t xml:space="preserve">Blagojevic, M., </w:t>
            </w:r>
            <w:proofErr w:type="spellStart"/>
            <w:r w:rsidRPr="00C37861">
              <w:rPr>
                <w:rFonts w:ascii="Calibri" w:hAnsi="Calibri" w:cs="Calibri"/>
                <w:color w:val="000000"/>
                <w:sz w:val="18"/>
                <w:szCs w:val="18"/>
              </w:rPr>
              <w:t>Kocic</w:t>
            </w:r>
            <w:proofErr w:type="spellEnd"/>
            <w:r w:rsidRPr="00C37861">
              <w:rPr>
                <w:rFonts w:ascii="Calibri" w:hAnsi="Calibri" w:cs="Calibri"/>
                <w:color w:val="000000"/>
                <w:sz w:val="18"/>
                <w:szCs w:val="18"/>
              </w:rPr>
              <w:t xml:space="preserve">, M., Marjanovic, N., Stojanovic, B., Djordjevic, Z., Ivanovic, L., Marjanovic, V. (2012).  Influence of the Friction on the Cycloidal Speed Reducer Efficiency, </w:t>
            </w:r>
            <w:r w:rsidRPr="00C37861">
              <w:rPr>
                <w:rFonts w:ascii="Calibri" w:hAnsi="Calibri" w:cs="Calibri"/>
                <w:i/>
                <w:iCs/>
                <w:color w:val="000000"/>
                <w:sz w:val="18"/>
                <w:szCs w:val="18"/>
              </w:rPr>
              <w:t xml:space="preserve">Journal of the Balkan </w:t>
            </w:r>
            <w:proofErr w:type="gramStart"/>
            <w:r w:rsidRPr="00C37861">
              <w:rPr>
                <w:rFonts w:ascii="Calibri" w:hAnsi="Calibri" w:cs="Calibri"/>
                <w:i/>
                <w:iCs/>
                <w:color w:val="000000"/>
                <w:sz w:val="18"/>
                <w:szCs w:val="18"/>
              </w:rPr>
              <w:t xml:space="preserve">Tribological  </w:t>
            </w:r>
            <w:proofErr w:type="spellStart"/>
            <w:r w:rsidRPr="00C37861">
              <w:rPr>
                <w:rFonts w:ascii="Calibri" w:hAnsi="Calibri" w:cs="Calibri"/>
                <w:i/>
                <w:iCs/>
                <w:color w:val="000000"/>
                <w:sz w:val="18"/>
                <w:szCs w:val="18"/>
              </w:rPr>
              <w:t>Ssociation</w:t>
            </w:r>
            <w:proofErr w:type="spellEnd"/>
            <w:proofErr w:type="gramEnd"/>
            <w:r w:rsidRPr="00C37861">
              <w:rPr>
                <w:rFonts w:ascii="Calibri" w:hAnsi="Calibri" w:cs="Calibri"/>
                <w:color w:val="000000"/>
                <w:sz w:val="18"/>
                <w:szCs w:val="18"/>
              </w:rPr>
              <w:t>, 18(2), 217-227, ISSN 1310-4772.</w:t>
            </w:r>
          </w:p>
        </w:tc>
        <w:tc>
          <w:tcPr>
            <w:tcW w:w="938" w:type="dxa"/>
            <w:vAlign w:val="center"/>
          </w:tcPr>
          <w:p w14:paraId="108C7A3D"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F351DF" w:rsidRPr="00C37861" w14:paraId="30253A85" w14:textId="77777777" w:rsidTr="00C14E3D">
        <w:trPr>
          <w:trHeight w:val="224"/>
          <w:jc w:val="center"/>
        </w:trPr>
        <w:tc>
          <w:tcPr>
            <w:tcW w:w="546" w:type="dxa"/>
            <w:gridSpan w:val="2"/>
            <w:vAlign w:val="center"/>
          </w:tcPr>
          <w:p w14:paraId="687EF95A"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575" w:type="dxa"/>
            <w:gridSpan w:val="9"/>
            <w:vAlign w:val="center"/>
          </w:tcPr>
          <w:p w14:paraId="6A30EB01" w14:textId="510004D3" w:rsidR="00F351DF" w:rsidRPr="00C37861" w:rsidRDefault="00F351DF"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18"/>
                <w:szCs w:val="18"/>
              </w:rPr>
              <w:t xml:space="preserve">Marjanović, V., Bojić, M., Marjanović, N., </w:t>
            </w:r>
            <w:proofErr w:type="spellStart"/>
            <w:r w:rsidRPr="00C37861">
              <w:rPr>
                <w:rFonts w:ascii="Calibri" w:hAnsi="Calibri" w:cs="Calibri"/>
                <w:color w:val="000000"/>
                <w:sz w:val="18"/>
                <w:szCs w:val="18"/>
              </w:rPr>
              <w:t>Skerlić</w:t>
            </w:r>
            <w:proofErr w:type="spellEnd"/>
            <w:r w:rsidRPr="00C37861">
              <w:rPr>
                <w:rFonts w:ascii="Calibri" w:hAnsi="Calibri" w:cs="Calibri"/>
                <w:color w:val="000000"/>
                <w:sz w:val="18"/>
                <w:szCs w:val="18"/>
              </w:rPr>
              <w:t xml:space="preserve">, J. (2013). Solar ray transfer inside sea-shell </w:t>
            </w:r>
            <w:proofErr w:type="spellStart"/>
            <w:r w:rsidRPr="00C37861">
              <w:rPr>
                <w:rFonts w:ascii="Calibri" w:hAnsi="Calibri" w:cs="Calibri"/>
                <w:color w:val="000000"/>
                <w:sz w:val="18"/>
                <w:szCs w:val="18"/>
              </w:rPr>
              <w:t>ationary</w:t>
            </w:r>
            <w:proofErr w:type="spellEnd"/>
            <w:r w:rsidRPr="00C37861">
              <w:rPr>
                <w:rFonts w:ascii="Calibri" w:hAnsi="Calibri" w:cs="Calibri"/>
                <w:color w:val="000000"/>
                <w:sz w:val="18"/>
                <w:szCs w:val="18"/>
              </w:rPr>
              <w:t xml:space="preserve"> trough solar concentrator, </w:t>
            </w:r>
            <w:r w:rsidRPr="00C37861">
              <w:rPr>
                <w:rFonts w:ascii="Calibri" w:hAnsi="Calibri" w:cs="Calibri"/>
                <w:i/>
                <w:iCs/>
                <w:color w:val="000000"/>
                <w:sz w:val="18"/>
                <w:szCs w:val="18"/>
              </w:rPr>
              <w:t>J</w:t>
            </w:r>
            <w:r w:rsidR="00873625">
              <w:rPr>
                <w:rFonts w:ascii="Calibri" w:hAnsi="Calibri" w:cs="Calibri"/>
                <w:i/>
                <w:iCs/>
                <w:color w:val="000000"/>
                <w:sz w:val="18"/>
                <w:szCs w:val="18"/>
              </w:rPr>
              <w:t>o</w:t>
            </w:r>
            <w:r w:rsidRPr="00C37861">
              <w:rPr>
                <w:rFonts w:ascii="Calibri" w:hAnsi="Calibri" w:cs="Calibri"/>
                <w:i/>
                <w:iCs/>
                <w:color w:val="000000"/>
                <w:sz w:val="18"/>
                <w:szCs w:val="18"/>
              </w:rPr>
              <w:t>urnal of Renewable and Sustainable Energy</w:t>
            </w:r>
            <w:r w:rsidRPr="00C37861">
              <w:rPr>
                <w:rFonts w:ascii="Calibri" w:hAnsi="Calibri" w:cs="Calibri"/>
                <w:color w:val="000000"/>
                <w:sz w:val="18"/>
                <w:szCs w:val="18"/>
              </w:rPr>
              <w:t>, 41(5), 041811-1 – 041811-9, ISSN 1941-7012.</w:t>
            </w:r>
          </w:p>
        </w:tc>
        <w:tc>
          <w:tcPr>
            <w:tcW w:w="938" w:type="dxa"/>
            <w:vAlign w:val="center"/>
          </w:tcPr>
          <w:p w14:paraId="71B4621F"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F351DF" w:rsidRPr="00C37861" w14:paraId="0B7AC9B4" w14:textId="77777777" w:rsidTr="00C14E3D">
        <w:trPr>
          <w:trHeight w:val="224"/>
          <w:jc w:val="center"/>
        </w:trPr>
        <w:tc>
          <w:tcPr>
            <w:tcW w:w="546" w:type="dxa"/>
            <w:gridSpan w:val="2"/>
            <w:vAlign w:val="center"/>
          </w:tcPr>
          <w:p w14:paraId="1F42D284"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575" w:type="dxa"/>
            <w:gridSpan w:val="9"/>
            <w:vAlign w:val="center"/>
          </w:tcPr>
          <w:p w14:paraId="6192CF65" w14:textId="77777777" w:rsidR="00F351DF" w:rsidRPr="00C37861" w:rsidRDefault="00F351DF"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18"/>
                <w:szCs w:val="18"/>
              </w:rPr>
              <w:t xml:space="preserve">Blagojevic, M., Marjanovic, N., Djordjevic, Z., Stojanovic, B., Marjanovic, V., </w:t>
            </w:r>
            <w:proofErr w:type="spellStart"/>
            <w:r w:rsidRPr="00C37861">
              <w:rPr>
                <w:rFonts w:ascii="Calibri" w:hAnsi="Calibri" w:cs="Calibri"/>
                <w:color w:val="000000"/>
                <w:sz w:val="18"/>
                <w:szCs w:val="18"/>
              </w:rPr>
              <w:t>Vujanac</w:t>
            </w:r>
            <w:proofErr w:type="spellEnd"/>
            <w:r w:rsidRPr="00C37861">
              <w:rPr>
                <w:rFonts w:ascii="Calibri" w:hAnsi="Calibri" w:cs="Calibri"/>
                <w:color w:val="000000"/>
                <w:sz w:val="18"/>
                <w:szCs w:val="18"/>
              </w:rPr>
              <w:t xml:space="preserve">, R., </w:t>
            </w:r>
            <w:proofErr w:type="spellStart"/>
            <w:r w:rsidRPr="00C37861">
              <w:rPr>
                <w:rFonts w:ascii="Calibri" w:hAnsi="Calibri" w:cs="Calibri"/>
                <w:color w:val="000000"/>
                <w:sz w:val="18"/>
                <w:szCs w:val="18"/>
              </w:rPr>
              <w:t>Disic</w:t>
            </w:r>
            <w:proofErr w:type="spellEnd"/>
            <w:r w:rsidRPr="00C37861">
              <w:rPr>
                <w:rFonts w:ascii="Calibri" w:hAnsi="Calibri" w:cs="Calibri"/>
                <w:color w:val="000000"/>
                <w:sz w:val="18"/>
                <w:szCs w:val="18"/>
              </w:rPr>
              <w:t xml:space="preserve">, A. (2014). Numerical and experimental analysis of the cycloid disc stress state, </w:t>
            </w:r>
            <w:r w:rsidRPr="00C37861">
              <w:rPr>
                <w:rFonts w:ascii="Calibri" w:hAnsi="Calibri" w:cs="Calibri"/>
                <w:i/>
                <w:iCs/>
                <w:color w:val="000000"/>
                <w:sz w:val="18"/>
                <w:szCs w:val="18"/>
              </w:rPr>
              <w:t>Technical Gazette</w:t>
            </w:r>
            <w:r w:rsidRPr="00C37861">
              <w:rPr>
                <w:rFonts w:ascii="Calibri" w:hAnsi="Calibri" w:cs="Calibri"/>
                <w:color w:val="000000"/>
                <w:sz w:val="18"/>
                <w:szCs w:val="18"/>
              </w:rPr>
              <w:t xml:space="preserve">, 21(2), 377-382, </w:t>
            </w:r>
            <w:r w:rsidRPr="00C37861">
              <w:rPr>
                <w:rFonts w:ascii="Calibri" w:hAnsi="Calibri" w:cs="Calibri"/>
                <w:color w:val="000000"/>
                <w:sz w:val="18"/>
                <w:szCs w:val="18"/>
              </w:rPr>
              <w:br/>
              <w:t>ISSN 1330-3651.</w:t>
            </w:r>
          </w:p>
        </w:tc>
        <w:tc>
          <w:tcPr>
            <w:tcW w:w="938" w:type="dxa"/>
            <w:vAlign w:val="center"/>
          </w:tcPr>
          <w:p w14:paraId="582B2D6E"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F351DF" w:rsidRPr="00C37861" w14:paraId="1F7F9026" w14:textId="77777777" w:rsidTr="00C14E3D">
        <w:trPr>
          <w:trHeight w:val="836"/>
          <w:jc w:val="center"/>
        </w:trPr>
        <w:tc>
          <w:tcPr>
            <w:tcW w:w="546" w:type="dxa"/>
            <w:gridSpan w:val="2"/>
            <w:vAlign w:val="center"/>
          </w:tcPr>
          <w:p w14:paraId="0098B1B9"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8575" w:type="dxa"/>
            <w:gridSpan w:val="9"/>
            <w:vAlign w:val="center"/>
          </w:tcPr>
          <w:p w14:paraId="7CE6A393" w14:textId="77777777" w:rsidR="00F351DF" w:rsidRPr="00C37861" w:rsidRDefault="00F351DF" w:rsidP="00C14E3D">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20"/>
                <w:szCs w:val="20"/>
              </w:rPr>
              <w:t xml:space="preserve">Djordjević, Z., Blagojević, M., Marjanovic, V., Jovanovic, S. (2014). The influence of material types on twist angles and torsion stability of a composite shaft, </w:t>
            </w:r>
            <w:r w:rsidRPr="00C37861">
              <w:rPr>
                <w:rFonts w:ascii="Calibri" w:hAnsi="Calibri" w:cs="Calibri"/>
                <w:i/>
                <w:iCs/>
                <w:color w:val="000000"/>
                <w:sz w:val="20"/>
                <w:szCs w:val="20"/>
              </w:rPr>
              <w:t>Technical Gazette</w:t>
            </w:r>
            <w:r w:rsidRPr="00C37861">
              <w:rPr>
                <w:rFonts w:ascii="Calibri" w:hAnsi="Calibri" w:cs="Calibri"/>
                <w:color w:val="000000"/>
                <w:sz w:val="20"/>
                <w:szCs w:val="20"/>
              </w:rPr>
              <w:t xml:space="preserve">, 21(5), 917-923, ISSN 1330-3651. </w:t>
            </w:r>
          </w:p>
        </w:tc>
        <w:tc>
          <w:tcPr>
            <w:tcW w:w="938" w:type="dxa"/>
            <w:vAlign w:val="center"/>
          </w:tcPr>
          <w:p w14:paraId="371E4666" w14:textId="77777777" w:rsidR="00F351DF" w:rsidRPr="00C37861" w:rsidRDefault="00F351DF"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F351DF" w:rsidRPr="00C37861" w14:paraId="04113EC6" w14:textId="77777777" w:rsidTr="00C14E3D">
        <w:trPr>
          <w:trHeight w:val="163"/>
          <w:jc w:val="center"/>
        </w:trPr>
        <w:tc>
          <w:tcPr>
            <w:tcW w:w="10059" w:type="dxa"/>
            <w:gridSpan w:val="12"/>
            <w:tcBorders>
              <w:top w:val="nil"/>
            </w:tcBorders>
            <w:vAlign w:val="center"/>
          </w:tcPr>
          <w:p w14:paraId="7BC9B427"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b/>
                <w:bCs/>
                <w:sz w:val="18"/>
                <w:szCs w:val="18"/>
                <w:lang w:val="sr-Cyrl-CS" w:eastAsia="sr-Latn-CS"/>
              </w:rPr>
              <w:t>Збирни подаци научне активности наставника</w:t>
            </w:r>
          </w:p>
        </w:tc>
      </w:tr>
      <w:tr w:rsidR="00F351DF" w:rsidRPr="00C37861" w14:paraId="6FCB11D5" w14:textId="77777777" w:rsidTr="00C14E3D">
        <w:trPr>
          <w:trHeight w:val="281"/>
          <w:jc w:val="center"/>
        </w:trPr>
        <w:tc>
          <w:tcPr>
            <w:tcW w:w="4741" w:type="dxa"/>
            <w:gridSpan w:val="6"/>
            <w:vAlign w:val="center"/>
          </w:tcPr>
          <w:p w14:paraId="24A1D61F"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Укупан број цитата, без аутоцитата</w:t>
            </w:r>
          </w:p>
        </w:tc>
        <w:tc>
          <w:tcPr>
            <w:tcW w:w="5318" w:type="dxa"/>
            <w:gridSpan w:val="6"/>
            <w:vAlign w:val="center"/>
          </w:tcPr>
          <w:p w14:paraId="6FA032D5" w14:textId="33C8A3AB"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77</w:t>
            </w:r>
            <w:r w:rsidR="002F635D">
              <w:rPr>
                <w:rFonts w:ascii="Calibri" w:hAnsi="Calibri" w:cs="Calibri"/>
                <w:sz w:val="18"/>
                <w:szCs w:val="18"/>
                <w:lang w:val="sr-Cyrl-RS" w:eastAsia="sr-Latn-CS"/>
              </w:rPr>
              <w:t xml:space="preserve"> </w:t>
            </w:r>
            <w:r w:rsidRPr="00C37861">
              <w:rPr>
                <w:rFonts w:ascii="Calibri" w:hAnsi="Calibri" w:cs="Calibri"/>
                <w:sz w:val="18"/>
                <w:szCs w:val="18"/>
                <w:lang w:val="sr-Cyrl-CS" w:eastAsia="sr-Latn-CS"/>
              </w:rPr>
              <w:t>(</w:t>
            </w:r>
            <w:r w:rsidRPr="00C37861">
              <w:rPr>
                <w:rFonts w:ascii="Calibri" w:hAnsi="Calibri" w:cs="Calibri"/>
                <w:sz w:val="18"/>
                <w:szCs w:val="18"/>
                <w:lang w:eastAsia="sr-Latn-CS"/>
              </w:rPr>
              <w:t>SCOPUS)</w:t>
            </w:r>
          </w:p>
        </w:tc>
      </w:tr>
      <w:tr w:rsidR="00F351DF" w:rsidRPr="00C37861" w14:paraId="3D31AF22" w14:textId="77777777" w:rsidTr="00C14E3D">
        <w:trPr>
          <w:trHeight w:val="281"/>
          <w:jc w:val="center"/>
        </w:trPr>
        <w:tc>
          <w:tcPr>
            <w:tcW w:w="4741" w:type="dxa"/>
            <w:gridSpan w:val="6"/>
            <w:vAlign w:val="center"/>
          </w:tcPr>
          <w:p w14:paraId="5C780D57"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Укупан број радова са SCI (или SSCI) листе</w:t>
            </w:r>
          </w:p>
        </w:tc>
        <w:tc>
          <w:tcPr>
            <w:tcW w:w="5318" w:type="dxa"/>
            <w:gridSpan w:val="6"/>
            <w:vAlign w:val="center"/>
          </w:tcPr>
          <w:p w14:paraId="04A4B147"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7</w:t>
            </w:r>
          </w:p>
        </w:tc>
      </w:tr>
      <w:tr w:rsidR="00F351DF" w:rsidRPr="00C37861" w14:paraId="732D2A88" w14:textId="77777777" w:rsidTr="00C14E3D">
        <w:trPr>
          <w:trHeight w:val="281"/>
          <w:jc w:val="center"/>
        </w:trPr>
        <w:tc>
          <w:tcPr>
            <w:tcW w:w="4741" w:type="dxa"/>
            <w:gridSpan w:val="6"/>
            <w:vAlign w:val="center"/>
          </w:tcPr>
          <w:p w14:paraId="361889FD"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Тренутно учешће на пројектима</w:t>
            </w:r>
          </w:p>
        </w:tc>
        <w:tc>
          <w:tcPr>
            <w:tcW w:w="2365" w:type="dxa"/>
            <w:gridSpan w:val="2"/>
            <w:vAlign w:val="center"/>
          </w:tcPr>
          <w:p w14:paraId="66727232"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val="sr-Cyrl-CS" w:eastAsia="sr-Latn-CS"/>
              </w:rPr>
              <w:t>Домаћи</w:t>
            </w:r>
            <w:r w:rsidRPr="00C37861">
              <w:rPr>
                <w:rFonts w:ascii="Calibri" w:hAnsi="Calibri" w:cs="Calibri"/>
                <w:sz w:val="18"/>
                <w:szCs w:val="18"/>
                <w:lang w:eastAsia="sr-Latn-CS"/>
              </w:rPr>
              <w:t>:  1</w:t>
            </w:r>
          </w:p>
        </w:tc>
        <w:tc>
          <w:tcPr>
            <w:tcW w:w="2953" w:type="dxa"/>
            <w:gridSpan w:val="4"/>
            <w:vAlign w:val="center"/>
          </w:tcPr>
          <w:p w14:paraId="4F93C659"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val="sr-Cyrl-CS" w:eastAsia="sr-Latn-CS"/>
              </w:rPr>
              <w:t>Међународни</w:t>
            </w:r>
            <w:r w:rsidRPr="00C37861">
              <w:rPr>
                <w:rFonts w:ascii="Calibri" w:hAnsi="Calibri" w:cs="Calibri"/>
                <w:sz w:val="18"/>
                <w:szCs w:val="18"/>
                <w:lang w:eastAsia="sr-Latn-CS"/>
              </w:rPr>
              <w:t>: 1</w:t>
            </w:r>
          </w:p>
        </w:tc>
      </w:tr>
      <w:tr w:rsidR="00F351DF" w:rsidRPr="00C37861" w14:paraId="6417C3C9" w14:textId="77777777" w:rsidTr="00C14E3D">
        <w:trPr>
          <w:trHeight w:val="281"/>
          <w:jc w:val="center"/>
        </w:trPr>
        <w:tc>
          <w:tcPr>
            <w:tcW w:w="4741" w:type="dxa"/>
            <w:gridSpan w:val="6"/>
            <w:vAlign w:val="center"/>
          </w:tcPr>
          <w:p w14:paraId="26C59A52"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r w:rsidRPr="00C37861">
              <w:rPr>
                <w:rFonts w:ascii="Calibri" w:hAnsi="Calibri" w:cs="Calibri"/>
                <w:sz w:val="18"/>
                <w:szCs w:val="18"/>
                <w:lang w:val="sr-Cyrl-CS" w:eastAsia="sr-Latn-CS"/>
              </w:rPr>
              <w:t xml:space="preserve">Усавршавања </w:t>
            </w:r>
          </w:p>
        </w:tc>
        <w:tc>
          <w:tcPr>
            <w:tcW w:w="5318" w:type="dxa"/>
            <w:gridSpan w:val="6"/>
            <w:vAlign w:val="center"/>
          </w:tcPr>
          <w:p w14:paraId="05BDF975"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sr-Cyrl-CS" w:eastAsia="sr-Latn-CS"/>
              </w:rPr>
            </w:pPr>
          </w:p>
        </w:tc>
      </w:tr>
      <w:tr w:rsidR="00F351DF" w:rsidRPr="00C37861" w14:paraId="7B66A380" w14:textId="77777777" w:rsidTr="00C14E3D">
        <w:trPr>
          <w:trHeight w:val="281"/>
          <w:jc w:val="center"/>
        </w:trPr>
        <w:tc>
          <w:tcPr>
            <w:tcW w:w="10059" w:type="dxa"/>
            <w:gridSpan w:val="12"/>
            <w:vAlign w:val="center"/>
          </w:tcPr>
          <w:p w14:paraId="7EBEDE64" w14:textId="77777777" w:rsidR="00F351DF" w:rsidRPr="00C37861" w:rsidRDefault="00F351DF" w:rsidP="00C14E3D">
            <w:pPr>
              <w:widowControl w:val="0"/>
              <w:tabs>
                <w:tab w:val="left" w:pos="567"/>
              </w:tabs>
              <w:autoSpaceDE w:val="0"/>
              <w:autoSpaceDN w:val="0"/>
              <w:adjustRightInd w:val="0"/>
              <w:spacing w:after="60"/>
              <w:rPr>
                <w:rFonts w:ascii="Calibri" w:hAnsi="Calibri" w:cs="Calibri"/>
                <w:sz w:val="18"/>
                <w:szCs w:val="18"/>
                <w:lang w:val="ru-RU" w:eastAsia="sr-Latn-CS"/>
              </w:rPr>
            </w:pPr>
            <w:r w:rsidRPr="00C37861">
              <w:rPr>
                <w:rFonts w:ascii="Calibri" w:hAnsi="Calibri" w:cs="Calibri"/>
                <w:sz w:val="18"/>
                <w:szCs w:val="18"/>
                <w:lang w:val="sr-Cyrl-CS" w:eastAsia="sr-Latn-CS"/>
              </w:rPr>
              <w:t>Други подаци које сматрате релевантним</w:t>
            </w:r>
            <w:r w:rsidRPr="00C37861">
              <w:rPr>
                <w:rFonts w:ascii="Calibri" w:hAnsi="Calibri" w:cs="Calibri"/>
                <w:sz w:val="18"/>
                <w:szCs w:val="18"/>
                <w:lang w:val="ru-RU" w:eastAsia="sr-Latn-CS"/>
              </w:rPr>
              <w:t xml:space="preserve">: </w:t>
            </w:r>
            <w:r w:rsidRPr="00C37861">
              <w:rPr>
                <w:rFonts w:ascii="Calibri" w:hAnsi="Calibri" w:cs="Calibri"/>
                <w:sz w:val="18"/>
                <w:szCs w:val="18"/>
                <w:lang w:val="sr-Cyrl-CS" w:eastAsia="sr-Latn-CS"/>
              </w:rPr>
              <w:t>Управник СА</w:t>
            </w:r>
            <w:r w:rsidRPr="00C37861">
              <w:rPr>
                <w:rFonts w:ascii="Calibri" w:hAnsi="Calibri" w:cs="Calibri"/>
                <w:sz w:val="18"/>
                <w:szCs w:val="18"/>
                <w:lang w:val="en-GB" w:eastAsia="sr-Latn-CS"/>
              </w:rPr>
              <w:t>D</w:t>
            </w:r>
            <w:r w:rsidRPr="00C37861">
              <w:rPr>
                <w:rFonts w:ascii="Calibri" w:hAnsi="Calibri" w:cs="Calibri"/>
                <w:sz w:val="18"/>
                <w:szCs w:val="18"/>
                <w:lang w:val="ru-RU" w:eastAsia="sr-Latn-CS"/>
              </w:rPr>
              <w:t>-</w:t>
            </w:r>
            <w:r w:rsidRPr="00C37861">
              <w:rPr>
                <w:rFonts w:ascii="Calibri" w:hAnsi="Calibri" w:cs="Calibri"/>
                <w:sz w:val="18"/>
                <w:szCs w:val="18"/>
                <w:lang w:val="sr-Cyrl-CS" w:eastAsia="sr-Latn-CS"/>
              </w:rPr>
              <w:t xml:space="preserve"> лабораторије</w:t>
            </w:r>
          </w:p>
        </w:tc>
      </w:tr>
    </w:tbl>
    <w:p w14:paraId="2B9B6B66" w14:textId="77777777" w:rsidR="00027B16" w:rsidRPr="00C37861" w:rsidRDefault="00027B16">
      <w:r w:rsidRPr="00C37861">
        <w:br w:type="page"/>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29"/>
        <w:gridCol w:w="990"/>
        <w:gridCol w:w="752"/>
        <w:gridCol w:w="1228"/>
        <w:gridCol w:w="209"/>
        <w:gridCol w:w="849"/>
        <w:gridCol w:w="1856"/>
        <w:gridCol w:w="478"/>
        <w:gridCol w:w="165"/>
        <w:gridCol w:w="1045"/>
        <w:gridCol w:w="709"/>
        <w:gridCol w:w="989"/>
      </w:tblGrid>
      <w:tr w:rsidR="008A0335" w:rsidRPr="00C37861" w14:paraId="43F5116B" w14:textId="77777777" w:rsidTr="00C14E3D">
        <w:trPr>
          <w:trHeight w:val="227"/>
          <w:jc w:val="center"/>
        </w:trPr>
        <w:tc>
          <w:tcPr>
            <w:tcW w:w="3620" w:type="dxa"/>
            <w:gridSpan w:val="5"/>
            <w:vAlign w:val="center"/>
          </w:tcPr>
          <w:p w14:paraId="0473F250"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300" w:type="dxa"/>
            <w:gridSpan w:val="8"/>
            <w:vAlign w:val="center"/>
          </w:tcPr>
          <w:p w14:paraId="6F239AC3" w14:textId="77777777" w:rsidR="008A0335" w:rsidRPr="00C37861" w:rsidRDefault="008A0335" w:rsidP="00C14E3D">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36" w:name="NenadMarjanovic"/>
            <w:bookmarkEnd w:id="36"/>
            <w:r w:rsidRPr="00C37861">
              <w:rPr>
                <w:rFonts w:ascii="Calibri" w:hAnsi="Calibri" w:cs="Calibri"/>
                <w:b/>
                <w:sz w:val="20"/>
                <w:szCs w:val="20"/>
                <w:lang w:val="sr-Cyrl-CS" w:eastAsia="sr-Latn-CS"/>
              </w:rPr>
              <w:t>Ненад Марјановић</w:t>
            </w:r>
          </w:p>
        </w:tc>
      </w:tr>
      <w:tr w:rsidR="008A0335" w:rsidRPr="00C37861" w14:paraId="37FBEF5C" w14:textId="77777777" w:rsidTr="00C14E3D">
        <w:trPr>
          <w:trHeight w:val="227"/>
          <w:jc w:val="center"/>
        </w:trPr>
        <w:tc>
          <w:tcPr>
            <w:tcW w:w="3620" w:type="dxa"/>
            <w:gridSpan w:val="5"/>
            <w:vAlign w:val="center"/>
          </w:tcPr>
          <w:p w14:paraId="2BAA02F9"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300" w:type="dxa"/>
            <w:gridSpan w:val="8"/>
            <w:vAlign w:val="center"/>
          </w:tcPr>
          <w:p w14:paraId="3440E0C7"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8A0335" w:rsidRPr="00C37861" w14:paraId="7D21BA66" w14:textId="77777777" w:rsidTr="00C14E3D">
        <w:trPr>
          <w:trHeight w:val="227"/>
          <w:jc w:val="center"/>
        </w:trPr>
        <w:tc>
          <w:tcPr>
            <w:tcW w:w="3620" w:type="dxa"/>
            <w:gridSpan w:val="5"/>
            <w:vAlign w:val="center"/>
          </w:tcPr>
          <w:p w14:paraId="571A77AF"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300" w:type="dxa"/>
            <w:gridSpan w:val="8"/>
            <w:vAlign w:val="center"/>
          </w:tcPr>
          <w:p w14:paraId="2D6E578E"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Машинске конструкције и </w:t>
            </w:r>
            <w:proofErr w:type="spellStart"/>
            <w:r w:rsidRPr="00C37861">
              <w:rPr>
                <w:rFonts w:ascii="Calibri" w:hAnsi="Calibri" w:cs="Calibri"/>
                <w:sz w:val="20"/>
                <w:szCs w:val="20"/>
                <w:lang w:val="sr-Cyrl-CS" w:eastAsia="sr-Latn-CS"/>
              </w:rPr>
              <w:t>мехнизација</w:t>
            </w:r>
            <w:proofErr w:type="spellEnd"/>
          </w:p>
        </w:tc>
      </w:tr>
      <w:tr w:rsidR="00F7166D" w:rsidRPr="00C37861" w14:paraId="1B90B3A5" w14:textId="77777777" w:rsidTr="00C14E3D">
        <w:trPr>
          <w:trHeight w:val="227"/>
          <w:jc w:val="center"/>
        </w:trPr>
        <w:tc>
          <w:tcPr>
            <w:tcW w:w="2392" w:type="dxa"/>
            <w:gridSpan w:val="4"/>
            <w:vAlign w:val="center"/>
          </w:tcPr>
          <w:p w14:paraId="11F8D6C4"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1253CC7C"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Година </w:t>
            </w:r>
          </w:p>
        </w:tc>
        <w:tc>
          <w:tcPr>
            <w:tcW w:w="3557" w:type="dxa"/>
            <w:gridSpan w:val="5"/>
            <w:vAlign w:val="center"/>
          </w:tcPr>
          <w:p w14:paraId="33D87C20"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Институција </w:t>
            </w:r>
          </w:p>
        </w:tc>
        <w:tc>
          <w:tcPr>
            <w:tcW w:w="2743" w:type="dxa"/>
            <w:gridSpan w:val="3"/>
            <w:vAlign w:val="center"/>
          </w:tcPr>
          <w:p w14:paraId="131EB19E" w14:textId="77777777" w:rsidR="00F7166D" w:rsidRPr="00C37861" w:rsidRDefault="00F7166D" w:rsidP="00F7166D">
            <w:pPr>
              <w:spacing w:after="60"/>
              <w:rPr>
                <w:rFonts w:ascii="Calibri" w:hAnsi="Calibri" w:cs="Calibri"/>
                <w:sz w:val="20"/>
                <w:szCs w:val="20"/>
                <w:lang w:val="sr-Cyrl-CS"/>
              </w:rPr>
            </w:pPr>
            <w:r w:rsidRPr="00C37861">
              <w:rPr>
                <w:rFonts w:ascii="Calibri" w:hAnsi="Calibri" w:cs="Calibri"/>
                <w:sz w:val="20"/>
                <w:szCs w:val="20"/>
                <w:lang w:val="sr-Cyrl-CS"/>
              </w:rPr>
              <w:t xml:space="preserve">Ужа научна, уметничка односно стручна област </w:t>
            </w:r>
          </w:p>
        </w:tc>
      </w:tr>
      <w:tr w:rsidR="00F7166D" w:rsidRPr="00C37861" w14:paraId="76FF8D2C" w14:textId="77777777" w:rsidTr="00A44819">
        <w:trPr>
          <w:trHeight w:val="227"/>
          <w:jc w:val="center"/>
        </w:trPr>
        <w:tc>
          <w:tcPr>
            <w:tcW w:w="2392" w:type="dxa"/>
            <w:gridSpan w:val="4"/>
            <w:vAlign w:val="center"/>
          </w:tcPr>
          <w:p w14:paraId="19489217"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10194B55"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2007.</w:t>
            </w:r>
          </w:p>
        </w:tc>
        <w:tc>
          <w:tcPr>
            <w:tcW w:w="3557" w:type="dxa"/>
            <w:gridSpan w:val="5"/>
            <w:vAlign w:val="center"/>
          </w:tcPr>
          <w:p w14:paraId="356BC097" w14:textId="77777777" w:rsidR="00F7166D" w:rsidRPr="00C37861" w:rsidRDefault="00F7166D" w:rsidP="00F7166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tcPr>
          <w:p w14:paraId="01C829FD" w14:textId="77777777" w:rsidR="00F7166D" w:rsidRPr="00C37861" w:rsidRDefault="00F7166D" w:rsidP="00F7166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F7166D" w:rsidRPr="00C37861" w14:paraId="1F487FA4" w14:textId="77777777" w:rsidTr="00A44819">
        <w:trPr>
          <w:trHeight w:val="227"/>
          <w:jc w:val="center"/>
        </w:trPr>
        <w:tc>
          <w:tcPr>
            <w:tcW w:w="2392" w:type="dxa"/>
            <w:gridSpan w:val="4"/>
            <w:vAlign w:val="center"/>
          </w:tcPr>
          <w:p w14:paraId="44D7CF04"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262DAAF1"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1996.</w:t>
            </w:r>
          </w:p>
        </w:tc>
        <w:tc>
          <w:tcPr>
            <w:tcW w:w="3557" w:type="dxa"/>
            <w:gridSpan w:val="5"/>
            <w:vAlign w:val="center"/>
          </w:tcPr>
          <w:p w14:paraId="410394E6" w14:textId="77777777" w:rsidR="00F7166D" w:rsidRPr="00C37861" w:rsidRDefault="00F7166D" w:rsidP="00F7166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tcPr>
          <w:p w14:paraId="417421FB" w14:textId="77777777" w:rsidR="00F7166D" w:rsidRPr="00C37861" w:rsidRDefault="00F7166D" w:rsidP="00F7166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F7166D" w:rsidRPr="00C37861" w14:paraId="40A24935" w14:textId="77777777" w:rsidTr="00A44819">
        <w:trPr>
          <w:trHeight w:val="227"/>
          <w:jc w:val="center"/>
        </w:trPr>
        <w:tc>
          <w:tcPr>
            <w:tcW w:w="2392" w:type="dxa"/>
            <w:gridSpan w:val="4"/>
            <w:vAlign w:val="center"/>
          </w:tcPr>
          <w:p w14:paraId="3B5567CE"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567C30A3" w14:textId="77777777" w:rsidR="00F7166D" w:rsidRPr="00C37861" w:rsidRDefault="00F7166D" w:rsidP="00F7166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1992.</w:t>
            </w:r>
          </w:p>
        </w:tc>
        <w:tc>
          <w:tcPr>
            <w:tcW w:w="3557" w:type="dxa"/>
            <w:gridSpan w:val="5"/>
            <w:vAlign w:val="center"/>
          </w:tcPr>
          <w:p w14:paraId="7562BF25" w14:textId="77777777" w:rsidR="00F7166D" w:rsidRPr="00C37861" w:rsidRDefault="00F7166D" w:rsidP="00F7166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tcPr>
          <w:p w14:paraId="684BD7CA" w14:textId="77777777" w:rsidR="00F7166D" w:rsidRPr="00C37861" w:rsidRDefault="00F7166D" w:rsidP="00F7166D">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8A0335" w:rsidRPr="00C37861" w14:paraId="71EFFD0F" w14:textId="77777777" w:rsidTr="00C14E3D">
        <w:trPr>
          <w:trHeight w:val="227"/>
          <w:jc w:val="center"/>
        </w:trPr>
        <w:tc>
          <w:tcPr>
            <w:tcW w:w="2392" w:type="dxa"/>
            <w:gridSpan w:val="4"/>
            <w:vAlign w:val="center"/>
          </w:tcPr>
          <w:p w14:paraId="2CDF5484"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0EBA12C4"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1985.</w:t>
            </w:r>
          </w:p>
        </w:tc>
        <w:tc>
          <w:tcPr>
            <w:tcW w:w="3557" w:type="dxa"/>
            <w:gridSpan w:val="5"/>
            <w:vAlign w:val="center"/>
          </w:tcPr>
          <w:p w14:paraId="136E8F45"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3" w:type="dxa"/>
            <w:gridSpan w:val="3"/>
            <w:vAlign w:val="center"/>
          </w:tcPr>
          <w:p w14:paraId="137B0809" w14:textId="77777777" w:rsidR="008A0335" w:rsidRPr="00C37861" w:rsidRDefault="00F7166D" w:rsidP="008A0335">
            <w:pPr>
              <w:widowControl w:val="0"/>
              <w:tabs>
                <w:tab w:val="left" w:pos="567"/>
              </w:tabs>
              <w:autoSpaceDE w:val="0"/>
              <w:autoSpaceDN w:val="0"/>
              <w:adjustRightInd w:val="0"/>
              <w:rPr>
                <w:rFonts w:ascii="Calibri" w:hAnsi="Calibri" w:cs="Calibri"/>
                <w:sz w:val="20"/>
                <w:szCs w:val="20"/>
                <w:lang w:eastAsia="sr-Latn-CS"/>
              </w:rPr>
            </w:pPr>
            <w:r w:rsidRPr="00C37861">
              <w:rPr>
                <w:rFonts w:ascii="Calibri" w:eastAsia="Calibri" w:hAnsi="Calibri" w:cs="Calibri"/>
                <w:sz w:val="20"/>
                <w:szCs w:val="20"/>
                <w:lang w:val="sr-Cyrl-CS"/>
              </w:rPr>
              <w:t>Машинске конструкције и механизација</w:t>
            </w:r>
          </w:p>
        </w:tc>
      </w:tr>
      <w:tr w:rsidR="008A0335" w:rsidRPr="00C37861" w14:paraId="18F5A3C8" w14:textId="77777777" w:rsidTr="00C14E3D">
        <w:trPr>
          <w:trHeight w:val="227"/>
          <w:jc w:val="center"/>
        </w:trPr>
        <w:tc>
          <w:tcPr>
            <w:tcW w:w="9920" w:type="dxa"/>
            <w:gridSpan w:val="13"/>
            <w:vAlign w:val="center"/>
          </w:tcPr>
          <w:p w14:paraId="1ECC26B5"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 xml:space="preserve">Списак дисертација у којима је </w:t>
            </w:r>
            <w:proofErr w:type="spellStart"/>
            <w:r w:rsidRPr="00C37861">
              <w:rPr>
                <w:rFonts w:ascii="Calibri" w:hAnsi="Calibri" w:cs="Calibri"/>
                <w:b/>
                <w:bCs/>
                <w:sz w:val="20"/>
                <w:szCs w:val="20"/>
                <w:lang w:val="sr-Cyrl-CS" w:eastAsia="sr-Latn-CS"/>
              </w:rPr>
              <w:t>наставнк</w:t>
            </w:r>
            <w:proofErr w:type="spellEnd"/>
            <w:r w:rsidRPr="00C37861">
              <w:rPr>
                <w:rFonts w:ascii="Calibri" w:hAnsi="Calibri" w:cs="Calibri"/>
                <w:b/>
                <w:bCs/>
                <w:sz w:val="20"/>
                <w:szCs w:val="20"/>
                <w:lang w:val="sr-Cyrl-CS" w:eastAsia="sr-Latn-CS"/>
              </w:rPr>
              <w:t xml:space="preserve"> ментор или је био ментор у претходних 10 година</w:t>
            </w:r>
          </w:p>
        </w:tc>
      </w:tr>
      <w:tr w:rsidR="008A0335" w:rsidRPr="00C37861" w14:paraId="4F383C43" w14:textId="77777777" w:rsidTr="00C14E3D">
        <w:trPr>
          <w:trHeight w:val="227"/>
          <w:jc w:val="center"/>
        </w:trPr>
        <w:tc>
          <w:tcPr>
            <w:tcW w:w="650" w:type="dxa"/>
            <w:gridSpan w:val="2"/>
            <w:vAlign w:val="center"/>
          </w:tcPr>
          <w:p w14:paraId="2298E1B6"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179" w:type="dxa"/>
            <w:gridSpan w:val="4"/>
            <w:vAlign w:val="center"/>
          </w:tcPr>
          <w:p w14:paraId="5E17C37B"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50B320A5"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02F8476A"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698" w:type="dxa"/>
            <w:gridSpan w:val="2"/>
            <w:vAlign w:val="center"/>
          </w:tcPr>
          <w:p w14:paraId="09D86F73"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8A0335" w:rsidRPr="00C37861" w14:paraId="66886763" w14:textId="77777777" w:rsidTr="00C14E3D">
        <w:trPr>
          <w:trHeight w:val="227"/>
          <w:jc w:val="center"/>
        </w:trPr>
        <w:tc>
          <w:tcPr>
            <w:tcW w:w="650" w:type="dxa"/>
            <w:gridSpan w:val="2"/>
            <w:vAlign w:val="center"/>
          </w:tcPr>
          <w:p w14:paraId="3B6CAAA0"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3179" w:type="dxa"/>
            <w:gridSpan w:val="4"/>
            <w:vAlign w:val="center"/>
          </w:tcPr>
          <w:p w14:paraId="52DA93F1" w14:textId="595B1125" w:rsidR="008A0335" w:rsidRPr="00C37861" w:rsidRDefault="00000000" w:rsidP="00C14E3D">
            <w:pPr>
              <w:widowControl w:val="0"/>
              <w:tabs>
                <w:tab w:val="left" w:pos="567"/>
              </w:tabs>
              <w:autoSpaceDE w:val="0"/>
              <w:autoSpaceDN w:val="0"/>
              <w:adjustRightInd w:val="0"/>
              <w:rPr>
                <w:rFonts w:ascii="Calibri" w:hAnsi="Calibri" w:cs="Calibri"/>
                <w:sz w:val="20"/>
                <w:szCs w:val="20"/>
                <w:lang w:val="sr-Cyrl-CS" w:eastAsia="sr-Latn-CS"/>
              </w:rPr>
            </w:pPr>
            <w:hyperlink r:id="rId84" w:history="1">
              <w:r w:rsidR="008A0335" w:rsidRPr="00C37861">
                <w:rPr>
                  <w:rFonts w:ascii="Calibri" w:hAnsi="Calibri" w:cs="Calibri"/>
                  <w:sz w:val="20"/>
                  <w:szCs w:val="20"/>
                  <w:lang w:val="sr-Cyrl-CS" w:eastAsia="sr-Latn-CS"/>
                </w:rPr>
                <w:t xml:space="preserve">Оптимизација топологије носећих </w:t>
              </w:r>
              <w:proofErr w:type="spellStart"/>
              <w:r w:rsidR="008A0335" w:rsidRPr="00C37861">
                <w:rPr>
                  <w:rFonts w:ascii="Calibri" w:hAnsi="Calibri" w:cs="Calibri"/>
                  <w:sz w:val="20"/>
                  <w:szCs w:val="20"/>
                  <w:lang w:val="sr-Cyrl-CS" w:eastAsia="sr-Latn-CS"/>
                </w:rPr>
                <w:t>елеманта</w:t>
              </w:r>
              <w:proofErr w:type="spellEnd"/>
              <w:r w:rsidR="008A0335" w:rsidRPr="00C37861">
                <w:rPr>
                  <w:rFonts w:ascii="Calibri" w:hAnsi="Calibri" w:cs="Calibri"/>
                  <w:sz w:val="20"/>
                  <w:szCs w:val="20"/>
                  <w:lang w:val="sr-Cyrl-CS" w:eastAsia="sr-Latn-CS"/>
                </w:rPr>
                <w:t xml:space="preserve"> машинских конструкција</w:t>
              </w:r>
            </w:hyperlink>
          </w:p>
        </w:tc>
        <w:tc>
          <w:tcPr>
            <w:tcW w:w="2705" w:type="dxa"/>
            <w:gridSpan w:val="2"/>
            <w:vAlign w:val="center"/>
          </w:tcPr>
          <w:p w14:paraId="266A59E5"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Бисерка Исаиловић</w:t>
            </w:r>
          </w:p>
        </w:tc>
        <w:tc>
          <w:tcPr>
            <w:tcW w:w="1688" w:type="dxa"/>
            <w:gridSpan w:val="3"/>
            <w:vAlign w:val="center"/>
          </w:tcPr>
          <w:p w14:paraId="59077BC2"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19. 06. 2014</w:t>
            </w:r>
          </w:p>
        </w:tc>
        <w:tc>
          <w:tcPr>
            <w:tcW w:w="1698" w:type="dxa"/>
            <w:gridSpan w:val="2"/>
            <w:vAlign w:val="center"/>
          </w:tcPr>
          <w:p w14:paraId="0F23ABF4"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p>
        </w:tc>
      </w:tr>
      <w:tr w:rsidR="008A0335" w:rsidRPr="00C37861" w14:paraId="4DE1DF0E" w14:textId="77777777" w:rsidTr="00C14E3D">
        <w:trPr>
          <w:trHeight w:val="227"/>
          <w:jc w:val="center"/>
        </w:trPr>
        <w:tc>
          <w:tcPr>
            <w:tcW w:w="650" w:type="dxa"/>
            <w:gridSpan w:val="2"/>
            <w:vAlign w:val="center"/>
          </w:tcPr>
          <w:p w14:paraId="19F32034"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3179" w:type="dxa"/>
            <w:gridSpan w:val="4"/>
            <w:vAlign w:val="center"/>
          </w:tcPr>
          <w:p w14:paraId="1F271933" w14:textId="15ADA551" w:rsidR="008A0335" w:rsidRPr="00C37861" w:rsidRDefault="00000000" w:rsidP="00C14E3D">
            <w:pPr>
              <w:widowControl w:val="0"/>
              <w:tabs>
                <w:tab w:val="left" w:pos="567"/>
              </w:tabs>
              <w:autoSpaceDE w:val="0"/>
              <w:autoSpaceDN w:val="0"/>
              <w:adjustRightInd w:val="0"/>
              <w:rPr>
                <w:rFonts w:ascii="Calibri" w:hAnsi="Calibri" w:cs="Calibri"/>
                <w:sz w:val="20"/>
                <w:szCs w:val="20"/>
                <w:lang w:val="sr-Cyrl-CS" w:eastAsia="sr-Latn-CS"/>
              </w:rPr>
            </w:pPr>
            <w:hyperlink r:id="rId85" w:history="1">
              <w:r w:rsidR="008A0335" w:rsidRPr="00C37861">
                <w:rPr>
                  <w:rFonts w:ascii="Calibri" w:hAnsi="Calibri" w:cs="Calibri"/>
                  <w:sz w:val="20"/>
                  <w:szCs w:val="20"/>
                  <w:lang w:val="sr-Cyrl-CS" w:eastAsia="sr-Latn-CS"/>
                </w:rPr>
                <w:t>Развој и примена метода хеуристичке оптимизације машинских конструкција</w:t>
              </w:r>
            </w:hyperlink>
          </w:p>
        </w:tc>
        <w:tc>
          <w:tcPr>
            <w:tcW w:w="2705" w:type="dxa"/>
            <w:gridSpan w:val="2"/>
            <w:vAlign w:val="center"/>
          </w:tcPr>
          <w:p w14:paraId="39FE76BF"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Ненад Костић</w:t>
            </w:r>
          </w:p>
        </w:tc>
        <w:tc>
          <w:tcPr>
            <w:tcW w:w="1688" w:type="dxa"/>
            <w:gridSpan w:val="3"/>
            <w:vAlign w:val="center"/>
          </w:tcPr>
          <w:p w14:paraId="721E4038"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22. 01. 2015</w:t>
            </w:r>
          </w:p>
        </w:tc>
        <w:tc>
          <w:tcPr>
            <w:tcW w:w="1698" w:type="dxa"/>
            <w:gridSpan w:val="2"/>
            <w:vAlign w:val="center"/>
          </w:tcPr>
          <w:p w14:paraId="0D92A573"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2018.</w:t>
            </w:r>
          </w:p>
        </w:tc>
      </w:tr>
      <w:tr w:rsidR="008A0335" w:rsidRPr="00C37861" w14:paraId="5B255629" w14:textId="77777777" w:rsidTr="00C14E3D">
        <w:trPr>
          <w:trHeight w:val="227"/>
          <w:jc w:val="center"/>
        </w:trPr>
        <w:tc>
          <w:tcPr>
            <w:tcW w:w="650" w:type="dxa"/>
            <w:gridSpan w:val="2"/>
            <w:vAlign w:val="center"/>
          </w:tcPr>
          <w:p w14:paraId="6D36F15A"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3179" w:type="dxa"/>
            <w:gridSpan w:val="4"/>
            <w:vAlign w:val="center"/>
          </w:tcPr>
          <w:p w14:paraId="6FD5FEA8"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Структурна оптимизација решеткастих носећих конструкција</w:t>
            </w:r>
          </w:p>
        </w:tc>
        <w:tc>
          <w:tcPr>
            <w:tcW w:w="2705" w:type="dxa"/>
            <w:gridSpan w:val="2"/>
            <w:vAlign w:val="center"/>
          </w:tcPr>
          <w:p w14:paraId="7F9761B2"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Ненад Петровић</w:t>
            </w:r>
          </w:p>
        </w:tc>
        <w:tc>
          <w:tcPr>
            <w:tcW w:w="1688" w:type="dxa"/>
            <w:gridSpan w:val="3"/>
            <w:vAlign w:val="center"/>
          </w:tcPr>
          <w:p w14:paraId="6D8BF4CE"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09. 07. 2015</w:t>
            </w:r>
          </w:p>
        </w:tc>
        <w:tc>
          <w:tcPr>
            <w:tcW w:w="1698" w:type="dxa"/>
            <w:gridSpan w:val="2"/>
            <w:vAlign w:val="center"/>
          </w:tcPr>
          <w:p w14:paraId="2D3B6884" w14:textId="77777777" w:rsidR="008A0335" w:rsidRPr="00C37861" w:rsidRDefault="008A0335" w:rsidP="008A0335">
            <w:pPr>
              <w:widowControl w:val="0"/>
              <w:tabs>
                <w:tab w:val="left" w:pos="567"/>
              </w:tabs>
              <w:autoSpaceDE w:val="0"/>
              <w:autoSpaceDN w:val="0"/>
              <w:adjustRightInd w:val="0"/>
              <w:spacing w:after="60"/>
              <w:jc w:val="center"/>
              <w:rPr>
                <w:rFonts w:ascii="Calibri" w:hAnsi="Calibri" w:cs="Calibri"/>
                <w:sz w:val="20"/>
                <w:szCs w:val="20"/>
                <w:lang w:val="sr-Cyrl-CS" w:eastAsia="sr-Latn-CS"/>
              </w:rPr>
            </w:pPr>
          </w:p>
        </w:tc>
      </w:tr>
      <w:tr w:rsidR="008A0335" w:rsidRPr="00C37861" w14:paraId="0EB41CE9" w14:textId="77777777" w:rsidTr="00C14E3D">
        <w:trPr>
          <w:trHeight w:val="227"/>
          <w:jc w:val="center"/>
        </w:trPr>
        <w:tc>
          <w:tcPr>
            <w:tcW w:w="9920" w:type="dxa"/>
            <w:gridSpan w:val="13"/>
            <w:vAlign w:val="center"/>
          </w:tcPr>
          <w:p w14:paraId="4267444D" w14:textId="77777777" w:rsidR="008A0335" w:rsidRPr="00C37861" w:rsidRDefault="008A0335" w:rsidP="006177B0">
            <w:pPr>
              <w:widowControl w:val="0"/>
              <w:tabs>
                <w:tab w:val="left" w:pos="567"/>
              </w:tabs>
              <w:autoSpaceDE w:val="0"/>
              <w:autoSpaceDN w:val="0"/>
              <w:adjustRightInd w:val="0"/>
              <w:jc w:val="both"/>
              <w:rPr>
                <w:rFonts w:ascii="Calibri" w:hAnsi="Calibri" w:cs="Calibri"/>
                <w:b/>
                <w:bCs/>
                <w:sz w:val="20"/>
                <w:szCs w:val="20"/>
                <w:lang w:val="sr-Cyrl-CS" w:eastAsia="sr-Latn-CS"/>
              </w:rPr>
            </w:pPr>
            <w:r w:rsidRPr="00C37861">
              <w:rPr>
                <w:rFonts w:ascii="Calibri" w:hAnsi="Calibri" w:cs="Calibri"/>
                <w:sz w:val="20"/>
                <w:szCs w:val="20"/>
                <w:lang w:eastAsia="sr-Latn-CS"/>
              </w:rPr>
              <w:br w:type="page"/>
            </w:r>
            <w:r w:rsidR="006177B0" w:rsidRPr="00C37861">
              <w:rPr>
                <w:rFonts w:ascii="Calibri" w:hAnsi="Calibri" w:cs="Calibri"/>
                <w:b/>
                <w:sz w:val="20"/>
                <w:szCs w:val="20"/>
                <w:lang w:val="sr-Cyrl-CS"/>
              </w:rPr>
              <w:t>Категоризација публикације</w:t>
            </w:r>
            <w:r w:rsidR="006177B0" w:rsidRPr="00C37861">
              <w:rPr>
                <w:rFonts w:ascii="Calibri" w:hAnsi="Calibri" w:cs="Calibri"/>
                <w:b/>
                <w:sz w:val="20"/>
                <w:szCs w:val="20"/>
                <w:lang w:val="sr-Cyrl-RS"/>
              </w:rPr>
              <w:t xml:space="preserve"> научних радова из области датог студијског програма </w:t>
            </w:r>
            <w:r w:rsidR="006177B0"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8A0335" w:rsidRPr="00C37861" w14:paraId="3BA9A49A" w14:textId="77777777" w:rsidTr="00C14E3D">
        <w:trPr>
          <w:trHeight w:val="227"/>
          <w:jc w:val="center"/>
        </w:trPr>
        <w:tc>
          <w:tcPr>
            <w:tcW w:w="521" w:type="dxa"/>
            <w:vAlign w:val="center"/>
          </w:tcPr>
          <w:p w14:paraId="2EC5CF71"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1</w:t>
            </w:r>
            <w:r w:rsidR="00F7166D" w:rsidRPr="00C37861">
              <w:rPr>
                <w:rFonts w:ascii="Calibri" w:hAnsi="Calibri" w:cs="Calibri"/>
                <w:sz w:val="20"/>
                <w:szCs w:val="20"/>
                <w:lang w:val="sr-Cyrl-RS" w:eastAsia="sr-Latn-CS"/>
              </w:rPr>
              <w:t>.</w:t>
            </w:r>
          </w:p>
        </w:tc>
        <w:tc>
          <w:tcPr>
            <w:tcW w:w="8410" w:type="dxa"/>
            <w:gridSpan w:val="11"/>
            <w:vAlign w:val="center"/>
          </w:tcPr>
          <w:p w14:paraId="75B3EFC0" w14:textId="41ABC4FB"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Isailovic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Milojevic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Bojic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r w:rsidRPr="00C37861">
              <w:rPr>
                <w:rFonts w:ascii="Calibri" w:hAnsi="Calibri" w:cs="Calibri"/>
                <w:sz w:val="20"/>
                <w:szCs w:val="20"/>
                <w:lang w:eastAsia="sr-Latn-CS"/>
              </w:rPr>
              <w:t>2012</w:t>
            </w:r>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hyperlink r:id="rId86" w:anchor=".WKVyZG8rKUl" w:history="1">
              <w:r w:rsidRPr="00C37861">
                <w:rPr>
                  <w:rFonts w:ascii="Calibri" w:hAnsi="Calibri" w:cs="Calibri"/>
                  <w:sz w:val="20"/>
                  <w:szCs w:val="20"/>
                  <w:lang w:val="sr-Cyrl-CS" w:eastAsia="sr-Latn-CS"/>
                </w:rPr>
                <w:t xml:space="preserve">A </w:t>
              </w:r>
              <w:proofErr w:type="spellStart"/>
              <w:r w:rsidRPr="00C37861">
                <w:rPr>
                  <w:rFonts w:ascii="Calibri" w:hAnsi="Calibri" w:cs="Calibri"/>
                  <w:sz w:val="20"/>
                  <w:szCs w:val="20"/>
                  <w:lang w:val="sr-Cyrl-CS" w:eastAsia="sr-Latn-CS"/>
                </w:rPr>
                <w:t>Practical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Approach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Optimization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Trains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Spur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Gears</w:t>
              </w:r>
              <w:proofErr w:type="spellEnd"/>
            </w:hyperlink>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Mechanism</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and</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Machine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Theory</w:t>
            </w:r>
            <w:proofErr w:type="spellEnd"/>
            <w:r w:rsidRPr="00C37861">
              <w:rPr>
                <w:rFonts w:ascii="Calibri" w:hAnsi="Calibri" w:cs="Calibri"/>
                <w:sz w:val="20"/>
                <w:szCs w:val="20"/>
                <w:lang w:val="sr-Cyrl-CS" w:eastAsia="sr-Latn-CS"/>
              </w:rPr>
              <w:t>, 53(1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1-16.</w:t>
            </w:r>
          </w:p>
        </w:tc>
        <w:tc>
          <w:tcPr>
            <w:tcW w:w="989" w:type="dxa"/>
            <w:vAlign w:val="center"/>
          </w:tcPr>
          <w:p w14:paraId="13018074"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8A0335" w:rsidRPr="00C37861" w14:paraId="1165285D" w14:textId="77777777" w:rsidTr="00C14E3D">
        <w:trPr>
          <w:trHeight w:val="227"/>
          <w:jc w:val="center"/>
        </w:trPr>
        <w:tc>
          <w:tcPr>
            <w:tcW w:w="521" w:type="dxa"/>
            <w:vAlign w:val="center"/>
          </w:tcPr>
          <w:p w14:paraId="761C8634"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2</w:t>
            </w:r>
            <w:r w:rsidR="00F7166D" w:rsidRPr="00C37861">
              <w:rPr>
                <w:rFonts w:ascii="Calibri" w:hAnsi="Calibri" w:cs="Calibri"/>
                <w:sz w:val="20"/>
                <w:szCs w:val="20"/>
                <w:lang w:val="sr-Cyrl-RS" w:eastAsia="sr-Latn-CS"/>
              </w:rPr>
              <w:t>.</w:t>
            </w:r>
          </w:p>
        </w:tc>
        <w:tc>
          <w:tcPr>
            <w:tcW w:w="8410" w:type="dxa"/>
            <w:gridSpan w:val="11"/>
            <w:vAlign w:val="center"/>
          </w:tcPr>
          <w:p w14:paraId="3F556610" w14:textId="3A1F85DA"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Djordjevic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Stojanovic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Disic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 (2011</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A New </w:t>
            </w:r>
            <w:proofErr w:type="spellStart"/>
            <w:r w:rsidRPr="00C37861">
              <w:rPr>
                <w:rFonts w:ascii="Calibri" w:hAnsi="Calibri" w:cs="Calibri"/>
                <w:sz w:val="20"/>
                <w:szCs w:val="20"/>
                <w:lang w:val="sr-Cyrl-CS" w:eastAsia="sr-Latn-CS"/>
              </w:rPr>
              <w:t>Design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Two-Stage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Cycloidal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Speed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Reducer</w:t>
            </w:r>
            <w:proofErr w:type="spellEnd"/>
            <w:r w:rsidRPr="00C37861">
              <w:rPr>
                <w:rFonts w:ascii="Calibri" w:hAnsi="Calibri" w:cs="Calibri"/>
                <w:sz w:val="20"/>
                <w:szCs w:val="20"/>
                <w:lang w:val="sr-Cyrl-CS" w:eastAsia="sr-Latn-CS"/>
              </w:rPr>
              <w:t xml:space="preserve">, </w:t>
            </w:r>
            <w:r w:rsidRPr="00C37861">
              <w:rPr>
                <w:rFonts w:ascii="Calibri" w:hAnsi="Calibri" w:cs="Calibri"/>
                <w:i/>
                <w:iCs/>
                <w:sz w:val="20"/>
                <w:szCs w:val="20"/>
                <w:lang w:eastAsia="sr-Latn-CS"/>
              </w:rPr>
              <w:t>J</w:t>
            </w:r>
            <w:proofErr w:type="spellStart"/>
            <w:r w:rsidRPr="00C37861">
              <w:rPr>
                <w:rFonts w:ascii="Calibri" w:hAnsi="Calibri" w:cs="Calibri"/>
                <w:i/>
                <w:iCs/>
                <w:sz w:val="20"/>
                <w:szCs w:val="20"/>
                <w:lang w:val="sr-Cyrl-CS" w:eastAsia="sr-Latn-CS"/>
              </w:rPr>
              <w:t>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M</w:t>
            </w:r>
            <w:proofErr w:type="spellStart"/>
            <w:r w:rsidRPr="00C37861">
              <w:rPr>
                <w:rFonts w:ascii="Calibri" w:hAnsi="Calibri" w:cs="Calibri"/>
                <w:i/>
                <w:iCs/>
                <w:sz w:val="20"/>
                <w:szCs w:val="20"/>
                <w:lang w:val="sr-Cyrl-CS" w:eastAsia="sr-Latn-CS"/>
              </w:rPr>
              <w:t>echanical</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D</w:t>
            </w:r>
            <w:proofErr w:type="spellStart"/>
            <w:r w:rsidRPr="00C37861">
              <w:rPr>
                <w:rFonts w:ascii="Calibri" w:hAnsi="Calibri" w:cs="Calibri"/>
                <w:i/>
                <w:iCs/>
                <w:sz w:val="20"/>
                <w:szCs w:val="20"/>
                <w:lang w:val="sr-Cyrl-CS" w:eastAsia="sr-Latn-CS"/>
              </w:rPr>
              <w:t>esign</w:t>
            </w:r>
            <w:proofErr w:type="spellEnd"/>
            <w:r w:rsidRPr="00C37861">
              <w:rPr>
                <w:rFonts w:ascii="Calibri" w:hAnsi="Calibri" w:cs="Calibri"/>
                <w:sz w:val="20"/>
                <w:szCs w:val="20"/>
                <w:lang w:val="sr-Cyrl-CS" w:eastAsia="sr-Latn-CS"/>
              </w:rPr>
              <w:t>, 133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8</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085001-1-085001-7. </w:t>
            </w:r>
          </w:p>
        </w:tc>
        <w:tc>
          <w:tcPr>
            <w:tcW w:w="989" w:type="dxa"/>
            <w:vAlign w:val="center"/>
          </w:tcPr>
          <w:p w14:paraId="4A394050"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8A0335" w:rsidRPr="00C37861" w14:paraId="00DCB702" w14:textId="77777777" w:rsidTr="00C14E3D">
        <w:trPr>
          <w:trHeight w:val="227"/>
          <w:jc w:val="center"/>
        </w:trPr>
        <w:tc>
          <w:tcPr>
            <w:tcW w:w="521" w:type="dxa"/>
            <w:vAlign w:val="center"/>
          </w:tcPr>
          <w:p w14:paraId="70CA2F74"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3</w:t>
            </w:r>
            <w:r w:rsidR="00F7166D" w:rsidRPr="00C37861">
              <w:rPr>
                <w:rFonts w:ascii="Calibri" w:hAnsi="Calibri" w:cs="Calibri"/>
                <w:sz w:val="20"/>
                <w:szCs w:val="20"/>
                <w:lang w:val="sr-Cyrl-RS" w:eastAsia="sr-Latn-CS"/>
              </w:rPr>
              <w:t>.</w:t>
            </w:r>
          </w:p>
        </w:tc>
        <w:tc>
          <w:tcPr>
            <w:tcW w:w="8410" w:type="dxa"/>
            <w:gridSpan w:val="11"/>
            <w:vAlign w:val="center"/>
          </w:tcPr>
          <w:p w14:paraId="178B73C6" w14:textId="2CD71ADE"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Bojic</w:t>
            </w:r>
            <w:proofErr w:type="spellEnd"/>
            <w:r w:rsidRPr="00C37861">
              <w:rPr>
                <w:rFonts w:ascii="Calibri" w:hAnsi="Calibri" w:cs="Calibri"/>
                <w:sz w:val="20"/>
                <w:szCs w:val="20"/>
                <w:lang w:val="sr-Cyrl-CS" w:eastAsia="sr-Latn-CS"/>
              </w:rPr>
              <w:t>, M</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val="sr-Cyrl-CS" w:eastAsia="sr-Latn-CS"/>
              </w:rPr>
              <w:t>, N</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Miletic</w:t>
            </w:r>
            <w:proofErr w:type="spellEnd"/>
            <w:r w:rsidRPr="00C37861">
              <w:rPr>
                <w:rFonts w:ascii="Calibri" w:hAnsi="Calibri" w:cs="Calibri"/>
                <w:sz w:val="20"/>
                <w:szCs w:val="20"/>
                <w:lang w:val="sr-Cyrl-CS" w:eastAsia="sr-Latn-CS"/>
              </w:rPr>
              <w:t>,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Bojic</w:t>
            </w:r>
            <w:proofErr w:type="spellEnd"/>
            <w:r w:rsidRPr="00C37861">
              <w:rPr>
                <w:rFonts w:ascii="Calibri" w:hAnsi="Calibri" w:cs="Calibri"/>
                <w:sz w:val="20"/>
                <w:szCs w:val="20"/>
                <w:lang w:val="sr-Cyrl-CS" w:eastAsia="sr-Latn-CS"/>
              </w:rPr>
              <w:t>, L</w:t>
            </w:r>
            <w:r w:rsidRPr="00C37861">
              <w:rPr>
                <w:rFonts w:ascii="Calibri" w:hAnsi="Calibri" w:cs="Calibri"/>
                <w:sz w:val="20"/>
                <w:szCs w:val="20"/>
                <w:lang w:eastAsia="sr-Latn-CS"/>
              </w:rPr>
              <w:t>j. (2015).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Comparison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performances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sea-shell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trough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concentrators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Energy</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and</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Buildings</w:t>
            </w:r>
            <w:proofErr w:type="spellEnd"/>
            <w:r w:rsidRPr="00C37861">
              <w:rPr>
                <w:rFonts w:ascii="Calibri" w:hAnsi="Calibri" w:cs="Calibri"/>
                <w:sz w:val="20"/>
                <w:szCs w:val="20"/>
                <w:lang w:val="sr-Cyrl-CS" w:eastAsia="sr-Latn-CS"/>
              </w:rPr>
              <w:t>, 98</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144 – 150.</w:t>
            </w:r>
          </w:p>
        </w:tc>
        <w:tc>
          <w:tcPr>
            <w:tcW w:w="989" w:type="dxa"/>
            <w:vAlign w:val="center"/>
          </w:tcPr>
          <w:p w14:paraId="5BE52581"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8A0335" w:rsidRPr="00C37861" w14:paraId="5852FC8E" w14:textId="77777777" w:rsidTr="00C14E3D">
        <w:trPr>
          <w:trHeight w:val="227"/>
          <w:jc w:val="center"/>
        </w:trPr>
        <w:tc>
          <w:tcPr>
            <w:tcW w:w="521" w:type="dxa"/>
            <w:vAlign w:val="center"/>
          </w:tcPr>
          <w:p w14:paraId="2E6585D8"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4</w:t>
            </w:r>
            <w:r w:rsidR="00F7166D" w:rsidRPr="00C37861">
              <w:rPr>
                <w:rFonts w:ascii="Calibri" w:hAnsi="Calibri" w:cs="Calibri"/>
                <w:sz w:val="20"/>
                <w:szCs w:val="20"/>
                <w:lang w:val="sr-Cyrl-RS" w:eastAsia="sr-Latn-CS"/>
              </w:rPr>
              <w:t>.</w:t>
            </w:r>
          </w:p>
        </w:tc>
        <w:tc>
          <w:tcPr>
            <w:tcW w:w="8410" w:type="dxa"/>
            <w:gridSpan w:val="11"/>
            <w:vAlign w:val="center"/>
          </w:tcPr>
          <w:p w14:paraId="07CC7934" w14:textId="2DD9316D"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Ivkovic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Stojanovic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r w:rsidRPr="00C37861">
              <w:rPr>
                <w:rFonts w:ascii="Calibri" w:hAnsi="Calibri" w:cs="Calibri"/>
                <w:sz w:val="20"/>
                <w:szCs w:val="20"/>
                <w:lang w:eastAsia="sr-Latn-CS"/>
              </w:rPr>
              <w:t>2010</w:t>
            </w:r>
            <w:r w:rsidRPr="00C37861">
              <w:rPr>
                <w:rFonts w:ascii="Calibri" w:hAnsi="Calibri" w:cs="Calibri"/>
                <w:sz w:val="20"/>
                <w:szCs w:val="20"/>
                <w:lang w:val="sr-Cyrl-CS" w:eastAsia="sr-Latn-CS"/>
              </w:rPr>
              <w:t>)</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Experimental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Determination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Friction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Coeffient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Drives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iCs/>
                <w:sz w:val="20"/>
                <w:szCs w:val="20"/>
                <w:lang w:val="sr-Cyrl-CS" w:eastAsia="sr-Latn-CS"/>
              </w:rPr>
              <w:t>Journal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the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Balkan</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Tribological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Association</w:t>
            </w:r>
            <w:proofErr w:type="spellEnd"/>
            <w:r w:rsidRPr="00C37861">
              <w:rPr>
                <w:rFonts w:ascii="Calibri" w:hAnsi="Calibri" w:cs="Calibri"/>
                <w:sz w:val="20"/>
                <w:szCs w:val="20"/>
                <w:lang w:val="sr-Cyrl-CS" w:eastAsia="sr-Latn-CS"/>
              </w:rPr>
              <w:t>, 16</w:t>
            </w:r>
            <w:r w:rsidRPr="00C37861">
              <w:rPr>
                <w:rFonts w:ascii="Calibri" w:hAnsi="Calibri" w:cs="Calibri"/>
                <w:sz w:val="20"/>
                <w:szCs w:val="20"/>
                <w:lang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517 – 526.</w:t>
            </w:r>
          </w:p>
        </w:tc>
        <w:tc>
          <w:tcPr>
            <w:tcW w:w="989" w:type="dxa"/>
            <w:vAlign w:val="center"/>
          </w:tcPr>
          <w:p w14:paraId="4A5274AD"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8A0335" w:rsidRPr="00C37861" w14:paraId="31A54CCB" w14:textId="77777777" w:rsidTr="00C14E3D">
        <w:trPr>
          <w:trHeight w:val="227"/>
          <w:jc w:val="center"/>
        </w:trPr>
        <w:tc>
          <w:tcPr>
            <w:tcW w:w="521" w:type="dxa"/>
            <w:vAlign w:val="center"/>
          </w:tcPr>
          <w:p w14:paraId="02AFC4BB"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5</w:t>
            </w:r>
            <w:r w:rsidR="00F7166D" w:rsidRPr="00C37861">
              <w:rPr>
                <w:rFonts w:ascii="Calibri" w:hAnsi="Calibri" w:cs="Calibri"/>
                <w:sz w:val="20"/>
                <w:szCs w:val="20"/>
                <w:lang w:val="sr-Cyrl-RS" w:eastAsia="sr-Latn-CS"/>
              </w:rPr>
              <w:t>.</w:t>
            </w:r>
          </w:p>
        </w:tc>
        <w:tc>
          <w:tcPr>
            <w:tcW w:w="8410" w:type="dxa"/>
            <w:gridSpan w:val="11"/>
            <w:vAlign w:val="center"/>
          </w:tcPr>
          <w:p w14:paraId="2C1AF80D" w14:textId="75B09FA1"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Blagojevic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Djordjevic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Z., </w:t>
            </w:r>
            <w:proofErr w:type="spellStart"/>
            <w:r w:rsidRPr="00C37861">
              <w:rPr>
                <w:rFonts w:ascii="Calibri" w:hAnsi="Calibri" w:cs="Calibri"/>
                <w:sz w:val="20"/>
                <w:szCs w:val="20"/>
                <w:lang w:val="sr-Cyrl-CS" w:eastAsia="sr-Latn-CS"/>
              </w:rPr>
              <w:t>Stojanovic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Vujanac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R., </w:t>
            </w:r>
            <w:proofErr w:type="spellStart"/>
            <w:r w:rsidRPr="00C37861">
              <w:rPr>
                <w:rFonts w:ascii="Calibri" w:hAnsi="Calibri" w:cs="Calibri"/>
                <w:sz w:val="20"/>
                <w:szCs w:val="20"/>
                <w:lang w:val="sr-Cyrl-CS" w:eastAsia="sr-Latn-CS"/>
              </w:rPr>
              <w:t>Disic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A. (</w:t>
            </w:r>
            <w:r w:rsidRPr="00C37861">
              <w:rPr>
                <w:rFonts w:ascii="Calibri" w:hAnsi="Calibri" w:cs="Calibri"/>
                <w:sz w:val="20"/>
                <w:szCs w:val="20"/>
                <w:lang w:eastAsia="sr-Latn-CS"/>
              </w:rPr>
              <w:t>2014</w:t>
            </w:r>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hyperlink r:id="rId87" w:anchor=".WKVyZG8rKUl" w:history="1">
              <w:proofErr w:type="spellStart"/>
              <w:r w:rsidRPr="00C37861">
                <w:rPr>
                  <w:rFonts w:ascii="Calibri" w:hAnsi="Calibri" w:cs="Calibri"/>
                  <w:sz w:val="20"/>
                  <w:szCs w:val="20"/>
                  <w:lang w:val="sr-Cyrl-CS" w:eastAsia="sr-Latn-CS"/>
                </w:rPr>
                <w:t>Numerical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Experimental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Analasys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Cyclo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Disc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State</w:t>
              </w:r>
              <w:proofErr w:type="spellEnd"/>
            </w:hyperlink>
            <w:r w:rsidRPr="00C37861">
              <w:rPr>
                <w:rFonts w:ascii="Calibri" w:hAnsi="Calibri" w:cs="Calibri"/>
                <w:sz w:val="20"/>
                <w:szCs w:val="20"/>
                <w:lang w:val="sr-Cyrl-CS" w:eastAsia="sr-Latn-CS"/>
              </w:rPr>
              <w:t xml:space="preserve">, </w:t>
            </w:r>
            <w:r w:rsidRPr="00C37861">
              <w:rPr>
                <w:rFonts w:ascii="Calibri" w:hAnsi="Calibri" w:cs="Calibri"/>
                <w:i/>
                <w:iCs/>
                <w:sz w:val="20"/>
                <w:szCs w:val="20"/>
                <w:lang w:eastAsia="sr-Latn-CS"/>
              </w:rPr>
              <w:t>T</w:t>
            </w:r>
            <w:proofErr w:type="spellStart"/>
            <w:r w:rsidRPr="00C37861">
              <w:rPr>
                <w:rFonts w:ascii="Calibri" w:hAnsi="Calibri" w:cs="Calibri"/>
                <w:i/>
                <w:iCs/>
                <w:sz w:val="20"/>
                <w:szCs w:val="20"/>
                <w:lang w:val="sr-Cyrl-CS" w:eastAsia="sr-Latn-CS"/>
              </w:rPr>
              <w:t>ehnicki</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V</w:t>
            </w:r>
            <w:proofErr w:type="spellStart"/>
            <w:r w:rsidRPr="00C37861">
              <w:rPr>
                <w:rFonts w:ascii="Calibri" w:hAnsi="Calibri" w:cs="Calibri"/>
                <w:i/>
                <w:iCs/>
                <w:sz w:val="20"/>
                <w:szCs w:val="20"/>
                <w:lang w:val="sr-Cyrl-CS" w:eastAsia="sr-Latn-CS"/>
              </w:rPr>
              <w:t>jesnik</w:t>
            </w:r>
            <w:proofErr w:type="spellEnd"/>
            <w:r w:rsidRPr="00C37861">
              <w:rPr>
                <w:rFonts w:ascii="Calibri" w:hAnsi="Calibri" w:cs="Calibri"/>
                <w:i/>
                <w:iCs/>
                <w:sz w:val="20"/>
                <w:szCs w:val="20"/>
                <w:lang w:val="sr-Cyrl-CS" w:eastAsia="sr-Latn-CS"/>
              </w:rPr>
              <w:t xml:space="preserve"> – </w:t>
            </w:r>
            <w:r w:rsidRPr="00C37861">
              <w:rPr>
                <w:rFonts w:ascii="Calibri" w:hAnsi="Calibri" w:cs="Calibri"/>
                <w:i/>
                <w:iCs/>
                <w:sz w:val="20"/>
                <w:szCs w:val="20"/>
                <w:lang w:eastAsia="sr-Latn-CS"/>
              </w:rPr>
              <w:t>T</w:t>
            </w:r>
            <w:proofErr w:type="spellStart"/>
            <w:r w:rsidRPr="00C37861">
              <w:rPr>
                <w:rFonts w:ascii="Calibri" w:hAnsi="Calibri" w:cs="Calibri"/>
                <w:i/>
                <w:iCs/>
                <w:sz w:val="20"/>
                <w:szCs w:val="20"/>
                <w:lang w:val="sr-Cyrl-CS" w:eastAsia="sr-Latn-CS"/>
              </w:rPr>
              <w:t>echnical</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G</w:t>
            </w:r>
            <w:proofErr w:type="spellStart"/>
            <w:r w:rsidRPr="00C37861">
              <w:rPr>
                <w:rFonts w:ascii="Calibri" w:hAnsi="Calibri" w:cs="Calibri"/>
                <w:i/>
                <w:iCs/>
                <w:sz w:val="20"/>
                <w:szCs w:val="20"/>
                <w:lang w:val="sr-Cyrl-CS" w:eastAsia="sr-Latn-CS"/>
              </w:rPr>
              <w:t>azette</w:t>
            </w:r>
            <w:proofErr w:type="spellEnd"/>
            <w:r w:rsidRPr="00C37861">
              <w:rPr>
                <w:rFonts w:ascii="Calibri" w:hAnsi="Calibri" w:cs="Calibri"/>
                <w:sz w:val="20"/>
                <w:szCs w:val="20"/>
                <w:lang w:val="sr-Cyrl-CS" w:eastAsia="sr-Latn-CS"/>
              </w:rPr>
              <w:t>, 21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2</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377 – 382.</w:t>
            </w:r>
          </w:p>
        </w:tc>
        <w:tc>
          <w:tcPr>
            <w:tcW w:w="989" w:type="dxa"/>
            <w:vAlign w:val="center"/>
          </w:tcPr>
          <w:p w14:paraId="21AAD475"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8A0335" w:rsidRPr="00C37861" w14:paraId="174B63B8" w14:textId="77777777" w:rsidTr="00C14E3D">
        <w:trPr>
          <w:trHeight w:val="227"/>
          <w:jc w:val="center"/>
        </w:trPr>
        <w:tc>
          <w:tcPr>
            <w:tcW w:w="521" w:type="dxa"/>
            <w:vAlign w:val="center"/>
          </w:tcPr>
          <w:p w14:paraId="2D7FDBBE"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6</w:t>
            </w:r>
            <w:r w:rsidR="00F7166D" w:rsidRPr="00C37861">
              <w:rPr>
                <w:rFonts w:ascii="Calibri" w:hAnsi="Calibri" w:cs="Calibri"/>
                <w:sz w:val="20"/>
                <w:szCs w:val="20"/>
                <w:lang w:val="sr-Cyrl-RS" w:eastAsia="sr-Latn-CS"/>
              </w:rPr>
              <w:t>.</w:t>
            </w:r>
          </w:p>
        </w:tc>
        <w:tc>
          <w:tcPr>
            <w:tcW w:w="8410" w:type="dxa"/>
            <w:gridSpan w:val="11"/>
            <w:vAlign w:val="center"/>
          </w:tcPr>
          <w:p w14:paraId="1D1DD341" w14:textId="499A0FB7"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Bojic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Marjanovic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Skerlic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J. (2013).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transfer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inside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sea-shell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stationary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trough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solar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concentrator</w:t>
            </w:r>
            <w:proofErr w:type="spellEnd"/>
            <w:r w:rsidRPr="00C37861">
              <w:rPr>
                <w:rFonts w:ascii="Calibri" w:hAnsi="Calibri" w:cs="Calibri"/>
                <w:sz w:val="20"/>
                <w:szCs w:val="20"/>
                <w:lang w:val="sr-Cyrl-CS" w:eastAsia="sr-Latn-CS"/>
              </w:rPr>
              <w:t xml:space="preserve">, </w:t>
            </w:r>
            <w:r w:rsidRPr="00C37861">
              <w:rPr>
                <w:rFonts w:ascii="Calibri" w:hAnsi="Calibri" w:cs="Calibri"/>
                <w:i/>
                <w:iCs/>
                <w:sz w:val="20"/>
                <w:szCs w:val="20"/>
                <w:lang w:eastAsia="sr-Latn-CS"/>
              </w:rPr>
              <w:t>J</w:t>
            </w:r>
            <w:proofErr w:type="spellStart"/>
            <w:r w:rsidRPr="00C37861">
              <w:rPr>
                <w:rFonts w:ascii="Calibri" w:hAnsi="Calibri" w:cs="Calibri"/>
                <w:i/>
                <w:iCs/>
                <w:sz w:val="20"/>
                <w:szCs w:val="20"/>
                <w:lang w:val="sr-Cyrl-CS" w:eastAsia="sr-Latn-CS"/>
              </w:rPr>
              <w:t>ournal</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of</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R</w:t>
            </w:r>
            <w:proofErr w:type="spellStart"/>
            <w:r w:rsidRPr="00C37861">
              <w:rPr>
                <w:rFonts w:ascii="Calibri" w:hAnsi="Calibri" w:cs="Calibri"/>
                <w:i/>
                <w:iCs/>
                <w:sz w:val="20"/>
                <w:szCs w:val="20"/>
                <w:lang w:val="sr-Cyrl-CS" w:eastAsia="sr-Latn-CS"/>
              </w:rPr>
              <w:t>enewable</w:t>
            </w:r>
            <w:proofErr w:type="spellEnd"/>
            <w:r w:rsidRPr="00C37861">
              <w:rPr>
                <w:rFonts w:ascii="Calibri" w:hAnsi="Calibri" w:cs="Calibri"/>
                <w:i/>
                <w:iCs/>
                <w:sz w:val="20"/>
                <w:szCs w:val="20"/>
                <w:lang w:val="sr-Cyrl-CS" w:eastAsia="sr-Latn-CS"/>
              </w:rPr>
              <w:t xml:space="preserve"> </w:t>
            </w:r>
            <w:proofErr w:type="spellStart"/>
            <w:r w:rsidRPr="00C37861">
              <w:rPr>
                <w:rFonts w:ascii="Calibri" w:hAnsi="Calibri" w:cs="Calibri"/>
                <w:i/>
                <w:iCs/>
                <w:sz w:val="20"/>
                <w:szCs w:val="20"/>
                <w:lang w:val="sr-Cyrl-CS" w:eastAsia="sr-Latn-CS"/>
              </w:rPr>
              <w:t>and</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S</w:t>
            </w:r>
            <w:proofErr w:type="spellStart"/>
            <w:r w:rsidRPr="00C37861">
              <w:rPr>
                <w:rFonts w:ascii="Calibri" w:hAnsi="Calibri" w:cs="Calibri"/>
                <w:i/>
                <w:iCs/>
                <w:sz w:val="20"/>
                <w:szCs w:val="20"/>
                <w:lang w:val="sr-Cyrl-CS" w:eastAsia="sr-Latn-CS"/>
              </w:rPr>
              <w:t>ustainable</w:t>
            </w:r>
            <w:proofErr w:type="spellEnd"/>
            <w:r w:rsidRPr="00C37861">
              <w:rPr>
                <w:rFonts w:ascii="Calibri" w:hAnsi="Calibri" w:cs="Calibri"/>
                <w:i/>
                <w:iCs/>
                <w:sz w:val="20"/>
                <w:szCs w:val="20"/>
                <w:lang w:val="sr-Cyrl-CS" w:eastAsia="sr-Latn-CS"/>
              </w:rPr>
              <w:t xml:space="preserve"> </w:t>
            </w:r>
            <w:r w:rsidRPr="00C37861">
              <w:rPr>
                <w:rFonts w:ascii="Calibri" w:hAnsi="Calibri" w:cs="Calibri"/>
                <w:i/>
                <w:iCs/>
                <w:sz w:val="20"/>
                <w:szCs w:val="20"/>
                <w:lang w:eastAsia="sr-Latn-CS"/>
              </w:rPr>
              <w:t>E</w:t>
            </w:r>
            <w:proofErr w:type="spellStart"/>
            <w:r w:rsidRPr="00C37861">
              <w:rPr>
                <w:rFonts w:ascii="Calibri" w:hAnsi="Calibri" w:cs="Calibri"/>
                <w:i/>
                <w:iCs/>
                <w:sz w:val="20"/>
                <w:szCs w:val="20"/>
                <w:lang w:val="sr-Cyrl-CS" w:eastAsia="sr-Latn-CS"/>
              </w:rPr>
              <w:t>nergy</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5</w:t>
            </w:r>
            <w:r w:rsidRPr="00C37861">
              <w:rPr>
                <w:rFonts w:ascii="Calibri" w:hAnsi="Calibri" w:cs="Calibri"/>
                <w:sz w:val="20"/>
                <w:szCs w:val="20"/>
                <w:lang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041811-l, ISSN 1941-7012. </w:t>
            </w:r>
          </w:p>
        </w:tc>
        <w:tc>
          <w:tcPr>
            <w:tcW w:w="989" w:type="dxa"/>
            <w:vAlign w:val="center"/>
          </w:tcPr>
          <w:p w14:paraId="1C3E262E"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8A0335" w:rsidRPr="00C37861" w14:paraId="7E4448B4" w14:textId="77777777" w:rsidTr="00C14E3D">
        <w:trPr>
          <w:trHeight w:val="227"/>
          <w:jc w:val="center"/>
        </w:trPr>
        <w:tc>
          <w:tcPr>
            <w:tcW w:w="521" w:type="dxa"/>
            <w:vAlign w:val="center"/>
          </w:tcPr>
          <w:p w14:paraId="423D3561"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7</w:t>
            </w:r>
            <w:r w:rsidR="00F7166D" w:rsidRPr="00C37861">
              <w:rPr>
                <w:rFonts w:ascii="Calibri" w:hAnsi="Calibri" w:cs="Calibri"/>
                <w:sz w:val="20"/>
                <w:szCs w:val="20"/>
                <w:lang w:val="sr-Cyrl-RS" w:eastAsia="sr-Latn-CS"/>
              </w:rPr>
              <w:t>.</w:t>
            </w:r>
          </w:p>
        </w:tc>
        <w:tc>
          <w:tcPr>
            <w:tcW w:w="8410" w:type="dxa"/>
            <w:gridSpan w:val="11"/>
            <w:vAlign w:val="center"/>
          </w:tcPr>
          <w:p w14:paraId="4135922B" w14:textId="13E8EA83"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Nenad </w:t>
            </w:r>
            <w:proofErr w:type="spellStart"/>
            <w:r w:rsidRPr="00C37861">
              <w:rPr>
                <w:rFonts w:ascii="Calibri" w:hAnsi="Calibri" w:cs="Calibri"/>
                <w:sz w:val="20"/>
                <w:szCs w:val="20"/>
                <w:lang w:val="sr-Cyrl-CS" w:eastAsia="sr-Latn-CS"/>
              </w:rPr>
              <w:t>Marjanović</w:t>
            </w:r>
            <w:proofErr w:type="spellEnd"/>
            <w:r w:rsidRPr="00C37861">
              <w:rPr>
                <w:rFonts w:ascii="Calibri" w:hAnsi="Calibri" w:cs="Calibri"/>
                <w:sz w:val="20"/>
                <w:szCs w:val="20"/>
                <w:lang w:val="sr-Cyrl-CS" w:eastAsia="sr-Latn-CS"/>
              </w:rPr>
              <w:t xml:space="preserve">, Nenad </w:t>
            </w:r>
            <w:proofErr w:type="spellStart"/>
            <w:r w:rsidRPr="00C37861">
              <w:rPr>
                <w:rFonts w:ascii="Calibri" w:hAnsi="Calibri" w:cs="Calibri"/>
                <w:sz w:val="20"/>
                <w:szCs w:val="20"/>
                <w:lang w:val="sr-Cyrl-CS" w:eastAsia="sr-Latn-CS"/>
              </w:rPr>
              <w:t>Kostić</w:t>
            </w:r>
            <w:proofErr w:type="spellEnd"/>
            <w:r w:rsidRPr="00C37861">
              <w:rPr>
                <w:rFonts w:ascii="Calibri" w:hAnsi="Calibri" w:cs="Calibri"/>
                <w:sz w:val="20"/>
                <w:szCs w:val="20"/>
                <w:lang w:val="sr-Cyrl-CS" w:eastAsia="sr-Latn-CS"/>
              </w:rPr>
              <w:t xml:space="preserve">, Nenad Petrović, </w:t>
            </w:r>
            <w:proofErr w:type="spellStart"/>
            <w:r w:rsidRPr="00C37861">
              <w:rPr>
                <w:rFonts w:ascii="Calibri" w:hAnsi="Calibri" w:cs="Calibri"/>
                <w:sz w:val="20"/>
                <w:szCs w:val="20"/>
                <w:lang w:val="sr-Cyrl-CS" w:eastAsia="sr-Latn-CS"/>
              </w:rPr>
              <w:t>Mirko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Blagojević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Miloš</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Matejić</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Biserka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Isailović</w:t>
            </w:r>
            <w:proofErr w:type="spellEnd"/>
            <w:r w:rsidRPr="00C37861">
              <w:rPr>
                <w:rFonts w:ascii="Calibri" w:hAnsi="Calibri" w:cs="Calibri"/>
                <w:sz w:val="20"/>
                <w:szCs w:val="20"/>
                <w:lang w:val="sr-Cyrl-CS" w:eastAsia="sr-Latn-CS"/>
              </w:rPr>
              <w:t xml:space="preserve">, </w:t>
            </w:r>
            <w:hyperlink r:id="rId88" w:history="1">
              <w:proofErr w:type="spellStart"/>
              <w:r w:rsidRPr="00C37861">
                <w:rPr>
                  <w:rFonts w:ascii="Calibri" w:hAnsi="Calibri" w:cs="Calibri"/>
                  <w:sz w:val="20"/>
                  <w:szCs w:val="20"/>
                  <w:lang w:val="sr-Cyrl-CS" w:eastAsia="sr-Latn-CS"/>
                </w:rPr>
                <w:t>comparative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analitical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calculation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optimization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gearbox</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dimensions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volume</w:t>
              </w:r>
              <w:proofErr w:type="spellEnd"/>
            </w:hyperlink>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Machine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Design</w:t>
            </w:r>
            <w:proofErr w:type="spellEnd"/>
            <w:r w:rsidRPr="00C37861">
              <w:rPr>
                <w:rFonts w:ascii="Calibri" w:hAnsi="Calibri" w:cs="Calibri"/>
                <w:sz w:val="20"/>
                <w:szCs w:val="20"/>
                <w:lang w:val="sr-Cyrl-CS" w:eastAsia="sr-Latn-CS"/>
              </w:rPr>
              <w:t xml:space="preserve">, Vol.6, No.4,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127 – 130, ISSN 1821-1259, 2014.</w:t>
            </w:r>
          </w:p>
        </w:tc>
        <w:tc>
          <w:tcPr>
            <w:tcW w:w="989" w:type="dxa"/>
            <w:vAlign w:val="center"/>
          </w:tcPr>
          <w:p w14:paraId="3F3563D9"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М51</w:t>
            </w:r>
          </w:p>
        </w:tc>
      </w:tr>
      <w:tr w:rsidR="008A0335" w:rsidRPr="00C37861" w14:paraId="53AB532C" w14:textId="77777777" w:rsidTr="00C14E3D">
        <w:trPr>
          <w:trHeight w:val="227"/>
          <w:jc w:val="center"/>
        </w:trPr>
        <w:tc>
          <w:tcPr>
            <w:tcW w:w="521" w:type="dxa"/>
            <w:vAlign w:val="center"/>
          </w:tcPr>
          <w:p w14:paraId="1CA62F88" w14:textId="77777777" w:rsidR="008A0335" w:rsidRPr="00C37861" w:rsidRDefault="008A0335" w:rsidP="00C14E3D">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eastAsia="sr-Latn-CS"/>
              </w:rPr>
              <w:t>8</w:t>
            </w:r>
            <w:r w:rsidR="00F7166D" w:rsidRPr="00C37861">
              <w:rPr>
                <w:rFonts w:ascii="Calibri" w:hAnsi="Calibri" w:cs="Calibri"/>
                <w:sz w:val="20"/>
                <w:szCs w:val="20"/>
                <w:lang w:val="sr-Cyrl-RS" w:eastAsia="sr-Latn-CS"/>
              </w:rPr>
              <w:t>.</w:t>
            </w:r>
          </w:p>
        </w:tc>
        <w:tc>
          <w:tcPr>
            <w:tcW w:w="8410" w:type="dxa"/>
            <w:gridSpan w:val="11"/>
            <w:vAlign w:val="center"/>
          </w:tcPr>
          <w:p w14:paraId="2E7A3DEA" w14:textId="60CF76A9" w:rsidR="008A0335" w:rsidRPr="00C37861" w:rsidRDefault="008A0335" w:rsidP="00C14E3D">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N. </w:t>
            </w:r>
            <w:proofErr w:type="spellStart"/>
            <w:r w:rsidRPr="00C37861">
              <w:rPr>
                <w:rFonts w:ascii="Calibri" w:hAnsi="Calibri" w:cs="Calibri"/>
                <w:sz w:val="20"/>
                <w:szCs w:val="20"/>
                <w:lang w:val="sr-Cyrl-CS" w:eastAsia="sr-Latn-CS"/>
              </w:rPr>
              <w:t>Marjanović</w:t>
            </w:r>
            <w:proofErr w:type="spellEnd"/>
            <w:r w:rsidRPr="00C37861">
              <w:rPr>
                <w:rFonts w:ascii="Calibri" w:hAnsi="Calibri" w:cs="Calibri"/>
                <w:sz w:val="20"/>
                <w:szCs w:val="20"/>
                <w:lang w:val="sr-Cyrl-CS" w:eastAsia="sr-Latn-CS"/>
              </w:rPr>
              <w:t xml:space="preserve">, N. </w:t>
            </w:r>
            <w:proofErr w:type="spellStart"/>
            <w:r w:rsidRPr="00C37861">
              <w:rPr>
                <w:rFonts w:ascii="Calibri" w:hAnsi="Calibri" w:cs="Calibri"/>
                <w:sz w:val="20"/>
                <w:szCs w:val="20"/>
                <w:lang w:val="sr-Cyrl-CS" w:eastAsia="sr-Latn-CS"/>
              </w:rPr>
              <w:t>Kostić</w:t>
            </w:r>
            <w:proofErr w:type="spellEnd"/>
            <w:r w:rsidRPr="00C37861">
              <w:rPr>
                <w:rFonts w:ascii="Calibri" w:hAnsi="Calibri" w:cs="Calibri"/>
                <w:sz w:val="20"/>
                <w:szCs w:val="20"/>
                <w:lang w:val="sr-Cyrl-CS" w:eastAsia="sr-Latn-CS"/>
              </w:rPr>
              <w:t xml:space="preserve">, N. Petrović, M. </w:t>
            </w:r>
            <w:proofErr w:type="spellStart"/>
            <w:r w:rsidRPr="00C37861">
              <w:rPr>
                <w:rFonts w:ascii="Calibri" w:hAnsi="Calibri" w:cs="Calibri"/>
                <w:sz w:val="20"/>
                <w:szCs w:val="20"/>
                <w:lang w:val="sr-Cyrl-CS" w:eastAsia="sr-Latn-CS"/>
              </w:rPr>
              <w:t>Matejić</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Blagojević</w:t>
            </w:r>
            <w:proofErr w:type="spellEnd"/>
            <w:r w:rsidRPr="00C37861">
              <w:rPr>
                <w:rFonts w:ascii="Calibri" w:hAnsi="Calibri" w:cs="Calibri"/>
                <w:sz w:val="20"/>
                <w:szCs w:val="20"/>
                <w:lang w:val="sr-Cyrl-CS" w:eastAsia="sr-Latn-CS"/>
              </w:rPr>
              <w:t xml:space="preserve">, GENETIC ALGORITHM PARAMETER CONTROL FOR ACHIEVING BETTER OPTIMIZATION PERFORMANCE, ANNALS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Faculty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Hunedoara</w:t>
            </w:r>
            <w:proofErr w:type="spellEnd"/>
            <w:r w:rsidRPr="00C37861">
              <w:rPr>
                <w:rFonts w:ascii="Calibri" w:hAnsi="Calibri" w:cs="Calibri"/>
                <w:sz w:val="20"/>
                <w:szCs w:val="20"/>
                <w:lang w:val="sr-Cyrl-CS" w:eastAsia="sr-Latn-CS"/>
              </w:rPr>
              <w:t xml:space="preserve"> – </w:t>
            </w:r>
            <w:proofErr w:type="spellStart"/>
            <w:r w:rsidRPr="00C37861">
              <w:rPr>
                <w:rFonts w:ascii="Calibri" w:hAnsi="Calibri" w:cs="Calibri"/>
                <w:sz w:val="20"/>
                <w:szCs w:val="20"/>
                <w:lang w:val="sr-Cyrl-CS" w:eastAsia="sr-Latn-CS"/>
              </w:rPr>
              <w:t>International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Journal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Engineering</w:t>
            </w:r>
            <w:proofErr w:type="spellEnd"/>
            <w:r w:rsidRPr="00C37861">
              <w:rPr>
                <w:rFonts w:ascii="Calibri" w:hAnsi="Calibri" w:cs="Calibri"/>
                <w:sz w:val="20"/>
                <w:szCs w:val="20"/>
                <w:lang w:val="sr-Cyrl-CS" w:eastAsia="sr-Latn-CS"/>
              </w:rPr>
              <w:t xml:space="preserve">, Vol.14, No.1, </w:t>
            </w:r>
            <w:proofErr w:type="spellStart"/>
            <w:r w:rsidRPr="00C37861">
              <w:rPr>
                <w:rFonts w:ascii="Calibri" w:hAnsi="Calibri" w:cs="Calibri"/>
                <w:sz w:val="20"/>
                <w:szCs w:val="20"/>
                <w:lang w:val="sr-Cyrl-CS" w:eastAsia="sr-Latn-CS"/>
              </w:rPr>
              <w:t>pp</w:t>
            </w:r>
            <w:proofErr w:type="spellEnd"/>
            <w:r w:rsidRPr="00C37861">
              <w:rPr>
                <w:rFonts w:ascii="Calibri" w:hAnsi="Calibri" w:cs="Calibri"/>
                <w:sz w:val="20"/>
                <w:szCs w:val="20"/>
                <w:lang w:val="sr-Cyrl-CS" w:eastAsia="sr-Latn-CS"/>
              </w:rPr>
              <w:t xml:space="preserve">. 239-242, ISSN 1584-2665, 2016. </w:t>
            </w:r>
          </w:p>
        </w:tc>
        <w:tc>
          <w:tcPr>
            <w:tcW w:w="989" w:type="dxa"/>
            <w:vAlign w:val="center"/>
          </w:tcPr>
          <w:p w14:paraId="22A5F4C1" w14:textId="77777777" w:rsidR="008A0335" w:rsidRPr="00C37861" w:rsidRDefault="008A0335" w:rsidP="006177B0">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М51</w:t>
            </w:r>
          </w:p>
        </w:tc>
      </w:tr>
      <w:tr w:rsidR="008A0335" w:rsidRPr="00C37861" w14:paraId="721222B0" w14:textId="77777777" w:rsidTr="00C14E3D">
        <w:trPr>
          <w:jc w:val="center"/>
        </w:trPr>
        <w:tc>
          <w:tcPr>
            <w:tcW w:w="9920" w:type="dxa"/>
            <w:gridSpan w:val="13"/>
            <w:vAlign w:val="center"/>
          </w:tcPr>
          <w:p w14:paraId="6EA2AEA0"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Збирни подаци научне активност наставника</w:t>
            </w:r>
          </w:p>
        </w:tc>
      </w:tr>
      <w:tr w:rsidR="008A0335" w:rsidRPr="00C37861" w14:paraId="218E121A" w14:textId="77777777" w:rsidTr="00C14E3D">
        <w:trPr>
          <w:jc w:val="center"/>
        </w:trPr>
        <w:tc>
          <w:tcPr>
            <w:tcW w:w="4678" w:type="dxa"/>
            <w:gridSpan w:val="7"/>
            <w:vAlign w:val="center"/>
          </w:tcPr>
          <w:p w14:paraId="3CC9AFCD"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2" w:type="dxa"/>
            <w:gridSpan w:val="6"/>
            <w:vAlign w:val="center"/>
          </w:tcPr>
          <w:p w14:paraId="206A1AAD"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198</w:t>
            </w:r>
          </w:p>
        </w:tc>
      </w:tr>
      <w:tr w:rsidR="008A0335" w:rsidRPr="00C37861" w14:paraId="70C87E9C" w14:textId="77777777" w:rsidTr="00C14E3D">
        <w:trPr>
          <w:jc w:val="center"/>
        </w:trPr>
        <w:tc>
          <w:tcPr>
            <w:tcW w:w="4678" w:type="dxa"/>
            <w:gridSpan w:val="7"/>
            <w:vAlign w:val="center"/>
          </w:tcPr>
          <w:p w14:paraId="62592C36"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2" w:type="dxa"/>
            <w:gridSpan w:val="6"/>
            <w:vAlign w:val="center"/>
          </w:tcPr>
          <w:p w14:paraId="1201F95F"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17</w:t>
            </w:r>
          </w:p>
        </w:tc>
      </w:tr>
      <w:tr w:rsidR="008A0335" w:rsidRPr="00C37861" w14:paraId="05904499" w14:textId="77777777" w:rsidTr="00C14E3D">
        <w:trPr>
          <w:jc w:val="center"/>
        </w:trPr>
        <w:tc>
          <w:tcPr>
            <w:tcW w:w="4678" w:type="dxa"/>
            <w:gridSpan w:val="7"/>
            <w:vAlign w:val="center"/>
          </w:tcPr>
          <w:p w14:paraId="56AE235A"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718F171F"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2</w:t>
            </w:r>
          </w:p>
        </w:tc>
        <w:tc>
          <w:tcPr>
            <w:tcW w:w="2908" w:type="dxa"/>
            <w:gridSpan w:val="4"/>
            <w:vAlign w:val="center"/>
          </w:tcPr>
          <w:p w14:paraId="197701E4"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w:t>
            </w:r>
          </w:p>
        </w:tc>
      </w:tr>
      <w:tr w:rsidR="008A0335" w:rsidRPr="00C37861" w14:paraId="42942D44" w14:textId="77777777" w:rsidTr="00C14E3D">
        <w:trPr>
          <w:jc w:val="center"/>
        </w:trPr>
        <w:tc>
          <w:tcPr>
            <w:tcW w:w="1640" w:type="dxa"/>
            <w:gridSpan w:val="3"/>
            <w:vAlign w:val="center"/>
          </w:tcPr>
          <w:p w14:paraId="0AA460FA" w14:textId="77777777" w:rsidR="008A0335" w:rsidRPr="00C37861" w:rsidRDefault="008A0335"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8280" w:type="dxa"/>
            <w:gridSpan w:val="10"/>
            <w:vAlign w:val="center"/>
          </w:tcPr>
          <w:p w14:paraId="5F28FD8F" w14:textId="501912F6" w:rsidR="008A0335" w:rsidRPr="00C37861" w:rsidRDefault="00000000" w:rsidP="00C14E3D">
            <w:pPr>
              <w:widowControl w:val="0"/>
              <w:tabs>
                <w:tab w:val="left" w:pos="567"/>
              </w:tabs>
              <w:autoSpaceDE w:val="0"/>
              <w:autoSpaceDN w:val="0"/>
              <w:adjustRightInd w:val="0"/>
              <w:rPr>
                <w:rFonts w:ascii="Calibri" w:hAnsi="Calibri" w:cs="Calibri"/>
                <w:sz w:val="20"/>
                <w:szCs w:val="20"/>
                <w:lang w:val="sr-Cyrl-CS" w:eastAsia="sr-Latn-CS"/>
              </w:rPr>
            </w:pPr>
            <w:hyperlink r:id="rId89" w:history="1">
              <w:proofErr w:type="spellStart"/>
              <w:r w:rsidR="008A0335" w:rsidRPr="00C37861">
                <w:rPr>
                  <w:rFonts w:ascii="Calibri" w:hAnsi="Calibri" w:cs="Calibri"/>
                  <w:sz w:val="18"/>
                  <w:szCs w:val="18"/>
                  <w:lang w:val="sr-Cyrl-CS" w:eastAsia="sr-Latn-CS"/>
                </w:rPr>
                <w:t>Universitat</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Politecnica</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de</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Catalunya</w:t>
              </w:r>
              <w:proofErr w:type="spellEnd"/>
              <w:r w:rsidR="008A0335" w:rsidRPr="00C37861">
                <w:rPr>
                  <w:rFonts w:ascii="Calibri" w:hAnsi="Calibri" w:cs="Calibri"/>
                  <w:sz w:val="18"/>
                  <w:szCs w:val="18"/>
                  <w:lang w:val="sr-Cyrl-CS" w:eastAsia="sr-Latn-CS"/>
                </w:rPr>
                <w:t>,</w:t>
              </w:r>
            </w:hyperlink>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Barcelona</w:t>
            </w:r>
            <w:proofErr w:type="spellEnd"/>
            <w:r w:rsidR="008A0335" w:rsidRPr="00C37861">
              <w:rPr>
                <w:rFonts w:ascii="Calibri" w:hAnsi="Calibri" w:cs="Calibri"/>
                <w:sz w:val="18"/>
                <w:szCs w:val="18"/>
                <w:lang w:val="sr-Cyrl-CS" w:eastAsia="sr-Latn-CS"/>
              </w:rPr>
              <w:t xml:space="preserve">, 2005., </w:t>
            </w:r>
            <w:r>
              <w:fldChar w:fldCharType="begin"/>
            </w:r>
            <w:r>
              <w:instrText xml:space="preserve"> HYPERLINK "https://www.ntua.gr/en/" </w:instrText>
            </w:r>
            <w:r>
              <w:fldChar w:fldCharType="separate"/>
            </w:r>
            <w:proofErr w:type="spellStart"/>
            <w:r w:rsidR="008A0335" w:rsidRPr="00C37861">
              <w:rPr>
                <w:rFonts w:ascii="Calibri" w:hAnsi="Calibri" w:cs="Calibri"/>
                <w:sz w:val="18"/>
                <w:szCs w:val="18"/>
                <w:lang w:val="sr-Cyrl-CS" w:eastAsia="sr-Latn-CS"/>
              </w:rPr>
              <w:t>National</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Technical</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University</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of</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Athens</w:t>
            </w:r>
            <w:proofErr w:type="spellEnd"/>
            <w:r>
              <w:rPr>
                <w:rFonts w:ascii="Calibri" w:hAnsi="Calibri" w:cs="Calibri"/>
                <w:sz w:val="18"/>
                <w:szCs w:val="18"/>
                <w:lang w:val="sr-Cyrl-CS" w:eastAsia="sr-Latn-CS"/>
              </w:rPr>
              <w:fldChar w:fldCharType="end"/>
            </w:r>
            <w:r w:rsidR="008A0335" w:rsidRPr="00C37861">
              <w:rPr>
                <w:rFonts w:ascii="Calibri" w:hAnsi="Calibri" w:cs="Calibri"/>
                <w:sz w:val="18"/>
                <w:szCs w:val="18"/>
                <w:lang w:val="sr-Cyrl-CS" w:eastAsia="sr-Latn-CS"/>
              </w:rPr>
              <w:t>, 2005.,</w:t>
            </w:r>
            <w:r>
              <w:fldChar w:fldCharType="begin"/>
            </w:r>
            <w:r>
              <w:instrText xml:space="preserve"> HYPERLINK "https://www.tu-braunschweig.de/" </w:instrText>
            </w:r>
            <w:r>
              <w:fldChar w:fldCharType="separate"/>
            </w:r>
            <w:r w:rsidR="008A0335" w:rsidRPr="00C37861">
              <w:rPr>
                <w:rFonts w:ascii="Calibri" w:hAnsi="Calibri" w:cs="Calibri"/>
                <w:sz w:val="18"/>
                <w:szCs w:val="18"/>
                <w:lang w:val="sr-Cyrl-CS" w:eastAsia="sr-Latn-CS"/>
              </w:rPr>
              <w:t xml:space="preserve">Techniche </w:t>
            </w:r>
            <w:proofErr w:type="spellStart"/>
            <w:r w:rsidR="008A0335" w:rsidRPr="00C37861">
              <w:rPr>
                <w:rFonts w:ascii="Calibri" w:hAnsi="Calibri" w:cs="Calibri"/>
                <w:sz w:val="18"/>
                <w:szCs w:val="18"/>
                <w:lang w:val="sr-Cyrl-CS" w:eastAsia="sr-Latn-CS"/>
              </w:rPr>
              <w:t>Universitat</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Braunschweig</w:t>
            </w:r>
            <w:proofErr w:type="spellEnd"/>
            <w:r>
              <w:rPr>
                <w:rFonts w:ascii="Calibri" w:hAnsi="Calibri" w:cs="Calibri"/>
                <w:sz w:val="18"/>
                <w:szCs w:val="18"/>
                <w:lang w:val="sr-Cyrl-CS" w:eastAsia="sr-Latn-CS"/>
              </w:rPr>
              <w:fldChar w:fldCharType="end"/>
            </w:r>
            <w:r w:rsidR="008A0335" w:rsidRPr="00C37861">
              <w:rPr>
                <w:rFonts w:ascii="Calibri" w:hAnsi="Calibri" w:cs="Calibri"/>
                <w:sz w:val="18"/>
                <w:szCs w:val="18"/>
                <w:lang w:val="sr-Cyrl-CS" w:eastAsia="sr-Latn-CS"/>
              </w:rPr>
              <w:t>, 2007.,</w:t>
            </w:r>
            <w:r>
              <w:fldChar w:fldCharType="begin"/>
            </w:r>
            <w:r>
              <w:instrText xml:space="preserve"> HYPERLINK "http://fdiba.tu-sofia.bg/" </w:instrText>
            </w:r>
            <w:r>
              <w:fldChar w:fldCharType="separate"/>
            </w:r>
            <w:r w:rsidR="008A0335" w:rsidRPr="00C37861">
              <w:rPr>
                <w:rFonts w:ascii="Calibri" w:hAnsi="Calibri" w:cs="Calibri"/>
                <w:sz w:val="18"/>
                <w:szCs w:val="18"/>
                <w:lang w:val="sr-Cyrl-CS" w:eastAsia="sr-Latn-CS"/>
              </w:rPr>
              <w:t xml:space="preserve">Technical </w:t>
            </w:r>
            <w:proofErr w:type="spellStart"/>
            <w:r w:rsidR="008A0335" w:rsidRPr="00C37861">
              <w:rPr>
                <w:rFonts w:ascii="Calibri" w:hAnsi="Calibri" w:cs="Calibri"/>
                <w:sz w:val="18"/>
                <w:szCs w:val="18"/>
                <w:lang w:val="sr-Cyrl-CS" w:eastAsia="sr-Latn-CS"/>
              </w:rPr>
              <w:t>University</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of</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Sofia</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Faculty</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for</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German</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Engineering</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Education</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and</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Industrial</w:t>
            </w:r>
            <w:proofErr w:type="spellEnd"/>
            <w:r w:rsidR="008A0335" w:rsidRPr="00C37861">
              <w:rPr>
                <w:rFonts w:ascii="Calibri" w:hAnsi="Calibri" w:cs="Calibri"/>
                <w:sz w:val="18"/>
                <w:szCs w:val="18"/>
                <w:lang w:val="sr-Cyrl-CS" w:eastAsia="sr-Latn-CS"/>
              </w:rPr>
              <w:t xml:space="preserve"> Management FDIBA</w:t>
            </w:r>
            <w:r>
              <w:rPr>
                <w:rFonts w:ascii="Calibri" w:hAnsi="Calibri" w:cs="Calibri"/>
                <w:sz w:val="18"/>
                <w:szCs w:val="18"/>
                <w:lang w:val="sr-Cyrl-CS" w:eastAsia="sr-Latn-CS"/>
              </w:rPr>
              <w:fldChar w:fldCharType="end"/>
            </w:r>
            <w:r w:rsidR="008A0335" w:rsidRPr="00C37861">
              <w:rPr>
                <w:rFonts w:ascii="Calibri" w:hAnsi="Calibri" w:cs="Calibri"/>
                <w:sz w:val="18"/>
                <w:szCs w:val="18"/>
                <w:lang w:val="sr-Cyrl-CS" w:eastAsia="sr-Latn-CS"/>
              </w:rPr>
              <w:t xml:space="preserve">, , </w:t>
            </w:r>
            <w:hyperlink r:id="rId90" w:history="1">
              <w:proofErr w:type="spellStart"/>
              <w:r w:rsidR="008A0335" w:rsidRPr="00C37861">
                <w:rPr>
                  <w:rFonts w:ascii="Calibri" w:hAnsi="Calibri" w:cs="Calibri"/>
                  <w:sz w:val="18"/>
                  <w:szCs w:val="18"/>
                  <w:lang w:val="sr-Cyrl-CS" w:eastAsia="sr-Latn-CS"/>
                </w:rPr>
                <w:t>Technical</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University</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of</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Cluj-Napoca</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Faculty</w:t>
              </w:r>
              <w:proofErr w:type="spellEnd"/>
              <w:r w:rsidR="008A0335" w:rsidRPr="00C37861">
                <w:rPr>
                  <w:rFonts w:ascii="Calibri" w:hAnsi="Calibri" w:cs="Calibri"/>
                  <w:sz w:val="18"/>
                  <w:szCs w:val="18"/>
                  <w:lang w:val="sr-Cyrl-CS" w:eastAsia="sr-Latn-CS"/>
                </w:rPr>
                <w:t xml:space="preserve"> of </w:t>
              </w:r>
              <w:proofErr w:type="spellStart"/>
              <w:r w:rsidR="008A0335" w:rsidRPr="00C37861">
                <w:rPr>
                  <w:rFonts w:ascii="Calibri" w:hAnsi="Calibri" w:cs="Calibri"/>
                  <w:sz w:val="18"/>
                  <w:szCs w:val="18"/>
                  <w:lang w:val="sr-Cyrl-CS" w:eastAsia="sr-Latn-CS"/>
                </w:rPr>
                <w:t>Manufacturing</w:t>
              </w:r>
              <w:proofErr w:type="spellEnd"/>
              <w:r w:rsidR="008A0335" w:rsidRPr="00C37861">
                <w:rPr>
                  <w:rFonts w:ascii="Calibri" w:hAnsi="Calibri" w:cs="Calibri"/>
                  <w:sz w:val="18"/>
                  <w:szCs w:val="18"/>
                  <w:lang w:val="sr-Cyrl-CS" w:eastAsia="sr-Latn-CS"/>
                </w:rPr>
                <w:t xml:space="preserve"> </w:t>
              </w:r>
              <w:proofErr w:type="spellStart"/>
              <w:r w:rsidR="008A0335" w:rsidRPr="00C37861">
                <w:rPr>
                  <w:rFonts w:ascii="Calibri" w:hAnsi="Calibri" w:cs="Calibri"/>
                  <w:sz w:val="18"/>
                  <w:szCs w:val="18"/>
                  <w:lang w:val="sr-Cyrl-CS" w:eastAsia="sr-Latn-CS"/>
                </w:rPr>
                <w:t>Engineering</w:t>
              </w:r>
              <w:proofErr w:type="spellEnd"/>
            </w:hyperlink>
            <w:r w:rsidR="008A0335" w:rsidRPr="00C37861">
              <w:rPr>
                <w:rFonts w:ascii="Calibri" w:hAnsi="Calibri" w:cs="Calibri"/>
                <w:sz w:val="18"/>
                <w:szCs w:val="18"/>
                <w:lang w:val="sr-Cyrl-CS" w:eastAsia="sr-Latn-CS"/>
              </w:rPr>
              <w:t>, 2016.</w:t>
            </w:r>
          </w:p>
        </w:tc>
      </w:tr>
    </w:tbl>
    <w:p w14:paraId="49996D22" w14:textId="77777777" w:rsidR="008D1376" w:rsidRPr="00C37861" w:rsidRDefault="00682294" w:rsidP="004C48FE">
      <w:pPr>
        <w:rPr>
          <w:rFonts w:ascii="Calibri" w:hAnsi="Calibri"/>
          <w:b/>
          <w:sz w:val="6"/>
          <w:szCs w:val="6"/>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940"/>
        <w:gridCol w:w="497"/>
        <w:gridCol w:w="2705"/>
        <w:gridCol w:w="478"/>
        <w:gridCol w:w="165"/>
        <w:gridCol w:w="1045"/>
        <w:gridCol w:w="778"/>
        <w:gridCol w:w="923"/>
      </w:tblGrid>
      <w:tr w:rsidR="006A0076" w:rsidRPr="00C37861" w14:paraId="51A9DF45" w14:textId="77777777" w:rsidTr="00C14E3D">
        <w:trPr>
          <w:trHeight w:val="227"/>
          <w:jc w:val="center"/>
        </w:trPr>
        <w:tc>
          <w:tcPr>
            <w:tcW w:w="3332" w:type="dxa"/>
            <w:gridSpan w:val="3"/>
            <w:vAlign w:val="center"/>
          </w:tcPr>
          <w:p w14:paraId="1DFC8C9E"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591" w:type="dxa"/>
            <w:gridSpan w:val="7"/>
            <w:vAlign w:val="center"/>
          </w:tcPr>
          <w:p w14:paraId="7CAB4603" w14:textId="77777777" w:rsidR="006A0076" w:rsidRPr="00C37861" w:rsidRDefault="006A0076" w:rsidP="00C14E3D">
            <w:pPr>
              <w:tabs>
                <w:tab w:val="left" w:pos="567"/>
              </w:tabs>
              <w:spacing w:after="60"/>
              <w:rPr>
                <w:rFonts w:ascii="Calibri" w:hAnsi="Calibri" w:cs="Calibri"/>
                <w:b/>
                <w:sz w:val="20"/>
                <w:szCs w:val="20"/>
              </w:rPr>
            </w:pPr>
            <w:bookmarkStart w:id="37" w:name="Matijevic"/>
            <w:bookmarkEnd w:id="37"/>
            <w:proofErr w:type="spellStart"/>
            <w:r w:rsidRPr="00C37861">
              <w:rPr>
                <w:rFonts w:ascii="Calibri" w:hAnsi="Calibri" w:cs="Calibri"/>
                <w:b/>
                <w:sz w:val="20"/>
                <w:szCs w:val="20"/>
              </w:rPr>
              <w:t>Милан</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Матијевић</w:t>
            </w:r>
            <w:proofErr w:type="spellEnd"/>
          </w:p>
        </w:tc>
      </w:tr>
      <w:tr w:rsidR="006A0076" w:rsidRPr="00C37861" w14:paraId="0245C4BF" w14:textId="77777777" w:rsidTr="00C14E3D">
        <w:trPr>
          <w:trHeight w:val="227"/>
          <w:jc w:val="center"/>
        </w:trPr>
        <w:tc>
          <w:tcPr>
            <w:tcW w:w="3332" w:type="dxa"/>
            <w:gridSpan w:val="3"/>
            <w:vAlign w:val="center"/>
          </w:tcPr>
          <w:p w14:paraId="7CE72F68"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591" w:type="dxa"/>
            <w:gridSpan w:val="7"/>
            <w:vAlign w:val="center"/>
          </w:tcPr>
          <w:p w14:paraId="4C12A4B6" w14:textId="77777777" w:rsidR="006A0076" w:rsidRPr="00C37861" w:rsidRDefault="006A0076"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Редовни професор</w:t>
            </w:r>
          </w:p>
        </w:tc>
      </w:tr>
      <w:tr w:rsidR="006A0076" w:rsidRPr="00C37861" w14:paraId="07D66BD0" w14:textId="77777777" w:rsidTr="00C14E3D">
        <w:trPr>
          <w:trHeight w:val="227"/>
          <w:jc w:val="center"/>
        </w:trPr>
        <w:tc>
          <w:tcPr>
            <w:tcW w:w="3332" w:type="dxa"/>
            <w:gridSpan w:val="3"/>
            <w:vAlign w:val="center"/>
          </w:tcPr>
          <w:p w14:paraId="499972B5"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591" w:type="dxa"/>
            <w:gridSpan w:val="7"/>
            <w:vAlign w:val="center"/>
          </w:tcPr>
          <w:p w14:paraId="1ED260C0"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color w:val="000000"/>
                <w:sz w:val="20"/>
                <w:szCs w:val="20"/>
                <w:lang w:val="sr"/>
              </w:rPr>
              <w:t>Аутоматика и мехатроника и</w:t>
            </w:r>
            <w:r w:rsidRPr="00C37861">
              <w:rPr>
                <w:rFonts w:ascii="Calibri" w:hAnsi="Calibri" w:cs="Calibri"/>
                <w:color w:val="000000"/>
                <w:sz w:val="20"/>
                <w:szCs w:val="20"/>
                <w:lang w:val="sr-Cyrl-CS"/>
              </w:rPr>
              <w:t xml:space="preserve"> Примењена информатика и рачунарско инжењерство</w:t>
            </w:r>
          </w:p>
        </w:tc>
      </w:tr>
      <w:tr w:rsidR="00F43EEB" w:rsidRPr="00C37861" w14:paraId="0ACFF880" w14:textId="77777777" w:rsidTr="00C14E3D">
        <w:trPr>
          <w:trHeight w:val="227"/>
          <w:jc w:val="center"/>
        </w:trPr>
        <w:tc>
          <w:tcPr>
            <w:tcW w:w="2392" w:type="dxa"/>
            <w:gridSpan w:val="2"/>
            <w:vAlign w:val="center"/>
          </w:tcPr>
          <w:p w14:paraId="47F2B7AB" w14:textId="77777777" w:rsidR="00F43EEB" w:rsidRPr="00C37861" w:rsidRDefault="00F43EEB" w:rsidP="00F43EE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940" w:type="dxa"/>
            <w:vAlign w:val="center"/>
          </w:tcPr>
          <w:p w14:paraId="457D024C" w14:textId="77777777" w:rsidR="00F43EEB" w:rsidRPr="00C37861" w:rsidRDefault="00F43EEB" w:rsidP="00F43EE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845" w:type="dxa"/>
            <w:gridSpan w:val="4"/>
            <w:vAlign w:val="center"/>
          </w:tcPr>
          <w:p w14:paraId="67CDFC04" w14:textId="77777777" w:rsidR="00F43EEB" w:rsidRPr="00C37861" w:rsidRDefault="00F43EEB" w:rsidP="00F43EEB">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644A208F" w14:textId="77777777" w:rsidR="00F43EEB" w:rsidRPr="00C37861" w:rsidRDefault="00F43EEB" w:rsidP="00F43EEB">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RS"/>
              </w:rPr>
              <w:t>Ужа научна, уметничка или стручна област</w:t>
            </w:r>
          </w:p>
        </w:tc>
      </w:tr>
      <w:tr w:rsidR="00F43EEB" w:rsidRPr="00C37861" w14:paraId="417A2D6B" w14:textId="77777777" w:rsidTr="00873625">
        <w:trPr>
          <w:trHeight w:val="227"/>
          <w:jc w:val="center"/>
        </w:trPr>
        <w:tc>
          <w:tcPr>
            <w:tcW w:w="2392" w:type="dxa"/>
            <w:gridSpan w:val="2"/>
            <w:vAlign w:val="center"/>
          </w:tcPr>
          <w:p w14:paraId="677D0537" w14:textId="77777777" w:rsidR="00F43EEB" w:rsidRPr="00C37861" w:rsidRDefault="00F43EEB" w:rsidP="00F43EE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940" w:type="dxa"/>
            <w:vAlign w:val="center"/>
          </w:tcPr>
          <w:p w14:paraId="423DEA18" w14:textId="77777777" w:rsidR="00F43EEB" w:rsidRPr="00C37861" w:rsidRDefault="00F43EEB" w:rsidP="00F43EEB">
            <w:pPr>
              <w:tabs>
                <w:tab w:val="left" w:pos="567"/>
              </w:tabs>
              <w:spacing w:after="60"/>
              <w:jc w:val="center"/>
              <w:rPr>
                <w:rFonts w:ascii="Calibri" w:hAnsi="Calibri" w:cs="Calibri"/>
                <w:sz w:val="20"/>
                <w:szCs w:val="20"/>
                <w:lang w:val="sr-Cyrl-CS"/>
              </w:rPr>
            </w:pPr>
            <w:r w:rsidRPr="00C37861">
              <w:rPr>
                <w:rFonts w:ascii="Calibri" w:hAnsi="Calibri" w:cs="Calibri"/>
                <w:sz w:val="20"/>
                <w:szCs w:val="20"/>
                <w:lang w:val="sr-Cyrl-CS"/>
              </w:rPr>
              <w:t>2012.</w:t>
            </w:r>
          </w:p>
        </w:tc>
        <w:tc>
          <w:tcPr>
            <w:tcW w:w="3845" w:type="dxa"/>
            <w:gridSpan w:val="4"/>
            <w:vAlign w:val="center"/>
          </w:tcPr>
          <w:p w14:paraId="5C4A6FC3" w14:textId="77777777" w:rsidR="00F43EEB" w:rsidRPr="00C37861" w:rsidRDefault="00F43EEB" w:rsidP="00873625">
            <w:pPr>
              <w:rPr>
                <w:rFonts w:ascii="Calibri" w:hAnsi="Calibri" w:cs="Calibri"/>
                <w:sz w:val="20"/>
                <w:szCs w:val="20"/>
              </w:rPr>
            </w:pPr>
            <w:r w:rsidRPr="00C37861">
              <w:rPr>
                <w:rFonts w:ascii="Calibri" w:hAnsi="Calibri" w:cs="Calibri"/>
                <w:sz w:val="20"/>
                <w:szCs w:val="20"/>
                <w:lang w:val="sr-Cyrl-CS"/>
              </w:rPr>
              <w:t>Факултет инжењерских наука Универзитета у Крагујевцу</w:t>
            </w:r>
          </w:p>
        </w:tc>
        <w:tc>
          <w:tcPr>
            <w:tcW w:w="2746" w:type="dxa"/>
            <w:gridSpan w:val="3"/>
            <w:vAlign w:val="center"/>
          </w:tcPr>
          <w:p w14:paraId="2EAE6BE6" w14:textId="77777777" w:rsidR="00F43EEB" w:rsidRPr="00C37861" w:rsidRDefault="00F43EEB" w:rsidP="00F43EEB">
            <w:pPr>
              <w:rPr>
                <w:rFonts w:ascii="Calibri" w:hAnsi="Calibri" w:cs="Calibri"/>
                <w:sz w:val="20"/>
                <w:szCs w:val="20"/>
                <w:lang w:val="sr-Cyrl-RS"/>
              </w:rPr>
            </w:pPr>
            <w:r w:rsidRPr="00C37861">
              <w:rPr>
                <w:rFonts w:ascii="Calibri" w:hAnsi="Calibri" w:cs="Calibri"/>
                <w:sz w:val="20"/>
                <w:szCs w:val="20"/>
                <w:lang w:val="sr-Cyrl-RS"/>
              </w:rPr>
              <w:t xml:space="preserve">Аутоматика и мехатроника, </w:t>
            </w:r>
          </w:p>
          <w:p w14:paraId="746E2B25" w14:textId="77777777" w:rsidR="00F43EEB" w:rsidRPr="00C37861" w:rsidRDefault="00F43EEB" w:rsidP="00F43EEB">
            <w:pPr>
              <w:rPr>
                <w:rFonts w:ascii="Calibri" w:hAnsi="Calibri" w:cs="Calibri"/>
                <w:sz w:val="20"/>
                <w:szCs w:val="20"/>
              </w:rPr>
            </w:pPr>
            <w:r w:rsidRPr="00C37861">
              <w:rPr>
                <w:rFonts w:ascii="Calibri" w:hAnsi="Calibri" w:cs="Calibri"/>
                <w:sz w:val="20"/>
                <w:szCs w:val="20"/>
                <w:lang w:val="sr-Cyrl-RS"/>
              </w:rPr>
              <w:t>Примењена информатика и рачунарско инжењерство</w:t>
            </w:r>
          </w:p>
        </w:tc>
      </w:tr>
      <w:tr w:rsidR="00F43EEB" w:rsidRPr="00C37861" w14:paraId="0AB4474D" w14:textId="77777777" w:rsidTr="00873625">
        <w:trPr>
          <w:trHeight w:val="227"/>
          <w:jc w:val="center"/>
        </w:trPr>
        <w:tc>
          <w:tcPr>
            <w:tcW w:w="2392" w:type="dxa"/>
            <w:gridSpan w:val="2"/>
            <w:vAlign w:val="center"/>
          </w:tcPr>
          <w:p w14:paraId="072D28D5" w14:textId="77777777" w:rsidR="00F43EEB" w:rsidRPr="00C37861" w:rsidRDefault="00F43EEB" w:rsidP="00F43EE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940" w:type="dxa"/>
            <w:vAlign w:val="center"/>
          </w:tcPr>
          <w:p w14:paraId="6A842760" w14:textId="77777777" w:rsidR="00F43EEB" w:rsidRPr="00C37861" w:rsidRDefault="00F43EEB" w:rsidP="00F43EEB">
            <w:pPr>
              <w:tabs>
                <w:tab w:val="left" w:pos="567"/>
              </w:tabs>
              <w:spacing w:after="60"/>
              <w:jc w:val="center"/>
              <w:rPr>
                <w:rFonts w:ascii="Calibri" w:hAnsi="Calibri" w:cs="Calibri"/>
                <w:sz w:val="20"/>
                <w:szCs w:val="20"/>
                <w:lang w:val="sr-Cyrl-CS"/>
              </w:rPr>
            </w:pPr>
            <w:r w:rsidRPr="00C37861">
              <w:rPr>
                <w:rFonts w:ascii="Calibri" w:hAnsi="Calibri" w:cs="Calibri"/>
                <w:sz w:val="20"/>
                <w:szCs w:val="20"/>
                <w:lang w:val="sr-Cyrl-CS"/>
              </w:rPr>
              <w:t>2001.</w:t>
            </w:r>
          </w:p>
        </w:tc>
        <w:tc>
          <w:tcPr>
            <w:tcW w:w="3845" w:type="dxa"/>
            <w:gridSpan w:val="4"/>
            <w:vAlign w:val="center"/>
          </w:tcPr>
          <w:p w14:paraId="6AE79053" w14:textId="77777777" w:rsidR="00F43EEB" w:rsidRPr="00C37861" w:rsidRDefault="00F43EEB" w:rsidP="00873625">
            <w:pPr>
              <w:rPr>
                <w:rFonts w:ascii="Calibri" w:hAnsi="Calibri" w:cs="Calibri"/>
                <w:sz w:val="20"/>
                <w:szCs w:val="20"/>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5098A30F" w14:textId="77777777" w:rsidR="00F43EEB" w:rsidRPr="00C37861" w:rsidRDefault="00F43EEB" w:rsidP="00F43EEB">
            <w:pPr>
              <w:rPr>
                <w:rFonts w:ascii="Calibri" w:hAnsi="Calibri" w:cs="Calibri"/>
                <w:sz w:val="20"/>
                <w:szCs w:val="20"/>
                <w:lang w:val="sr-Cyrl-RS"/>
              </w:rPr>
            </w:pPr>
            <w:r w:rsidRPr="00C37861">
              <w:rPr>
                <w:rFonts w:ascii="Calibri" w:hAnsi="Calibri" w:cs="Calibri"/>
                <w:sz w:val="20"/>
                <w:szCs w:val="20"/>
                <w:lang w:val="sr-Cyrl-RS"/>
              </w:rPr>
              <w:t>Аутоматика и мехатроника</w:t>
            </w:r>
          </w:p>
        </w:tc>
      </w:tr>
      <w:tr w:rsidR="00F43EEB" w:rsidRPr="00C37861" w14:paraId="1D9D44BE" w14:textId="77777777" w:rsidTr="00873625">
        <w:trPr>
          <w:trHeight w:val="227"/>
          <w:jc w:val="center"/>
        </w:trPr>
        <w:tc>
          <w:tcPr>
            <w:tcW w:w="2392" w:type="dxa"/>
            <w:gridSpan w:val="2"/>
            <w:vAlign w:val="center"/>
          </w:tcPr>
          <w:p w14:paraId="41200813" w14:textId="77777777" w:rsidR="00F43EEB" w:rsidRPr="00C37861" w:rsidRDefault="00F43EEB" w:rsidP="00F43EE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940" w:type="dxa"/>
            <w:vAlign w:val="center"/>
          </w:tcPr>
          <w:p w14:paraId="04E2961A" w14:textId="77777777" w:rsidR="00F43EEB" w:rsidRPr="00C37861" w:rsidRDefault="00F43EEB" w:rsidP="00F43EEB">
            <w:pPr>
              <w:tabs>
                <w:tab w:val="left" w:pos="567"/>
              </w:tabs>
              <w:spacing w:after="60"/>
              <w:jc w:val="center"/>
              <w:rPr>
                <w:rFonts w:ascii="Calibri" w:hAnsi="Calibri" w:cs="Calibri"/>
                <w:sz w:val="20"/>
                <w:szCs w:val="20"/>
                <w:lang w:val="sr-Cyrl-CS"/>
              </w:rPr>
            </w:pPr>
            <w:r w:rsidRPr="00C37861">
              <w:rPr>
                <w:rFonts w:ascii="Calibri" w:hAnsi="Calibri" w:cs="Calibri"/>
                <w:sz w:val="20"/>
                <w:szCs w:val="20"/>
                <w:lang w:val="sr-Cyrl-CS"/>
              </w:rPr>
              <w:t>1998.</w:t>
            </w:r>
          </w:p>
        </w:tc>
        <w:tc>
          <w:tcPr>
            <w:tcW w:w="3845" w:type="dxa"/>
            <w:gridSpan w:val="4"/>
            <w:vAlign w:val="center"/>
          </w:tcPr>
          <w:p w14:paraId="03A504B8" w14:textId="77777777" w:rsidR="00F43EEB" w:rsidRPr="00C37861" w:rsidRDefault="00F43EEB" w:rsidP="00873625">
            <w:pPr>
              <w:rPr>
                <w:rFonts w:ascii="Calibri" w:hAnsi="Calibri" w:cs="Calibri"/>
                <w:sz w:val="18"/>
                <w:szCs w:val="18"/>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6CB2ACD4" w14:textId="77777777" w:rsidR="00F43EEB" w:rsidRPr="00C37861" w:rsidRDefault="00F43EEB" w:rsidP="00F43EEB">
            <w:pPr>
              <w:rPr>
                <w:rFonts w:ascii="Calibri" w:hAnsi="Calibri" w:cs="Calibri"/>
                <w:sz w:val="20"/>
                <w:szCs w:val="20"/>
                <w:lang w:val="sr-Cyrl-RS"/>
              </w:rPr>
            </w:pPr>
            <w:r w:rsidRPr="00C37861">
              <w:rPr>
                <w:rFonts w:ascii="Calibri" w:hAnsi="Calibri" w:cs="Calibri"/>
                <w:sz w:val="20"/>
                <w:szCs w:val="20"/>
                <w:lang w:val="sr-Cyrl-RS"/>
              </w:rPr>
              <w:t>Аутоматика и мехатроника</w:t>
            </w:r>
          </w:p>
        </w:tc>
      </w:tr>
      <w:tr w:rsidR="00F43EEB" w:rsidRPr="00C37861" w14:paraId="27EE6D31" w14:textId="77777777" w:rsidTr="00873625">
        <w:trPr>
          <w:trHeight w:val="227"/>
          <w:jc w:val="center"/>
        </w:trPr>
        <w:tc>
          <w:tcPr>
            <w:tcW w:w="2392" w:type="dxa"/>
            <w:gridSpan w:val="2"/>
            <w:vAlign w:val="center"/>
          </w:tcPr>
          <w:p w14:paraId="3562ED17" w14:textId="77777777" w:rsidR="00F43EEB" w:rsidRPr="00C37861" w:rsidRDefault="00F43EEB" w:rsidP="00F43EE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940" w:type="dxa"/>
            <w:vAlign w:val="center"/>
          </w:tcPr>
          <w:p w14:paraId="2F2E4A72" w14:textId="77777777" w:rsidR="00F43EEB" w:rsidRPr="00C37861" w:rsidRDefault="00F43EEB" w:rsidP="00F43EEB">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1996.</w:t>
            </w:r>
          </w:p>
        </w:tc>
        <w:tc>
          <w:tcPr>
            <w:tcW w:w="3845" w:type="dxa"/>
            <w:gridSpan w:val="4"/>
            <w:vAlign w:val="center"/>
          </w:tcPr>
          <w:p w14:paraId="1DEACF02" w14:textId="77777777" w:rsidR="00F43EEB" w:rsidRPr="00C37861" w:rsidRDefault="00F43EEB" w:rsidP="00873625">
            <w:pPr>
              <w:rPr>
                <w:rFonts w:ascii="Calibri" w:hAnsi="Calibri" w:cs="Calibri"/>
                <w:sz w:val="20"/>
                <w:szCs w:val="20"/>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5414402A" w14:textId="77777777" w:rsidR="00F43EEB" w:rsidRPr="00C37861" w:rsidRDefault="00F43EEB" w:rsidP="00F43EEB">
            <w:pPr>
              <w:rPr>
                <w:rFonts w:ascii="Calibri" w:hAnsi="Calibri" w:cs="Calibri"/>
                <w:sz w:val="20"/>
                <w:szCs w:val="20"/>
              </w:rPr>
            </w:pPr>
            <w:r w:rsidRPr="00C37861">
              <w:rPr>
                <w:rFonts w:ascii="Calibri" w:hAnsi="Calibri" w:cs="Calibri"/>
                <w:sz w:val="20"/>
                <w:szCs w:val="20"/>
                <w:lang w:val="sr-Cyrl-RS"/>
              </w:rPr>
              <w:t>Аутоматско управљање</w:t>
            </w:r>
          </w:p>
        </w:tc>
      </w:tr>
      <w:tr w:rsidR="006A0076" w:rsidRPr="00C37861" w14:paraId="21010EB2" w14:textId="77777777" w:rsidTr="00C14E3D">
        <w:trPr>
          <w:trHeight w:val="227"/>
          <w:jc w:val="center"/>
        </w:trPr>
        <w:tc>
          <w:tcPr>
            <w:tcW w:w="9923" w:type="dxa"/>
            <w:gridSpan w:val="10"/>
            <w:vAlign w:val="center"/>
          </w:tcPr>
          <w:p w14:paraId="00DFB3CA"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6A0076" w:rsidRPr="00C37861" w14:paraId="3BCB8256" w14:textId="77777777" w:rsidTr="00C14E3D">
        <w:trPr>
          <w:trHeight w:val="227"/>
          <w:jc w:val="center"/>
        </w:trPr>
        <w:tc>
          <w:tcPr>
            <w:tcW w:w="562" w:type="dxa"/>
            <w:vAlign w:val="center"/>
          </w:tcPr>
          <w:p w14:paraId="409D92F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781CCE75"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vAlign w:val="center"/>
          </w:tcPr>
          <w:p w14:paraId="04295F3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423736A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5B392EF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6A0076" w:rsidRPr="00C37861" w14:paraId="355D41C3" w14:textId="77777777" w:rsidTr="00C14E3D">
        <w:trPr>
          <w:trHeight w:val="227"/>
          <w:jc w:val="center"/>
        </w:trPr>
        <w:tc>
          <w:tcPr>
            <w:tcW w:w="562" w:type="dxa"/>
            <w:vAlign w:val="center"/>
          </w:tcPr>
          <w:p w14:paraId="0953F77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Latn-RS" w:eastAsia="sr-Latn-CS"/>
              </w:rPr>
            </w:pPr>
            <w:r w:rsidRPr="00C37861">
              <w:rPr>
                <w:rFonts w:ascii="Calibri" w:hAnsi="Calibri" w:cs="Calibri"/>
                <w:sz w:val="20"/>
                <w:szCs w:val="20"/>
                <w:lang w:val="sr-Latn-RS" w:eastAsia="sr-Latn-CS"/>
              </w:rPr>
              <w:t>1.</w:t>
            </w:r>
          </w:p>
        </w:tc>
        <w:tc>
          <w:tcPr>
            <w:tcW w:w="3267" w:type="dxa"/>
            <w:gridSpan w:val="3"/>
            <w:vAlign w:val="center"/>
          </w:tcPr>
          <w:p w14:paraId="754911A7" w14:textId="77777777" w:rsidR="006A0076" w:rsidRPr="00C37861" w:rsidRDefault="006A0076" w:rsidP="00C14E3D">
            <w:pPr>
              <w:jc w:val="both"/>
              <w:rPr>
                <w:rFonts w:ascii="Calibri" w:hAnsi="Calibri" w:cs="Calibri"/>
                <w:sz w:val="20"/>
                <w:szCs w:val="20"/>
              </w:rPr>
            </w:pPr>
            <w:r w:rsidRPr="00C37861">
              <w:rPr>
                <w:rFonts w:ascii="Calibri" w:hAnsi="Calibri" w:cs="Calibri"/>
                <w:color w:val="000000"/>
                <w:sz w:val="20"/>
                <w:szCs w:val="20"/>
              </w:rPr>
              <w:t xml:space="preserve">Управљачке </w:t>
            </w:r>
            <w:proofErr w:type="spellStart"/>
            <w:r w:rsidRPr="00C37861">
              <w:rPr>
                <w:rFonts w:ascii="Calibri" w:hAnsi="Calibri" w:cs="Calibri"/>
                <w:color w:val="000000"/>
                <w:sz w:val="20"/>
                <w:szCs w:val="20"/>
              </w:rPr>
              <w:t>структуре</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вибрационог</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транспорта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расутих</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материјала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базираног</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на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електромагнетним</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актуаторима</w:t>
            </w:r>
            <w:proofErr w:type="spellEnd"/>
          </w:p>
        </w:tc>
        <w:tc>
          <w:tcPr>
            <w:tcW w:w="2705" w:type="dxa"/>
            <w:vAlign w:val="center"/>
          </w:tcPr>
          <w:p w14:paraId="0F371ED2" w14:textId="77777777" w:rsidR="006A0076" w:rsidRPr="00C37861" w:rsidRDefault="006A0076" w:rsidP="00C14E3D">
            <w:pPr>
              <w:rPr>
                <w:rFonts w:ascii="Calibri" w:hAnsi="Calibri" w:cs="Calibri"/>
                <w:sz w:val="20"/>
                <w:szCs w:val="20"/>
              </w:rPr>
            </w:pPr>
            <w:proofErr w:type="spellStart"/>
            <w:r w:rsidRPr="00C37861">
              <w:rPr>
                <w:rFonts w:ascii="Calibri" w:hAnsi="Calibri" w:cs="Calibri"/>
                <w:color w:val="000000"/>
                <w:sz w:val="20"/>
                <w:szCs w:val="20"/>
              </w:rPr>
              <w:t>Петар</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Мишљен</w:t>
            </w:r>
            <w:proofErr w:type="spellEnd"/>
          </w:p>
        </w:tc>
        <w:tc>
          <w:tcPr>
            <w:tcW w:w="1688" w:type="dxa"/>
            <w:gridSpan w:val="3"/>
            <w:vAlign w:val="center"/>
          </w:tcPr>
          <w:p w14:paraId="50A6082C" w14:textId="77777777" w:rsidR="006A0076" w:rsidRPr="00C37861" w:rsidRDefault="006A0076" w:rsidP="00C14E3D">
            <w:pPr>
              <w:rPr>
                <w:rFonts w:ascii="Calibri" w:hAnsi="Calibri" w:cs="Calibri"/>
                <w:sz w:val="20"/>
                <w:szCs w:val="20"/>
              </w:rPr>
            </w:pPr>
            <w:r w:rsidRPr="00C37861">
              <w:rPr>
                <w:rFonts w:ascii="Calibri" w:hAnsi="Calibri" w:cs="Calibri"/>
                <w:color w:val="000000"/>
                <w:sz w:val="20"/>
                <w:szCs w:val="20"/>
              </w:rPr>
              <w:t>15.11.2017</w:t>
            </w:r>
          </w:p>
        </w:tc>
        <w:tc>
          <w:tcPr>
            <w:tcW w:w="1701" w:type="dxa"/>
            <w:gridSpan w:val="2"/>
            <w:vAlign w:val="center"/>
          </w:tcPr>
          <w:p w14:paraId="0C946E6F"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6A0076" w:rsidRPr="00C37861" w14:paraId="7322FC7B" w14:textId="77777777" w:rsidTr="00C14E3D">
        <w:trPr>
          <w:trHeight w:val="227"/>
          <w:jc w:val="center"/>
        </w:trPr>
        <w:tc>
          <w:tcPr>
            <w:tcW w:w="9923" w:type="dxa"/>
            <w:gridSpan w:val="10"/>
            <w:vAlign w:val="center"/>
          </w:tcPr>
          <w:p w14:paraId="55B09A79"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6A0076" w:rsidRPr="00C37861" w14:paraId="5AEDF0C4" w14:textId="77777777" w:rsidTr="00C14E3D">
        <w:trPr>
          <w:trHeight w:val="227"/>
          <w:jc w:val="center"/>
        </w:trPr>
        <w:tc>
          <w:tcPr>
            <w:tcW w:w="9923" w:type="dxa"/>
            <w:gridSpan w:val="10"/>
            <w:vAlign w:val="center"/>
          </w:tcPr>
          <w:p w14:paraId="203CE370" w14:textId="77777777" w:rsidR="006A0076" w:rsidRPr="00C37861" w:rsidRDefault="006A0076" w:rsidP="00F43EEB">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F43EEB" w:rsidRPr="00C37861">
              <w:rPr>
                <w:rFonts w:ascii="Calibri" w:hAnsi="Calibri" w:cs="Calibri"/>
                <w:b/>
                <w:sz w:val="20"/>
                <w:szCs w:val="20"/>
                <w:lang w:val="sr-Cyrl-CS"/>
              </w:rPr>
              <w:t>Категоризација публикације</w:t>
            </w:r>
            <w:r w:rsidR="00F43EEB" w:rsidRPr="00C37861">
              <w:rPr>
                <w:rFonts w:ascii="Calibri" w:hAnsi="Calibri" w:cs="Calibri"/>
                <w:b/>
                <w:sz w:val="20"/>
                <w:szCs w:val="20"/>
                <w:lang w:val="sr-Cyrl-RS"/>
              </w:rPr>
              <w:t xml:space="preserve"> научних радова из области датог студијског програма </w:t>
            </w:r>
            <w:r w:rsidR="00F43EEB"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A0076" w:rsidRPr="00C37861" w14:paraId="2F95AE0D" w14:textId="77777777" w:rsidTr="00873625">
        <w:trPr>
          <w:trHeight w:val="227"/>
          <w:jc w:val="center"/>
        </w:trPr>
        <w:tc>
          <w:tcPr>
            <w:tcW w:w="562" w:type="dxa"/>
            <w:vAlign w:val="center"/>
          </w:tcPr>
          <w:p w14:paraId="753A6811"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1</w:t>
            </w:r>
            <w:r w:rsidRPr="00C37861">
              <w:rPr>
                <w:rFonts w:ascii="Calibri" w:hAnsi="Calibri" w:cs="Calibri"/>
                <w:sz w:val="20"/>
                <w:szCs w:val="20"/>
                <w:lang w:val="sr-Cyrl-CS" w:eastAsia="sr-Latn-CS"/>
              </w:rPr>
              <w:t>.</w:t>
            </w:r>
          </w:p>
        </w:tc>
        <w:tc>
          <w:tcPr>
            <w:tcW w:w="8438" w:type="dxa"/>
            <w:gridSpan w:val="8"/>
            <w:shd w:val="clear" w:color="auto" w:fill="auto"/>
          </w:tcPr>
          <w:p w14:paraId="5CB73E59"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rPr>
              <w:t xml:space="preserve">Miladin Stefanović, Vladimir Cvjetković, </w:t>
            </w:r>
            <w:r w:rsidRPr="00C37861">
              <w:rPr>
                <w:rFonts w:ascii="Calibri" w:hAnsi="Calibri" w:cs="Calibri"/>
                <w:b/>
                <w:sz w:val="20"/>
                <w:szCs w:val="20"/>
              </w:rPr>
              <w:t>Milan Matijevi</w:t>
            </w:r>
            <w:r w:rsidRPr="00C37861">
              <w:rPr>
                <w:rFonts w:ascii="Calibri" w:hAnsi="Calibri" w:cs="Calibri"/>
                <w:sz w:val="20"/>
                <w:szCs w:val="20"/>
              </w:rPr>
              <w:t xml:space="preserve">ć, Višnja Simić, “A LabVIEW Based Remote Laboratory Experiments for Control Engineering Education”, </w:t>
            </w:r>
            <w:r w:rsidRPr="00C37861">
              <w:rPr>
                <w:rFonts w:ascii="Calibri" w:hAnsi="Calibri" w:cs="Calibri"/>
                <w:i/>
                <w:sz w:val="20"/>
                <w:szCs w:val="20"/>
              </w:rPr>
              <w:t>Computer Applications in Engineering Education</w:t>
            </w:r>
            <w:r w:rsidRPr="00C37861">
              <w:rPr>
                <w:rFonts w:ascii="Calibri" w:hAnsi="Calibri" w:cs="Calibri"/>
                <w:sz w:val="20"/>
                <w:szCs w:val="20"/>
              </w:rPr>
              <w:t xml:space="preserve">, Willey </w:t>
            </w:r>
            <w:proofErr w:type="spellStart"/>
            <w:r w:rsidRPr="00C37861">
              <w:rPr>
                <w:rFonts w:ascii="Calibri" w:hAnsi="Calibri" w:cs="Calibri"/>
                <w:sz w:val="20"/>
                <w:szCs w:val="20"/>
              </w:rPr>
              <w:t>InterSceince</w:t>
            </w:r>
            <w:proofErr w:type="spellEnd"/>
            <w:r w:rsidRPr="00C37861">
              <w:rPr>
                <w:rFonts w:ascii="Calibri" w:hAnsi="Calibri" w:cs="Calibri"/>
                <w:sz w:val="20"/>
                <w:szCs w:val="20"/>
              </w:rPr>
              <w:t xml:space="preserve">, Volume 18, Issue 3, Pages 538-549, </w:t>
            </w:r>
            <w:r w:rsidRPr="00C37861">
              <w:rPr>
                <w:rFonts w:ascii="Calibri" w:hAnsi="Calibri" w:cs="Calibri"/>
                <w:sz w:val="20"/>
                <w:szCs w:val="20"/>
                <w:lang w:val="sr-Cyrl-CS"/>
              </w:rPr>
              <w:t xml:space="preserve">ISSN 1061-3773, </w:t>
            </w:r>
            <w:r w:rsidRPr="00C37861">
              <w:rPr>
                <w:rFonts w:ascii="Calibri" w:hAnsi="Calibri" w:cs="Calibri"/>
                <w:sz w:val="20"/>
                <w:szCs w:val="20"/>
              </w:rPr>
              <w:t xml:space="preserve">September </w:t>
            </w:r>
            <w:r w:rsidRPr="00C37861">
              <w:rPr>
                <w:rFonts w:ascii="Calibri" w:hAnsi="Calibri" w:cs="Calibri"/>
                <w:b/>
                <w:sz w:val="20"/>
                <w:szCs w:val="20"/>
              </w:rPr>
              <w:t>2011</w:t>
            </w:r>
          </w:p>
        </w:tc>
        <w:tc>
          <w:tcPr>
            <w:tcW w:w="923" w:type="dxa"/>
            <w:vAlign w:val="center"/>
          </w:tcPr>
          <w:p w14:paraId="7CDFC501"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3F3FAB37" w14:textId="77777777" w:rsidTr="00873625">
        <w:trPr>
          <w:trHeight w:val="227"/>
          <w:jc w:val="center"/>
        </w:trPr>
        <w:tc>
          <w:tcPr>
            <w:tcW w:w="562" w:type="dxa"/>
            <w:vAlign w:val="center"/>
          </w:tcPr>
          <w:p w14:paraId="1C42F7C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2</w:t>
            </w:r>
            <w:r w:rsidRPr="00C37861">
              <w:rPr>
                <w:rFonts w:ascii="Calibri" w:hAnsi="Calibri" w:cs="Calibri"/>
                <w:sz w:val="20"/>
                <w:szCs w:val="20"/>
                <w:lang w:val="sr-Cyrl-CS" w:eastAsia="sr-Latn-CS"/>
              </w:rPr>
              <w:t>.</w:t>
            </w:r>
          </w:p>
        </w:tc>
        <w:tc>
          <w:tcPr>
            <w:tcW w:w="8438" w:type="dxa"/>
            <w:gridSpan w:val="8"/>
            <w:shd w:val="clear" w:color="auto" w:fill="auto"/>
          </w:tcPr>
          <w:p w14:paraId="5028329B"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eastAsia="SimSun" w:hAnsi="Calibri" w:cs="Calibri"/>
                <w:sz w:val="20"/>
                <w:szCs w:val="20"/>
              </w:rPr>
              <w:t xml:space="preserve">Miladin Stefanović, </w:t>
            </w:r>
            <w:r w:rsidRPr="00C37861">
              <w:rPr>
                <w:rFonts w:ascii="Calibri" w:eastAsia="SimSun" w:hAnsi="Calibri" w:cs="Calibri"/>
                <w:b/>
                <w:sz w:val="20"/>
                <w:szCs w:val="20"/>
              </w:rPr>
              <w:t>Milan Matijevi</w:t>
            </w:r>
            <w:r w:rsidRPr="00C37861">
              <w:rPr>
                <w:rFonts w:ascii="Calibri" w:hAnsi="Calibri" w:cs="Calibri"/>
                <w:b/>
                <w:color w:val="000000"/>
                <w:sz w:val="20"/>
                <w:szCs w:val="20"/>
              </w:rPr>
              <w:t>ć</w:t>
            </w:r>
            <w:r w:rsidRPr="00C37861">
              <w:rPr>
                <w:rFonts w:ascii="Calibri" w:eastAsia="SimSun" w:hAnsi="Calibri" w:cs="Calibri"/>
                <w:sz w:val="20"/>
                <w:szCs w:val="20"/>
              </w:rPr>
              <w:t>, Dragan Lazi</w:t>
            </w:r>
            <w:r w:rsidRPr="00C37861">
              <w:rPr>
                <w:rFonts w:ascii="Calibri" w:hAnsi="Calibri" w:cs="Calibri"/>
                <w:color w:val="000000"/>
                <w:sz w:val="20"/>
                <w:szCs w:val="20"/>
              </w:rPr>
              <w:t>ć</w:t>
            </w:r>
            <w:r w:rsidRPr="00C37861">
              <w:rPr>
                <w:rFonts w:ascii="Calibri" w:eastAsia="SimSun" w:hAnsi="Calibri" w:cs="Calibri"/>
                <w:sz w:val="20"/>
                <w:szCs w:val="20"/>
              </w:rPr>
              <w:t xml:space="preserve">, </w:t>
            </w:r>
            <w:r w:rsidRPr="00C37861">
              <w:rPr>
                <w:rFonts w:ascii="Calibri" w:hAnsi="Calibri" w:cs="Calibri"/>
                <w:color w:val="000000"/>
                <w:sz w:val="20"/>
                <w:szCs w:val="20"/>
              </w:rPr>
              <w:t>„</w:t>
            </w:r>
            <w:r w:rsidRPr="00C37861">
              <w:rPr>
                <w:rFonts w:ascii="Calibri" w:eastAsia="SimSun" w:hAnsi="Calibri" w:cs="Calibri"/>
                <w:sz w:val="20"/>
                <w:szCs w:val="20"/>
              </w:rPr>
              <w:t xml:space="preserve">Experimental Plant for Supervision and Monitoring of an </w:t>
            </w:r>
            <w:proofErr w:type="spellStart"/>
            <w:r w:rsidRPr="00C37861">
              <w:rPr>
                <w:rFonts w:ascii="Calibri" w:eastAsia="SimSun" w:hAnsi="Calibri" w:cs="Calibri"/>
                <w:sz w:val="20"/>
                <w:szCs w:val="20"/>
              </w:rPr>
              <w:t>Intermitten</w:t>
            </w:r>
            <w:proofErr w:type="spellEnd"/>
            <w:r w:rsidRPr="00C37861">
              <w:rPr>
                <w:rFonts w:ascii="Calibri" w:eastAsia="SimSun" w:hAnsi="Calibri" w:cs="Calibri"/>
                <w:sz w:val="20"/>
                <w:szCs w:val="20"/>
              </w:rPr>
              <w:t xml:space="preserve"> Heating System for Engineering </w:t>
            </w:r>
            <w:proofErr w:type="gramStart"/>
            <w:r w:rsidRPr="00C37861">
              <w:rPr>
                <w:rFonts w:ascii="Calibri" w:eastAsia="SimSun" w:hAnsi="Calibri" w:cs="Calibri"/>
                <w:sz w:val="20"/>
                <w:szCs w:val="20"/>
              </w:rPr>
              <w:t>Training</w:t>
            </w:r>
            <w:r w:rsidRPr="00C37861">
              <w:rPr>
                <w:rFonts w:ascii="Calibri" w:hAnsi="Calibri" w:cs="Calibri"/>
                <w:color w:val="000000"/>
                <w:sz w:val="20"/>
                <w:szCs w:val="20"/>
              </w:rPr>
              <w:t>“</w:t>
            </w:r>
            <w:proofErr w:type="gramEnd"/>
            <w:r w:rsidRPr="00C37861">
              <w:rPr>
                <w:rFonts w:ascii="Calibri" w:eastAsia="SimSun" w:hAnsi="Calibri" w:cs="Calibri"/>
                <w:sz w:val="20"/>
                <w:szCs w:val="20"/>
              </w:rPr>
              <w:t xml:space="preserve">, </w:t>
            </w:r>
            <w:r w:rsidRPr="00C37861">
              <w:rPr>
                <w:rFonts w:ascii="Calibri" w:eastAsia="SimSun" w:hAnsi="Calibri" w:cs="Calibri"/>
                <w:i/>
                <w:sz w:val="20"/>
                <w:szCs w:val="20"/>
              </w:rPr>
              <w:t>International Journal of Engineering Education</w:t>
            </w:r>
            <w:r w:rsidRPr="00C37861">
              <w:rPr>
                <w:rFonts w:ascii="Calibri" w:eastAsia="SimSun" w:hAnsi="Calibri" w:cs="Calibri"/>
                <w:sz w:val="20"/>
                <w:szCs w:val="20"/>
              </w:rPr>
              <w:t xml:space="preserve">, Vol.29, No.3, pp. 799-807, ISSN 0949-149, </w:t>
            </w:r>
            <w:r w:rsidRPr="00C37861">
              <w:rPr>
                <w:rFonts w:ascii="Calibri" w:eastAsia="SimSun" w:hAnsi="Calibri" w:cs="Calibri"/>
                <w:b/>
                <w:sz w:val="20"/>
                <w:szCs w:val="20"/>
              </w:rPr>
              <w:t>2013</w:t>
            </w:r>
          </w:p>
        </w:tc>
        <w:tc>
          <w:tcPr>
            <w:tcW w:w="923" w:type="dxa"/>
            <w:vAlign w:val="center"/>
          </w:tcPr>
          <w:p w14:paraId="312A4FAF"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78688E4A" w14:textId="77777777" w:rsidTr="00873625">
        <w:trPr>
          <w:trHeight w:val="227"/>
          <w:jc w:val="center"/>
        </w:trPr>
        <w:tc>
          <w:tcPr>
            <w:tcW w:w="562" w:type="dxa"/>
            <w:vAlign w:val="center"/>
          </w:tcPr>
          <w:p w14:paraId="08983121"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3</w:t>
            </w:r>
            <w:r w:rsidRPr="00C37861">
              <w:rPr>
                <w:rFonts w:ascii="Calibri" w:hAnsi="Calibri" w:cs="Calibri"/>
                <w:sz w:val="20"/>
                <w:szCs w:val="20"/>
                <w:lang w:val="sr-Cyrl-CS" w:eastAsia="sr-Latn-CS"/>
              </w:rPr>
              <w:t>.</w:t>
            </w:r>
          </w:p>
        </w:tc>
        <w:tc>
          <w:tcPr>
            <w:tcW w:w="8438" w:type="dxa"/>
            <w:gridSpan w:val="8"/>
            <w:shd w:val="clear" w:color="auto" w:fill="auto"/>
          </w:tcPr>
          <w:p w14:paraId="51A171CA"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Style w:val="apple-style-span"/>
                <w:rFonts w:ascii="Calibri" w:hAnsi="Calibri" w:cs="Calibri"/>
                <w:b/>
                <w:color w:val="000000"/>
                <w:sz w:val="20"/>
                <w:szCs w:val="20"/>
              </w:rPr>
              <w:t>Milan Matijevi</w:t>
            </w:r>
            <w:r w:rsidRPr="00C37861">
              <w:rPr>
                <w:rFonts w:ascii="Calibri" w:hAnsi="Calibri" w:cs="Calibri"/>
                <w:sz w:val="20"/>
                <w:szCs w:val="20"/>
              </w:rPr>
              <w:t>ć</w:t>
            </w:r>
            <w:r w:rsidRPr="00C37861">
              <w:rPr>
                <w:rStyle w:val="apple-style-span"/>
                <w:rFonts w:ascii="Calibri" w:hAnsi="Calibri" w:cs="Calibri"/>
                <w:color w:val="000000"/>
                <w:sz w:val="20"/>
                <w:szCs w:val="20"/>
              </w:rPr>
              <w:t>, Miladin Stefanovi</w:t>
            </w:r>
            <w:r w:rsidRPr="00C37861">
              <w:rPr>
                <w:rFonts w:ascii="Calibri" w:hAnsi="Calibri" w:cs="Calibri"/>
                <w:sz w:val="20"/>
                <w:szCs w:val="20"/>
              </w:rPr>
              <w:t>ć</w:t>
            </w:r>
            <w:r w:rsidRPr="00C37861">
              <w:rPr>
                <w:rStyle w:val="apple-style-span"/>
                <w:rFonts w:ascii="Calibri" w:hAnsi="Calibri" w:cs="Calibri"/>
                <w:color w:val="000000"/>
                <w:sz w:val="20"/>
                <w:szCs w:val="20"/>
              </w:rPr>
              <w:t>, Vladimir Cvjetkovi</w:t>
            </w:r>
            <w:r w:rsidRPr="00C37861">
              <w:rPr>
                <w:rFonts w:ascii="Calibri" w:hAnsi="Calibri" w:cs="Calibri"/>
                <w:sz w:val="20"/>
                <w:szCs w:val="20"/>
              </w:rPr>
              <w:t>ć</w:t>
            </w:r>
            <w:r w:rsidRPr="00C37861">
              <w:rPr>
                <w:rStyle w:val="apple-style-span"/>
                <w:rFonts w:ascii="Calibri" w:hAnsi="Calibri" w:cs="Calibri"/>
                <w:color w:val="000000"/>
                <w:sz w:val="20"/>
                <w:szCs w:val="20"/>
              </w:rPr>
              <w:t xml:space="preserve">, Vladimir </w:t>
            </w:r>
            <w:proofErr w:type="spellStart"/>
            <w:r w:rsidRPr="00C37861">
              <w:rPr>
                <w:rStyle w:val="apple-style-span"/>
                <w:rFonts w:ascii="Calibri" w:hAnsi="Calibri" w:cs="Calibri"/>
                <w:color w:val="000000"/>
                <w:sz w:val="20"/>
                <w:szCs w:val="20"/>
              </w:rPr>
              <w:t>Jokovi</w:t>
            </w:r>
            <w:r w:rsidRPr="00C37861">
              <w:rPr>
                <w:rFonts w:ascii="Calibri" w:hAnsi="Calibri" w:cs="Calibri"/>
                <w:sz w:val="20"/>
                <w:szCs w:val="20"/>
              </w:rPr>
              <w:t>ć</w:t>
            </w:r>
            <w:proofErr w:type="spellEnd"/>
            <w:r w:rsidRPr="00C37861">
              <w:rPr>
                <w:rStyle w:val="apple-style-span"/>
                <w:rFonts w:ascii="Calibri" w:hAnsi="Calibri" w:cs="Calibri"/>
                <w:color w:val="000000"/>
                <w:sz w:val="20"/>
                <w:szCs w:val="20"/>
              </w:rPr>
              <w:t xml:space="preserve">, Nenad </w:t>
            </w:r>
            <w:proofErr w:type="spellStart"/>
            <w:r w:rsidRPr="00C37861">
              <w:rPr>
                <w:rStyle w:val="apple-style-span"/>
                <w:rFonts w:ascii="Calibri" w:hAnsi="Calibri" w:cs="Calibri"/>
                <w:color w:val="000000"/>
                <w:sz w:val="20"/>
                <w:szCs w:val="20"/>
              </w:rPr>
              <w:t>Babaji</w:t>
            </w:r>
            <w:r w:rsidRPr="00C37861">
              <w:rPr>
                <w:rFonts w:ascii="Calibri" w:hAnsi="Calibri" w:cs="Calibri"/>
                <w:sz w:val="20"/>
                <w:szCs w:val="20"/>
              </w:rPr>
              <w:t>ć</w:t>
            </w:r>
            <w:proofErr w:type="spellEnd"/>
            <w:r w:rsidRPr="00C37861">
              <w:rPr>
                <w:rStyle w:val="apple-style-span"/>
                <w:rFonts w:ascii="Calibri" w:hAnsi="Calibri" w:cs="Calibri"/>
                <w:color w:val="000000"/>
                <w:sz w:val="20"/>
                <w:szCs w:val="20"/>
              </w:rPr>
              <w:t>, Miroslav Ravli</w:t>
            </w:r>
            <w:r w:rsidRPr="00C37861">
              <w:rPr>
                <w:rFonts w:ascii="Calibri" w:hAnsi="Calibri" w:cs="Calibri"/>
                <w:sz w:val="20"/>
                <w:szCs w:val="20"/>
              </w:rPr>
              <w:t>ć</w:t>
            </w:r>
            <w:r w:rsidRPr="00C37861">
              <w:rPr>
                <w:rStyle w:val="apple-style-span"/>
                <w:rFonts w:ascii="Calibri" w:hAnsi="Calibri" w:cs="Calibri"/>
                <w:color w:val="000000"/>
                <w:sz w:val="20"/>
                <w:szCs w:val="20"/>
              </w:rPr>
              <w:t xml:space="preserve">, Snezana </w:t>
            </w:r>
            <w:proofErr w:type="spellStart"/>
            <w:r w:rsidRPr="00C37861">
              <w:rPr>
                <w:rStyle w:val="apple-style-span"/>
                <w:rFonts w:ascii="Calibri" w:hAnsi="Calibri" w:cs="Calibri"/>
                <w:color w:val="000000"/>
                <w:sz w:val="20"/>
                <w:szCs w:val="20"/>
              </w:rPr>
              <w:t>Nesti</w:t>
            </w:r>
            <w:r w:rsidRPr="00C37861">
              <w:rPr>
                <w:rFonts w:ascii="Calibri" w:hAnsi="Calibri" w:cs="Calibri"/>
                <w:sz w:val="20"/>
                <w:szCs w:val="20"/>
              </w:rPr>
              <w:t>ć</w:t>
            </w:r>
            <w:proofErr w:type="spellEnd"/>
            <w:r w:rsidRPr="00C37861">
              <w:rPr>
                <w:rStyle w:val="apple-style-span"/>
                <w:rFonts w:ascii="Calibri" w:hAnsi="Calibri" w:cs="Calibri"/>
                <w:color w:val="000000"/>
                <w:sz w:val="20"/>
                <w:szCs w:val="20"/>
              </w:rPr>
              <w:t xml:space="preserve">, “The Development and Implementation of a Thermal Process Trainer for Control and Measurement via the Internet”, </w:t>
            </w:r>
            <w:r w:rsidRPr="00C37861">
              <w:rPr>
                <w:rStyle w:val="apple-style-span"/>
                <w:rFonts w:ascii="Calibri" w:hAnsi="Calibri" w:cs="Calibri"/>
                <w:i/>
                <w:color w:val="000000"/>
                <w:sz w:val="20"/>
                <w:szCs w:val="20"/>
              </w:rPr>
              <w:t>Computer Application in Engineering Education</w:t>
            </w:r>
            <w:r w:rsidRPr="00C37861">
              <w:rPr>
                <w:rStyle w:val="apple-style-span"/>
                <w:rFonts w:ascii="Calibri" w:hAnsi="Calibri" w:cs="Calibri"/>
                <w:color w:val="000000"/>
                <w:sz w:val="20"/>
                <w:szCs w:val="20"/>
              </w:rPr>
              <w:t xml:space="preserve">, Inter Science, John Wiley &amp; Sons, Inc, </w:t>
            </w:r>
            <w:r w:rsidRPr="00C37861">
              <w:rPr>
                <w:rFonts w:ascii="Calibri" w:eastAsia="SimSun" w:hAnsi="Calibri" w:cs="Calibri"/>
                <w:sz w:val="20"/>
                <w:szCs w:val="20"/>
              </w:rPr>
              <w:t xml:space="preserve">Vol.22, No.1, pp. 167-177, ISSN 1061-3773, </w:t>
            </w:r>
            <w:r w:rsidRPr="00C37861">
              <w:rPr>
                <w:rFonts w:ascii="Calibri" w:eastAsia="SimSun" w:hAnsi="Calibri" w:cs="Calibri"/>
                <w:b/>
                <w:sz w:val="20"/>
                <w:szCs w:val="20"/>
              </w:rPr>
              <w:t>2014</w:t>
            </w:r>
          </w:p>
        </w:tc>
        <w:tc>
          <w:tcPr>
            <w:tcW w:w="923" w:type="dxa"/>
            <w:vAlign w:val="center"/>
          </w:tcPr>
          <w:p w14:paraId="39973211"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37F68E5E" w14:textId="77777777" w:rsidTr="00873625">
        <w:trPr>
          <w:jc w:val="center"/>
        </w:trPr>
        <w:tc>
          <w:tcPr>
            <w:tcW w:w="562" w:type="dxa"/>
            <w:vAlign w:val="center"/>
          </w:tcPr>
          <w:p w14:paraId="5E279E19"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4</w:t>
            </w:r>
            <w:r w:rsidRPr="00C37861">
              <w:rPr>
                <w:rFonts w:ascii="Calibri" w:hAnsi="Calibri" w:cs="Calibri"/>
                <w:sz w:val="20"/>
                <w:szCs w:val="20"/>
                <w:lang w:val="sr-Cyrl-CS" w:eastAsia="sr-Latn-CS"/>
              </w:rPr>
              <w:t>.</w:t>
            </w:r>
          </w:p>
        </w:tc>
        <w:tc>
          <w:tcPr>
            <w:tcW w:w="8438" w:type="dxa"/>
            <w:gridSpan w:val="8"/>
            <w:shd w:val="clear" w:color="auto" w:fill="auto"/>
            <w:vAlign w:val="center"/>
          </w:tcPr>
          <w:p w14:paraId="30E9109B" w14:textId="5EFAA7AC" w:rsidR="006A0076" w:rsidRPr="00C37861" w:rsidRDefault="006A0076" w:rsidP="00873625">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Petar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Mišljen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Željko</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Despotović</w:t>
            </w:r>
            <w:proofErr w:type="spellEnd"/>
            <w:r w:rsidRPr="00C37861">
              <w:rPr>
                <w:rFonts w:ascii="Calibri" w:hAnsi="Calibri" w:cs="Calibri"/>
                <w:sz w:val="20"/>
                <w:szCs w:val="20"/>
                <w:lang w:val="sr-Cyrl-CS"/>
              </w:rPr>
              <w:t xml:space="preserve">, </w:t>
            </w:r>
            <w:proofErr w:type="spellStart"/>
            <w:r w:rsidRPr="00C37861">
              <w:rPr>
                <w:rFonts w:ascii="Calibri" w:hAnsi="Calibri" w:cs="Calibri"/>
                <w:b/>
                <w:sz w:val="20"/>
                <w:szCs w:val="20"/>
                <w:lang w:val="sr-Cyrl-CS"/>
              </w:rPr>
              <w:t>Milan</w:t>
            </w:r>
            <w:proofErr w:type="spellEnd"/>
            <w:r w:rsidRPr="00C37861">
              <w:rPr>
                <w:rFonts w:ascii="Calibri" w:hAnsi="Calibri" w:cs="Calibri"/>
                <w:b/>
                <w:sz w:val="20"/>
                <w:szCs w:val="20"/>
                <w:lang w:val="sr-Cyrl-CS"/>
              </w:rPr>
              <w:t xml:space="preserve"> </w:t>
            </w:r>
            <w:proofErr w:type="spellStart"/>
            <w:r w:rsidRPr="00C37861">
              <w:rPr>
                <w:rFonts w:ascii="Calibri" w:hAnsi="Calibri" w:cs="Calibri"/>
                <w:b/>
                <w:sz w:val="20"/>
                <w:szCs w:val="20"/>
                <w:lang w:val="sr-Cyrl-CS"/>
              </w:rPr>
              <w:t>Matijević</w:t>
            </w:r>
            <w:proofErr w:type="spellEnd"/>
            <w:r w:rsidRPr="00C37861">
              <w:rPr>
                <w:rFonts w:ascii="Calibri" w:hAnsi="Calibri" w:cs="Calibri"/>
                <w:sz w:val="20"/>
                <w:szCs w:val="20"/>
                <w:lang w:val="sr-Cyrl-CS"/>
              </w:rPr>
              <w:t>, ''</w:t>
            </w:r>
            <w:proofErr w:type="spellStart"/>
            <w:r w:rsidRPr="00C37861">
              <w:rPr>
                <w:rFonts w:ascii="Calibri" w:hAnsi="Calibri" w:cs="Calibri"/>
                <w:sz w:val="20"/>
                <w:szCs w:val="20"/>
                <w:lang w:val="sr-Cyrl-CS"/>
              </w:rPr>
              <w:t>Modeling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r w:rsidRPr="00C37861">
              <w:rPr>
                <w:rFonts w:ascii="Calibri" w:hAnsi="Calibri" w:cs="Calibri"/>
                <w:sz w:val="20"/>
                <w:szCs w:val="20"/>
                <w:lang w:val="sr-Latn-RS"/>
              </w:rPr>
              <w:t>C</w:t>
            </w:r>
            <w:proofErr w:type="spellStart"/>
            <w:r w:rsidRPr="00C37861">
              <w:rPr>
                <w:rFonts w:ascii="Calibri" w:hAnsi="Calibri" w:cs="Calibri"/>
                <w:sz w:val="20"/>
                <w:szCs w:val="20"/>
                <w:lang w:val="sr-Cyrl-CS"/>
              </w:rPr>
              <w:t>ontrol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Bulk</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Material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Flow</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Electromagnetic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Vibratory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Feeder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Automati</w:t>
            </w:r>
            <w:r w:rsidR="00873625">
              <w:rPr>
                <w:rFonts w:ascii="Calibri" w:hAnsi="Calibri" w:cs="Calibri"/>
                <w:sz w:val="20"/>
                <w:szCs w:val="20"/>
                <w:lang w:val="sr-Cyrl-CS"/>
              </w:rPr>
              <w:t>ka</w:t>
            </w:r>
            <w:proofErr w:type="spellEnd"/>
            <w:r w:rsidR="00873625">
              <w:rPr>
                <w:rFonts w:ascii="Calibri" w:hAnsi="Calibri" w:cs="Calibri"/>
                <w:sz w:val="20"/>
                <w:szCs w:val="20"/>
                <w:lang w:val="sr-Cyrl-CS"/>
              </w:rPr>
              <w:t xml:space="preserve">, </w:t>
            </w:r>
            <w:proofErr w:type="spellStart"/>
            <w:r w:rsidR="00873625">
              <w:rPr>
                <w:rFonts w:ascii="Calibri" w:hAnsi="Calibri" w:cs="Calibri"/>
                <w:sz w:val="20"/>
                <w:szCs w:val="20"/>
                <w:lang w:val="sr-Cyrl-CS"/>
              </w:rPr>
              <w:t>Vol</w:t>
            </w:r>
            <w:proofErr w:type="spellEnd"/>
            <w:r w:rsidR="00873625">
              <w:rPr>
                <w:rFonts w:ascii="Calibri" w:hAnsi="Calibri" w:cs="Calibri"/>
                <w:sz w:val="20"/>
                <w:szCs w:val="20"/>
                <w:lang w:val="sr-Cyrl-CS"/>
              </w:rPr>
              <w:t xml:space="preserve"> 57, </w:t>
            </w:r>
            <w:proofErr w:type="spellStart"/>
            <w:r w:rsidR="00873625">
              <w:rPr>
                <w:rFonts w:ascii="Calibri" w:hAnsi="Calibri" w:cs="Calibri"/>
                <w:sz w:val="20"/>
                <w:szCs w:val="20"/>
                <w:lang w:val="sr-Cyrl-CS"/>
              </w:rPr>
              <w:t>No</w:t>
            </w:r>
            <w:proofErr w:type="spellEnd"/>
            <w:r w:rsidR="00873625">
              <w:rPr>
                <w:rFonts w:ascii="Calibri" w:hAnsi="Calibri" w:cs="Calibri"/>
                <w:sz w:val="20"/>
                <w:szCs w:val="20"/>
                <w:lang w:val="sr-Cyrl-CS"/>
              </w:rPr>
              <w:t xml:space="preserve"> 4 (2016)</w:t>
            </w:r>
          </w:p>
        </w:tc>
        <w:tc>
          <w:tcPr>
            <w:tcW w:w="923" w:type="dxa"/>
            <w:vAlign w:val="center"/>
          </w:tcPr>
          <w:p w14:paraId="782ED6E2"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3CBD21F3" w14:textId="77777777" w:rsidTr="00873625">
        <w:trPr>
          <w:jc w:val="center"/>
        </w:trPr>
        <w:tc>
          <w:tcPr>
            <w:tcW w:w="562" w:type="dxa"/>
            <w:vAlign w:val="center"/>
          </w:tcPr>
          <w:p w14:paraId="08C08624"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Latn-RS" w:eastAsia="sr-Latn-CS"/>
              </w:rPr>
            </w:pPr>
            <w:r w:rsidRPr="00C37861">
              <w:rPr>
                <w:rFonts w:ascii="Calibri" w:hAnsi="Calibri" w:cs="Calibri"/>
                <w:sz w:val="20"/>
                <w:szCs w:val="20"/>
                <w:lang w:val="sr-Latn-RS" w:eastAsia="sr-Latn-CS"/>
              </w:rPr>
              <w:t>5.</w:t>
            </w:r>
          </w:p>
        </w:tc>
        <w:tc>
          <w:tcPr>
            <w:tcW w:w="8438" w:type="dxa"/>
            <w:gridSpan w:val="8"/>
            <w:shd w:val="clear" w:color="auto" w:fill="auto"/>
            <w:vAlign w:val="center"/>
          </w:tcPr>
          <w:p w14:paraId="5CE6CC52"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rPr>
            </w:pPr>
            <w:proofErr w:type="spellStart"/>
            <w:r w:rsidRPr="00C37861">
              <w:rPr>
                <w:rFonts w:ascii="Calibri" w:hAnsi="Calibri" w:cs="Calibri"/>
                <w:sz w:val="20"/>
                <w:szCs w:val="20"/>
                <w:lang w:val="sr-Cyrl-CS"/>
              </w:rPr>
              <w:t>Petar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Mišljen</w:t>
            </w:r>
            <w:proofErr w:type="spellEnd"/>
            <w:r w:rsidRPr="00C37861">
              <w:rPr>
                <w:rFonts w:ascii="Calibri" w:hAnsi="Calibri" w:cs="Calibri"/>
                <w:sz w:val="20"/>
                <w:szCs w:val="20"/>
                <w:lang w:val="sr-Cyrl-CS"/>
              </w:rPr>
              <w:t xml:space="preserve">, </w:t>
            </w:r>
            <w:r w:rsidRPr="00C37861">
              <w:rPr>
                <w:rFonts w:ascii="Calibri" w:hAnsi="Calibri" w:cs="Calibri"/>
                <w:sz w:val="20"/>
                <w:szCs w:val="20"/>
                <w:lang w:val="sr-Latn-RS"/>
              </w:rPr>
              <w:t xml:space="preserve">Marko Tanasković, Željko Despotović, </w:t>
            </w:r>
            <w:r w:rsidRPr="00C37861">
              <w:rPr>
                <w:rFonts w:ascii="Calibri" w:hAnsi="Calibri" w:cs="Calibri"/>
                <w:b/>
                <w:sz w:val="20"/>
                <w:szCs w:val="20"/>
                <w:lang w:val="sr-Latn-RS"/>
              </w:rPr>
              <w:t>Milan Matijević</w:t>
            </w:r>
            <w:r w:rsidRPr="00C37861">
              <w:rPr>
                <w:rFonts w:ascii="Calibri" w:hAnsi="Calibri" w:cs="Calibri"/>
                <w:sz w:val="20"/>
                <w:szCs w:val="20"/>
                <w:lang w:val="sr-Latn-RS"/>
              </w:rPr>
              <w:t xml:space="preserve">, </w:t>
            </w:r>
            <w:r w:rsidRPr="00C37861">
              <w:rPr>
                <w:rFonts w:ascii="Calibri" w:hAnsi="Calibri" w:cs="Calibri"/>
                <w:color w:val="000000"/>
                <w:sz w:val="20"/>
                <w:szCs w:val="20"/>
              </w:rPr>
              <w:t>Controlling Electromagnetic Vibrating Feeder by Using a Model Predictive Control Algorithm</w:t>
            </w:r>
            <w:r w:rsidRPr="00C37861">
              <w:rPr>
                <w:rFonts w:ascii="Calibri" w:hAnsi="Calibri" w:cs="Calibri"/>
                <w:sz w:val="20"/>
                <w:szCs w:val="20"/>
                <w:lang w:val="sr-Cyrl-CS"/>
              </w:rPr>
              <w:t xml:space="preserve"> ''</w:t>
            </w:r>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Interciencia</w:t>
            </w:r>
            <w:proofErr w:type="spellEnd"/>
            <w:r w:rsidRPr="00C37861">
              <w:rPr>
                <w:rFonts w:ascii="Calibri" w:hAnsi="Calibri" w:cs="Calibri"/>
                <w:color w:val="000000"/>
                <w:sz w:val="20"/>
                <w:szCs w:val="20"/>
              </w:rPr>
              <w:t xml:space="preserve"> Journal, Vol.43, No.10, pp. 31-47, ISSN 0378-1844, 2018</w:t>
            </w:r>
          </w:p>
        </w:tc>
        <w:tc>
          <w:tcPr>
            <w:tcW w:w="923" w:type="dxa"/>
            <w:vAlign w:val="center"/>
          </w:tcPr>
          <w:p w14:paraId="1D395D4D"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Latn-CS"/>
              </w:rPr>
            </w:pPr>
            <w:r w:rsidRPr="00C37861">
              <w:rPr>
                <w:rFonts w:ascii="Calibri" w:hAnsi="Calibri" w:cs="Calibri"/>
                <w:sz w:val="20"/>
                <w:szCs w:val="20"/>
                <w:lang w:val="sr-Latn-CS"/>
              </w:rPr>
              <w:t>M23</w:t>
            </w:r>
          </w:p>
        </w:tc>
      </w:tr>
      <w:tr w:rsidR="006A0076" w:rsidRPr="00C37861" w14:paraId="14B39802" w14:textId="77777777" w:rsidTr="00873625">
        <w:trPr>
          <w:jc w:val="center"/>
        </w:trPr>
        <w:tc>
          <w:tcPr>
            <w:tcW w:w="562" w:type="dxa"/>
            <w:vAlign w:val="center"/>
          </w:tcPr>
          <w:p w14:paraId="3ECC2BF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6</w:t>
            </w:r>
            <w:r w:rsidRPr="00C37861">
              <w:rPr>
                <w:rFonts w:ascii="Calibri" w:hAnsi="Calibri" w:cs="Calibri"/>
                <w:sz w:val="20"/>
                <w:szCs w:val="20"/>
                <w:lang w:val="sr-Cyrl-CS" w:eastAsia="sr-Latn-CS"/>
              </w:rPr>
              <w:t>.</w:t>
            </w:r>
          </w:p>
        </w:tc>
        <w:tc>
          <w:tcPr>
            <w:tcW w:w="8438" w:type="dxa"/>
            <w:gridSpan w:val="8"/>
            <w:shd w:val="clear" w:color="auto" w:fill="auto"/>
            <w:vAlign w:val="center"/>
          </w:tcPr>
          <w:p w14:paraId="39C0520A"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rPr>
              <w:t xml:space="preserve">Miroslav Ravlić, </w:t>
            </w:r>
            <w:r w:rsidRPr="00C37861">
              <w:rPr>
                <w:rFonts w:ascii="Calibri" w:hAnsi="Calibri" w:cs="Calibri"/>
                <w:b/>
                <w:sz w:val="20"/>
                <w:szCs w:val="20"/>
              </w:rPr>
              <w:t>Milan Matijevi</w:t>
            </w:r>
            <w:r w:rsidRPr="00C37861">
              <w:rPr>
                <w:rFonts w:ascii="Calibri" w:hAnsi="Calibri" w:cs="Calibri"/>
                <w:sz w:val="20"/>
                <w:szCs w:val="20"/>
              </w:rPr>
              <w:t xml:space="preserve">ć, B. Ivković, "Design of automatic control system for the new universal tribometer UT-07", </w:t>
            </w:r>
            <w:r w:rsidRPr="00C37861">
              <w:rPr>
                <w:rFonts w:ascii="Calibri" w:hAnsi="Calibri" w:cs="Calibri"/>
                <w:i/>
                <w:sz w:val="20"/>
                <w:szCs w:val="20"/>
              </w:rPr>
              <w:t>Journal of the Balkan Tribological Association</w:t>
            </w:r>
            <w:r w:rsidRPr="00C37861">
              <w:rPr>
                <w:rFonts w:ascii="Calibri" w:hAnsi="Calibri" w:cs="Calibri"/>
                <w:sz w:val="20"/>
                <w:szCs w:val="20"/>
              </w:rPr>
              <w:t xml:space="preserve">: Volume 17, No 3, pp. 461-471, </w:t>
            </w:r>
            <w:r w:rsidRPr="00C37861">
              <w:rPr>
                <w:rFonts w:ascii="Calibri" w:hAnsi="Calibri" w:cs="Calibri"/>
                <w:b/>
                <w:sz w:val="20"/>
                <w:szCs w:val="20"/>
              </w:rPr>
              <w:t>2011</w:t>
            </w:r>
            <w:r w:rsidRPr="00C37861">
              <w:rPr>
                <w:rFonts w:ascii="Calibri" w:hAnsi="Calibri" w:cs="Calibri"/>
                <w:sz w:val="20"/>
                <w:szCs w:val="20"/>
              </w:rPr>
              <w:t>,</w:t>
            </w:r>
            <w:r w:rsidRPr="00C37861">
              <w:rPr>
                <w:rStyle w:val="fontstyle28"/>
                <w:rFonts w:ascii="Calibri" w:hAnsi="Calibri" w:cs="Calibri"/>
                <w:color w:val="000000"/>
                <w:sz w:val="20"/>
                <w:szCs w:val="20"/>
              </w:rPr>
              <w:t xml:space="preserve"> </w:t>
            </w:r>
            <w:r w:rsidRPr="00C37861">
              <w:rPr>
                <w:rFonts w:ascii="Calibri" w:hAnsi="Calibri" w:cs="Calibri"/>
                <w:sz w:val="20"/>
                <w:szCs w:val="20"/>
                <w:lang w:val="sr-Cyrl-CS"/>
              </w:rPr>
              <w:t>ISSN</w:t>
            </w:r>
            <w:r w:rsidRPr="00C37861">
              <w:rPr>
                <w:rFonts w:ascii="Calibri" w:hAnsi="Calibri" w:cs="Calibri"/>
                <w:sz w:val="20"/>
                <w:szCs w:val="20"/>
              </w:rPr>
              <w:t xml:space="preserve"> </w:t>
            </w:r>
            <w:r w:rsidRPr="00C37861">
              <w:rPr>
                <w:rFonts w:ascii="Calibri" w:hAnsi="Calibri" w:cs="Calibri"/>
                <w:sz w:val="20"/>
                <w:szCs w:val="20"/>
                <w:lang w:val="sr-Cyrl-CS"/>
              </w:rPr>
              <w:t>13</w:t>
            </w:r>
            <w:r w:rsidRPr="00C37861">
              <w:rPr>
                <w:rFonts w:ascii="Calibri" w:hAnsi="Calibri" w:cs="Calibri"/>
                <w:sz w:val="20"/>
                <w:szCs w:val="20"/>
              </w:rPr>
              <w:t>10</w:t>
            </w:r>
            <w:r w:rsidRPr="00C37861">
              <w:rPr>
                <w:rFonts w:ascii="Calibri" w:hAnsi="Calibri" w:cs="Calibri"/>
                <w:sz w:val="20"/>
                <w:szCs w:val="20"/>
                <w:lang w:val="sr-Cyrl-CS"/>
              </w:rPr>
              <w:t>-</w:t>
            </w:r>
            <w:r w:rsidRPr="00C37861">
              <w:rPr>
                <w:rFonts w:ascii="Calibri" w:hAnsi="Calibri" w:cs="Calibri"/>
                <w:sz w:val="20"/>
                <w:szCs w:val="20"/>
              </w:rPr>
              <w:t>4772</w:t>
            </w:r>
            <w:r w:rsidRPr="00C37861">
              <w:rPr>
                <w:rFonts w:ascii="Calibri" w:hAnsi="Calibri" w:cs="Calibri"/>
                <w:sz w:val="20"/>
                <w:szCs w:val="20"/>
                <w:lang w:val="sr-Cyrl-CS"/>
              </w:rPr>
              <w:t>.</w:t>
            </w:r>
          </w:p>
        </w:tc>
        <w:tc>
          <w:tcPr>
            <w:tcW w:w="923" w:type="dxa"/>
            <w:vAlign w:val="center"/>
          </w:tcPr>
          <w:p w14:paraId="22182E43"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36854A8D" w14:textId="77777777" w:rsidTr="00873625">
        <w:trPr>
          <w:jc w:val="center"/>
        </w:trPr>
        <w:tc>
          <w:tcPr>
            <w:tcW w:w="562" w:type="dxa"/>
            <w:vAlign w:val="center"/>
          </w:tcPr>
          <w:p w14:paraId="48DB4C22"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7</w:t>
            </w:r>
            <w:r w:rsidRPr="00C37861">
              <w:rPr>
                <w:rFonts w:ascii="Calibri" w:hAnsi="Calibri" w:cs="Calibri"/>
                <w:sz w:val="20"/>
                <w:szCs w:val="20"/>
                <w:lang w:val="sr-Cyrl-CS" w:eastAsia="sr-Latn-CS"/>
              </w:rPr>
              <w:t>.</w:t>
            </w:r>
          </w:p>
        </w:tc>
        <w:tc>
          <w:tcPr>
            <w:tcW w:w="8438" w:type="dxa"/>
            <w:gridSpan w:val="8"/>
            <w:shd w:val="clear" w:color="auto" w:fill="auto"/>
            <w:vAlign w:val="center"/>
          </w:tcPr>
          <w:p w14:paraId="2004922A"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rPr>
              <w:t xml:space="preserve">Miladin Stefanović, </w:t>
            </w:r>
            <w:r w:rsidRPr="00C37861">
              <w:rPr>
                <w:rFonts w:ascii="Calibri" w:hAnsi="Calibri" w:cs="Calibri"/>
                <w:b/>
                <w:sz w:val="20"/>
                <w:szCs w:val="20"/>
              </w:rPr>
              <w:t>Milan Matijevi</w:t>
            </w:r>
            <w:r w:rsidRPr="00C37861">
              <w:rPr>
                <w:rFonts w:ascii="Calibri" w:hAnsi="Calibri" w:cs="Calibri"/>
                <w:sz w:val="20"/>
                <w:szCs w:val="20"/>
              </w:rPr>
              <w:t xml:space="preserve">ć, Vladimir Cvjetković “Web-based Laboratories for Distance </w:t>
            </w:r>
            <w:proofErr w:type="gramStart"/>
            <w:r w:rsidRPr="00C37861">
              <w:rPr>
                <w:rFonts w:ascii="Calibri" w:hAnsi="Calibri" w:cs="Calibri"/>
                <w:sz w:val="20"/>
                <w:szCs w:val="20"/>
              </w:rPr>
              <w:t>Learning“</w:t>
            </w:r>
            <w:proofErr w:type="gramEnd"/>
            <w:r w:rsidRPr="00C37861">
              <w:rPr>
                <w:rFonts w:ascii="Calibri" w:hAnsi="Calibri" w:cs="Calibri"/>
                <w:bCs/>
                <w:i/>
                <w:sz w:val="20"/>
                <w:szCs w:val="20"/>
              </w:rPr>
              <w:t xml:space="preserve">, </w:t>
            </w:r>
            <w:r w:rsidRPr="00C37861">
              <w:rPr>
                <w:rFonts w:ascii="Calibri" w:hAnsi="Calibri" w:cs="Calibri"/>
                <w:i/>
                <w:iCs/>
                <w:sz w:val="20"/>
                <w:szCs w:val="20"/>
              </w:rPr>
              <w:t>International Journal of Engineering Education</w:t>
            </w:r>
            <w:r w:rsidRPr="00C37861">
              <w:rPr>
                <w:rFonts w:ascii="Calibri" w:hAnsi="Calibri" w:cs="Calibri"/>
                <w:iCs/>
                <w:sz w:val="20"/>
                <w:szCs w:val="20"/>
              </w:rPr>
              <w:t xml:space="preserve">, Vol. 25, No. 5, pp </w:t>
            </w:r>
            <w:r w:rsidRPr="00C37861">
              <w:rPr>
                <w:rFonts w:ascii="Calibri" w:hAnsi="Calibri" w:cs="Calibri"/>
                <w:sz w:val="20"/>
                <w:szCs w:val="20"/>
              </w:rPr>
              <w:t>1005-1012</w:t>
            </w:r>
            <w:r w:rsidRPr="00C37861">
              <w:rPr>
                <w:rFonts w:ascii="Calibri" w:hAnsi="Calibri" w:cs="Calibri"/>
                <w:sz w:val="20"/>
                <w:szCs w:val="20"/>
                <w:lang w:val="sr-Cyrl-CS"/>
              </w:rPr>
              <w:t xml:space="preserve">, </w:t>
            </w:r>
            <w:r w:rsidRPr="00C37861">
              <w:rPr>
                <w:rFonts w:ascii="Calibri" w:hAnsi="Calibri" w:cs="Calibri"/>
                <w:b/>
                <w:iCs/>
                <w:sz w:val="20"/>
                <w:szCs w:val="20"/>
              </w:rPr>
              <w:t>2009</w:t>
            </w:r>
            <w:r w:rsidRPr="00C37861">
              <w:rPr>
                <w:rFonts w:ascii="Calibri" w:hAnsi="Calibri" w:cs="Calibri"/>
                <w:iCs/>
                <w:sz w:val="20"/>
                <w:szCs w:val="20"/>
              </w:rPr>
              <w:t>,</w:t>
            </w:r>
            <w:r w:rsidRPr="00C37861">
              <w:rPr>
                <w:rFonts w:ascii="Calibri" w:hAnsi="Calibri" w:cs="Calibri"/>
                <w:sz w:val="20"/>
                <w:szCs w:val="20"/>
              </w:rPr>
              <w:t xml:space="preserve"> </w:t>
            </w:r>
            <w:r w:rsidRPr="00C37861">
              <w:rPr>
                <w:rFonts w:ascii="Calibri" w:hAnsi="Calibri" w:cs="Calibri"/>
                <w:sz w:val="20"/>
                <w:szCs w:val="20"/>
                <w:lang w:val="sr-Latn-CS"/>
              </w:rPr>
              <w:t>ISSN 0949-149X.</w:t>
            </w:r>
          </w:p>
        </w:tc>
        <w:tc>
          <w:tcPr>
            <w:tcW w:w="923" w:type="dxa"/>
            <w:vAlign w:val="center"/>
          </w:tcPr>
          <w:p w14:paraId="6A68189E"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668D834A" w14:textId="77777777" w:rsidTr="00873625">
        <w:trPr>
          <w:jc w:val="center"/>
        </w:trPr>
        <w:tc>
          <w:tcPr>
            <w:tcW w:w="562" w:type="dxa"/>
            <w:vAlign w:val="center"/>
          </w:tcPr>
          <w:p w14:paraId="3289E54E"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en-GB" w:eastAsia="sr-Latn-CS"/>
              </w:rPr>
              <w:t>8</w:t>
            </w:r>
            <w:r w:rsidRPr="00C37861">
              <w:rPr>
                <w:rFonts w:ascii="Calibri" w:hAnsi="Calibri" w:cs="Calibri"/>
                <w:sz w:val="20"/>
                <w:szCs w:val="20"/>
                <w:lang w:val="sr-Cyrl-CS" w:eastAsia="sr-Latn-CS"/>
              </w:rPr>
              <w:t>.</w:t>
            </w:r>
          </w:p>
        </w:tc>
        <w:tc>
          <w:tcPr>
            <w:tcW w:w="8438" w:type="dxa"/>
            <w:gridSpan w:val="8"/>
            <w:shd w:val="clear" w:color="auto" w:fill="auto"/>
            <w:vAlign w:val="center"/>
          </w:tcPr>
          <w:p w14:paraId="6F2EB242"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20"/>
                <w:szCs w:val="20"/>
                <w:lang w:val="sr-Latn-CS"/>
              </w:rPr>
              <w:t>Miladin Stefanovi</w:t>
            </w:r>
            <w:r w:rsidRPr="00C37861">
              <w:rPr>
                <w:rFonts w:ascii="Calibri" w:hAnsi="Calibri" w:cs="Calibri"/>
                <w:color w:val="000000"/>
                <w:sz w:val="20"/>
                <w:szCs w:val="20"/>
              </w:rPr>
              <w:t xml:space="preserve">ć, </w:t>
            </w:r>
            <w:r w:rsidRPr="00C37861">
              <w:rPr>
                <w:rFonts w:ascii="Calibri" w:hAnsi="Calibri" w:cs="Calibri"/>
                <w:b/>
                <w:color w:val="000000"/>
                <w:sz w:val="20"/>
                <w:szCs w:val="20"/>
              </w:rPr>
              <w:t>Milan Matijević</w:t>
            </w:r>
            <w:r w:rsidRPr="00C37861">
              <w:rPr>
                <w:rFonts w:ascii="Calibri" w:hAnsi="Calibri" w:cs="Calibri"/>
                <w:color w:val="000000"/>
                <w:sz w:val="20"/>
                <w:szCs w:val="20"/>
              </w:rPr>
              <w:t xml:space="preserve">, Vladimir Cvjetković, „Remote Controlled Laboratory Experiments on the WEB“, </w:t>
            </w:r>
            <w:r w:rsidRPr="00C37861">
              <w:rPr>
                <w:rFonts w:ascii="Calibri" w:hAnsi="Calibri" w:cs="Calibri"/>
                <w:i/>
                <w:color w:val="000000"/>
                <w:sz w:val="20"/>
                <w:szCs w:val="20"/>
              </w:rPr>
              <w:t xml:space="preserve">International Journal of Industrial Engineering: Theory Applications and Practice, </w:t>
            </w:r>
            <w:r w:rsidRPr="00C37861">
              <w:rPr>
                <w:rFonts w:ascii="Calibri" w:hAnsi="Calibri" w:cs="Calibri"/>
                <w:color w:val="000000"/>
                <w:sz w:val="20"/>
                <w:szCs w:val="20"/>
              </w:rPr>
              <w:t xml:space="preserve">18(3), 130-139, </w:t>
            </w:r>
            <w:r w:rsidRPr="00C37861">
              <w:rPr>
                <w:rFonts w:ascii="Calibri" w:hAnsi="Calibri" w:cs="Calibri"/>
                <w:b/>
                <w:color w:val="000000"/>
                <w:sz w:val="20"/>
                <w:szCs w:val="20"/>
              </w:rPr>
              <w:t>2011</w:t>
            </w:r>
            <w:r w:rsidRPr="00C37861">
              <w:rPr>
                <w:rFonts w:ascii="Calibri" w:hAnsi="Calibri" w:cs="Calibri"/>
                <w:color w:val="000000"/>
                <w:sz w:val="20"/>
                <w:szCs w:val="20"/>
              </w:rPr>
              <w:t>, ISSN 1943-670X.</w:t>
            </w:r>
          </w:p>
        </w:tc>
        <w:tc>
          <w:tcPr>
            <w:tcW w:w="923" w:type="dxa"/>
            <w:vAlign w:val="center"/>
          </w:tcPr>
          <w:p w14:paraId="6D796E68" w14:textId="77777777" w:rsidR="006A0076" w:rsidRPr="00C37861" w:rsidRDefault="006A0076" w:rsidP="00873625">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Latn-CS"/>
              </w:rPr>
              <w:t>M23</w:t>
            </w:r>
          </w:p>
        </w:tc>
      </w:tr>
      <w:tr w:rsidR="006A0076" w:rsidRPr="00C37861" w14:paraId="406F664A" w14:textId="77777777" w:rsidTr="00C14E3D">
        <w:trPr>
          <w:jc w:val="center"/>
        </w:trPr>
        <w:tc>
          <w:tcPr>
            <w:tcW w:w="9923" w:type="dxa"/>
            <w:gridSpan w:val="10"/>
            <w:vAlign w:val="center"/>
          </w:tcPr>
          <w:p w14:paraId="5DF2A34B"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6A0076" w:rsidRPr="00C37861" w14:paraId="1AC62387" w14:textId="77777777" w:rsidTr="00C14E3D">
        <w:trPr>
          <w:jc w:val="center"/>
        </w:trPr>
        <w:tc>
          <w:tcPr>
            <w:tcW w:w="3332" w:type="dxa"/>
            <w:gridSpan w:val="3"/>
            <w:vAlign w:val="center"/>
          </w:tcPr>
          <w:p w14:paraId="0CB3E9E5"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6591" w:type="dxa"/>
            <w:gridSpan w:val="7"/>
            <w:vAlign w:val="center"/>
          </w:tcPr>
          <w:p w14:paraId="6D20B4D4"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eastAsia="SimSun" w:hAnsi="Calibri" w:cs="Calibri"/>
                <w:b/>
                <w:bCs/>
                <w:color w:val="262626"/>
                <w:sz w:val="20"/>
                <w:szCs w:val="20"/>
              </w:rPr>
              <w:t>171 (Scopus)</w:t>
            </w:r>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Од</w:t>
            </w:r>
            <w:proofErr w:type="spellEnd"/>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тога</w:t>
            </w:r>
            <w:proofErr w:type="spellEnd"/>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број</w:t>
            </w:r>
            <w:proofErr w:type="spellEnd"/>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цитата</w:t>
            </w:r>
            <w:proofErr w:type="spellEnd"/>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без</w:t>
            </w:r>
            <w:proofErr w:type="spellEnd"/>
            <w:r w:rsidRPr="00C37861">
              <w:rPr>
                <w:rFonts w:ascii="Calibri" w:eastAsia="SimSun" w:hAnsi="Calibri" w:cs="Calibri"/>
                <w:bCs/>
                <w:color w:val="262626"/>
                <w:sz w:val="20"/>
                <w:szCs w:val="20"/>
              </w:rPr>
              <w:t xml:space="preserve"> </w:t>
            </w:r>
            <w:proofErr w:type="spellStart"/>
            <w:r w:rsidRPr="00C37861">
              <w:rPr>
                <w:rFonts w:ascii="Calibri" w:eastAsia="SimSun" w:hAnsi="Calibri" w:cs="Calibri"/>
                <w:bCs/>
                <w:color w:val="262626"/>
                <w:sz w:val="20"/>
                <w:szCs w:val="20"/>
              </w:rPr>
              <w:t>аутоцитата</w:t>
            </w:r>
            <w:proofErr w:type="spellEnd"/>
            <w:r w:rsidRPr="00C37861">
              <w:rPr>
                <w:rFonts w:ascii="Calibri" w:eastAsia="SimSun" w:hAnsi="Calibri" w:cs="Calibri"/>
                <w:bCs/>
                <w:color w:val="262626"/>
                <w:sz w:val="20"/>
                <w:szCs w:val="20"/>
              </w:rPr>
              <w:t xml:space="preserve"> </w:t>
            </w:r>
            <w:r w:rsidRPr="00C37861">
              <w:rPr>
                <w:rFonts w:ascii="Calibri" w:eastAsia="SimSun" w:hAnsi="Calibri" w:cs="Calibri"/>
                <w:b/>
                <w:bCs/>
                <w:color w:val="262626"/>
                <w:sz w:val="20"/>
                <w:szCs w:val="20"/>
              </w:rPr>
              <w:t>156</w:t>
            </w:r>
            <w:r w:rsidRPr="00C37861">
              <w:rPr>
                <w:rFonts w:ascii="Calibri" w:eastAsia="SimSun" w:hAnsi="Calibri" w:cs="Calibri"/>
                <w:color w:val="262626"/>
                <w:sz w:val="20"/>
                <w:szCs w:val="20"/>
              </w:rPr>
              <w:t xml:space="preserve"> </w:t>
            </w:r>
            <w:r w:rsidRPr="00C37861">
              <w:rPr>
                <w:rFonts w:ascii="Calibri" w:eastAsia="SimSun" w:hAnsi="Calibri" w:cs="Calibri"/>
                <w:b/>
                <w:bCs/>
                <w:color w:val="262626"/>
                <w:sz w:val="20"/>
                <w:szCs w:val="20"/>
              </w:rPr>
              <w:t>(Scopus).</w:t>
            </w:r>
          </w:p>
        </w:tc>
      </w:tr>
      <w:tr w:rsidR="006A0076" w:rsidRPr="00C37861" w14:paraId="3906642D" w14:textId="77777777" w:rsidTr="00C14E3D">
        <w:trPr>
          <w:jc w:val="center"/>
        </w:trPr>
        <w:tc>
          <w:tcPr>
            <w:tcW w:w="3332" w:type="dxa"/>
            <w:gridSpan w:val="3"/>
            <w:vAlign w:val="center"/>
          </w:tcPr>
          <w:p w14:paraId="3E4DA4EB"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6591" w:type="dxa"/>
            <w:gridSpan w:val="7"/>
            <w:vAlign w:val="center"/>
          </w:tcPr>
          <w:p w14:paraId="43BCB20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12</w:t>
            </w:r>
          </w:p>
        </w:tc>
      </w:tr>
      <w:tr w:rsidR="006A0076" w:rsidRPr="00C37861" w14:paraId="79574125" w14:textId="77777777" w:rsidTr="00C14E3D">
        <w:trPr>
          <w:jc w:val="center"/>
        </w:trPr>
        <w:tc>
          <w:tcPr>
            <w:tcW w:w="3332" w:type="dxa"/>
            <w:gridSpan w:val="3"/>
            <w:vAlign w:val="center"/>
          </w:tcPr>
          <w:p w14:paraId="453DDD9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3680" w:type="dxa"/>
            <w:gridSpan w:val="3"/>
            <w:vAlign w:val="center"/>
          </w:tcPr>
          <w:p w14:paraId="716A385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2</w:t>
            </w:r>
          </w:p>
        </w:tc>
        <w:tc>
          <w:tcPr>
            <w:tcW w:w="2911" w:type="dxa"/>
            <w:gridSpan w:val="4"/>
            <w:vAlign w:val="center"/>
          </w:tcPr>
          <w:p w14:paraId="12FFC5E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Latn-RS" w:eastAsia="sr-Latn-CS"/>
              </w:rPr>
            </w:pPr>
            <w:r w:rsidRPr="00C37861">
              <w:rPr>
                <w:rFonts w:ascii="Calibri" w:hAnsi="Calibri" w:cs="Calibri"/>
                <w:sz w:val="20"/>
                <w:szCs w:val="20"/>
                <w:lang w:val="sr-Cyrl-CS" w:eastAsia="sr-Latn-CS"/>
              </w:rPr>
              <w:t xml:space="preserve">Међународни  </w:t>
            </w:r>
            <w:r w:rsidRPr="00C37861">
              <w:rPr>
                <w:rFonts w:ascii="Calibri" w:hAnsi="Calibri" w:cs="Calibri"/>
                <w:sz w:val="20"/>
                <w:szCs w:val="20"/>
                <w:lang w:val="sr-Latn-RS" w:eastAsia="sr-Latn-CS"/>
              </w:rPr>
              <w:t>0</w:t>
            </w:r>
          </w:p>
        </w:tc>
      </w:tr>
      <w:tr w:rsidR="006A0076" w:rsidRPr="00C37861" w14:paraId="4FD037E0" w14:textId="77777777" w:rsidTr="00C14E3D">
        <w:trPr>
          <w:jc w:val="center"/>
        </w:trPr>
        <w:tc>
          <w:tcPr>
            <w:tcW w:w="3332" w:type="dxa"/>
            <w:gridSpan w:val="3"/>
            <w:vAlign w:val="center"/>
          </w:tcPr>
          <w:p w14:paraId="236B24A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lastRenderedPageBreak/>
              <w:t xml:space="preserve">Усавршавања </w:t>
            </w:r>
          </w:p>
        </w:tc>
        <w:tc>
          <w:tcPr>
            <w:tcW w:w="6591" w:type="dxa"/>
            <w:gridSpan w:val="7"/>
            <w:vAlign w:val="center"/>
          </w:tcPr>
          <w:p w14:paraId="606ABA9E" w14:textId="77777777" w:rsidR="006A0076" w:rsidRPr="00C37861" w:rsidRDefault="006A0076" w:rsidP="006A0076">
            <w:pPr>
              <w:pStyle w:val="ListParagraph"/>
              <w:numPr>
                <w:ilvl w:val="0"/>
                <w:numId w:val="25"/>
              </w:numPr>
              <w:contextualSpacing w:val="0"/>
              <w:rPr>
                <w:rFonts w:ascii="Calibri" w:hAnsi="Calibri" w:cs="Calibri"/>
                <w:sz w:val="20"/>
              </w:rPr>
            </w:pPr>
            <w:proofErr w:type="spellStart"/>
            <w:r w:rsidRPr="00C37861">
              <w:rPr>
                <w:rFonts w:ascii="Calibri" w:hAnsi="Calibri" w:cs="Calibri"/>
                <w:color w:val="000000"/>
                <w:sz w:val="20"/>
              </w:rPr>
              <w:t>Mechanik</w:t>
            </w:r>
            <w:proofErr w:type="spellEnd"/>
            <w:r w:rsidRPr="00C37861">
              <w:rPr>
                <w:rFonts w:ascii="Calibri" w:hAnsi="Calibri" w:cs="Calibri"/>
                <w:color w:val="000000"/>
                <w:sz w:val="20"/>
              </w:rPr>
              <w:t xml:space="preserve"> </w:t>
            </w:r>
            <w:proofErr w:type="spellStart"/>
            <w:r w:rsidRPr="00C37861">
              <w:rPr>
                <w:rFonts w:ascii="Calibri" w:hAnsi="Calibri" w:cs="Calibri"/>
                <w:color w:val="000000"/>
                <w:sz w:val="20"/>
              </w:rPr>
              <w:t>adaptiver</w:t>
            </w:r>
            <w:proofErr w:type="spellEnd"/>
            <w:r w:rsidRPr="00C37861">
              <w:rPr>
                <w:rFonts w:ascii="Calibri" w:hAnsi="Calibri" w:cs="Calibri"/>
                <w:color w:val="000000"/>
                <w:sz w:val="20"/>
              </w:rPr>
              <w:t xml:space="preserve"> </w:t>
            </w:r>
            <w:proofErr w:type="spellStart"/>
            <w:r w:rsidRPr="00C37861">
              <w:rPr>
                <w:rFonts w:ascii="Calibri" w:hAnsi="Calibri" w:cs="Calibri"/>
                <w:color w:val="000000"/>
                <w:sz w:val="20"/>
              </w:rPr>
              <w:t>Systeme</w:t>
            </w:r>
            <w:proofErr w:type="spellEnd"/>
            <w:r w:rsidRPr="00C37861">
              <w:rPr>
                <w:rFonts w:ascii="Calibri" w:hAnsi="Calibri" w:cs="Calibri"/>
                <w:color w:val="000000"/>
                <w:sz w:val="20"/>
              </w:rPr>
              <w:t>, Ruhr-Universität Bochum, D-44801 Bochum, Germany, 2017 - Visiting Professor, DAAD research visit,</w:t>
            </w:r>
          </w:p>
          <w:p w14:paraId="79861AF5" w14:textId="77777777" w:rsidR="006A0076" w:rsidRPr="00C37861" w:rsidRDefault="006A0076" w:rsidP="006A0076">
            <w:pPr>
              <w:pStyle w:val="ListParagraph"/>
              <w:numPr>
                <w:ilvl w:val="0"/>
                <w:numId w:val="25"/>
              </w:numPr>
              <w:contextualSpacing w:val="0"/>
              <w:rPr>
                <w:rFonts w:ascii="Calibri" w:hAnsi="Calibri" w:cs="Calibri"/>
                <w:sz w:val="20"/>
              </w:rPr>
            </w:pPr>
            <w:r w:rsidRPr="00C37861">
              <w:rPr>
                <w:rFonts w:ascii="Calibri" w:hAnsi="Calibri" w:cs="Calibri"/>
                <w:sz w:val="20"/>
              </w:rPr>
              <w:t xml:space="preserve">Massachusetts Institute of Technology, </w:t>
            </w:r>
            <w:r w:rsidRPr="00C37861">
              <w:rPr>
                <w:rFonts w:ascii="Calibri" w:hAnsi="Calibri" w:cs="Calibri"/>
                <w:b/>
                <w:sz w:val="20"/>
              </w:rPr>
              <w:t>Fulbright Visiting Scholar</w:t>
            </w:r>
            <w:r w:rsidRPr="00C37861">
              <w:rPr>
                <w:rFonts w:ascii="Calibri" w:hAnsi="Calibri" w:cs="Calibri"/>
                <w:sz w:val="20"/>
              </w:rPr>
              <w:t xml:space="preserve"> 2010/11(Department of Electrical Engineering and Computer Science, RLE, Integrated System Group, MIT, Cambridge, USA, 2010/11)</w:t>
            </w:r>
            <w:r w:rsidRPr="00C37861">
              <w:rPr>
                <w:rFonts w:ascii="Calibri" w:hAnsi="Calibri" w:cs="Calibri"/>
                <w:sz w:val="20"/>
                <w:lang w:val="sr-Latn-RS"/>
              </w:rPr>
              <w:t>,</w:t>
            </w:r>
          </w:p>
          <w:p w14:paraId="28C527DC" w14:textId="77777777" w:rsidR="006A0076" w:rsidRPr="00C37861" w:rsidRDefault="006A0076" w:rsidP="006A0076">
            <w:pPr>
              <w:pStyle w:val="ListParagraph"/>
              <w:numPr>
                <w:ilvl w:val="0"/>
                <w:numId w:val="25"/>
              </w:numPr>
              <w:contextualSpacing w:val="0"/>
              <w:rPr>
                <w:rFonts w:ascii="Calibri" w:hAnsi="Calibri" w:cs="Calibri"/>
                <w:sz w:val="20"/>
              </w:rPr>
            </w:pPr>
            <w:r w:rsidRPr="00C37861">
              <w:rPr>
                <w:rFonts w:ascii="Calibri" w:hAnsi="Calibri" w:cs="Calibri"/>
                <w:sz w:val="20"/>
              </w:rPr>
              <w:t>Temporary member of the Senior Common Room at St. Edmund Hall and Academic Visitor at Department of Engineering Science, Control Group, University of Oxford, Oxford, UK, 2006,</w:t>
            </w:r>
          </w:p>
          <w:p w14:paraId="2E96EA54" w14:textId="77777777" w:rsidR="006A0076" w:rsidRPr="00C37861" w:rsidRDefault="006A0076" w:rsidP="006A0076">
            <w:pPr>
              <w:pStyle w:val="ListParagraph"/>
              <w:numPr>
                <w:ilvl w:val="0"/>
                <w:numId w:val="25"/>
              </w:numPr>
              <w:contextualSpacing w:val="0"/>
              <w:rPr>
                <w:rFonts w:ascii="Calibri" w:hAnsi="Calibri" w:cs="Calibri"/>
                <w:sz w:val="20"/>
              </w:rPr>
            </w:pPr>
            <w:r w:rsidRPr="00C37861">
              <w:rPr>
                <w:rFonts w:ascii="Calibri" w:hAnsi="Calibri" w:cs="Calibri"/>
                <w:sz w:val="20"/>
              </w:rPr>
              <w:t>Institute of Automatic Control and System Technology, Johan Kepler University, Linz, Austria, 2005,</w:t>
            </w:r>
          </w:p>
          <w:p w14:paraId="6EA87653" w14:textId="77777777" w:rsidR="006A0076" w:rsidRPr="00C37861" w:rsidRDefault="006A0076" w:rsidP="006A0076">
            <w:pPr>
              <w:pStyle w:val="ListParagraph"/>
              <w:numPr>
                <w:ilvl w:val="0"/>
                <w:numId w:val="25"/>
              </w:numPr>
              <w:contextualSpacing w:val="0"/>
              <w:rPr>
                <w:rFonts w:ascii="Calibri" w:hAnsi="Calibri" w:cs="Calibri"/>
                <w:sz w:val="20"/>
              </w:rPr>
            </w:pPr>
            <w:r w:rsidRPr="00C37861">
              <w:rPr>
                <w:rFonts w:ascii="Calibri" w:hAnsi="Calibri" w:cs="Calibri"/>
                <w:sz w:val="20"/>
              </w:rPr>
              <w:t xml:space="preserve">Control Engineering Department, Czech Technical University, Prague, Czech Republic, 2004. </w:t>
            </w:r>
          </w:p>
        </w:tc>
      </w:tr>
      <w:tr w:rsidR="006A0076" w:rsidRPr="00C37861" w14:paraId="4C9F09FF" w14:textId="77777777" w:rsidTr="00C14E3D">
        <w:trPr>
          <w:jc w:val="center"/>
        </w:trPr>
        <w:tc>
          <w:tcPr>
            <w:tcW w:w="9923" w:type="dxa"/>
            <w:gridSpan w:val="10"/>
            <w:vAlign w:val="center"/>
          </w:tcPr>
          <w:p w14:paraId="01FC719B"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rPr>
              <w:t>Изабран је 2016. године за члана Научног друштва Србије</w:t>
            </w:r>
          </w:p>
        </w:tc>
      </w:tr>
    </w:tbl>
    <w:p w14:paraId="0C4F4872" w14:textId="77777777" w:rsidR="00D8114F" w:rsidRPr="00C37861" w:rsidRDefault="00D8114F" w:rsidP="004C48FE">
      <w:pPr>
        <w:rPr>
          <w:rFonts w:ascii="Calibri" w:hAnsi="Calibri"/>
          <w:b/>
          <w:sz w:val="28"/>
          <w:szCs w:val="28"/>
          <w:lang w:val="sr-Cyrl-RS"/>
        </w:rPr>
      </w:pPr>
    </w:p>
    <w:p w14:paraId="589AE87F" w14:textId="77777777" w:rsidR="002A4923" w:rsidRPr="00C37861" w:rsidRDefault="00F93F07">
      <w:pPr>
        <w:rPr>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069"/>
        <w:gridCol w:w="761"/>
        <w:gridCol w:w="1228"/>
        <w:gridCol w:w="209"/>
        <w:gridCol w:w="849"/>
        <w:gridCol w:w="1856"/>
        <w:gridCol w:w="478"/>
        <w:gridCol w:w="165"/>
        <w:gridCol w:w="1045"/>
        <w:gridCol w:w="778"/>
        <w:gridCol w:w="923"/>
      </w:tblGrid>
      <w:tr w:rsidR="006A0076" w:rsidRPr="00C37861" w14:paraId="67EEF957" w14:textId="77777777" w:rsidTr="00C14E3D">
        <w:trPr>
          <w:trHeight w:val="227"/>
          <w:jc w:val="center"/>
        </w:trPr>
        <w:tc>
          <w:tcPr>
            <w:tcW w:w="3620" w:type="dxa"/>
            <w:gridSpan w:val="4"/>
            <w:vAlign w:val="center"/>
          </w:tcPr>
          <w:p w14:paraId="49D63AF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6303" w:type="dxa"/>
            <w:gridSpan w:val="8"/>
            <w:vAlign w:val="center"/>
          </w:tcPr>
          <w:p w14:paraId="3AA1B023" w14:textId="77777777" w:rsidR="006A0076" w:rsidRPr="00C37861" w:rsidRDefault="006A0076" w:rsidP="00C14E3D">
            <w:pPr>
              <w:widowControl w:val="0"/>
              <w:tabs>
                <w:tab w:val="left" w:pos="567"/>
              </w:tabs>
              <w:autoSpaceDE w:val="0"/>
              <w:autoSpaceDN w:val="0"/>
              <w:adjustRightInd w:val="0"/>
              <w:rPr>
                <w:rFonts w:ascii="Calibri" w:hAnsi="Calibri" w:cs="Calibri"/>
                <w:b/>
                <w:sz w:val="20"/>
                <w:szCs w:val="20"/>
                <w:lang w:val="sr-Cyrl-CS" w:eastAsia="sr-Latn-CS"/>
              </w:rPr>
            </w:pPr>
            <w:bookmarkStart w:id="38" w:name="Macuzic"/>
            <w:bookmarkEnd w:id="38"/>
            <w:r w:rsidRPr="00C37861">
              <w:rPr>
                <w:rFonts w:ascii="Calibri" w:hAnsi="Calibri" w:cs="Calibri"/>
                <w:b/>
                <w:sz w:val="20"/>
                <w:szCs w:val="20"/>
                <w:lang w:val="sr-Cyrl-CS" w:eastAsia="sr-Latn-CS"/>
              </w:rPr>
              <w:t>Иван Мачужић</w:t>
            </w:r>
          </w:p>
        </w:tc>
      </w:tr>
      <w:tr w:rsidR="006A0076" w:rsidRPr="00C37861" w14:paraId="340DBD37" w14:textId="77777777" w:rsidTr="00C14E3D">
        <w:trPr>
          <w:trHeight w:val="227"/>
          <w:jc w:val="center"/>
        </w:trPr>
        <w:tc>
          <w:tcPr>
            <w:tcW w:w="3620" w:type="dxa"/>
            <w:gridSpan w:val="4"/>
            <w:vAlign w:val="center"/>
          </w:tcPr>
          <w:p w14:paraId="55E07B8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Звање</w:t>
            </w:r>
          </w:p>
        </w:tc>
        <w:tc>
          <w:tcPr>
            <w:tcW w:w="6303" w:type="dxa"/>
            <w:gridSpan w:val="8"/>
          </w:tcPr>
          <w:p w14:paraId="1FEF2290" w14:textId="38051D87" w:rsidR="006A0076" w:rsidRPr="00C37861" w:rsidRDefault="00773E93" w:rsidP="00C14E3D">
            <w:pPr>
              <w:rPr>
                <w:rFonts w:ascii="Calibri" w:hAnsi="Calibri" w:cs="Calibri"/>
                <w:sz w:val="20"/>
                <w:szCs w:val="20"/>
              </w:rPr>
            </w:pPr>
            <w:r>
              <w:rPr>
                <w:rFonts w:ascii="Calibri" w:hAnsi="Calibri" w:cs="Calibri"/>
                <w:sz w:val="20"/>
                <w:szCs w:val="20"/>
                <w:lang w:val="sr-Cyrl-RS"/>
              </w:rPr>
              <w:t>Редовни</w:t>
            </w:r>
            <w:r w:rsidR="006A0076" w:rsidRPr="00C37861">
              <w:rPr>
                <w:rFonts w:ascii="Calibri" w:hAnsi="Calibri" w:cs="Calibri"/>
                <w:sz w:val="20"/>
                <w:szCs w:val="20"/>
              </w:rPr>
              <w:t xml:space="preserve"> </w:t>
            </w:r>
            <w:proofErr w:type="spellStart"/>
            <w:r w:rsidR="006A0076" w:rsidRPr="00C37861">
              <w:rPr>
                <w:rFonts w:ascii="Calibri" w:hAnsi="Calibri" w:cs="Calibri"/>
                <w:sz w:val="20"/>
                <w:szCs w:val="20"/>
              </w:rPr>
              <w:t>професор</w:t>
            </w:r>
            <w:proofErr w:type="spellEnd"/>
          </w:p>
        </w:tc>
      </w:tr>
      <w:tr w:rsidR="006A0076" w:rsidRPr="00C37861" w14:paraId="096FDEC3" w14:textId="77777777" w:rsidTr="00C14E3D">
        <w:trPr>
          <w:trHeight w:val="227"/>
          <w:jc w:val="center"/>
        </w:trPr>
        <w:tc>
          <w:tcPr>
            <w:tcW w:w="3620" w:type="dxa"/>
            <w:gridSpan w:val="4"/>
            <w:vAlign w:val="center"/>
          </w:tcPr>
          <w:p w14:paraId="0E20A4BA"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Ужа научна област</w:t>
            </w:r>
          </w:p>
        </w:tc>
        <w:tc>
          <w:tcPr>
            <w:tcW w:w="6303" w:type="dxa"/>
            <w:gridSpan w:val="8"/>
          </w:tcPr>
          <w:p w14:paraId="155C1A76" w14:textId="7961B772" w:rsidR="006A0076" w:rsidRPr="00C37861" w:rsidRDefault="00773E93" w:rsidP="00773E93">
            <w:pPr>
              <w:rPr>
                <w:rFonts w:ascii="Calibri" w:hAnsi="Calibri" w:cs="Calibri"/>
                <w:sz w:val="20"/>
                <w:szCs w:val="20"/>
              </w:rPr>
            </w:pPr>
            <w:proofErr w:type="spellStart"/>
            <w:r>
              <w:rPr>
                <w:rFonts w:ascii="Calibri" w:hAnsi="Calibri" w:cs="Calibri"/>
                <w:sz w:val="20"/>
                <w:szCs w:val="20"/>
              </w:rPr>
              <w:t>Индустријско</w:t>
            </w:r>
            <w:proofErr w:type="spellEnd"/>
            <w:r>
              <w:rPr>
                <w:rFonts w:ascii="Calibri" w:hAnsi="Calibri" w:cs="Calibri"/>
                <w:sz w:val="20"/>
                <w:szCs w:val="20"/>
              </w:rPr>
              <w:t xml:space="preserve"> </w:t>
            </w:r>
            <w:proofErr w:type="spellStart"/>
            <w:r>
              <w:rPr>
                <w:rFonts w:ascii="Calibri" w:hAnsi="Calibri" w:cs="Calibri"/>
                <w:sz w:val="20"/>
                <w:szCs w:val="20"/>
              </w:rPr>
              <w:t>инжењерство</w:t>
            </w:r>
            <w:proofErr w:type="spellEnd"/>
          </w:p>
        </w:tc>
      </w:tr>
      <w:tr w:rsidR="00B751BF" w:rsidRPr="00C37861" w14:paraId="352A7E78" w14:textId="77777777" w:rsidTr="00C14E3D">
        <w:trPr>
          <w:trHeight w:val="227"/>
          <w:jc w:val="center"/>
        </w:trPr>
        <w:tc>
          <w:tcPr>
            <w:tcW w:w="2392" w:type="dxa"/>
            <w:gridSpan w:val="3"/>
            <w:vAlign w:val="center"/>
          </w:tcPr>
          <w:p w14:paraId="23C193AB" w14:textId="77777777" w:rsidR="00B751BF" w:rsidRPr="00C37861" w:rsidRDefault="00B751BF" w:rsidP="00B751BF">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Академска каријера</w:t>
            </w:r>
          </w:p>
        </w:tc>
        <w:tc>
          <w:tcPr>
            <w:tcW w:w="1228" w:type="dxa"/>
            <w:vAlign w:val="center"/>
          </w:tcPr>
          <w:p w14:paraId="544ABCC5" w14:textId="77777777" w:rsidR="00B751BF" w:rsidRPr="005208B0" w:rsidRDefault="00B751BF" w:rsidP="00B751BF">
            <w:pPr>
              <w:widowControl w:val="0"/>
              <w:tabs>
                <w:tab w:val="left" w:pos="567"/>
              </w:tabs>
              <w:autoSpaceDE w:val="0"/>
              <w:autoSpaceDN w:val="0"/>
              <w:adjustRightInd w:val="0"/>
              <w:spacing w:after="60"/>
              <w:rPr>
                <w:rFonts w:ascii="Calibri" w:hAnsi="Calibri" w:cs="Calibri"/>
                <w:b/>
                <w:sz w:val="20"/>
                <w:szCs w:val="20"/>
                <w:lang w:val="sr-Cyrl-RS" w:eastAsia="sr-Latn-CS"/>
              </w:rPr>
            </w:pPr>
            <w:r w:rsidRPr="005208B0">
              <w:rPr>
                <w:rFonts w:ascii="Calibri" w:hAnsi="Calibri" w:cs="Calibri"/>
                <w:b/>
                <w:sz w:val="20"/>
                <w:szCs w:val="20"/>
                <w:lang w:val="sr-Cyrl-RS" w:eastAsia="sr-Latn-CS"/>
              </w:rPr>
              <w:t xml:space="preserve">Година </w:t>
            </w:r>
          </w:p>
        </w:tc>
        <w:tc>
          <w:tcPr>
            <w:tcW w:w="3557" w:type="dxa"/>
            <w:gridSpan w:val="5"/>
            <w:vAlign w:val="center"/>
          </w:tcPr>
          <w:p w14:paraId="5238AD81" w14:textId="77777777" w:rsidR="00B751BF" w:rsidRPr="005208B0" w:rsidRDefault="00B751BF" w:rsidP="00B751BF">
            <w:pPr>
              <w:widowControl w:val="0"/>
              <w:tabs>
                <w:tab w:val="left" w:pos="567"/>
              </w:tabs>
              <w:autoSpaceDE w:val="0"/>
              <w:autoSpaceDN w:val="0"/>
              <w:adjustRightInd w:val="0"/>
              <w:spacing w:after="60"/>
              <w:rPr>
                <w:rFonts w:ascii="Calibri" w:hAnsi="Calibri" w:cs="Calibri"/>
                <w:b/>
                <w:sz w:val="20"/>
                <w:szCs w:val="20"/>
                <w:lang w:val="sr-Cyrl-RS" w:eastAsia="sr-Latn-CS"/>
              </w:rPr>
            </w:pPr>
            <w:r w:rsidRPr="005208B0">
              <w:rPr>
                <w:rFonts w:ascii="Calibri" w:hAnsi="Calibri" w:cs="Calibri"/>
                <w:b/>
                <w:sz w:val="20"/>
                <w:szCs w:val="20"/>
                <w:lang w:val="sr-Cyrl-RS" w:eastAsia="sr-Latn-CS"/>
              </w:rPr>
              <w:t xml:space="preserve">Институција </w:t>
            </w:r>
          </w:p>
        </w:tc>
        <w:tc>
          <w:tcPr>
            <w:tcW w:w="2746" w:type="dxa"/>
            <w:gridSpan w:val="3"/>
            <w:vAlign w:val="center"/>
          </w:tcPr>
          <w:p w14:paraId="636502D5" w14:textId="77777777" w:rsidR="00B751BF" w:rsidRPr="005208B0" w:rsidRDefault="00B751BF" w:rsidP="00B751BF">
            <w:pPr>
              <w:rPr>
                <w:rFonts w:ascii="Calibri" w:hAnsi="Calibri" w:cs="Calibri"/>
                <w:b/>
                <w:sz w:val="20"/>
                <w:szCs w:val="20"/>
              </w:rPr>
            </w:pPr>
            <w:proofErr w:type="spellStart"/>
            <w:r w:rsidRPr="005208B0">
              <w:rPr>
                <w:rFonts w:ascii="Calibri" w:hAnsi="Calibri" w:cs="Calibri"/>
                <w:b/>
                <w:sz w:val="20"/>
                <w:szCs w:val="20"/>
              </w:rPr>
              <w:t>Ужа</w:t>
            </w:r>
            <w:proofErr w:type="spellEnd"/>
            <w:r w:rsidRPr="005208B0">
              <w:rPr>
                <w:rFonts w:ascii="Calibri" w:hAnsi="Calibri" w:cs="Calibri"/>
                <w:b/>
                <w:sz w:val="20"/>
                <w:szCs w:val="20"/>
              </w:rPr>
              <w:t xml:space="preserve"> </w:t>
            </w:r>
            <w:proofErr w:type="spellStart"/>
            <w:r w:rsidRPr="005208B0">
              <w:rPr>
                <w:rFonts w:ascii="Calibri" w:hAnsi="Calibri" w:cs="Calibri"/>
                <w:b/>
                <w:sz w:val="20"/>
                <w:szCs w:val="20"/>
              </w:rPr>
              <w:t>научна</w:t>
            </w:r>
            <w:proofErr w:type="spellEnd"/>
            <w:r w:rsidRPr="005208B0">
              <w:rPr>
                <w:rFonts w:ascii="Calibri" w:hAnsi="Calibri" w:cs="Calibri"/>
                <w:b/>
                <w:sz w:val="20"/>
                <w:szCs w:val="20"/>
              </w:rPr>
              <w:t xml:space="preserve">, </w:t>
            </w:r>
            <w:proofErr w:type="spellStart"/>
            <w:r w:rsidRPr="005208B0">
              <w:rPr>
                <w:rFonts w:ascii="Calibri" w:hAnsi="Calibri" w:cs="Calibri"/>
                <w:b/>
                <w:sz w:val="20"/>
                <w:szCs w:val="20"/>
              </w:rPr>
              <w:t>уметничка</w:t>
            </w:r>
            <w:proofErr w:type="spellEnd"/>
            <w:r w:rsidRPr="005208B0">
              <w:rPr>
                <w:rFonts w:ascii="Calibri" w:hAnsi="Calibri" w:cs="Calibri"/>
                <w:b/>
                <w:sz w:val="20"/>
                <w:szCs w:val="20"/>
              </w:rPr>
              <w:t xml:space="preserve"> </w:t>
            </w:r>
            <w:proofErr w:type="spellStart"/>
            <w:r w:rsidRPr="005208B0">
              <w:rPr>
                <w:rFonts w:ascii="Calibri" w:hAnsi="Calibri" w:cs="Calibri"/>
                <w:b/>
                <w:sz w:val="20"/>
                <w:szCs w:val="20"/>
              </w:rPr>
              <w:t>или</w:t>
            </w:r>
            <w:proofErr w:type="spellEnd"/>
            <w:r w:rsidRPr="005208B0">
              <w:rPr>
                <w:rFonts w:ascii="Calibri" w:hAnsi="Calibri" w:cs="Calibri"/>
                <w:b/>
                <w:sz w:val="20"/>
                <w:szCs w:val="20"/>
              </w:rPr>
              <w:t xml:space="preserve"> </w:t>
            </w:r>
            <w:proofErr w:type="spellStart"/>
            <w:r w:rsidRPr="005208B0">
              <w:rPr>
                <w:rFonts w:ascii="Calibri" w:hAnsi="Calibri" w:cs="Calibri"/>
                <w:b/>
                <w:sz w:val="20"/>
                <w:szCs w:val="20"/>
              </w:rPr>
              <w:t>стручна</w:t>
            </w:r>
            <w:proofErr w:type="spellEnd"/>
            <w:r w:rsidRPr="005208B0">
              <w:rPr>
                <w:rFonts w:ascii="Calibri" w:hAnsi="Calibri" w:cs="Calibri"/>
                <w:b/>
                <w:sz w:val="20"/>
                <w:szCs w:val="20"/>
              </w:rPr>
              <w:t xml:space="preserve"> </w:t>
            </w:r>
            <w:proofErr w:type="spellStart"/>
            <w:r w:rsidRPr="005208B0">
              <w:rPr>
                <w:rFonts w:ascii="Calibri" w:hAnsi="Calibri" w:cs="Calibri"/>
                <w:b/>
                <w:sz w:val="20"/>
                <w:szCs w:val="20"/>
              </w:rPr>
              <w:t>област</w:t>
            </w:r>
            <w:proofErr w:type="spellEnd"/>
          </w:p>
        </w:tc>
      </w:tr>
      <w:tr w:rsidR="00B751BF" w:rsidRPr="00C37861" w14:paraId="27323EDC" w14:textId="77777777" w:rsidTr="00C14E3D">
        <w:trPr>
          <w:trHeight w:val="227"/>
          <w:jc w:val="center"/>
        </w:trPr>
        <w:tc>
          <w:tcPr>
            <w:tcW w:w="2392" w:type="dxa"/>
            <w:gridSpan w:val="3"/>
            <w:vAlign w:val="center"/>
          </w:tcPr>
          <w:p w14:paraId="3A429A4F" w14:textId="77777777" w:rsidR="00B751BF" w:rsidRPr="00C37861" w:rsidRDefault="00B751BF" w:rsidP="00B751BF">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Избор у звање</w:t>
            </w:r>
          </w:p>
        </w:tc>
        <w:tc>
          <w:tcPr>
            <w:tcW w:w="1228" w:type="dxa"/>
            <w:vAlign w:val="center"/>
          </w:tcPr>
          <w:p w14:paraId="2826A4F0" w14:textId="34ACE442" w:rsidR="00B751BF" w:rsidRPr="00C37861" w:rsidRDefault="00B751BF" w:rsidP="00773E93">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20</w:t>
            </w:r>
            <w:r w:rsidR="00773E93">
              <w:rPr>
                <w:rFonts w:ascii="Calibri" w:hAnsi="Calibri" w:cs="Calibri"/>
                <w:sz w:val="20"/>
                <w:szCs w:val="20"/>
                <w:lang w:val="sr-Cyrl-RS" w:eastAsia="sr-Latn-CS"/>
              </w:rPr>
              <w:t>21</w:t>
            </w:r>
            <w:r w:rsidRPr="00C37861">
              <w:rPr>
                <w:rFonts w:ascii="Calibri" w:hAnsi="Calibri" w:cs="Calibri"/>
                <w:sz w:val="20"/>
                <w:szCs w:val="20"/>
                <w:lang w:eastAsia="sr-Latn-CS"/>
              </w:rPr>
              <w:t>.</w:t>
            </w:r>
          </w:p>
        </w:tc>
        <w:tc>
          <w:tcPr>
            <w:tcW w:w="3557" w:type="dxa"/>
            <w:gridSpan w:val="5"/>
            <w:vAlign w:val="center"/>
          </w:tcPr>
          <w:p w14:paraId="6D9255AA" w14:textId="77777777" w:rsidR="00B751BF" w:rsidRPr="00C37861" w:rsidRDefault="00B751BF" w:rsidP="00B751BF">
            <w:pPr>
              <w:ind w:right="-144"/>
              <w:rPr>
                <w:rFonts w:ascii="Calibri" w:hAnsi="Calibri" w:cs="Calibri"/>
                <w:sz w:val="20"/>
                <w:szCs w:val="20"/>
              </w:rPr>
            </w:pP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инжењерских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наука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Универзитета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r w:rsidRPr="00C37861">
              <w:rPr>
                <w:rFonts w:ascii="Calibri" w:hAnsi="Calibri" w:cs="Calibri"/>
                <w:sz w:val="20"/>
                <w:szCs w:val="20"/>
              </w:rPr>
              <w:t xml:space="preserve"> </w:t>
            </w:r>
          </w:p>
        </w:tc>
        <w:tc>
          <w:tcPr>
            <w:tcW w:w="2746" w:type="dxa"/>
            <w:gridSpan w:val="3"/>
            <w:vAlign w:val="center"/>
          </w:tcPr>
          <w:p w14:paraId="21ED49BB" w14:textId="2FA39C54" w:rsidR="00B751BF" w:rsidRPr="00C37861" w:rsidRDefault="00773E93" w:rsidP="00773E93">
            <w:pPr>
              <w:rPr>
                <w:rFonts w:ascii="Calibri" w:hAnsi="Calibri" w:cs="Calibri"/>
                <w:sz w:val="20"/>
                <w:szCs w:val="20"/>
                <w:lang w:val="sr-Cyrl-CS"/>
              </w:rPr>
            </w:pPr>
            <w:proofErr w:type="spellStart"/>
            <w:r>
              <w:rPr>
                <w:rFonts w:ascii="Calibri" w:hAnsi="Calibri" w:cs="Calibri"/>
                <w:sz w:val="20"/>
                <w:szCs w:val="20"/>
              </w:rPr>
              <w:t>Индустријско</w:t>
            </w:r>
            <w:proofErr w:type="spellEnd"/>
            <w:r>
              <w:rPr>
                <w:rFonts w:ascii="Calibri" w:hAnsi="Calibri" w:cs="Calibri"/>
                <w:sz w:val="20"/>
                <w:szCs w:val="20"/>
              </w:rPr>
              <w:t xml:space="preserve"> </w:t>
            </w:r>
            <w:proofErr w:type="spellStart"/>
            <w:r>
              <w:rPr>
                <w:rFonts w:ascii="Calibri" w:hAnsi="Calibri" w:cs="Calibri"/>
                <w:sz w:val="20"/>
                <w:szCs w:val="20"/>
              </w:rPr>
              <w:t>инжењерство</w:t>
            </w:r>
            <w:proofErr w:type="spellEnd"/>
          </w:p>
        </w:tc>
      </w:tr>
      <w:tr w:rsidR="00B751BF" w:rsidRPr="00C37861" w14:paraId="537869A6" w14:textId="77777777" w:rsidTr="00C14E3D">
        <w:trPr>
          <w:trHeight w:val="227"/>
          <w:jc w:val="center"/>
        </w:trPr>
        <w:tc>
          <w:tcPr>
            <w:tcW w:w="2392" w:type="dxa"/>
            <w:gridSpan w:val="3"/>
            <w:vAlign w:val="center"/>
          </w:tcPr>
          <w:p w14:paraId="4DA2530A" w14:textId="77777777" w:rsidR="00B751BF" w:rsidRPr="00C37861" w:rsidRDefault="00B751BF" w:rsidP="00B751BF">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Докторат</w:t>
            </w:r>
          </w:p>
        </w:tc>
        <w:tc>
          <w:tcPr>
            <w:tcW w:w="1228" w:type="dxa"/>
          </w:tcPr>
          <w:p w14:paraId="67588DA8" w14:textId="77777777" w:rsidR="00B751BF" w:rsidRPr="00C37861" w:rsidRDefault="00B751BF" w:rsidP="00B751BF">
            <w:pPr>
              <w:rPr>
                <w:rFonts w:ascii="Calibri" w:hAnsi="Calibri" w:cs="Calibri"/>
                <w:sz w:val="20"/>
                <w:szCs w:val="20"/>
                <w:lang w:val="sr-Cyrl-RS"/>
              </w:rPr>
            </w:pPr>
            <w:r w:rsidRPr="00C37861">
              <w:rPr>
                <w:rFonts w:ascii="Calibri" w:hAnsi="Calibri" w:cs="Calibri"/>
                <w:sz w:val="20"/>
                <w:szCs w:val="20"/>
              </w:rPr>
              <w:t>2011</w:t>
            </w:r>
            <w:r w:rsidRPr="00C37861">
              <w:rPr>
                <w:rFonts w:ascii="Calibri" w:hAnsi="Calibri" w:cs="Calibri"/>
                <w:sz w:val="20"/>
                <w:szCs w:val="20"/>
                <w:lang w:val="sr-Cyrl-RS"/>
              </w:rPr>
              <w:t>.</w:t>
            </w:r>
          </w:p>
        </w:tc>
        <w:tc>
          <w:tcPr>
            <w:tcW w:w="3557" w:type="dxa"/>
            <w:gridSpan w:val="5"/>
            <w:vAlign w:val="center"/>
          </w:tcPr>
          <w:p w14:paraId="4B3F5CDE" w14:textId="77777777" w:rsidR="00B751BF" w:rsidRPr="00C37861" w:rsidRDefault="00B751BF" w:rsidP="00B751BF">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746" w:type="dxa"/>
            <w:gridSpan w:val="3"/>
            <w:vAlign w:val="center"/>
          </w:tcPr>
          <w:p w14:paraId="58DA8DA2" w14:textId="77777777" w:rsidR="00B751BF" w:rsidRPr="00C37861" w:rsidRDefault="00B751BF" w:rsidP="00B751BF">
            <w:pPr>
              <w:rPr>
                <w:rFonts w:ascii="Calibri" w:hAnsi="Calibri" w:cs="Calibri"/>
                <w:sz w:val="20"/>
                <w:szCs w:val="20"/>
                <w:lang w:val="sr-Cyrl-CS"/>
              </w:rPr>
            </w:pPr>
            <w:proofErr w:type="spellStart"/>
            <w:r w:rsidRPr="00C37861">
              <w:rPr>
                <w:rFonts w:ascii="Calibri" w:hAnsi="Calibri" w:cs="Calibri"/>
                <w:sz w:val="20"/>
                <w:szCs w:val="20"/>
              </w:rPr>
              <w:t>Индустријско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инжењерство</w:t>
            </w:r>
            <w:proofErr w:type="spellEnd"/>
          </w:p>
        </w:tc>
      </w:tr>
      <w:tr w:rsidR="00B751BF" w:rsidRPr="00C37861" w14:paraId="2A08A4F1" w14:textId="77777777" w:rsidTr="00C14E3D">
        <w:trPr>
          <w:trHeight w:val="227"/>
          <w:jc w:val="center"/>
        </w:trPr>
        <w:tc>
          <w:tcPr>
            <w:tcW w:w="2392" w:type="dxa"/>
            <w:gridSpan w:val="3"/>
            <w:vAlign w:val="center"/>
          </w:tcPr>
          <w:p w14:paraId="4D79F16D" w14:textId="77777777" w:rsidR="00B751BF" w:rsidRPr="00C37861" w:rsidRDefault="00B751BF" w:rsidP="00B751BF">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tcPr>
          <w:p w14:paraId="5A2FC08E" w14:textId="77777777" w:rsidR="00B751BF" w:rsidRPr="00C37861" w:rsidRDefault="00B751BF" w:rsidP="00B751BF">
            <w:pPr>
              <w:rPr>
                <w:rFonts w:ascii="Calibri" w:hAnsi="Calibri" w:cs="Calibri"/>
                <w:sz w:val="20"/>
                <w:szCs w:val="20"/>
                <w:lang w:val="sr-Cyrl-RS"/>
              </w:rPr>
            </w:pPr>
            <w:r w:rsidRPr="00C37861">
              <w:rPr>
                <w:rFonts w:ascii="Calibri" w:hAnsi="Calibri" w:cs="Calibri"/>
                <w:sz w:val="20"/>
                <w:szCs w:val="20"/>
                <w:lang w:val="sr-Cyrl-RS"/>
              </w:rPr>
              <w:t>1999.</w:t>
            </w:r>
          </w:p>
        </w:tc>
        <w:tc>
          <w:tcPr>
            <w:tcW w:w="3557" w:type="dxa"/>
            <w:gridSpan w:val="5"/>
            <w:vAlign w:val="center"/>
          </w:tcPr>
          <w:p w14:paraId="74FAFF3E" w14:textId="77777777" w:rsidR="00B751BF" w:rsidRPr="00C37861" w:rsidRDefault="00B751BF" w:rsidP="00B751BF">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746" w:type="dxa"/>
            <w:gridSpan w:val="3"/>
            <w:vAlign w:val="center"/>
          </w:tcPr>
          <w:p w14:paraId="5C1EF0CC" w14:textId="77777777" w:rsidR="00B751BF" w:rsidRPr="00C37861" w:rsidRDefault="00B751BF" w:rsidP="00B751BF">
            <w:pPr>
              <w:rPr>
                <w:rFonts w:ascii="Calibri" w:hAnsi="Calibri" w:cs="Calibri"/>
                <w:sz w:val="20"/>
                <w:szCs w:val="20"/>
                <w:lang w:val="sr-Cyrl-CS"/>
              </w:rPr>
            </w:pPr>
            <w:r w:rsidRPr="00C37861">
              <w:rPr>
                <w:rFonts w:ascii="Calibri" w:hAnsi="Calibri" w:cs="Calibri"/>
                <w:sz w:val="20"/>
                <w:szCs w:val="20"/>
                <w:lang w:val="sr-Cyrl-CS"/>
              </w:rPr>
              <w:t>Производно машинство</w:t>
            </w:r>
          </w:p>
        </w:tc>
      </w:tr>
      <w:tr w:rsidR="00B751BF" w:rsidRPr="00C37861" w14:paraId="3BF425BE" w14:textId="77777777" w:rsidTr="00C14E3D">
        <w:trPr>
          <w:trHeight w:val="227"/>
          <w:jc w:val="center"/>
        </w:trPr>
        <w:tc>
          <w:tcPr>
            <w:tcW w:w="2392" w:type="dxa"/>
            <w:gridSpan w:val="3"/>
            <w:vAlign w:val="center"/>
          </w:tcPr>
          <w:p w14:paraId="28AC7B6F" w14:textId="77777777" w:rsidR="00B751BF" w:rsidRPr="00C37861" w:rsidRDefault="00B751BF" w:rsidP="00B751BF">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Диплома</w:t>
            </w:r>
          </w:p>
        </w:tc>
        <w:tc>
          <w:tcPr>
            <w:tcW w:w="1228" w:type="dxa"/>
          </w:tcPr>
          <w:p w14:paraId="7C08088B" w14:textId="77777777" w:rsidR="00B751BF" w:rsidRPr="00C37861" w:rsidRDefault="00B751BF" w:rsidP="00B751BF">
            <w:pPr>
              <w:rPr>
                <w:rFonts w:ascii="Calibri" w:hAnsi="Calibri" w:cs="Calibri"/>
                <w:sz w:val="20"/>
                <w:szCs w:val="20"/>
                <w:lang w:val="sr-Cyrl-RS"/>
              </w:rPr>
            </w:pPr>
            <w:r w:rsidRPr="00C37861">
              <w:rPr>
                <w:rFonts w:ascii="Calibri" w:hAnsi="Calibri" w:cs="Calibri"/>
                <w:sz w:val="20"/>
                <w:szCs w:val="20"/>
              </w:rPr>
              <w:t>1996</w:t>
            </w:r>
            <w:r w:rsidRPr="00C37861">
              <w:rPr>
                <w:rFonts w:ascii="Calibri" w:hAnsi="Calibri" w:cs="Calibri"/>
                <w:sz w:val="20"/>
                <w:szCs w:val="20"/>
                <w:lang w:val="sr-Cyrl-RS"/>
              </w:rPr>
              <w:t>.</w:t>
            </w:r>
          </w:p>
        </w:tc>
        <w:tc>
          <w:tcPr>
            <w:tcW w:w="3557" w:type="dxa"/>
            <w:gridSpan w:val="5"/>
            <w:vAlign w:val="center"/>
          </w:tcPr>
          <w:p w14:paraId="5B3CB7AD" w14:textId="77777777" w:rsidR="00B751BF" w:rsidRPr="00C37861" w:rsidRDefault="00B751BF" w:rsidP="00B751BF">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746" w:type="dxa"/>
            <w:gridSpan w:val="3"/>
            <w:vAlign w:val="center"/>
          </w:tcPr>
          <w:p w14:paraId="435F595D" w14:textId="77777777" w:rsidR="00B751BF" w:rsidRPr="00C37861" w:rsidRDefault="00B751BF" w:rsidP="00B751BF">
            <w:pPr>
              <w:rPr>
                <w:rFonts w:ascii="Calibri" w:hAnsi="Calibri" w:cs="Calibri"/>
                <w:sz w:val="20"/>
                <w:szCs w:val="20"/>
                <w:lang w:val="sr-Cyrl-CS"/>
              </w:rPr>
            </w:pPr>
            <w:r w:rsidRPr="00C37861">
              <w:rPr>
                <w:rFonts w:ascii="Calibri" w:hAnsi="Calibri" w:cs="Calibri"/>
                <w:sz w:val="20"/>
                <w:szCs w:val="20"/>
                <w:lang w:val="sr-Cyrl-CS"/>
              </w:rPr>
              <w:t>Аутоматско управљање</w:t>
            </w:r>
          </w:p>
        </w:tc>
      </w:tr>
      <w:tr w:rsidR="006A0076" w:rsidRPr="00C37861" w14:paraId="089E041E" w14:textId="77777777" w:rsidTr="00C14E3D">
        <w:trPr>
          <w:trHeight w:val="227"/>
          <w:jc w:val="center"/>
        </w:trPr>
        <w:tc>
          <w:tcPr>
            <w:tcW w:w="9923" w:type="dxa"/>
            <w:gridSpan w:val="12"/>
            <w:vAlign w:val="center"/>
          </w:tcPr>
          <w:p w14:paraId="2058C58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6A0076" w:rsidRPr="00C37861" w14:paraId="2C824DEB" w14:textId="77777777" w:rsidTr="00C14E3D">
        <w:trPr>
          <w:trHeight w:val="227"/>
          <w:jc w:val="center"/>
        </w:trPr>
        <w:tc>
          <w:tcPr>
            <w:tcW w:w="562" w:type="dxa"/>
            <w:vAlign w:val="center"/>
          </w:tcPr>
          <w:p w14:paraId="311097F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3267" w:type="dxa"/>
            <w:gridSpan w:val="4"/>
            <w:vAlign w:val="center"/>
          </w:tcPr>
          <w:p w14:paraId="64A39B60"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2705" w:type="dxa"/>
            <w:gridSpan w:val="2"/>
            <w:vAlign w:val="center"/>
          </w:tcPr>
          <w:p w14:paraId="738CA33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Име кандидата</w:t>
            </w:r>
          </w:p>
        </w:tc>
        <w:tc>
          <w:tcPr>
            <w:tcW w:w="1688" w:type="dxa"/>
            <w:gridSpan w:val="3"/>
            <w:vAlign w:val="center"/>
          </w:tcPr>
          <w:p w14:paraId="755F548B"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*пријављена </w:t>
            </w:r>
          </w:p>
        </w:tc>
        <w:tc>
          <w:tcPr>
            <w:tcW w:w="1701" w:type="dxa"/>
            <w:gridSpan w:val="2"/>
            <w:vAlign w:val="center"/>
          </w:tcPr>
          <w:p w14:paraId="653B3C39"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одбрањена</w:t>
            </w:r>
          </w:p>
        </w:tc>
      </w:tr>
      <w:tr w:rsidR="006A0076" w:rsidRPr="00C37861" w14:paraId="0C7DC29E" w14:textId="77777777" w:rsidTr="005208B0">
        <w:trPr>
          <w:trHeight w:val="227"/>
          <w:jc w:val="center"/>
        </w:trPr>
        <w:tc>
          <w:tcPr>
            <w:tcW w:w="562" w:type="dxa"/>
            <w:vAlign w:val="center"/>
          </w:tcPr>
          <w:p w14:paraId="1DF409D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1.</w:t>
            </w:r>
          </w:p>
        </w:tc>
        <w:tc>
          <w:tcPr>
            <w:tcW w:w="3267" w:type="dxa"/>
            <w:gridSpan w:val="4"/>
            <w:vAlign w:val="center"/>
          </w:tcPr>
          <w:p w14:paraId="362A2BF0"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 xml:space="preserve">Развој и имплементација </w:t>
            </w:r>
            <w:proofErr w:type="spellStart"/>
            <w:r w:rsidRPr="00C37861">
              <w:rPr>
                <w:rFonts w:ascii="Calibri" w:hAnsi="Calibri" w:cs="Calibri"/>
                <w:sz w:val="20"/>
                <w:szCs w:val="20"/>
                <w:lang w:val="sr-Cyrl-CS" w:eastAsia="sr-Latn-CS"/>
              </w:rPr>
              <w:t>мултимодалног</w:t>
            </w:r>
            <w:proofErr w:type="spellEnd"/>
            <w:r w:rsidRPr="00C37861">
              <w:rPr>
                <w:rFonts w:ascii="Calibri" w:hAnsi="Calibri" w:cs="Calibri"/>
                <w:sz w:val="20"/>
                <w:szCs w:val="20"/>
                <w:lang w:val="sr-Cyrl-CS" w:eastAsia="sr-Latn-CS"/>
              </w:rPr>
              <w:t xml:space="preserve"> система за праћење пажње радника у реалном радном окружењу</w:t>
            </w:r>
          </w:p>
        </w:tc>
        <w:tc>
          <w:tcPr>
            <w:tcW w:w="2705" w:type="dxa"/>
            <w:gridSpan w:val="2"/>
            <w:vAlign w:val="center"/>
          </w:tcPr>
          <w:p w14:paraId="0AE45DD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Павле </w:t>
            </w:r>
            <w:proofErr w:type="spellStart"/>
            <w:r w:rsidRPr="00C37861">
              <w:rPr>
                <w:rFonts w:ascii="Calibri" w:hAnsi="Calibri" w:cs="Calibri"/>
                <w:sz w:val="20"/>
                <w:szCs w:val="20"/>
                <w:lang w:val="sr-Cyrl-RS" w:eastAsia="sr-Latn-CS"/>
              </w:rPr>
              <w:t>Мијовић</w:t>
            </w:r>
            <w:proofErr w:type="spellEnd"/>
          </w:p>
        </w:tc>
        <w:tc>
          <w:tcPr>
            <w:tcW w:w="1688" w:type="dxa"/>
            <w:gridSpan w:val="3"/>
            <w:vAlign w:val="center"/>
          </w:tcPr>
          <w:p w14:paraId="75F00DA3"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w:t>
            </w:r>
          </w:p>
        </w:tc>
        <w:tc>
          <w:tcPr>
            <w:tcW w:w="1701" w:type="dxa"/>
            <w:gridSpan w:val="2"/>
            <w:vAlign w:val="center"/>
          </w:tcPr>
          <w:p w14:paraId="154829F1" w14:textId="77777777" w:rsidR="006A0076" w:rsidRPr="00C37861" w:rsidRDefault="006A0076" w:rsidP="006A0076">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2016.</w:t>
            </w:r>
          </w:p>
        </w:tc>
      </w:tr>
      <w:tr w:rsidR="006A0076" w:rsidRPr="00C37861" w14:paraId="734098E0" w14:textId="77777777" w:rsidTr="005208B0">
        <w:trPr>
          <w:trHeight w:val="227"/>
          <w:jc w:val="center"/>
        </w:trPr>
        <w:tc>
          <w:tcPr>
            <w:tcW w:w="562" w:type="dxa"/>
            <w:vAlign w:val="center"/>
          </w:tcPr>
          <w:p w14:paraId="4F9FE67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en-GB" w:eastAsia="sr-Latn-CS"/>
              </w:rPr>
              <w:t>2.</w:t>
            </w:r>
          </w:p>
        </w:tc>
        <w:tc>
          <w:tcPr>
            <w:tcW w:w="3267" w:type="dxa"/>
            <w:gridSpan w:val="4"/>
            <w:vAlign w:val="center"/>
          </w:tcPr>
          <w:p w14:paraId="445A2100"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Развој и имплементација напредног метода за унапређење безбедности и оптимизацију радног окружења при мануелним операцијама</w:t>
            </w:r>
          </w:p>
        </w:tc>
        <w:tc>
          <w:tcPr>
            <w:tcW w:w="2705" w:type="dxa"/>
            <w:gridSpan w:val="2"/>
            <w:vAlign w:val="center"/>
          </w:tcPr>
          <w:p w14:paraId="50B0E3C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en-GB" w:eastAsia="sr-Latn-CS"/>
              </w:rPr>
              <w:t xml:space="preserve">Evanthia </w:t>
            </w:r>
            <w:proofErr w:type="spellStart"/>
            <w:r w:rsidRPr="00C37861">
              <w:rPr>
                <w:rFonts w:ascii="Calibri" w:hAnsi="Calibri" w:cs="Calibri"/>
                <w:sz w:val="20"/>
                <w:szCs w:val="20"/>
                <w:lang w:val="en-GB" w:eastAsia="sr-Latn-CS"/>
              </w:rPr>
              <w:t>Giagloglou</w:t>
            </w:r>
            <w:proofErr w:type="spellEnd"/>
          </w:p>
        </w:tc>
        <w:tc>
          <w:tcPr>
            <w:tcW w:w="1688" w:type="dxa"/>
            <w:gridSpan w:val="3"/>
            <w:vAlign w:val="center"/>
          </w:tcPr>
          <w:p w14:paraId="2D201168"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w:t>
            </w:r>
          </w:p>
        </w:tc>
        <w:tc>
          <w:tcPr>
            <w:tcW w:w="1701" w:type="dxa"/>
            <w:gridSpan w:val="2"/>
            <w:vAlign w:val="center"/>
          </w:tcPr>
          <w:p w14:paraId="424885C4" w14:textId="77777777" w:rsidR="006A0076" w:rsidRPr="00C37861" w:rsidRDefault="006A0076" w:rsidP="006A0076">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2018.</w:t>
            </w:r>
          </w:p>
        </w:tc>
      </w:tr>
      <w:tr w:rsidR="006A0076" w:rsidRPr="00C37861" w14:paraId="6799E5AE" w14:textId="77777777" w:rsidTr="005208B0">
        <w:trPr>
          <w:trHeight w:val="227"/>
          <w:jc w:val="center"/>
        </w:trPr>
        <w:tc>
          <w:tcPr>
            <w:tcW w:w="562" w:type="dxa"/>
            <w:vAlign w:val="center"/>
          </w:tcPr>
          <w:p w14:paraId="1035C011"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en-GB" w:eastAsia="sr-Latn-CS"/>
              </w:rPr>
              <w:t>3</w:t>
            </w:r>
            <w:r w:rsidRPr="00C37861">
              <w:rPr>
                <w:rFonts w:ascii="Calibri" w:hAnsi="Calibri" w:cs="Calibri"/>
                <w:sz w:val="20"/>
                <w:szCs w:val="20"/>
                <w:lang w:val="sr-Cyrl-CS" w:eastAsia="sr-Latn-CS"/>
              </w:rPr>
              <w:t>.</w:t>
            </w:r>
          </w:p>
        </w:tc>
        <w:tc>
          <w:tcPr>
            <w:tcW w:w="3267" w:type="dxa"/>
            <w:gridSpan w:val="4"/>
            <w:vAlign w:val="center"/>
          </w:tcPr>
          <w:p w14:paraId="7915F4D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Развој модела унапређења система одржавања у малим и средњим предузећима базирано на принципима тоталног продуктивног одржавања</w:t>
            </w:r>
          </w:p>
        </w:tc>
        <w:tc>
          <w:tcPr>
            <w:tcW w:w="2705" w:type="dxa"/>
            <w:gridSpan w:val="2"/>
            <w:vAlign w:val="center"/>
          </w:tcPr>
          <w:p w14:paraId="5A5F8DF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Јован Глигоријевић</w:t>
            </w:r>
          </w:p>
        </w:tc>
        <w:tc>
          <w:tcPr>
            <w:tcW w:w="1688" w:type="dxa"/>
            <w:gridSpan w:val="3"/>
            <w:vAlign w:val="center"/>
          </w:tcPr>
          <w:p w14:paraId="1ED601E4"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w:t>
            </w:r>
          </w:p>
        </w:tc>
        <w:tc>
          <w:tcPr>
            <w:tcW w:w="1701" w:type="dxa"/>
            <w:gridSpan w:val="2"/>
            <w:vAlign w:val="center"/>
          </w:tcPr>
          <w:p w14:paraId="13135468" w14:textId="77777777" w:rsidR="006A0076" w:rsidRPr="00C37861" w:rsidRDefault="006A0076" w:rsidP="006A0076">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2018.</w:t>
            </w:r>
          </w:p>
        </w:tc>
      </w:tr>
      <w:tr w:rsidR="006A0076" w:rsidRPr="00C37861" w14:paraId="385745EB" w14:textId="77777777" w:rsidTr="00C14E3D">
        <w:trPr>
          <w:trHeight w:val="227"/>
          <w:jc w:val="center"/>
        </w:trPr>
        <w:tc>
          <w:tcPr>
            <w:tcW w:w="562" w:type="dxa"/>
            <w:vAlign w:val="center"/>
          </w:tcPr>
          <w:p w14:paraId="160D447E"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en-GB" w:eastAsia="sr-Latn-CS"/>
              </w:rPr>
              <w:t>4</w:t>
            </w:r>
            <w:r w:rsidRPr="00C37861">
              <w:rPr>
                <w:rFonts w:ascii="Calibri" w:hAnsi="Calibri" w:cs="Calibri"/>
                <w:sz w:val="20"/>
                <w:szCs w:val="20"/>
                <w:lang w:val="sr-Cyrl-CS" w:eastAsia="sr-Latn-CS"/>
              </w:rPr>
              <w:t>.</w:t>
            </w:r>
          </w:p>
        </w:tc>
        <w:tc>
          <w:tcPr>
            <w:tcW w:w="3267" w:type="dxa"/>
            <w:gridSpan w:val="4"/>
            <w:vAlign w:val="center"/>
          </w:tcPr>
          <w:p w14:paraId="1609480E"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 xml:space="preserve">Развој модела раног управљања инжењерским људским ресурсима у </w:t>
            </w:r>
            <w:proofErr w:type="spellStart"/>
            <w:r w:rsidRPr="00C37861">
              <w:rPr>
                <w:rFonts w:ascii="Calibri" w:hAnsi="Calibri" w:cs="Calibri"/>
                <w:sz w:val="20"/>
                <w:szCs w:val="20"/>
                <w:lang w:val="sr-Cyrl-CS" w:eastAsia="sr-Latn-CS"/>
              </w:rPr>
              <w:t>Lean</w:t>
            </w:r>
            <w:proofErr w:type="spellEnd"/>
            <w:r w:rsidRPr="00C37861">
              <w:rPr>
                <w:rFonts w:ascii="Calibri" w:hAnsi="Calibri" w:cs="Calibri"/>
                <w:sz w:val="20"/>
                <w:szCs w:val="20"/>
                <w:lang w:val="sr-Cyrl-CS" w:eastAsia="sr-Latn-CS"/>
              </w:rPr>
              <w:t xml:space="preserve"> индустријским системима</w:t>
            </w:r>
          </w:p>
        </w:tc>
        <w:tc>
          <w:tcPr>
            <w:tcW w:w="2705" w:type="dxa"/>
            <w:gridSpan w:val="2"/>
            <w:vAlign w:val="center"/>
          </w:tcPr>
          <w:p w14:paraId="7D1DEFF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Савета Вукадиновић</w:t>
            </w:r>
          </w:p>
        </w:tc>
        <w:tc>
          <w:tcPr>
            <w:tcW w:w="1688" w:type="dxa"/>
            <w:gridSpan w:val="3"/>
            <w:vAlign w:val="center"/>
          </w:tcPr>
          <w:p w14:paraId="008CB1E1" w14:textId="77777777" w:rsidR="006A0076" w:rsidRPr="00C37861" w:rsidRDefault="006A0076" w:rsidP="006A0076">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2017.</w:t>
            </w:r>
          </w:p>
        </w:tc>
        <w:tc>
          <w:tcPr>
            <w:tcW w:w="1701" w:type="dxa"/>
            <w:gridSpan w:val="2"/>
            <w:vAlign w:val="center"/>
          </w:tcPr>
          <w:p w14:paraId="3090A6AF" w14:textId="77777777" w:rsidR="006A0076" w:rsidRPr="00C37861" w:rsidRDefault="006A0076" w:rsidP="006A0076">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en-GB" w:eastAsia="sr-Latn-CS"/>
              </w:rPr>
              <w:t>-</w:t>
            </w:r>
          </w:p>
        </w:tc>
      </w:tr>
      <w:tr w:rsidR="006A0076" w:rsidRPr="00C37861" w14:paraId="4038B96A" w14:textId="77777777" w:rsidTr="00C14E3D">
        <w:trPr>
          <w:trHeight w:val="227"/>
          <w:jc w:val="center"/>
        </w:trPr>
        <w:tc>
          <w:tcPr>
            <w:tcW w:w="9923" w:type="dxa"/>
            <w:gridSpan w:val="12"/>
            <w:vAlign w:val="center"/>
          </w:tcPr>
          <w:p w14:paraId="07220C2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6A0076" w:rsidRPr="00C37861" w14:paraId="0AED07E4" w14:textId="77777777" w:rsidTr="00C14E3D">
        <w:trPr>
          <w:trHeight w:val="227"/>
          <w:jc w:val="center"/>
        </w:trPr>
        <w:tc>
          <w:tcPr>
            <w:tcW w:w="9923" w:type="dxa"/>
            <w:gridSpan w:val="12"/>
            <w:vAlign w:val="center"/>
          </w:tcPr>
          <w:p w14:paraId="5B2DE668" w14:textId="77777777" w:rsidR="006A0076" w:rsidRPr="00C37861" w:rsidRDefault="006A0076" w:rsidP="00B751BF">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00B751BF" w:rsidRPr="00C37861">
              <w:rPr>
                <w:rFonts w:ascii="Calibri" w:hAnsi="Calibri" w:cs="Calibri"/>
                <w:b/>
                <w:sz w:val="20"/>
                <w:szCs w:val="20"/>
                <w:lang w:val="sr-Cyrl-CS"/>
              </w:rPr>
              <w:t>Категоризација публикације</w:t>
            </w:r>
            <w:r w:rsidR="00B751BF" w:rsidRPr="00C37861">
              <w:rPr>
                <w:rFonts w:ascii="Calibri" w:hAnsi="Calibri" w:cs="Calibri"/>
                <w:b/>
                <w:sz w:val="20"/>
                <w:szCs w:val="20"/>
                <w:lang w:val="sr-Cyrl-RS"/>
              </w:rPr>
              <w:t xml:space="preserve"> научних радова из области датог студијског програма </w:t>
            </w:r>
            <w:r w:rsidR="00B751BF"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A0076" w:rsidRPr="00C37861" w14:paraId="5D4D980F" w14:textId="77777777" w:rsidTr="005208B0">
        <w:trPr>
          <w:trHeight w:val="227"/>
          <w:jc w:val="center"/>
        </w:trPr>
        <w:tc>
          <w:tcPr>
            <w:tcW w:w="562" w:type="dxa"/>
            <w:vAlign w:val="center"/>
          </w:tcPr>
          <w:p w14:paraId="42545CB7"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rPr>
              <w:t>1.</w:t>
            </w:r>
          </w:p>
        </w:tc>
        <w:tc>
          <w:tcPr>
            <w:tcW w:w="8438" w:type="dxa"/>
            <w:gridSpan w:val="10"/>
            <w:shd w:val="clear" w:color="auto" w:fill="auto"/>
          </w:tcPr>
          <w:p w14:paraId="3975BCBC" w14:textId="32445652"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Mijović</w:t>
            </w:r>
            <w:proofErr w:type="spellEnd"/>
            <w:r w:rsidRPr="00C37861">
              <w:rPr>
                <w:rFonts w:ascii="Calibri" w:hAnsi="Calibri" w:cs="Calibri"/>
                <w:sz w:val="20"/>
                <w:szCs w:val="20"/>
              </w:rPr>
              <w:t xml:space="preserve">, P., </w:t>
            </w:r>
            <w:proofErr w:type="spellStart"/>
            <w:r w:rsidRPr="00C37861">
              <w:rPr>
                <w:rFonts w:ascii="Calibri" w:hAnsi="Calibri" w:cs="Calibri"/>
                <w:sz w:val="20"/>
                <w:szCs w:val="20"/>
              </w:rPr>
              <w:t>Ković</w:t>
            </w:r>
            <w:proofErr w:type="spellEnd"/>
            <w:r w:rsidRPr="00C37861">
              <w:rPr>
                <w:rFonts w:ascii="Calibri" w:hAnsi="Calibri" w:cs="Calibri"/>
                <w:sz w:val="20"/>
                <w:szCs w:val="20"/>
              </w:rPr>
              <w:t xml:space="preserve">, V., De Vos, M., </w:t>
            </w:r>
            <w:proofErr w:type="spellStart"/>
            <w:r w:rsidRPr="00C37861">
              <w:rPr>
                <w:rFonts w:ascii="Calibri" w:hAnsi="Calibri" w:cs="Calibri"/>
                <w:sz w:val="20"/>
                <w:szCs w:val="20"/>
              </w:rPr>
              <w:t>Mačužić</w:t>
            </w:r>
            <w:proofErr w:type="spellEnd"/>
            <w:r w:rsidRPr="00C37861">
              <w:rPr>
                <w:rFonts w:ascii="Calibri" w:hAnsi="Calibri" w:cs="Calibri"/>
                <w:sz w:val="20"/>
                <w:szCs w:val="20"/>
              </w:rPr>
              <w:t xml:space="preserve">, I., Jeremić, B., </w:t>
            </w:r>
            <w:proofErr w:type="spellStart"/>
            <w:r w:rsidRPr="00C37861">
              <w:rPr>
                <w:rFonts w:ascii="Calibri" w:hAnsi="Calibri" w:cs="Calibri"/>
                <w:sz w:val="20"/>
                <w:szCs w:val="20"/>
              </w:rPr>
              <w:t>Gligorijević</w:t>
            </w:r>
            <w:proofErr w:type="spellEnd"/>
            <w:r w:rsidRPr="00C37861">
              <w:rPr>
                <w:rFonts w:ascii="Calibri" w:hAnsi="Calibri" w:cs="Calibri"/>
                <w:sz w:val="20"/>
                <w:szCs w:val="20"/>
              </w:rPr>
              <w:t xml:space="preserve">, I. (2016). Benefits of Instructed Responding in Manual Assembly Tasks: An ERP Approach, </w:t>
            </w:r>
            <w:r w:rsidRPr="00C37861">
              <w:rPr>
                <w:rFonts w:ascii="Calibri" w:hAnsi="Calibri" w:cs="Calibri"/>
                <w:i/>
                <w:sz w:val="20"/>
                <w:szCs w:val="20"/>
              </w:rPr>
              <w:t>Frontiers in Human Neuroscience</w:t>
            </w:r>
            <w:r w:rsidRPr="00C37861">
              <w:rPr>
                <w:rFonts w:ascii="Calibri" w:hAnsi="Calibri" w:cs="Calibri"/>
                <w:sz w:val="20"/>
                <w:szCs w:val="20"/>
              </w:rPr>
              <w:t>, 10(171), ISSN 1662-5161.</w:t>
            </w:r>
          </w:p>
        </w:tc>
        <w:tc>
          <w:tcPr>
            <w:tcW w:w="923" w:type="dxa"/>
            <w:vAlign w:val="center"/>
          </w:tcPr>
          <w:p w14:paraId="74D6537B"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М21</w:t>
            </w:r>
          </w:p>
        </w:tc>
      </w:tr>
      <w:tr w:rsidR="006A0076" w:rsidRPr="00C37861" w14:paraId="3A1267B9" w14:textId="77777777" w:rsidTr="005208B0">
        <w:trPr>
          <w:trHeight w:val="227"/>
          <w:jc w:val="center"/>
        </w:trPr>
        <w:tc>
          <w:tcPr>
            <w:tcW w:w="562" w:type="dxa"/>
            <w:vAlign w:val="center"/>
          </w:tcPr>
          <w:p w14:paraId="04CF5364"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2.</w:t>
            </w:r>
          </w:p>
        </w:tc>
        <w:tc>
          <w:tcPr>
            <w:tcW w:w="8438" w:type="dxa"/>
            <w:gridSpan w:val="10"/>
            <w:shd w:val="clear" w:color="auto" w:fill="auto"/>
          </w:tcPr>
          <w:p w14:paraId="20BED1F0" w14:textId="0382D4C2"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Mijović</w:t>
            </w:r>
            <w:proofErr w:type="spellEnd"/>
            <w:r w:rsidRPr="00C37861">
              <w:rPr>
                <w:rFonts w:ascii="Calibri" w:hAnsi="Calibri" w:cs="Calibri"/>
                <w:sz w:val="20"/>
                <w:szCs w:val="20"/>
              </w:rPr>
              <w:t xml:space="preserve">, P., </w:t>
            </w:r>
            <w:proofErr w:type="spellStart"/>
            <w:r w:rsidRPr="00C37861">
              <w:rPr>
                <w:rFonts w:ascii="Calibri" w:hAnsi="Calibri" w:cs="Calibri"/>
                <w:sz w:val="20"/>
                <w:szCs w:val="20"/>
              </w:rPr>
              <w:t>Ković</w:t>
            </w:r>
            <w:proofErr w:type="spellEnd"/>
            <w:r w:rsidRPr="00C37861">
              <w:rPr>
                <w:rFonts w:ascii="Calibri" w:hAnsi="Calibri" w:cs="Calibri"/>
                <w:sz w:val="20"/>
                <w:szCs w:val="20"/>
              </w:rPr>
              <w:t xml:space="preserve">, V., De Vos, M., </w:t>
            </w:r>
            <w:proofErr w:type="spellStart"/>
            <w:r w:rsidRPr="00C37861">
              <w:rPr>
                <w:rFonts w:ascii="Calibri" w:hAnsi="Calibri" w:cs="Calibri"/>
                <w:sz w:val="20"/>
                <w:szCs w:val="20"/>
              </w:rPr>
              <w:t>Mačužić</w:t>
            </w:r>
            <w:proofErr w:type="spellEnd"/>
            <w:r w:rsidRPr="00C37861">
              <w:rPr>
                <w:rFonts w:ascii="Calibri" w:hAnsi="Calibri" w:cs="Calibri"/>
                <w:sz w:val="20"/>
                <w:szCs w:val="20"/>
              </w:rPr>
              <w:t xml:space="preserve">, I., Todorović, P., Jeremić, B., </w:t>
            </w:r>
            <w:proofErr w:type="spellStart"/>
            <w:r w:rsidRPr="00C37861">
              <w:rPr>
                <w:rFonts w:ascii="Calibri" w:hAnsi="Calibri" w:cs="Calibri"/>
                <w:sz w:val="20"/>
                <w:szCs w:val="20"/>
              </w:rPr>
              <w:t>Gligorijević</w:t>
            </w:r>
            <w:proofErr w:type="spellEnd"/>
            <w:r w:rsidRPr="00C37861">
              <w:rPr>
                <w:rFonts w:ascii="Calibri" w:hAnsi="Calibri" w:cs="Calibri"/>
                <w:sz w:val="20"/>
                <w:szCs w:val="20"/>
              </w:rPr>
              <w:t xml:space="preserve">, I. (2016). Towards Continuous and Real-Time Attention Monitoring at Work: Reaction Time versus Brain Response, </w:t>
            </w:r>
            <w:r w:rsidRPr="00C37861">
              <w:rPr>
                <w:rFonts w:ascii="Calibri" w:hAnsi="Calibri" w:cs="Calibri"/>
                <w:i/>
                <w:sz w:val="20"/>
                <w:szCs w:val="20"/>
              </w:rPr>
              <w:t>Ergonomics</w:t>
            </w:r>
            <w:r w:rsidR="005208B0">
              <w:rPr>
                <w:rFonts w:ascii="Calibri" w:hAnsi="Calibri" w:cs="Calibri"/>
                <w:sz w:val="20"/>
                <w:szCs w:val="20"/>
              </w:rPr>
              <w:t>, 1-14, ISSN 0014-0139</w:t>
            </w:r>
            <w:r w:rsidRPr="00C37861">
              <w:rPr>
                <w:rFonts w:ascii="Calibri" w:hAnsi="Calibri" w:cs="Calibri"/>
                <w:sz w:val="20"/>
                <w:szCs w:val="20"/>
              </w:rPr>
              <w:t>.</w:t>
            </w:r>
          </w:p>
        </w:tc>
        <w:tc>
          <w:tcPr>
            <w:tcW w:w="923" w:type="dxa"/>
            <w:vAlign w:val="center"/>
          </w:tcPr>
          <w:p w14:paraId="538896EA"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M22</w:t>
            </w:r>
          </w:p>
        </w:tc>
      </w:tr>
      <w:tr w:rsidR="006A0076" w:rsidRPr="00C37861" w14:paraId="6DC45810" w14:textId="77777777" w:rsidTr="005208B0">
        <w:trPr>
          <w:trHeight w:val="227"/>
          <w:jc w:val="center"/>
        </w:trPr>
        <w:tc>
          <w:tcPr>
            <w:tcW w:w="562" w:type="dxa"/>
            <w:vAlign w:val="center"/>
          </w:tcPr>
          <w:p w14:paraId="6F220071"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3.</w:t>
            </w:r>
          </w:p>
        </w:tc>
        <w:tc>
          <w:tcPr>
            <w:tcW w:w="8438" w:type="dxa"/>
            <w:gridSpan w:val="10"/>
            <w:shd w:val="clear" w:color="auto" w:fill="auto"/>
          </w:tcPr>
          <w:p w14:paraId="0677DFE6" w14:textId="46C7F326"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Tadić, D., Aleksić, A., Stefanović, M. (2016). A </w:t>
            </w:r>
            <w:proofErr w:type="spellStart"/>
            <w:proofErr w:type="gramStart"/>
            <w:r w:rsidRPr="00C37861">
              <w:rPr>
                <w:rFonts w:ascii="Calibri" w:hAnsi="Calibri" w:cs="Calibri"/>
                <w:sz w:val="20"/>
                <w:szCs w:val="20"/>
              </w:rPr>
              <w:t>two step</w:t>
            </w:r>
            <w:proofErr w:type="spellEnd"/>
            <w:proofErr w:type="gramEnd"/>
            <w:r w:rsidRPr="00C37861">
              <w:rPr>
                <w:rFonts w:ascii="Calibri" w:hAnsi="Calibri" w:cs="Calibri"/>
                <w:sz w:val="20"/>
                <w:szCs w:val="20"/>
              </w:rPr>
              <w:t xml:space="preserve"> fuzzy model for the assessment and ranking of organizational resilience factors in the process industry, </w:t>
            </w:r>
            <w:r w:rsidRPr="00C37861">
              <w:rPr>
                <w:rFonts w:ascii="Calibri" w:hAnsi="Calibri" w:cs="Calibri"/>
                <w:i/>
                <w:sz w:val="20"/>
                <w:szCs w:val="20"/>
              </w:rPr>
              <w:t>Journal of Loss Prevention in the Process Industries</w:t>
            </w:r>
            <w:r w:rsidR="005208B0">
              <w:rPr>
                <w:rFonts w:ascii="Calibri" w:hAnsi="Calibri" w:cs="Calibri"/>
                <w:sz w:val="20"/>
                <w:szCs w:val="20"/>
              </w:rPr>
              <w:t>, 40(122-130), ISSN 0950-4230</w:t>
            </w:r>
            <w:r w:rsidRPr="00C37861">
              <w:rPr>
                <w:rFonts w:ascii="Calibri" w:hAnsi="Calibri" w:cs="Calibri"/>
                <w:sz w:val="20"/>
                <w:szCs w:val="20"/>
              </w:rPr>
              <w:t>.</w:t>
            </w:r>
          </w:p>
        </w:tc>
        <w:tc>
          <w:tcPr>
            <w:tcW w:w="923" w:type="dxa"/>
            <w:vAlign w:val="center"/>
          </w:tcPr>
          <w:p w14:paraId="3FD51CF2"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M22</w:t>
            </w:r>
          </w:p>
        </w:tc>
      </w:tr>
      <w:tr w:rsidR="006A0076" w:rsidRPr="00C37861" w14:paraId="482845A3" w14:textId="77777777" w:rsidTr="005208B0">
        <w:trPr>
          <w:trHeight w:val="227"/>
          <w:jc w:val="center"/>
        </w:trPr>
        <w:tc>
          <w:tcPr>
            <w:tcW w:w="562" w:type="dxa"/>
            <w:vAlign w:val="center"/>
          </w:tcPr>
          <w:p w14:paraId="20734A16"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4.</w:t>
            </w:r>
          </w:p>
        </w:tc>
        <w:tc>
          <w:tcPr>
            <w:tcW w:w="8438" w:type="dxa"/>
            <w:gridSpan w:val="10"/>
            <w:shd w:val="clear" w:color="auto" w:fill="auto"/>
          </w:tcPr>
          <w:p w14:paraId="01EDF39B" w14:textId="6A63DEC2"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w:t>
            </w:r>
            <w:proofErr w:type="spellStart"/>
            <w:r w:rsidRPr="00C37861">
              <w:rPr>
                <w:rFonts w:ascii="Calibri" w:hAnsi="Calibri" w:cs="Calibri"/>
                <w:sz w:val="20"/>
                <w:szCs w:val="20"/>
              </w:rPr>
              <w:t>Giagloglou</w:t>
            </w:r>
            <w:proofErr w:type="spellEnd"/>
            <w:r w:rsidRPr="00C37861">
              <w:rPr>
                <w:rFonts w:ascii="Calibri" w:hAnsi="Calibri" w:cs="Calibri"/>
                <w:sz w:val="20"/>
                <w:szCs w:val="20"/>
              </w:rPr>
              <w:t xml:space="preserve">, E., </w:t>
            </w:r>
            <w:proofErr w:type="spellStart"/>
            <w:r w:rsidRPr="00C37861">
              <w:rPr>
                <w:rFonts w:ascii="Calibri" w:hAnsi="Calibri" w:cs="Calibri"/>
                <w:sz w:val="20"/>
                <w:szCs w:val="20"/>
              </w:rPr>
              <w:t>Djapan</w:t>
            </w:r>
            <w:proofErr w:type="spellEnd"/>
            <w:r w:rsidRPr="00C37861">
              <w:rPr>
                <w:rFonts w:ascii="Calibri" w:hAnsi="Calibri" w:cs="Calibri"/>
                <w:sz w:val="20"/>
                <w:szCs w:val="20"/>
              </w:rPr>
              <w:t xml:space="preserve">, M., Todorovic, P., Jeremic, B. (2016). Occupational Safety and Health Education under the Lifelong learning framework in Serbia, </w:t>
            </w:r>
            <w:r w:rsidRPr="00C37861">
              <w:rPr>
                <w:rFonts w:ascii="Calibri" w:hAnsi="Calibri" w:cs="Calibri"/>
                <w:i/>
                <w:sz w:val="20"/>
                <w:szCs w:val="20"/>
              </w:rPr>
              <w:t>International Journal of Occupational Safety and Ergonomics</w:t>
            </w:r>
            <w:r w:rsidR="005208B0">
              <w:rPr>
                <w:rFonts w:ascii="Calibri" w:hAnsi="Calibri" w:cs="Calibri"/>
                <w:sz w:val="20"/>
                <w:szCs w:val="20"/>
              </w:rPr>
              <w:t>,1-9, ISSN 1080-3548</w:t>
            </w:r>
            <w:r w:rsidRPr="00C37861">
              <w:rPr>
                <w:rFonts w:ascii="Calibri" w:hAnsi="Calibri" w:cs="Calibri"/>
                <w:sz w:val="20"/>
                <w:szCs w:val="20"/>
              </w:rPr>
              <w:t>.</w:t>
            </w:r>
          </w:p>
        </w:tc>
        <w:tc>
          <w:tcPr>
            <w:tcW w:w="923" w:type="dxa"/>
            <w:vAlign w:val="center"/>
          </w:tcPr>
          <w:p w14:paraId="20A72AF9"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M23</w:t>
            </w:r>
          </w:p>
        </w:tc>
      </w:tr>
      <w:tr w:rsidR="006A0076" w:rsidRPr="00C37861" w14:paraId="34B96098" w14:textId="77777777" w:rsidTr="005208B0">
        <w:trPr>
          <w:trHeight w:val="227"/>
          <w:jc w:val="center"/>
        </w:trPr>
        <w:tc>
          <w:tcPr>
            <w:tcW w:w="562" w:type="dxa"/>
            <w:vAlign w:val="center"/>
          </w:tcPr>
          <w:p w14:paraId="4C044B04"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5.</w:t>
            </w:r>
          </w:p>
        </w:tc>
        <w:tc>
          <w:tcPr>
            <w:tcW w:w="8438" w:type="dxa"/>
            <w:gridSpan w:val="10"/>
            <w:shd w:val="clear" w:color="auto" w:fill="auto"/>
          </w:tcPr>
          <w:p w14:paraId="5BBEB942"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Stefanovic, M., Tadic, D., </w:t>
            </w:r>
            <w:proofErr w:type="spellStart"/>
            <w:r w:rsidRPr="00C37861">
              <w:rPr>
                <w:rFonts w:ascii="Calibri" w:hAnsi="Calibri" w:cs="Calibri"/>
                <w:sz w:val="20"/>
                <w:szCs w:val="20"/>
              </w:rPr>
              <w:t>Djapan</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(2012). Software for Occupational Health and Safety Risk Analysis Based on Fuzzy Model, </w:t>
            </w:r>
            <w:r w:rsidRPr="00C37861">
              <w:rPr>
                <w:rFonts w:ascii="Calibri" w:hAnsi="Calibri" w:cs="Calibri"/>
                <w:i/>
                <w:sz w:val="20"/>
                <w:szCs w:val="20"/>
              </w:rPr>
              <w:t>International Journal of Occupational Safety and Ergonomics</w:t>
            </w:r>
            <w:r w:rsidRPr="00C37861">
              <w:rPr>
                <w:rFonts w:ascii="Calibri" w:hAnsi="Calibri" w:cs="Calibri"/>
                <w:sz w:val="20"/>
                <w:szCs w:val="20"/>
              </w:rPr>
              <w:t>, 18(2), 127-136, ISSN 1080-3548.</w:t>
            </w:r>
          </w:p>
        </w:tc>
        <w:tc>
          <w:tcPr>
            <w:tcW w:w="923" w:type="dxa"/>
            <w:vAlign w:val="center"/>
          </w:tcPr>
          <w:p w14:paraId="3ED60CE4"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M23</w:t>
            </w:r>
          </w:p>
        </w:tc>
      </w:tr>
      <w:tr w:rsidR="006A0076" w:rsidRPr="00C37861" w14:paraId="2DD02FF0" w14:textId="77777777" w:rsidTr="005208B0">
        <w:trPr>
          <w:trHeight w:val="227"/>
          <w:jc w:val="center"/>
        </w:trPr>
        <w:tc>
          <w:tcPr>
            <w:tcW w:w="562" w:type="dxa"/>
            <w:vAlign w:val="center"/>
          </w:tcPr>
          <w:p w14:paraId="46BB71E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6.</w:t>
            </w:r>
          </w:p>
        </w:tc>
        <w:tc>
          <w:tcPr>
            <w:tcW w:w="8438" w:type="dxa"/>
            <w:gridSpan w:val="10"/>
            <w:shd w:val="clear" w:color="auto" w:fill="auto"/>
          </w:tcPr>
          <w:p w14:paraId="200E483F" w14:textId="2D82EF61"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Todorović, P.,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Babić, M., Jeremić, B., </w:t>
            </w:r>
            <w:proofErr w:type="spellStart"/>
            <w:r w:rsidRPr="00C37861">
              <w:rPr>
                <w:rFonts w:ascii="Calibri" w:hAnsi="Calibri" w:cs="Calibri"/>
                <w:sz w:val="20"/>
                <w:szCs w:val="20"/>
              </w:rPr>
              <w:t>Demichela</w:t>
            </w:r>
            <w:proofErr w:type="spellEnd"/>
            <w:r w:rsidRPr="00C37861">
              <w:rPr>
                <w:rFonts w:ascii="Calibri" w:hAnsi="Calibri" w:cs="Calibri"/>
                <w:sz w:val="20"/>
                <w:szCs w:val="20"/>
              </w:rPr>
              <w:t>, M.</w:t>
            </w:r>
            <w:proofErr w:type="gramStart"/>
            <w:r w:rsidRPr="00C37861">
              <w:rPr>
                <w:rFonts w:ascii="Calibri" w:hAnsi="Calibri" w:cs="Calibri"/>
                <w:sz w:val="20"/>
                <w:szCs w:val="20"/>
              </w:rPr>
              <w:t xml:space="preserve">,  </w:t>
            </w:r>
            <w:proofErr w:type="spellStart"/>
            <w:r w:rsidRPr="00C37861">
              <w:rPr>
                <w:rFonts w:ascii="Calibri" w:hAnsi="Calibri" w:cs="Calibri"/>
                <w:sz w:val="20"/>
                <w:szCs w:val="20"/>
              </w:rPr>
              <w:t>Mačužić</w:t>
            </w:r>
            <w:proofErr w:type="spellEnd"/>
            <w:proofErr w:type="gramEnd"/>
            <w:r w:rsidRPr="00C37861">
              <w:rPr>
                <w:rFonts w:ascii="Calibri" w:hAnsi="Calibri" w:cs="Calibri"/>
                <w:sz w:val="20"/>
                <w:szCs w:val="20"/>
              </w:rPr>
              <w:t xml:space="preserve">, I. (2013). An implementation of infrared thermography in maintenance plans within a world class manufacturing strategy, </w:t>
            </w:r>
            <w:r w:rsidRPr="00C37861">
              <w:rPr>
                <w:rFonts w:ascii="Calibri" w:hAnsi="Calibri" w:cs="Calibri"/>
                <w:i/>
                <w:sz w:val="20"/>
                <w:szCs w:val="20"/>
              </w:rPr>
              <w:t>Thermal Science</w:t>
            </w:r>
            <w:r w:rsidR="005208B0">
              <w:rPr>
                <w:rFonts w:ascii="Calibri" w:hAnsi="Calibri" w:cs="Calibri"/>
                <w:sz w:val="20"/>
                <w:szCs w:val="20"/>
              </w:rPr>
              <w:t>, 17(1), 1-12, ISSN 0354-9836</w:t>
            </w:r>
            <w:r w:rsidRPr="00C37861">
              <w:rPr>
                <w:rFonts w:ascii="Calibri" w:hAnsi="Calibri" w:cs="Calibri"/>
                <w:sz w:val="20"/>
                <w:szCs w:val="20"/>
              </w:rPr>
              <w:t xml:space="preserve">. </w:t>
            </w:r>
          </w:p>
        </w:tc>
        <w:tc>
          <w:tcPr>
            <w:tcW w:w="923" w:type="dxa"/>
            <w:vAlign w:val="center"/>
          </w:tcPr>
          <w:p w14:paraId="5EF666BC"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М23</w:t>
            </w:r>
          </w:p>
        </w:tc>
      </w:tr>
      <w:tr w:rsidR="006A0076" w:rsidRPr="00C37861" w14:paraId="3846F23F" w14:textId="77777777" w:rsidTr="005208B0">
        <w:trPr>
          <w:trHeight w:val="227"/>
          <w:jc w:val="center"/>
        </w:trPr>
        <w:tc>
          <w:tcPr>
            <w:tcW w:w="562" w:type="dxa"/>
            <w:vAlign w:val="center"/>
          </w:tcPr>
          <w:p w14:paraId="26CBC469"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7.</w:t>
            </w:r>
          </w:p>
        </w:tc>
        <w:tc>
          <w:tcPr>
            <w:tcW w:w="8438" w:type="dxa"/>
            <w:gridSpan w:val="10"/>
            <w:shd w:val="clear" w:color="auto" w:fill="auto"/>
          </w:tcPr>
          <w:p w14:paraId="723AA8CA" w14:textId="3CC8CD77" w:rsidR="006A0076" w:rsidRPr="00C37861" w:rsidRDefault="006A0076" w:rsidP="00A61A93">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Djapan</w:t>
            </w:r>
            <w:proofErr w:type="spellEnd"/>
            <w:r w:rsidRPr="00C37861">
              <w:rPr>
                <w:rFonts w:ascii="Calibri" w:hAnsi="Calibri" w:cs="Calibri"/>
                <w:sz w:val="20"/>
                <w:szCs w:val="20"/>
              </w:rPr>
              <w:t xml:space="preserve">, M., Tadic, D.,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w:t>
            </w:r>
            <w:proofErr w:type="spellStart"/>
            <w:r w:rsidRPr="00C37861">
              <w:rPr>
                <w:rFonts w:ascii="Calibri" w:hAnsi="Calibri" w:cs="Calibri"/>
                <w:sz w:val="20"/>
                <w:szCs w:val="20"/>
              </w:rPr>
              <w:t>Dragojevic</w:t>
            </w:r>
            <w:proofErr w:type="spellEnd"/>
            <w:r w:rsidRPr="00C37861">
              <w:rPr>
                <w:rFonts w:ascii="Calibri" w:hAnsi="Calibri" w:cs="Calibri"/>
                <w:sz w:val="20"/>
                <w:szCs w:val="20"/>
              </w:rPr>
              <w:t xml:space="preserve">, P., (2015). A new fuzzy model for determining risk level on the workplaces in manufacturing small and medium enterprises, </w:t>
            </w:r>
            <w:r w:rsidRPr="00C37861">
              <w:rPr>
                <w:rFonts w:ascii="Calibri" w:hAnsi="Calibri" w:cs="Calibri"/>
                <w:i/>
                <w:sz w:val="20"/>
                <w:szCs w:val="20"/>
              </w:rPr>
              <w:t>Proceedings of the Institution of Mechanical Engineers, Part O: Journal of Risk and Reliability</w:t>
            </w:r>
            <w:r w:rsidRPr="00C37861">
              <w:rPr>
                <w:rFonts w:ascii="Calibri" w:hAnsi="Calibri" w:cs="Calibri"/>
                <w:sz w:val="20"/>
                <w:szCs w:val="20"/>
              </w:rPr>
              <w:t>, 22</w:t>
            </w:r>
            <w:r w:rsidR="00A61A93">
              <w:rPr>
                <w:rFonts w:ascii="Calibri" w:hAnsi="Calibri" w:cs="Calibri"/>
                <w:sz w:val="20"/>
                <w:szCs w:val="20"/>
              </w:rPr>
              <w:t>9(5), 456-468, ISSN 1748-006X</w:t>
            </w:r>
          </w:p>
        </w:tc>
        <w:tc>
          <w:tcPr>
            <w:tcW w:w="923" w:type="dxa"/>
            <w:vAlign w:val="center"/>
          </w:tcPr>
          <w:p w14:paraId="4F6A3382"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М23</w:t>
            </w:r>
          </w:p>
        </w:tc>
      </w:tr>
      <w:tr w:rsidR="006A0076" w:rsidRPr="00C37861" w14:paraId="6151D4CC" w14:textId="77777777" w:rsidTr="005208B0">
        <w:trPr>
          <w:trHeight w:val="227"/>
          <w:jc w:val="center"/>
        </w:trPr>
        <w:tc>
          <w:tcPr>
            <w:tcW w:w="562" w:type="dxa"/>
            <w:vAlign w:val="center"/>
          </w:tcPr>
          <w:p w14:paraId="14C82392"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lastRenderedPageBreak/>
              <w:t>8.</w:t>
            </w:r>
          </w:p>
        </w:tc>
        <w:tc>
          <w:tcPr>
            <w:tcW w:w="8438" w:type="dxa"/>
            <w:gridSpan w:val="10"/>
            <w:shd w:val="clear" w:color="auto" w:fill="auto"/>
          </w:tcPr>
          <w:p w14:paraId="5D0952DB" w14:textId="04B70AB4"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rPr>
              <w:t>Arsenijevic</w:t>
            </w:r>
            <w:proofErr w:type="spellEnd"/>
            <w:r w:rsidRPr="00C37861">
              <w:rPr>
                <w:rFonts w:ascii="Calibri" w:hAnsi="Calibri" w:cs="Calibri"/>
                <w:sz w:val="20"/>
                <w:szCs w:val="20"/>
              </w:rPr>
              <w:t xml:space="preserve"> S., Vukcevic-</w:t>
            </w:r>
            <w:proofErr w:type="spellStart"/>
            <w:r w:rsidRPr="00C37861">
              <w:rPr>
                <w:rFonts w:ascii="Calibri" w:hAnsi="Calibri" w:cs="Calibri"/>
                <w:sz w:val="20"/>
                <w:szCs w:val="20"/>
              </w:rPr>
              <w:t>Globarevic</w:t>
            </w:r>
            <w:proofErr w:type="spellEnd"/>
            <w:r w:rsidRPr="00C37861">
              <w:rPr>
                <w:rFonts w:ascii="Calibri" w:hAnsi="Calibri" w:cs="Calibri"/>
                <w:sz w:val="20"/>
                <w:szCs w:val="20"/>
              </w:rPr>
              <w:t xml:space="preserve">, G., </w:t>
            </w:r>
            <w:proofErr w:type="spellStart"/>
            <w:r w:rsidRPr="00C37861">
              <w:rPr>
                <w:rFonts w:ascii="Calibri" w:hAnsi="Calibri" w:cs="Calibri"/>
                <w:sz w:val="20"/>
                <w:szCs w:val="20"/>
              </w:rPr>
              <w:t>Volarevic</w:t>
            </w:r>
            <w:proofErr w:type="spellEnd"/>
            <w:r w:rsidRPr="00C37861">
              <w:rPr>
                <w:rFonts w:ascii="Calibri" w:hAnsi="Calibri" w:cs="Calibri"/>
                <w:sz w:val="20"/>
                <w:szCs w:val="20"/>
              </w:rPr>
              <w:t xml:space="preserve">, V.,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Todorovic, P., </w:t>
            </w:r>
            <w:proofErr w:type="spellStart"/>
            <w:r w:rsidRPr="00C37861">
              <w:rPr>
                <w:rFonts w:ascii="Calibri" w:hAnsi="Calibri" w:cs="Calibri"/>
                <w:sz w:val="20"/>
                <w:szCs w:val="20"/>
              </w:rPr>
              <w:t>Tanaskovic</w:t>
            </w:r>
            <w:proofErr w:type="spellEnd"/>
            <w:r w:rsidRPr="00C37861">
              <w:rPr>
                <w:rFonts w:ascii="Calibri" w:hAnsi="Calibri" w:cs="Calibri"/>
                <w:sz w:val="20"/>
                <w:szCs w:val="20"/>
              </w:rPr>
              <w:t xml:space="preserve">, I., </w:t>
            </w:r>
            <w:proofErr w:type="spellStart"/>
            <w:r w:rsidRPr="00C37861">
              <w:rPr>
                <w:rFonts w:ascii="Calibri" w:hAnsi="Calibri" w:cs="Calibri"/>
                <w:sz w:val="20"/>
                <w:szCs w:val="20"/>
              </w:rPr>
              <w:t>Mijailovic</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Raicevic</w:t>
            </w:r>
            <w:proofErr w:type="spellEnd"/>
            <w:r w:rsidRPr="00C37861">
              <w:rPr>
                <w:rFonts w:ascii="Calibri" w:hAnsi="Calibri" w:cs="Calibri"/>
                <w:sz w:val="20"/>
                <w:szCs w:val="20"/>
              </w:rPr>
              <w:t xml:space="preserve">, S., Jeremic, B. (2012). Continuous controllable balloon dilation: a novel approach for cervix dilation, </w:t>
            </w:r>
            <w:r w:rsidRPr="00C37861">
              <w:rPr>
                <w:rFonts w:ascii="Calibri" w:hAnsi="Calibri" w:cs="Calibri"/>
                <w:i/>
                <w:sz w:val="20"/>
                <w:szCs w:val="20"/>
              </w:rPr>
              <w:t>Trials</w:t>
            </w:r>
            <w:r w:rsidR="005208B0">
              <w:rPr>
                <w:rFonts w:ascii="Calibri" w:hAnsi="Calibri" w:cs="Calibri"/>
                <w:sz w:val="20"/>
                <w:szCs w:val="20"/>
              </w:rPr>
              <w:t>, 13(196), 1-14, ISSN 1745-6215</w:t>
            </w:r>
            <w:r w:rsidRPr="00C37861">
              <w:rPr>
                <w:rFonts w:ascii="Calibri" w:hAnsi="Calibri" w:cs="Calibri"/>
                <w:sz w:val="20"/>
                <w:szCs w:val="20"/>
              </w:rPr>
              <w:t xml:space="preserve">. </w:t>
            </w:r>
          </w:p>
        </w:tc>
        <w:tc>
          <w:tcPr>
            <w:tcW w:w="923" w:type="dxa"/>
            <w:vAlign w:val="center"/>
          </w:tcPr>
          <w:p w14:paraId="49BC8BF3"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М22</w:t>
            </w:r>
          </w:p>
        </w:tc>
      </w:tr>
      <w:tr w:rsidR="006A0076" w:rsidRPr="00C37861" w14:paraId="589C3746" w14:textId="77777777" w:rsidTr="005208B0">
        <w:trPr>
          <w:trHeight w:val="227"/>
          <w:jc w:val="center"/>
        </w:trPr>
        <w:tc>
          <w:tcPr>
            <w:tcW w:w="562" w:type="dxa"/>
            <w:vAlign w:val="center"/>
          </w:tcPr>
          <w:p w14:paraId="1B5D890D"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9.</w:t>
            </w:r>
          </w:p>
        </w:tc>
        <w:tc>
          <w:tcPr>
            <w:tcW w:w="8438" w:type="dxa"/>
            <w:gridSpan w:val="10"/>
            <w:shd w:val="clear" w:color="auto" w:fill="auto"/>
          </w:tcPr>
          <w:p w14:paraId="6E5F839F"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Todorovic, P., Vukelic, </w:t>
            </w:r>
            <w:proofErr w:type="spellStart"/>
            <w:r w:rsidRPr="00C37861">
              <w:rPr>
                <w:rFonts w:ascii="Calibri" w:hAnsi="Calibri" w:cs="Calibri"/>
                <w:sz w:val="20"/>
                <w:szCs w:val="20"/>
              </w:rPr>
              <w:t>Dj</w:t>
            </w:r>
            <w:proofErr w:type="spellEnd"/>
            <w:r w:rsidRPr="00C37861">
              <w:rPr>
                <w:rFonts w:ascii="Calibri" w:hAnsi="Calibri" w:cs="Calibri"/>
                <w:sz w:val="20"/>
                <w:szCs w:val="20"/>
              </w:rPr>
              <w:t xml:space="preserve">., Tadic, B., Veljkovic, D., Budak, I.,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Lalic, B. (2014). Modelling of Dynamic Compliance of Fixture/Workpiece Interface, </w:t>
            </w:r>
            <w:r w:rsidRPr="00C37861">
              <w:rPr>
                <w:rFonts w:ascii="Calibri" w:hAnsi="Calibri" w:cs="Calibri"/>
                <w:i/>
                <w:sz w:val="20"/>
                <w:szCs w:val="20"/>
              </w:rPr>
              <w:t>International Journal of Simulation Modelling</w:t>
            </w:r>
            <w:r w:rsidRPr="00C37861">
              <w:rPr>
                <w:rFonts w:ascii="Calibri" w:hAnsi="Calibri" w:cs="Calibri"/>
                <w:sz w:val="20"/>
                <w:szCs w:val="20"/>
              </w:rPr>
              <w:t>, 13(1), 54-65, ISSN 1726-4529.</w:t>
            </w:r>
          </w:p>
        </w:tc>
        <w:tc>
          <w:tcPr>
            <w:tcW w:w="923" w:type="dxa"/>
            <w:vAlign w:val="center"/>
          </w:tcPr>
          <w:p w14:paraId="61496B0A"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rPr>
              <w:t>М21</w:t>
            </w:r>
          </w:p>
        </w:tc>
      </w:tr>
      <w:tr w:rsidR="006A0076" w:rsidRPr="00C37861" w14:paraId="0C2C8274" w14:textId="77777777" w:rsidTr="005208B0">
        <w:trPr>
          <w:trHeight w:val="227"/>
          <w:jc w:val="center"/>
        </w:trPr>
        <w:tc>
          <w:tcPr>
            <w:tcW w:w="562" w:type="dxa"/>
            <w:vAlign w:val="center"/>
          </w:tcPr>
          <w:p w14:paraId="7C014DB2"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10.</w:t>
            </w:r>
          </w:p>
        </w:tc>
        <w:tc>
          <w:tcPr>
            <w:tcW w:w="8438" w:type="dxa"/>
            <w:gridSpan w:val="10"/>
            <w:shd w:val="clear" w:color="auto" w:fill="auto"/>
          </w:tcPr>
          <w:p w14:paraId="590E9AA0" w14:textId="4F547F93" w:rsidR="006A0076" w:rsidRPr="00C37861" w:rsidRDefault="006A0076" w:rsidP="005208B0">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Stefanovic, M., </w:t>
            </w:r>
            <w:proofErr w:type="spellStart"/>
            <w:r w:rsidRPr="00C37861">
              <w:rPr>
                <w:rFonts w:ascii="Calibri" w:hAnsi="Calibri" w:cs="Calibri"/>
                <w:sz w:val="20"/>
                <w:szCs w:val="20"/>
              </w:rPr>
              <w:t>Nestic</w:t>
            </w:r>
            <w:proofErr w:type="spellEnd"/>
            <w:r w:rsidRPr="00C37861">
              <w:rPr>
                <w:rFonts w:ascii="Calibri" w:hAnsi="Calibri" w:cs="Calibri"/>
                <w:sz w:val="20"/>
                <w:szCs w:val="20"/>
              </w:rPr>
              <w:t xml:space="preserve">, S., Djordjevic, A., </w:t>
            </w:r>
            <w:proofErr w:type="spellStart"/>
            <w:r w:rsidRPr="00C37861">
              <w:rPr>
                <w:rFonts w:ascii="Calibri" w:hAnsi="Calibri" w:cs="Calibri"/>
                <w:sz w:val="20"/>
                <w:szCs w:val="20"/>
              </w:rPr>
              <w:t>Djurovic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Tadic, D., </w:t>
            </w:r>
            <w:proofErr w:type="spellStart"/>
            <w:r w:rsidRPr="00C37861">
              <w:rPr>
                <w:rFonts w:ascii="Calibri" w:hAnsi="Calibri" w:cs="Calibri"/>
                <w:sz w:val="20"/>
                <w:szCs w:val="20"/>
              </w:rPr>
              <w:t>Gacic</w:t>
            </w:r>
            <w:proofErr w:type="spellEnd"/>
            <w:r w:rsidRPr="00C37861">
              <w:rPr>
                <w:rFonts w:ascii="Calibri" w:hAnsi="Calibri" w:cs="Calibri"/>
                <w:sz w:val="20"/>
                <w:szCs w:val="20"/>
              </w:rPr>
              <w:t xml:space="preserve">, M. (2015). An assessment of maintenance performance indicators using the fuzzy sets approach and genetic algorithms, </w:t>
            </w:r>
            <w:r w:rsidRPr="00C37861">
              <w:rPr>
                <w:rFonts w:ascii="Calibri" w:hAnsi="Calibri" w:cs="Calibri"/>
                <w:i/>
                <w:sz w:val="20"/>
                <w:szCs w:val="20"/>
              </w:rPr>
              <w:t>Proceedings of the Institution of Mechanical Engineers. Part B: Journal of Engineering Manufacture</w:t>
            </w:r>
            <w:r w:rsidR="005208B0">
              <w:rPr>
                <w:rFonts w:ascii="Calibri" w:hAnsi="Calibri" w:cs="Calibri"/>
                <w:sz w:val="20"/>
                <w:szCs w:val="20"/>
              </w:rPr>
              <w:t>, ISSN 0954-4054</w:t>
            </w:r>
            <w:r w:rsidRPr="00C37861">
              <w:rPr>
                <w:rFonts w:ascii="Calibri" w:hAnsi="Calibri" w:cs="Calibri"/>
                <w:sz w:val="20"/>
                <w:szCs w:val="20"/>
              </w:rPr>
              <w:t>.</w:t>
            </w:r>
          </w:p>
        </w:tc>
        <w:tc>
          <w:tcPr>
            <w:tcW w:w="923" w:type="dxa"/>
            <w:vAlign w:val="center"/>
          </w:tcPr>
          <w:p w14:paraId="204EDACC"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rPr>
              <w:t>М23</w:t>
            </w:r>
          </w:p>
        </w:tc>
      </w:tr>
      <w:tr w:rsidR="006A0076" w:rsidRPr="00C37861" w14:paraId="039946AB" w14:textId="77777777" w:rsidTr="005208B0">
        <w:trPr>
          <w:trHeight w:val="227"/>
          <w:jc w:val="center"/>
        </w:trPr>
        <w:tc>
          <w:tcPr>
            <w:tcW w:w="562" w:type="dxa"/>
            <w:vAlign w:val="center"/>
          </w:tcPr>
          <w:p w14:paraId="2295546A"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11.</w:t>
            </w:r>
          </w:p>
        </w:tc>
        <w:tc>
          <w:tcPr>
            <w:tcW w:w="8438" w:type="dxa"/>
            <w:gridSpan w:val="10"/>
            <w:shd w:val="clear" w:color="auto" w:fill="auto"/>
            <w:vAlign w:val="center"/>
          </w:tcPr>
          <w:p w14:paraId="55D429CB"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rPr>
            </w:pPr>
            <w:proofErr w:type="spellStart"/>
            <w:r w:rsidRPr="00C37861">
              <w:rPr>
                <w:rFonts w:ascii="Calibri" w:hAnsi="Calibri" w:cs="Calibri"/>
                <w:sz w:val="20"/>
                <w:szCs w:val="20"/>
                <w:lang w:val="sr-Cyrl-CS"/>
              </w:rPr>
              <w:t>Djapan</w:t>
            </w:r>
            <w:proofErr w:type="spellEnd"/>
            <w:r w:rsidRPr="00C37861">
              <w:rPr>
                <w:rFonts w:ascii="Calibri" w:hAnsi="Calibri" w:cs="Calibri"/>
                <w:sz w:val="20"/>
                <w:szCs w:val="20"/>
                <w:lang w:val="sr-Cyrl-CS"/>
              </w:rPr>
              <w:t xml:space="preserve">, </w:t>
            </w:r>
            <w:r w:rsidRPr="00C37861">
              <w:rPr>
                <w:rFonts w:ascii="Calibri" w:hAnsi="Calibri" w:cs="Calibri"/>
                <w:sz w:val="20"/>
                <w:szCs w:val="20"/>
                <w:lang w:val="sr-Latn-CS"/>
              </w:rPr>
              <w:t xml:space="preserve">M., </w:t>
            </w:r>
            <w:proofErr w:type="spellStart"/>
            <w:r w:rsidRPr="00C37861">
              <w:rPr>
                <w:rFonts w:ascii="Calibri" w:hAnsi="Calibri" w:cs="Calibri"/>
                <w:sz w:val="20"/>
                <w:szCs w:val="20"/>
                <w:lang w:val="sr-Cyrl-CS"/>
              </w:rPr>
              <w:t>Macuzic</w:t>
            </w:r>
            <w:proofErr w:type="spellEnd"/>
            <w:r w:rsidRPr="00C37861">
              <w:rPr>
                <w:rFonts w:ascii="Calibri" w:hAnsi="Calibri" w:cs="Calibri"/>
                <w:sz w:val="20"/>
                <w:szCs w:val="20"/>
                <w:lang w:val="sr-Cyrl-CS"/>
              </w:rPr>
              <w:t xml:space="preserve">, </w:t>
            </w:r>
            <w:r w:rsidRPr="00C37861">
              <w:rPr>
                <w:rFonts w:ascii="Calibri" w:hAnsi="Calibri" w:cs="Calibri"/>
                <w:sz w:val="20"/>
                <w:szCs w:val="20"/>
                <w:lang w:val="sr-Latn-CS"/>
              </w:rPr>
              <w:t xml:space="preserve">I., </w:t>
            </w:r>
            <w:proofErr w:type="spellStart"/>
            <w:r w:rsidRPr="00C37861">
              <w:rPr>
                <w:rFonts w:ascii="Calibri" w:hAnsi="Calibri" w:cs="Calibri"/>
                <w:sz w:val="20"/>
                <w:szCs w:val="20"/>
                <w:lang w:val="sr-Cyrl-CS"/>
              </w:rPr>
              <w:t>Tadic</w:t>
            </w:r>
            <w:proofErr w:type="spellEnd"/>
            <w:r w:rsidRPr="00C37861">
              <w:rPr>
                <w:rFonts w:ascii="Calibri" w:hAnsi="Calibri" w:cs="Calibri"/>
                <w:sz w:val="20"/>
                <w:szCs w:val="20"/>
                <w:lang w:val="sr-Cyrl-CS"/>
              </w:rPr>
              <w:t>,</w:t>
            </w:r>
            <w:r w:rsidRPr="00C37861">
              <w:rPr>
                <w:rFonts w:ascii="Calibri" w:hAnsi="Calibri" w:cs="Calibri"/>
                <w:sz w:val="20"/>
                <w:szCs w:val="20"/>
              </w:rPr>
              <w:t xml:space="preserve"> D.</w:t>
            </w:r>
            <w:r w:rsidRPr="00C37861">
              <w:rPr>
                <w:rFonts w:ascii="Calibri" w:hAnsi="Calibri" w:cs="Calibri"/>
                <w:sz w:val="20"/>
                <w:szCs w:val="20"/>
                <w:lang w:val="sr-Latn-CS"/>
              </w:rPr>
              <w:t xml:space="preserve">, </w:t>
            </w:r>
            <w:proofErr w:type="spellStart"/>
            <w:r w:rsidRPr="00C37861">
              <w:rPr>
                <w:rFonts w:ascii="Calibri" w:hAnsi="Calibri" w:cs="Calibri"/>
                <w:sz w:val="20"/>
                <w:szCs w:val="20"/>
                <w:lang w:val="sr-Cyrl-CS"/>
              </w:rPr>
              <w:t>Baldissone</w:t>
            </w:r>
            <w:proofErr w:type="spellEnd"/>
            <w:r w:rsidRPr="00C37861">
              <w:rPr>
                <w:rFonts w:ascii="Calibri" w:hAnsi="Calibri" w:cs="Calibri"/>
                <w:sz w:val="20"/>
                <w:szCs w:val="20"/>
                <w:lang w:val="sr-Latn-CS"/>
              </w:rPr>
              <w:t>, G.</w:t>
            </w:r>
            <w:r w:rsidRPr="00C37861">
              <w:rPr>
                <w:rFonts w:ascii="Calibri" w:hAnsi="Calibri" w:cs="Calibri"/>
                <w:sz w:val="20"/>
                <w:szCs w:val="20"/>
              </w:rPr>
              <w:t xml:space="preserve"> (2018).</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innovative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prognostic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risk</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assessment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tool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manufacturing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sector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based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management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human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organizational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technical</w:t>
            </w:r>
            <w:proofErr w:type="spellEnd"/>
            <w:r w:rsidRPr="00C37861">
              <w:rPr>
                <w:rFonts w:ascii="Calibri" w:hAnsi="Calibri" w:cs="Calibri"/>
                <w:sz w:val="20"/>
                <w:szCs w:val="20"/>
                <w:lang w:val="sr-Cyrl-CS"/>
              </w:rPr>
              <w:t>/</w:t>
            </w:r>
            <w:proofErr w:type="spellStart"/>
            <w:r w:rsidRPr="00C37861">
              <w:rPr>
                <w:rFonts w:ascii="Calibri" w:hAnsi="Calibri" w:cs="Calibri"/>
                <w:sz w:val="20"/>
                <w:szCs w:val="20"/>
                <w:lang w:val="sr-Cyrl-CS"/>
              </w:rPr>
              <w:t>technological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factors</w:t>
            </w:r>
            <w:proofErr w:type="spellEnd"/>
            <w:r w:rsidRPr="00C37861">
              <w:rPr>
                <w:rFonts w:ascii="Calibri" w:hAnsi="Calibri" w:cs="Calibri"/>
                <w:sz w:val="20"/>
                <w:szCs w:val="20"/>
                <w:lang w:val="sr-Cyrl-CS"/>
              </w:rPr>
              <w:t xml:space="preserve">, </w:t>
            </w:r>
            <w:proofErr w:type="spellStart"/>
            <w:r w:rsidRPr="00C37861">
              <w:rPr>
                <w:rFonts w:ascii="Calibri" w:hAnsi="Calibri" w:cs="Calibri"/>
                <w:i/>
                <w:sz w:val="20"/>
                <w:szCs w:val="20"/>
                <w:lang w:val="sr-Cyrl-CS"/>
              </w:rPr>
              <w:t>Safety</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Science</w:t>
            </w:r>
            <w:proofErr w:type="spellEnd"/>
            <w:r w:rsidRPr="00C37861">
              <w:rPr>
                <w:rFonts w:ascii="Calibri" w:hAnsi="Calibri" w:cs="Calibri"/>
                <w:sz w:val="20"/>
                <w:szCs w:val="20"/>
                <w:lang w:val="sr-Cyrl-CS"/>
              </w:rPr>
              <w:t>, ISSN 0925-7535,</w:t>
            </w:r>
            <w:r w:rsidRPr="00C37861">
              <w:rPr>
                <w:rFonts w:ascii="Calibri" w:hAnsi="Calibri" w:cs="Calibri"/>
                <w:sz w:val="20"/>
                <w:szCs w:val="20"/>
              </w:rPr>
              <w:t xml:space="preserve"> </w:t>
            </w:r>
            <w:r w:rsidRPr="00C37861">
              <w:rPr>
                <w:rFonts w:ascii="Calibri" w:hAnsi="Calibri" w:cs="Calibri"/>
                <w:sz w:val="20"/>
                <w:szCs w:val="20"/>
                <w:lang w:val="sr-Cyrl-CS"/>
              </w:rPr>
              <w:t>https://doi.org/10.1016/j.ssci.2018.02.032</w:t>
            </w:r>
            <w:r w:rsidRPr="00C37861">
              <w:rPr>
                <w:rFonts w:ascii="Calibri" w:hAnsi="Calibri" w:cs="Calibri"/>
                <w:sz w:val="20"/>
                <w:szCs w:val="20"/>
              </w:rPr>
              <w:t>.</w:t>
            </w:r>
            <w:r w:rsidRPr="00C37861">
              <w:rPr>
                <w:rFonts w:ascii="Calibri" w:hAnsi="Calibri" w:cs="Calibri"/>
                <w:sz w:val="20"/>
                <w:szCs w:val="20"/>
                <w:lang w:val="sr-Cyrl-CS"/>
              </w:rPr>
              <w:t xml:space="preserve"> </w:t>
            </w:r>
            <w:r w:rsidRPr="00C37861">
              <w:rPr>
                <w:rFonts w:ascii="Calibri" w:hAnsi="Calibri" w:cs="Calibri"/>
                <w:sz w:val="20"/>
                <w:szCs w:val="20"/>
              </w:rPr>
              <w:t xml:space="preserve"> </w:t>
            </w:r>
          </w:p>
        </w:tc>
        <w:tc>
          <w:tcPr>
            <w:tcW w:w="923" w:type="dxa"/>
            <w:vAlign w:val="center"/>
          </w:tcPr>
          <w:p w14:paraId="47542EEE"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rPr>
            </w:pPr>
            <w:r w:rsidRPr="00C37861">
              <w:rPr>
                <w:rFonts w:ascii="Calibri" w:hAnsi="Calibri" w:cs="Calibri"/>
                <w:sz w:val="20"/>
                <w:szCs w:val="20"/>
                <w:lang w:val="sr-Cyrl-RS"/>
              </w:rPr>
              <w:t>М21</w:t>
            </w:r>
          </w:p>
        </w:tc>
      </w:tr>
      <w:tr w:rsidR="006A0076" w:rsidRPr="00C37861" w14:paraId="24ACB273" w14:textId="77777777" w:rsidTr="005208B0">
        <w:trPr>
          <w:trHeight w:val="227"/>
          <w:jc w:val="center"/>
        </w:trPr>
        <w:tc>
          <w:tcPr>
            <w:tcW w:w="562" w:type="dxa"/>
            <w:vAlign w:val="center"/>
          </w:tcPr>
          <w:p w14:paraId="2A38B84F"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12.</w:t>
            </w:r>
          </w:p>
        </w:tc>
        <w:tc>
          <w:tcPr>
            <w:tcW w:w="8438" w:type="dxa"/>
            <w:gridSpan w:val="10"/>
            <w:shd w:val="clear" w:color="auto" w:fill="auto"/>
            <w:vAlign w:val="center"/>
          </w:tcPr>
          <w:p w14:paraId="5D036C4A" w14:textId="77777777" w:rsidR="006A0076" w:rsidRPr="00C37861" w:rsidRDefault="006A0076" w:rsidP="006A0076">
            <w:pPr>
              <w:widowControl w:val="0"/>
              <w:tabs>
                <w:tab w:val="left" w:pos="567"/>
              </w:tabs>
              <w:autoSpaceDE w:val="0"/>
              <w:autoSpaceDN w:val="0"/>
              <w:adjustRightInd w:val="0"/>
              <w:spacing w:after="60"/>
              <w:jc w:val="both"/>
              <w:rPr>
                <w:rFonts w:ascii="Calibri" w:hAnsi="Calibri" w:cs="Calibri"/>
                <w:sz w:val="20"/>
                <w:szCs w:val="20"/>
              </w:rPr>
            </w:pPr>
            <w:proofErr w:type="spellStart"/>
            <w:r w:rsidRPr="00C37861">
              <w:rPr>
                <w:rFonts w:ascii="Calibri" w:hAnsi="Calibri" w:cs="Calibri"/>
                <w:spacing w:val="-2"/>
                <w:sz w:val="20"/>
                <w:szCs w:val="20"/>
                <w:lang w:val="sr-Cyrl-CS"/>
              </w:rPr>
              <w:t>Vukadinovic</w:t>
            </w:r>
            <w:proofErr w:type="spellEnd"/>
            <w:r w:rsidRPr="00C37861">
              <w:rPr>
                <w:rFonts w:ascii="Calibri" w:hAnsi="Calibri" w:cs="Calibri"/>
                <w:spacing w:val="-2"/>
                <w:sz w:val="20"/>
                <w:szCs w:val="20"/>
                <w:lang w:val="sr-Cyrl-CS"/>
              </w:rPr>
              <w:t>,</w:t>
            </w:r>
            <w:r w:rsidRPr="00C37861">
              <w:rPr>
                <w:rFonts w:ascii="Calibri" w:hAnsi="Calibri" w:cs="Calibri"/>
                <w:spacing w:val="-2"/>
                <w:sz w:val="20"/>
                <w:szCs w:val="20"/>
                <w:lang w:val="sr-Latn-CS"/>
              </w:rPr>
              <w:t xml:space="preserve"> S.,</w:t>
            </w:r>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Macuzic</w:t>
            </w:r>
            <w:proofErr w:type="spellEnd"/>
            <w:r w:rsidRPr="00C37861">
              <w:rPr>
                <w:rFonts w:ascii="Calibri" w:hAnsi="Calibri" w:cs="Calibri"/>
                <w:spacing w:val="-2"/>
                <w:sz w:val="20"/>
                <w:szCs w:val="20"/>
                <w:lang w:val="sr-Cyrl-CS"/>
              </w:rPr>
              <w:t>,</w:t>
            </w:r>
            <w:r w:rsidRPr="00C37861">
              <w:rPr>
                <w:rFonts w:ascii="Calibri" w:hAnsi="Calibri" w:cs="Calibri"/>
                <w:spacing w:val="-2"/>
                <w:sz w:val="20"/>
                <w:szCs w:val="20"/>
                <w:lang w:val="sr-Latn-CS"/>
              </w:rPr>
              <w:t xml:space="preserve"> I., </w:t>
            </w:r>
            <w:proofErr w:type="spellStart"/>
            <w:r w:rsidRPr="00C37861">
              <w:rPr>
                <w:rFonts w:ascii="Calibri" w:hAnsi="Calibri" w:cs="Calibri"/>
                <w:spacing w:val="-2"/>
                <w:sz w:val="20"/>
                <w:szCs w:val="20"/>
                <w:lang w:val="sr-Cyrl-CS"/>
              </w:rPr>
              <w:t>Djapan</w:t>
            </w:r>
            <w:proofErr w:type="spellEnd"/>
            <w:r w:rsidRPr="00C37861">
              <w:rPr>
                <w:rFonts w:ascii="Calibri" w:hAnsi="Calibri" w:cs="Calibri"/>
                <w:spacing w:val="-2"/>
                <w:sz w:val="20"/>
                <w:szCs w:val="20"/>
                <w:lang w:val="sr-Cyrl-CS"/>
              </w:rPr>
              <w:t xml:space="preserve">, </w:t>
            </w:r>
            <w:r w:rsidRPr="00C37861">
              <w:rPr>
                <w:rFonts w:ascii="Calibri" w:hAnsi="Calibri" w:cs="Calibri"/>
                <w:spacing w:val="-2"/>
                <w:sz w:val="20"/>
                <w:szCs w:val="20"/>
                <w:lang w:val="sr-Latn-CS"/>
              </w:rPr>
              <w:t xml:space="preserve">M., </w:t>
            </w:r>
            <w:proofErr w:type="spellStart"/>
            <w:r w:rsidRPr="00C37861">
              <w:rPr>
                <w:rFonts w:ascii="Calibri" w:hAnsi="Calibri" w:cs="Calibri"/>
                <w:spacing w:val="-2"/>
                <w:sz w:val="20"/>
                <w:szCs w:val="20"/>
                <w:lang w:val="sr-Cyrl-CS"/>
              </w:rPr>
              <w:t>Milosevic</w:t>
            </w:r>
            <w:proofErr w:type="spellEnd"/>
            <w:r w:rsidRPr="00C37861">
              <w:rPr>
                <w:rFonts w:ascii="Calibri" w:hAnsi="Calibri" w:cs="Calibri"/>
                <w:spacing w:val="-2"/>
                <w:sz w:val="20"/>
                <w:szCs w:val="20"/>
                <w:lang w:val="sr-Cyrl-CS"/>
              </w:rPr>
              <w:t xml:space="preserve">, </w:t>
            </w:r>
            <w:r w:rsidRPr="00C37861">
              <w:rPr>
                <w:rFonts w:ascii="Calibri" w:hAnsi="Calibri" w:cs="Calibri"/>
                <w:spacing w:val="-2"/>
                <w:sz w:val="20"/>
                <w:szCs w:val="20"/>
                <w:lang w:val="sr-Latn-CS"/>
              </w:rPr>
              <w:t xml:space="preserve">M. </w:t>
            </w:r>
            <w:r w:rsidRPr="00C37861">
              <w:rPr>
                <w:rFonts w:ascii="Calibri" w:hAnsi="Calibri" w:cs="Calibri"/>
                <w:spacing w:val="-2"/>
                <w:sz w:val="20"/>
                <w:szCs w:val="20"/>
              </w:rPr>
              <w:t xml:space="preserve">(2018). </w:t>
            </w:r>
            <w:proofErr w:type="spellStart"/>
            <w:r w:rsidRPr="00C37861">
              <w:rPr>
                <w:rFonts w:ascii="Calibri" w:hAnsi="Calibri" w:cs="Calibri"/>
                <w:spacing w:val="-2"/>
                <w:sz w:val="20"/>
                <w:szCs w:val="20"/>
                <w:lang w:val="sr-Cyrl-CS"/>
              </w:rPr>
              <w:t>Early</w:t>
            </w:r>
            <w:proofErr w:type="spellEnd"/>
            <w:r w:rsidRPr="00C37861">
              <w:rPr>
                <w:rFonts w:ascii="Calibri" w:hAnsi="Calibri" w:cs="Calibri"/>
                <w:spacing w:val="-2"/>
                <w:sz w:val="20"/>
                <w:szCs w:val="20"/>
                <w:lang w:val="sr-Cyrl-CS"/>
              </w:rPr>
              <w:t xml:space="preserve"> management </w:t>
            </w:r>
            <w:proofErr w:type="spellStart"/>
            <w:r w:rsidRPr="00C37861">
              <w:rPr>
                <w:rFonts w:ascii="Calibri" w:hAnsi="Calibri" w:cs="Calibri"/>
                <w:spacing w:val="-2"/>
                <w:sz w:val="20"/>
                <w:szCs w:val="20"/>
                <w:lang w:val="sr-Cyrl-CS"/>
              </w:rPr>
              <w:t>of</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human</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factors</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in</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lean</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industrial</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systemstechnical</w:t>
            </w:r>
            <w:proofErr w:type="spellEnd"/>
            <w:r w:rsidRPr="00C37861">
              <w:rPr>
                <w:rFonts w:ascii="Calibri" w:hAnsi="Calibri" w:cs="Calibri"/>
                <w:spacing w:val="-2"/>
                <w:sz w:val="20"/>
                <w:szCs w:val="20"/>
                <w:lang w:val="sr-Cyrl-CS"/>
              </w:rPr>
              <w:t>/</w:t>
            </w:r>
            <w:proofErr w:type="spellStart"/>
            <w:r w:rsidRPr="00C37861">
              <w:rPr>
                <w:rFonts w:ascii="Calibri" w:hAnsi="Calibri" w:cs="Calibri"/>
                <w:spacing w:val="-2"/>
                <w:sz w:val="20"/>
                <w:szCs w:val="20"/>
                <w:lang w:val="sr-Cyrl-CS"/>
              </w:rPr>
              <w:t>technological</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spacing w:val="-2"/>
                <w:sz w:val="20"/>
                <w:szCs w:val="20"/>
                <w:lang w:val="sr-Cyrl-CS"/>
              </w:rPr>
              <w:t>factors</w:t>
            </w:r>
            <w:proofErr w:type="spellEnd"/>
            <w:r w:rsidRPr="00C37861">
              <w:rPr>
                <w:rFonts w:ascii="Calibri" w:hAnsi="Calibri" w:cs="Calibri"/>
                <w:spacing w:val="-2"/>
                <w:sz w:val="20"/>
                <w:szCs w:val="20"/>
                <w:lang w:val="sr-Cyrl-CS"/>
              </w:rPr>
              <w:t xml:space="preserve">, </w:t>
            </w:r>
            <w:proofErr w:type="spellStart"/>
            <w:r w:rsidRPr="00C37861">
              <w:rPr>
                <w:rFonts w:ascii="Calibri" w:hAnsi="Calibri" w:cs="Calibri"/>
                <w:i/>
                <w:spacing w:val="-2"/>
                <w:sz w:val="20"/>
                <w:szCs w:val="20"/>
                <w:lang w:val="sr-Cyrl-CS"/>
              </w:rPr>
              <w:t>Safety</w:t>
            </w:r>
            <w:proofErr w:type="spellEnd"/>
            <w:r w:rsidRPr="00C37861">
              <w:rPr>
                <w:rFonts w:ascii="Calibri" w:hAnsi="Calibri" w:cs="Calibri"/>
                <w:i/>
                <w:spacing w:val="-2"/>
                <w:sz w:val="20"/>
                <w:szCs w:val="20"/>
                <w:lang w:val="sr-Cyrl-CS"/>
              </w:rPr>
              <w:t xml:space="preserve"> </w:t>
            </w:r>
            <w:proofErr w:type="spellStart"/>
            <w:r w:rsidRPr="00C37861">
              <w:rPr>
                <w:rFonts w:ascii="Calibri" w:hAnsi="Calibri" w:cs="Calibri"/>
                <w:i/>
                <w:spacing w:val="-2"/>
                <w:sz w:val="20"/>
                <w:szCs w:val="20"/>
                <w:lang w:val="sr-Cyrl-CS"/>
              </w:rPr>
              <w:t>Science</w:t>
            </w:r>
            <w:proofErr w:type="spellEnd"/>
            <w:r w:rsidRPr="00C37861">
              <w:rPr>
                <w:rFonts w:ascii="Calibri" w:hAnsi="Calibri" w:cs="Calibri"/>
                <w:spacing w:val="-2"/>
                <w:sz w:val="20"/>
                <w:szCs w:val="20"/>
                <w:lang w:val="sr-Cyrl-CS"/>
              </w:rPr>
              <w:t>, ISSN 0925-7535, https://doi.org/10.1016/j.ssci.2018.10.008</w:t>
            </w:r>
            <w:r w:rsidRPr="00C37861">
              <w:rPr>
                <w:rFonts w:ascii="Calibri" w:hAnsi="Calibri" w:cs="Calibri"/>
                <w:spacing w:val="-2"/>
                <w:sz w:val="20"/>
                <w:szCs w:val="20"/>
              </w:rPr>
              <w:t>.</w:t>
            </w:r>
            <w:r w:rsidRPr="00C37861">
              <w:rPr>
                <w:rFonts w:ascii="Calibri" w:hAnsi="Calibri" w:cs="Calibri"/>
                <w:spacing w:val="-2"/>
                <w:sz w:val="20"/>
                <w:szCs w:val="20"/>
                <w:lang w:val="sr-Cyrl-CS"/>
              </w:rPr>
              <w:t xml:space="preserve"> </w:t>
            </w:r>
          </w:p>
        </w:tc>
        <w:tc>
          <w:tcPr>
            <w:tcW w:w="923" w:type="dxa"/>
            <w:vAlign w:val="center"/>
          </w:tcPr>
          <w:p w14:paraId="675E388F" w14:textId="77777777" w:rsidR="006A0076" w:rsidRPr="00C37861" w:rsidRDefault="006A0076" w:rsidP="005208B0">
            <w:pPr>
              <w:widowControl w:val="0"/>
              <w:tabs>
                <w:tab w:val="left" w:pos="567"/>
              </w:tabs>
              <w:autoSpaceDE w:val="0"/>
              <w:autoSpaceDN w:val="0"/>
              <w:adjustRightInd w:val="0"/>
              <w:spacing w:after="60"/>
              <w:jc w:val="center"/>
              <w:rPr>
                <w:rFonts w:ascii="Calibri" w:hAnsi="Calibri" w:cs="Calibri"/>
                <w:sz w:val="20"/>
                <w:szCs w:val="20"/>
                <w:lang w:val="sr-Cyrl-RS"/>
              </w:rPr>
            </w:pPr>
            <w:r w:rsidRPr="00C37861">
              <w:rPr>
                <w:rFonts w:ascii="Calibri" w:hAnsi="Calibri" w:cs="Calibri"/>
                <w:sz w:val="20"/>
                <w:szCs w:val="20"/>
                <w:lang w:val="sr-Cyrl-RS"/>
              </w:rPr>
              <w:t>М21</w:t>
            </w:r>
          </w:p>
        </w:tc>
      </w:tr>
      <w:tr w:rsidR="006A0076" w:rsidRPr="00C37861" w14:paraId="7F89233F" w14:textId="77777777" w:rsidTr="00C14E3D">
        <w:trPr>
          <w:jc w:val="center"/>
        </w:trPr>
        <w:tc>
          <w:tcPr>
            <w:tcW w:w="9923" w:type="dxa"/>
            <w:gridSpan w:val="12"/>
            <w:vAlign w:val="center"/>
          </w:tcPr>
          <w:p w14:paraId="104699DB"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6A0076" w:rsidRPr="00C37861" w14:paraId="674A2E96" w14:textId="77777777" w:rsidTr="00C14E3D">
        <w:trPr>
          <w:jc w:val="center"/>
        </w:trPr>
        <w:tc>
          <w:tcPr>
            <w:tcW w:w="4678" w:type="dxa"/>
            <w:gridSpan w:val="6"/>
            <w:vAlign w:val="center"/>
          </w:tcPr>
          <w:p w14:paraId="4B1A2D09"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цитата, без аутоцитата</w:t>
            </w:r>
          </w:p>
        </w:tc>
        <w:tc>
          <w:tcPr>
            <w:tcW w:w="5245" w:type="dxa"/>
            <w:gridSpan w:val="6"/>
            <w:vAlign w:val="center"/>
          </w:tcPr>
          <w:p w14:paraId="463E8391"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26</w:t>
            </w:r>
          </w:p>
        </w:tc>
      </w:tr>
      <w:tr w:rsidR="006A0076" w:rsidRPr="00C37861" w14:paraId="61A40D7D" w14:textId="77777777" w:rsidTr="00C14E3D">
        <w:trPr>
          <w:jc w:val="center"/>
        </w:trPr>
        <w:tc>
          <w:tcPr>
            <w:tcW w:w="4678" w:type="dxa"/>
            <w:gridSpan w:val="6"/>
            <w:vAlign w:val="center"/>
          </w:tcPr>
          <w:p w14:paraId="23EA135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5245" w:type="dxa"/>
            <w:gridSpan w:val="6"/>
            <w:vAlign w:val="center"/>
          </w:tcPr>
          <w:p w14:paraId="65F42108" w14:textId="77777777" w:rsidR="006A0076" w:rsidRPr="00C37861" w:rsidRDefault="00B751BF"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w:t>
            </w:r>
          </w:p>
        </w:tc>
      </w:tr>
      <w:tr w:rsidR="006A0076" w:rsidRPr="00C37861" w14:paraId="21F90CF4" w14:textId="77777777" w:rsidTr="00C14E3D">
        <w:trPr>
          <w:jc w:val="center"/>
        </w:trPr>
        <w:tc>
          <w:tcPr>
            <w:tcW w:w="4678" w:type="dxa"/>
            <w:gridSpan w:val="6"/>
            <w:vAlign w:val="center"/>
          </w:tcPr>
          <w:p w14:paraId="6DA66F97"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2334" w:type="dxa"/>
            <w:gridSpan w:val="2"/>
            <w:vAlign w:val="center"/>
          </w:tcPr>
          <w:p w14:paraId="2513E560"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Домаћи: 2</w:t>
            </w:r>
          </w:p>
        </w:tc>
        <w:tc>
          <w:tcPr>
            <w:tcW w:w="2911" w:type="dxa"/>
            <w:gridSpan w:val="4"/>
            <w:vAlign w:val="center"/>
          </w:tcPr>
          <w:p w14:paraId="07534E8C"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Међународни: 1</w:t>
            </w:r>
          </w:p>
        </w:tc>
      </w:tr>
      <w:tr w:rsidR="006A0076" w:rsidRPr="00C37861" w14:paraId="2197889A" w14:textId="77777777" w:rsidTr="00C14E3D">
        <w:trPr>
          <w:jc w:val="center"/>
        </w:trPr>
        <w:tc>
          <w:tcPr>
            <w:tcW w:w="1631" w:type="dxa"/>
            <w:gridSpan w:val="2"/>
            <w:vAlign w:val="center"/>
          </w:tcPr>
          <w:p w14:paraId="6A72BA0A"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8292" w:type="dxa"/>
            <w:gridSpan w:val="10"/>
            <w:vAlign w:val="center"/>
          </w:tcPr>
          <w:p w14:paraId="4E5803D3"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szCs w:val="20"/>
                <w:lang w:val="sr-Cyrl-CS"/>
              </w:rPr>
              <w:t>Politecnico</w:t>
            </w:r>
            <w:proofErr w:type="spellEnd"/>
            <w:r w:rsidRPr="00C37861">
              <w:rPr>
                <w:rFonts w:ascii="Calibri" w:hAnsi="Calibri" w:cs="Calibri"/>
                <w:sz w:val="20"/>
                <w:szCs w:val="20"/>
                <w:lang w:val="sr-Cyrl-CS"/>
              </w:rPr>
              <w:t xml:space="preserve"> di </w:t>
            </w:r>
            <w:proofErr w:type="spellStart"/>
            <w:r w:rsidRPr="00C37861">
              <w:rPr>
                <w:rFonts w:ascii="Calibri" w:hAnsi="Calibri" w:cs="Calibri"/>
                <w:sz w:val="20"/>
                <w:szCs w:val="20"/>
                <w:lang w:val="sr-Cyrl-CS"/>
              </w:rPr>
              <w:t>Torino</w:t>
            </w:r>
            <w:proofErr w:type="spellEnd"/>
            <w:r w:rsidRPr="00C37861">
              <w:rPr>
                <w:rFonts w:ascii="Calibri" w:hAnsi="Calibri" w:cs="Calibri"/>
                <w:sz w:val="20"/>
                <w:szCs w:val="20"/>
                <w:lang w:val="sr-Cyrl-CS"/>
              </w:rPr>
              <w:t xml:space="preserve">, Италија, 15 x 7 дана, </w:t>
            </w:r>
            <w:proofErr w:type="spellStart"/>
            <w:r w:rsidRPr="00C37861">
              <w:rPr>
                <w:rFonts w:ascii="Calibri" w:hAnsi="Calibri" w:cs="Calibri"/>
                <w:sz w:val="20"/>
                <w:szCs w:val="20"/>
                <w:lang w:val="sr-Cyrl-CS"/>
              </w:rPr>
              <w:t>Chalmers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University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Technology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Gothenburg</w:t>
            </w:r>
            <w:proofErr w:type="spellEnd"/>
            <w:r w:rsidRPr="00C37861">
              <w:rPr>
                <w:rFonts w:ascii="Calibri" w:hAnsi="Calibri" w:cs="Calibri"/>
                <w:sz w:val="20"/>
                <w:szCs w:val="20"/>
                <w:lang w:val="sr-Cyrl-CS"/>
              </w:rPr>
              <w:t xml:space="preserve">, Шведска, 7 дана, </w:t>
            </w:r>
            <w:proofErr w:type="spellStart"/>
            <w:r w:rsidRPr="00C37861">
              <w:rPr>
                <w:rFonts w:ascii="Calibri" w:hAnsi="Calibri" w:cs="Calibri"/>
                <w:sz w:val="20"/>
                <w:szCs w:val="20"/>
                <w:lang w:val="sr-Cyrl-CS"/>
              </w:rPr>
              <w:t>University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Ljubljana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Faculty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Engineering</w:t>
            </w:r>
            <w:proofErr w:type="spellEnd"/>
            <w:r w:rsidRPr="00C37861">
              <w:rPr>
                <w:rFonts w:ascii="Calibri" w:hAnsi="Calibri" w:cs="Calibri"/>
                <w:sz w:val="20"/>
                <w:szCs w:val="20"/>
                <w:lang w:val="sr-Cyrl-CS"/>
              </w:rPr>
              <w:t xml:space="preserve">, Словенија, 21 дан, </w:t>
            </w:r>
            <w:proofErr w:type="spellStart"/>
            <w:r w:rsidRPr="00C37861">
              <w:rPr>
                <w:rFonts w:ascii="Calibri" w:hAnsi="Calibri" w:cs="Calibri"/>
                <w:sz w:val="20"/>
                <w:szCs w:val="20"/>
                <w:lang w:val="sr-Cyrl-CS"/>
              </w:rPr>
              <w:t>United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Kingdom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University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Nottingham</w:t>
            </w:r>
            <w:proofErr w:type="spellEnd"/>
            <w:r w:rsidRPr="00C37861">
              <w:rPr>
                <w:rFonts w:ascii="Calibri" w:hAnsi="Calibri" w:cs="Calibri"/>
                <w:sz w:val="20"/>
                <w:szCs w:val="20"/>
                <w:lang w:val="sr-Cyrl-CS"/>
              </w:rPr>
              <w:t>, 7 дана.</w:t>
            </w:r>
          </w:p>
        </w:tc>
      </w:tr>
      <w:tr w:rsidR="006A0076" w:rsidRPr="00C37861" w14:paraId="7E782EDC" w14:textId="77777777" w:rsidTr="00C14E3D">
        <w:trPr>
          <w:jc w:val="center"/>
        </w:trPr>
        <w:tc>
          <w:tcPr>
            <w:tcW w:w="9923" w:type="dxa"/>
            <w:gridSpan w:val="12"/>
            <w:vAlign w:val="center"/>
          </w:tcPr>
          <w:p w14:paraId="4D603258" w14:textId="77777777" w:rsidR="006A0076" w:rsidRPr="00C37861" w:rsidRDefault="006A0076" w:rsidP="00C14E3D">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Други подаци које сматрате релевантним</w:t>
            </w:r>
          </w:p>
        </w:tc>
      </w:tr>
    </w:tbl>
    <w:p w14:paraId="63AAA668" w14:textId="09EADBE7" w:rsidR="002A4923" w:rsidRDefault="002A4923">
      <w:pPr>
        <w:rPr>
          <w:lang w:val="sr-Cyrl-RS"/>
        </w:rPr>
      </w:pPr>
      <w:r w:rsidRPr="00C37861">
        <w:rPr>
          <w:lang w:val="sr-Cyrl-RS"/>
        </w:rPr>
        <w:br w:type="page"/>
      </w:r>
    </w:p>
    <w:tbl>
      <w:tblPr>
        <w:tblW w:w="9927" w:type="dxa"/>
        <w:tblInd w:w="95" w:type="dxa"/>
        <w:tblLayout w:type="fixed"/>
        <w:tblCellMar>
          <w:left w:w="0" w:type="dxa"/>
          <w:right w:w="0" w:type="dxa"/>
        </w:tblCellMar>
        <w:tblLook w:val="01E0" w:firstRow="1" w:lastRow="1" w:firstColumn="1" w:lastColumn="1" w:noHBand="0" w:noVBand="0"/>
      </w:tblPr>
      <w:tblGrid>
        <w:gridCol w:w="562"/>
        <w:gridCol w:w="1831"/>
        <w:gridCol w:w="1227"/>
        <w:gridCol w:w="211"/>
        <w:gridCol w:w="848"/>
        <w:gridCol w:w="1857"/>
        <w:gridCol w:w="479"/>
        <w:gridCol w:w="165"/>
        <w:gridCol w:w="1044"/>
        <w:gridCol w:w="778"/>
        <w:gridCol w:w="925"/>
      </w:tblGrid>
      <w:tr w:rsidR="000A1CC4" w:rsidRPr="009D45F6" w14:paraId="35FA4B8E" w14:textId="77777777" w:rsidTr="000A1CC4">
        <w:trPr>
          <w:trHeight w:hRule="exact" w:val="278"/>
        </w:trPr>
        <w:tc>
          <w:tcPr>
            <w:tcW w:w="3620" w:type="dxa"/>
            <w:gridSpan w:val="3"/>
            <w:tcBorders>
              <w:top w:val="single" w:sz="5" w:space="0" w:color="000000"/>
              <w:left w:val="single" w:sz="5" w:space="0" w:color="000000"/>
              <w:bottom w:val="single" w:sz="5" w:space="0" w:color="000000"/>
              <w:right w:val="single" w:sz="5" w:space="0" w:color="000000"/>
            </w:tcBorders>
          </w:tcPr>
          <w:p w14:paraId="642ECA6D" w14:textId="77777777" w:rsidR="000A1CC4" w:rsidRPr="009D45F6" w:rsidRDefault="000A1CC4" w:rsidP="009D45F6">
            <w:pPr>
              <w:pStyle w:val="TableParagraph"/>
              <w:spacing w:before="1"/>
              <w:ind w:left="104"/>
              <w:rPr>
                <w:rFonts w:asciiTheme="minorHAnsi" w:hAnsiTheme="minorHAnsi" w:cstheme="minorHAnsi"/>
                <w:sz w:val="18"/>
                <w:szCs w:val="18"/>
                <w:lang w:val="sr-Cyrl-RS"/>
              </w:rPr>
            </w:pPr>
            <w:bookmarkStart w:id="39" w:name="MileticIvan"/>
            <w:r w:rsidRPr="009D45F6">
              <w:rPr>
                <w:rFonts w:asciiTheme="minorHAnsi" w:hAnsiTheme="minorHAnsi" w:cstheme="minorHAnsi"/>
                <w:b/>
                <w:bCs/>
                <w:spacing w:val="-1"/>
                <w:sz w:val="18"/>
                <w:szCs w:val="18"/>
                <w:lang w:val="sr-Cyrl-RS"/>
              </w:rPr>
              <w:lastRenderedPageBreak/>
              <w:t>И</w:t>
            </w:r>
            <w:r w:rsidRPr="009D45F6">
              <w:rPr>
                <w:rFonts w:asciiTheme="minorHAnsi" w:hAnsiTheme="minorHAnsi" w:cstheme="minorHAnsi"/>
                <w:b/>
                <w:bCs/>
                <w:sz w:val="18"/>
                <w:szCs w:val="18"/>
                <w:lang w:val="sr-Cyrl-RS"/>
              </w:rPr>
              <w:t>ме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и пре</w:t>
            </w:r>
            <w:r w:rsidRPr="009D45F6">
              <w:rPr>
                <w:rFonts w:asciiTheme="minorHAnsi" w:hAnsiTheme="minorHAnsi" w:cstheme="minorHAnsi"/>
                <w:b/>
                <w:bCs/>
                <w:spacing w:val="-1"/>
                <w:sz w:val="18"/>
                <w:szCs w:val="18"/>
                <w:lang w:val="sr-Cyrl-RS"/>
              </w:rPr>
              <w:t>з</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1"/>
                <w:sz w:val="18"/>
                <w:szCs w:val="18"/>
                <w:lang w:val="sr-Cyrl-RS"/>
              </w:rPr>
              <w:t>м</w:t>
            </w:r>
            <w:r w:rsidRPr="009D45F6">
              <w:rPr>
                <w:rFonts w:asciiTheme="minorHAnsi" w:hAnsiTheme="minorHAnsi" w:cstheme="minorHAnsi"/>
                <w:b/>
                <w:bCs/>
                <w:sz w:val="18"/>
                <w:szCs w:val="18"/>
                <w:lang w:val="sr-Cyrl-RS"/>
              </w:rPr>
              <w:t>е</w:t>
            </w:r>
          </w:p>
        </w:tc>
        <w:tc>
          <w:tcPr>
            <w:tcW w:w="6307" w:type="dxa"/>
            <w:gridSpan w:val="8"/>
            <w:tcBorders>
              <w:top w:val="single" w:sz="5" w:space="0" w:color="000000"/>
              <w:left w:val="single" w:sz="5" w:space="0" w:color="000000"/>
              <w:bottom w:val="single" w:sz="5" w:space="0" w:color="000000"/>
              <w:right w:val="single" w:sz="5" w:space="0" w:color="000000"/>
            </w:tcBorders>
          </w:tcPr>
          <w:p w14:paraId="7218A18B" w14:textId="77777777" w:rsidR="000A1CC4" w:rsidRPr="009D45F6" w:rsidRDefault="000A1CC4" w:rsidP="009D45F6">
            <w:pPr>
              <w:pStyle w:val="TableParagraph"/>
              <w:spacing w:before="1"/>
              <w:ind w:left="104"/>
              <w:rPr>
                <w:rFonts w:asciiTheme="minorHAnsi" w:hAnsiTheme="minorHAnsi" w:cstheme="minorHAnsi"/>
                <w:b/>
                <w:sz w:val="18"/>
                <w:szCs w:val="18"/>
                <w:lang w:val="sr-Cyrl-RS"/>
              </w:rPr>
            </w:pPr>
            <w:r w:rsidRPr="009D45F6">
              <w:rPr>
                <w:rFonts w:asciiTheme="minorHAnsi" w:hAnsiTheme="minorHAnsi" w:cstheme="minorHAnsi"/>
                <w:b/>
                <w:sz w:val="18"/>
                <w:szCs w:val="18"/>
                <w:lang w:val="sr-Cyrl-RS"/>
              </w:rPr>
              <w:t>И</w:t>
            </w:r>
            <w:r w:rsidRPr="009D45F6">
              <w:rPr>
                <w:rFonts w:asciiTheme="minorHAnsi" w:hAnsiTheme="minorHAnsi" w:cstheme="minorHAnsi"/>
                <w:b/>
                <w:spacing w:val="-2"/>
                <w:sz w:val="18"/>
                <w:szCs w:val="18"/>
                <w:lang w:val="sr-Cyrl-RS"/>
              </w:rPr>
              <w:t>в</w:t>
            </w:r>
            <w:r w:rsidRPr="009D45F6">
              <w:rPr>
                <w:rFonts w:asciiTheme="minorHAnsi" w:hAnsiTheme="minorHAnsi" w:cstheme="minorHAnsi"/>
                <w:b/>
                <w:spacing w:val="-1"/>
                <w:sz w:val="18"/>
                <w:szCs w:val="18"/>
                <w:lang w:val="sr-Cyrl-RS"/>
              </w:rPr>
              <w:t>а</w:t>
            </w:r>
            <w:r w:rsidRPr="009D45F6">
              <w:rPr>
                <w:rFonts w:asciiTheme="minorHAnsi" w:hAnsiTheme="minorHAnsi" w:cstheme="minorHAnsi"/>
                <w:b/>
                <w:sz w:val="18"/>
                <w:szCs w:val="18"/>
                <w:lang w:val="sr-Cyrl-RS"/>
              </w:rPr>
              <w:t>н М. Ми</w:t>
            </w:r>
            <w:r w:rsidRPr="009D45F6">
              <w:rPr>
                <w:rFonts w:asciiTheme="minorHAnsi" w:hAnsiTheme="minorHAnsi" w:cstheme="minorHAnsi"/>
                <w:b/>
                <w:spacing w:val="-2"/>
                <w:sz w:val="18"/>
                <w:szCs w:val="18"/>
                <w:lang w:val="sr-Cyrl-RS"/>
              </w:rPr>
              <w:t>л</w:t>
            </w:r>
            <w:r w:rsidRPr="009D45F6">
              <w:rPr>
                <w:rFonts w:asciiTheme="minorHAnsi" w:hAnsiTheme="minorHAnsi" w:cstheme="minorHAnsi"/>
                <w:b/>
                <w:spacing w:val="-1"/>
                <w:sz w:val="18"/>
                <w:szCs w:val="18"/>
                <w:lang w:val="sr-Cyrl-RS"/>
              </w:rPr>
              <w:t>е</w:t>
            </w:r>
            <w:r w:rsidRPr="009D45F6">
              <w:rPr>
                <w:rFonts w:asciiTheme="minorHAnsi" w:hAnsiTheme="minorHAnsi" w:cstheme="minorHAnsi"/>
                <w:b/>
                <w:sz w:val="18"/>
                <w:szCs w:val="18"/>
                <w:lang w:val="sr-Cyrl-RS"/>
              </w:rPr>
              <w:t>тић</w:t>
            </w:r>
          </w:p>
        </w:tc>
      </w:tr>
      <w:tr w:rsidR="000A1CC4" w:rsidRPr="009D45F6" w14:paraId="0E42655D" w14:textId="77777777" w:rsidTr="000A1CC4">
        <w:trPr>
          <w:trHeight w:hRule="exact" w:val="276"/>
        </w:trPr>
        <w:tc>
          <w:tcPr>
            <w:tcW w:w="3620" w:type="dxa"/>
            <w:gridSpan w:val="3"/>
            <w:tcBorders>
              <w:top w:val="single" w:sz="5" w:space="0" w:color="000000"/>
              <w:left w:val="single" w:sz="5" w:space="0" w:color="000000"/>
              <w:bottom w:val="single" w:sz="5" w:space="0" w:color="000000"/>
              <w:right w:val="single" w:sz="5" w:space="0" w:color="000000"/>
            </w:tcBorders>
          </w:tcPr>
          <w:p w14:paraId="5E315C61"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З</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pacing w:val="-2"/>
                <w:sz w:val="18"/>
                <w:szCs w:val="18"/>
                <w:lang w:val="sr-Cyrl-RS"/>
              </w:rPr>
              <w:t>а</w:t>
            </w:r>
            <w:r w:rsidRPr="009D45F6">
              <w:rPr>
                <w:rFonts w:asciiTheme="minorHAnsi" w:hAnsiTheme="minorHAnsi" w:cstheme="minorHAnsi"/>
                <w:b/>
                <w:bCs/>
                <w:sz w:val="18"/>
                <w:szCs w:val="18"/>
                <w:lang w:val="sr-Cyrl-RS"/>
              </w:rPr>
              <w:t>ње</w:t>
            </w:r>
          </w:p>
        </w:tc>
        <w:tc>
          <w:tcPr>
            <w:tcW w:w="6307" w:type="dxa"/>
            <w:gridSpan w:val="8"/>
            <w:tcBorders>
              <w:top w:val="single" w:sz="5" w:space="0" w:color="000000"/>
              <w:left w:val="single" w:sz="5" w:space="0" w:color="000000"/>
              <w:bottom w:val="single" w:sz="5" w:space="0" w:color="000000"/>
              <w:right w:val="single" w:sz="5" w:space="0" w:color="000000"/>
            </w:tcBorders>
          </w:tcPr>
          <w:p w14:paraId="26B1CE41" w14:textId="7C938C5B"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ванредни професор</w:t>
            </w:r>
          </w:p>
        </w:tc>
      </w:tr>
      <w:tr w:rsidR="000A1CC4" w:rsidRPr="009D45F6" w14:paraId="456628F8" w14:textId="77777777" w:rsidTr="000A1CC4">
        <w:trPr>
          <w:trHeight w:hRule="exact" w:val="279"/>
        </w:trPr>
        <w:tc>
          <w:tcPr>
            <w:tcW w:w="3620" w:type="dxa"/>
            <w:gridSpan w:val="3"/>
            <w:tcBorders>
              <w:top w:val="single" w:sz="5" w:space="0" w:color="000000"/>
              <w:left w:val="single" w:sz="5" w:space="0" w:color="000000"/>
              <w:bottom w:val="single" w:sz="5" w:space="0" w:color="000000"/>
              <w:right w:val="single" w:sz="5" w:space="0" w:color="000000"/>
            </w:tcBorders>
          </w:tcPr>
          <w:p w14:paraId="24375AC8"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У</w:t>
            </w:r>
            <w:r w:rsidRPr="009D45F6">
              <w:rPr>
                <w:rFonts w:asciiTheme="minorHAnsi" w:hAnsiTheme="minorHAnsi" w:cstheme="minorHAnsi"/>
                <w:b/>
                <w:bCs/>
                <w:spacing w:val="-2"/>
                <w:sz w:val="18"/>
                <w:szCs w:val="18"/>
                <w:lang w:val="sr-Cyrl-RS"/>
              </w:rPr>
              <w:t>ж</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на</w:t>
            </w:r>
            <w:r w:rsidRPr="009D45F6">
              <w:rPr>
                <w:rFonts w:asciiTheme="minorHAnsi" w:hAnsiTheme="minorHAnsi" w:cstheme="minorHAnsi"/>
                <w:b/>
                <w:bCs/>
                <w:spacing w:val="1"/>
                <w:sz w:val="18"/>
                <w:szCs w:val="18"/>
                <w:lang w:val="sr-Cyrl-RS"/>
              </w:rPr>
              <w:t>у</w:t>
            </w:r>
            <w:r w:rsidRPr="009D45F6">
              <w:rPr>
                <w:rFonts w:asciiTheme="minorHAnsi" w:hAnsiTheme="minorHAnsi" w:cstheme="minorHAnsi"/>
                <w:b/>
                <w:bCs/>
                <w:spacing w:val="-1"/>
                <w:sz w:val="18"/>
                <w:szCs w:val="18"/>
                <w:lang w:val="sr-Cyrl-RS"/>
              </w:rPr>
              <w:t>ч</w:t>
            </w:r>
            <w:r w:rsidRPr="009D45F6">
              <w:rPr>
                <w:rFonts w:asciiTheme="minorHAnsi" w:hAnsiTheme="minorHAnsi" w:cstheme="minorHAnsi"/>
                <w:b/>
                <w:bCs/>
                <w:sz w:val="18"/>
                <w:szCs w:val="18"/>
                <w:lang w:val="sr-Cyrl-RS"/>
              </w:rPr>
              <w:t>на</w:t>
            </w:r>
            <w:r w:rsidRPr="009D45F6">
              <w:rPr>
                <w:rFonts w:asciiTheme="minorHAnsi" w:hAnsiTheme="minorHAnsi" w:cstheme="minorHAnsi"/>
                <w:b/>
                <w:bCs/>
                <w:spacing w:val="-2"/>
                <w:sz w:val="18"/>
                <w:szCs w:val="18"/>
                <w:lang w:val="sr-Cyrl-RS"/>
              </w:rPr>
              <w:t xml:space="preserve"> </w:t>
            </w:r>
            <w:r w:rsidRPr="009D45F6">
              <w:rPr>
                <w:rFonts w:asciiTheme="minorHAnsi" w:hAnsiTheme="minorHAnsi" w:cstheme="minorHAnsi"/>
                <w:b/>
                <w:bCs/>
                <w:spacing w:val="1"/>
                <w:sz w:val="18"/>
                <w:szCs w:val="18"/>
                <w:lang w:val="sr-Cyrl-RS"/>
              </w:rPr>
              <w:t>об</w:t>
            </w:r>
            <w:r w:rsidRPr="009D45F6">
              <w:rPr>
                <w:rFonts w:asciiTheme="minorHAnsi" w:hAnsiTheme="minorHAnsi" w:cstheme="minorHAnsi"/>
                <w:b/>
                <w:bCs/>
                <w:spacing w:val="-3"/>
                <w:sz w:val="18"/>
                <w:szCs w:val="18"/>
                <w:lang w:val="sr-Cyrl-RS"/>
              </w:rPr>
              <w:t>л</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p>
        </w:tc>
        <w:tc>
          <w:tcPr>
            <w:tcW w:w="6307" w:type="dxa"/>
            <w:gridSpan w:val="8"/>
            <w:tcBorders>
              <w:top w:val="single" w:sz="5" w:space="0" w:color="000000"/>
              <w:left w:val="single" w:sz="5" w:space="0" w:color="000000"/>
              <w:bottom w:val="single" w:sz="5" w:space="0" w:color="000000"/>
              <w:right w:val="single" w:sz="5" w:space="0" w:color="000000"/>
            </w:tcBorders>
          </w:tcPr>
          <w:p w14:paraId="7AA274C2"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ши</w:t>
            </w:r>
            <w:r w:rsidRPr="009D45F6">
              <w:rPr>
                <w:rFonts w:asciiTheme="minorHAnsi" w:hAnsiTheme="minorHAnsi" w:cstheme="minorHAnsi"/>
                <w:spacing w:val="-1"/>
                <w:sz w:val="18"/>
                <w:szCs w:val="18"/>
                <w:lang w:val="sr-Cyrl-RS"/>
              </w:rPr>
              <w:t>нс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е</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с</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ру</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 xml:space="preserve">је и </w:t>
            </w:r>
            <w:r w:rsidRPr="009D45F6">
              <w:rPr>
                <w:rFonts w:asciiTheme="minorHAnsi" w:hAnsiTheme="minorHAnsi" w:cstheme="minorHAnsi"/>
                <w:spacing w:val="1"/>
                <w:sz w:val="18"/>
                <w:szCs w:val="18"/>
                <w:lang w:val="sr-Cyrl-RS"/>
              </w:rPr>
              <w:t>м</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х</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н</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з</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ја</w:t>
            </w:r>
          </w:p>
        </w:tc>
      </w:tr>
      <w:tr w:rsidR="000A1CC4" w:rsidRPr="009D45F6" w14:paraId="20DB5BFF" w14:textId="77777777" w:rsidTr="000A1CC4">
        <w:trPr>
          <w:trHeight w:hRule="exact" w:val="276"/>
        </w:trPr>
        <w:tc>
          <w:tcPr>
            <w:tcW w:w="2393" w:type="dxa"/>
            <w:gridSpan w:val="2"/>
            <w:tcBorders>
              <w:top w:val="single" w:sz="5" w:space="0" w:color="000000"/>
              <w:left w:val="single" w:sz="5" w:space="0" w:color="000000"/>
              <w:bottom w:val="single" w:sz="5" w:space="0" w:color="000000"/>
              <w:right w:val="single" w:sz="5" w:space="0" w:color="000000"/>
            </w:tcBorders>
          </w:tcPr>
          <w:p w14:paraId="7B3E7A8C"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к</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д</w:t>
            </w:r>
            <w:r w:rsidRPr="009D45F6">
              <w:rPr>
                <w:rFonts w:asciiTheme="minorHAnsi" w:hAnsiTheme="minorHAnsi" w:cstheme="minorHAnsi"/>
                <w:b/>
                <w:bCs/>
                <w:spacing w:val="-1"/>
                <w:sz w:val="18"/>
                <w:szCs w:val="18"/>
                <w:lang w:val="sr-Cyrl-RS"/>
              </w:rPr>
              <w:t>е</w:t>
            </w:r>
            <w:r w:rsidRPr="009D45F6">
              <w:rPr>
                <w:rFonts w:asciiTheme="minorHAnsi" w:hAnsiTheme="minorHAnsi" w:cstheme="minorHAnsi"/>
                <w:b/>
                <w:bCs/>
                <w:sz w:val="18"/>
                <w:szCs w:val="18"/>
                <w:lang w:val="sr-Cyrl-RS"/>
              </w:rPr>
              <w:t>м</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ка кариј</w:t>
            </w:r>
            <w:r w:rsidRPr="009D45F6">
              <w:rPr>
                <w:rFonts w:asciiTheme="minorHAnsi" w:hAnsiTheme="minorHAnsi" w:cstheme="minorHAnsi"/>
                <w:b/>
                <w:bCs/>
                <w:spacing w:val="-2"/>
                <w:sz w:val="18"/>
                <w:szCs w:val="18"/>
                <w:lang w:val="sr-Cyrl-RS"/>
              </w:rPr>
              <w:t>е</w:t>
            </w:r>
            <w:r w:rsidRPr="009D45F6">
              <w:rPr>
                <w:rFonts w:asciiTheme="minorHAnsi" w:hAnsiTheme="minorHAnsi" w:cstheme="minorHAnsi"/>
                <w:b/>
                <w:bCs/>
                <w:sz w:val="18"/>
                <w:szCs w:val="18"/>
                <w:lang w:val="sr-Cyrl-RS"/>
              </w:rPr>
              <w:t>ра</w:t>
            </w:r>
          </w:p>
        </w:tc>
        <w:tc>
          <w:tcPr>
            <w:tcW w:w="1227" w:type="dxa"/>
            <w:tcBorders>
              <w:top w:val="single" w:sz="5" w:space="0" w:color="000000"/>
              <w:left w:val="single" w:sz="5" w:space="0" w:color="000000"/>
              <w:bottom w:val="single" w:sz="5" w:space="0" w:color="000000"/>
              <w:right w:val="single" w:sz="5" w:space="0" w:color="000000"/>
            </w:tcBorders>
          </w:tcPr>
          <w:p w14:paraId="26F03F80"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Г</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на</w:t>
            </w:r>
          </w:p>
        </w:tc>
        <w:tc>
          <w:tcPr>
            <w:tcW w:w="3560" w:type="dxa"/>
            <w:gridSpan w:val="5"/>
            <w:tcBorders>
              <w:top w:val="single" w:sz="5" w:space="0" w:color="000000"/>
              <w:left w:val="single" w:sz="5" w:space="0" w:color="000000"/>
              <w:bottom w:val="single" w:sz="5" w:space="0" w:color="000000"/>
              <w:right w:val="single" w:sz="5" w:space="0" w:color="000000"/>
            </w:tcBorders>
          </w:tcPr>
          <w:p w14:paraId="69C0E80A"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И</w:t>
            </w:r>
            <w:r w:rsidRPr="009D45F6">
              <w:rPr>
                <w:rFonts w:asciiTheme="minorHAnsi" w:hAnsiTheme="minorHAnsi" w:cstheme="minorHAnsi"/>
                <w:spacing w:val="-1"/>
                <w:sz w:val="18"/>
                <w:szCs w:val="18"/>
                <w:lang w:val="sr-Cyrl-RS"/>
              </w:rPr>
              <w:t>нс</w:t>
            </w:r>
            <w:r w:rsidRPr="009D45F6">
              <w:rPr>
                <w:rFonts w:asciiTheme="minorHAnsi" w:hAnsiTheme="minorHAnsi" w:cstheme="minorHAnsi"/>
                <w:sz w:val="18"/>
                <w:szCs w:val="18"/>
                <w:lang w:val="sr-Cyrl-RS"/>
              </w:rPr>
              <w:t>тит</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ја</w:t>
            </w:r>
          </w:p>
        </w:tc>
        <w:tc>
          <w:tcPr>
            <w:tcW w:w="2747" w:type="dxa"/>
            <w:gridSpan w:val="3"/>
            <w:tcBorders>
              <w:top w:val="single" w:sz="5" w:space="0" w:color="000000"/>
              <w:left w:val="single" w:sz="5" w:space="0" w:color="000000"/>
              <w:bottom w:val="single" w:sz="5" w:space="0" w:color="000000"/>
              <w:right w:val="single" w:sz="5" w:space="0" w:color="000000"/>
            </w:tcBorders>
          </w:tcPr>
          <w:p w14:paraId="2892BFF8"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О</w:t>
            </w:r>
            <w:r w:rsidRPr="009D45F6">
              <w:rPr>
                <w:rFonts w:asciiTheme="minorHAnsi" w:hAnsiTheme="minorHAnsi" w:cstheme="minorHAnsi"/>
                <w:spacing w:val="-1"/>
                <w:sz w:val="18"/>
                <w:szCs w:val="18"/>
                <w:lang w:val="sr-Cyrl-RS"/>
              </w:rPr>
              <w:t>б</w:t>
            </w:r>
            <w:r w:rsidRPr="009D45F6">
              <w:rPr>
                <w:rFonts w:asciiTheme="minorHAnsi" w:hAnsiTheme="minorHAnsi" w:cstheme="minorHAnsi"/>
                <w:spacing w:val="-2"/>
                <w:sz w:val="18"/>
                <w:szCs w:val="18"/>
                <w:lang w:val="sr-Cyrl-RS"/>
              </w:rPr>
              <w:t>л</w:t>
            </w:r>
            <w:r w:rsidRPr="009D45F6">
              <w:rPr>
                <w:rFonts w:asciiTheme="minorHAnsi" w:hAnsiTheme="minorHAnsi" w:cstheme="minorHAnsi"/>
                <w:spacing w:val="-1"/>
                <w:sz w:val="18"/>
                <w:szCs w:val="18"/>
                <w:lang w:val="sr-Cyrl-RS"/>
              </w:rPr>
              <w:t>ас</w:t>
            </w:r>
            <w:r w:rsidRPr="009D45F6">
              <w:rPr>
                <w:rFonts w:asciiTheme="minorHAnsi" w:hAnsiTheme="minorHAnsi" w:cstheme="minorHAnsi"/>
                <w:sz w:val="18"/>
                <w:szCs w:val="18"/>
                <w:lang w:val="sr-Cyrl-RS"/>
              </w:rPr>
              <w:t>т</w:t>
            </w:r>
          </w:p>
        </w:tc>
      </w:tr>
      <w:tr w:rsidR="000A1CC4" w:rsidRPr="009D45F6" w14:paraId="0BFC1A41" w14:textId="77777777" w:rsidTr="009D45F6">
        <w:trPr>
          <w:trHeight w:hRule="exact" w:val="485"/>
        </w:trPr>
        <w:tc>
          <w:tcPr>
            <w:tcW w:w="2393" w:type="dxa"/>
            <w:gridSpan w:val="2"/>
            <w:tcBorders>
              <w:top w:val="single" w:sz="5" w:space="0" w:color="000000"/>
              <w:left w:val="single" w:sz="5" w:space="0" w:color="000000"/>
              <w:bottom w:val="single" w:sz="5" w:space="0" w:color="000000"/>
              <w:right w:val="single" w:sz="5" w:space="0" w:color="000000"/>
            </w:tcBorders>
            <w:vAlign w:val="center"/>
          </w:tcPr>
          <w:p w14:paraId="303F6D7E"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Избор</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з</w:t>
            </w:r>
            <w:r w:rsidRPr="009D45F6">
              <w:rPr>
                <w:rFonts w:asciiTheme="minorHAnsi" w:hAnsiTheme="minorHAnsi" w:cstheme="minorHAnsi"/>
                <w:spacing w:val="-1"/>
                <w:sz w:val="18"/>
                <w:szCs w:val="18"/>
                <w:lang w:val="sr-Cyrl-RS"/>
              </w:rPr>
              <w:t>ва</w:t>
            </w:r>
            <w:r w:rsidRPr="009D45F6">
              <w:rPr>
                <w:rFonts w:asciiTheme="minorHAnsi" w:hAnsiTheme="minorHAnsi" w:cstheme="minorHAnsi"/>
                <w:sz w:val="18"/>
                <w:szCs w:val="18"/>
                <w:lang w:val="sr-Cyrl-RS"/>
              </w:rPr>
              <w:t>ње</w:t>
            </w:r>
          </w:p>
        </w:tc>
        <w:tc>
          <w:tcPr>
            <w:tcW w:w="1227" w:type="dxa"/>
            <w:tcBorders>
              <w:top w:val="single" w:sz="5" w:space="0" w:color="000000"/>
              <w:left w:val="single" w:sz="5" w:space="0" w:color="000000"/>
              <w:bottom w:val="single" w:sz="5" w:space="0" w:color="000000"/>
              <w:right w:val="single" w:sz="5" w:space="0" w:color="000000"/>
            </w:tcBorders>
            <w:vAlign w:val="center"/>
          </w:tcPr>
          <w:p w14:paraId="2F82ACF2" w14:textId="1DC55440" w:rsidR="000A1CC4" w:rsidRPr="009D45F6" w:rsidRDefault="000A1CC4" w:rsidP="009D45F6">
            <w:pPr>
              <w:pStyle w:val="TableParagraph"/>
              <w:ind w:left="405"/>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2021</w:t>
            </w:r>
            <w:r w:rsidRPr="009D45F6">
              <w:rPr>
                <w:rFonts w:asciiTheme="minorHAnsi" w:hAnsiTheme="minorHAnsi" w:cstheme="minorHAnsi"/>
                <w:sz w:val="18"/>
                <w:szCs w:val="18"/>
                <w:lang w:val="sr-Cyrl-RS"/>
              </w:rPr>
              <w:t>.</w:t>
            </w:r>
          </w:p>
        </w:tc>
        <w:tc>
          <w:tcPr>
            <w:tcW w:w="3560" w:type="dxa"/>
            <w:gridSpan w:val="5"/>
            <w:tcBorders>
              <w:top w:val="single" w:sz="5" w:space="0" w:color="000000"/>
              <w:left w:val="single" w:sz="5" w:space="0" w:color="000000"/>
              <w:bottom w:val="single" w:sz="5" w:space="0" w:color="000000"/>
              <w:right w:val="single" w:sz="5" w:space="0" w:color="000000"/>
            </w:tcBorders>
          </w:tcPr>
          <w:p w14:paraId="43319BED" w14:textId="77777777" w:rsidR="000A1CC4" w:rsidRPr="009D45F6" w:rsidRDefault="000A1CC4" w:rsidP="000A1CC4">
            <w:pPr>
              <w:pStyle w:val="TableParagraph"/>
              <w:spacing w:line="208" w:lineRule="exact"/>
              <w:ind w:left="104" w:right="116"/>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Фа</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л</w:t>
            </w:r>
            <w:r w:rsidRPr="009D45F6">
              <w:rPr>
                <w:rFonts w:asciiTheme="minorHAnsi" w:hAnsiTheme="minorHAnsi" w:cstheme="minorHAnsi"/>
                <w:sz w:val="18"/>
                <w:szCs w:val="18"/>
                <w:lang w:val="sr-Cyrl-RS"/>
              </w:rPr>
              <w:t>тет и</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же</w:t>
            </w:r>
            <w:r w:rsidRPr="009D45F6">
              <w:rPr>
                <w:rFonts w:asciiTheme="minorHAnsi" w:hAnsiTheme="minorHAnsi" w:cstheme="minorHAnsi"/>
                <w:spacing w:val="-1"/>
                <w:sz w:val="18"/>
                <w:szCs w:val="18"/>
                <w:lang w:val="sr-Cyrl-RS"/>
              </w:rPr>
              <w:t>ње</w:t>
            </w:r>
            <w:r w:rsidRPr="009D45F6">
              <w:rPr>
                <w:rFonts w:asciiTheme="minorHAnsi" w:hAnsiTheme="minorHAnsi" w:cstheme="minorHAnsi"/>
                <w:spacing w:val="1"/>
                <w:sz w:val="18"/>
                <w:szCs w:val="18"/>
                <w:lang w:val="sr-Cyrl-RS"/>
              </w:rPr>
              <w:t>рс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их</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а</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а У</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и</w:t>
            </w:r>
            <w:r w:rsidRPr="009D45F6">
              <w:rPr>
                <w:rFonts w:asciiTheme="minorHAnsi" w:hAnsiTheme="minorHAnsi" w:cstheme="minorHAnsi"/>
                <w:spacing w:val="-2"/>
                <w:sz w:val="18"/>
                <w:szCs w:val="18"/>
                <w:lang w:val="sr-Cyrl-RS"/>
              </w:rPr>
              <w:t>в</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зитета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Кр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г</w:t>
            </w:r>
            <w:r w:rsidRPr="009D45F6">
              <w:rPr>
                <w:rFonts w:asciiTheme="minorHAnsi" w:hAnsiTheme="minorHAnsi" w:cstheme="minorHAnsi"/>
                <w:spacing w:val="-2"/>
                <w:sz w:val="18"/>
                <w:szCs w:val="18"/>
                <w:lang w:val="sr-Cyrl-RS"/>
              </w:rPr>
              <w:t>у</w:t>
            </w:r>
            <w:r w:rsidRPr="009D45F6">
              <w:rPr>
                <w:rFonts w:asciiTheme="minorHAnsi" w:hAnsiTheme="minorHAnsi" w:cstheme="minorHAnsi"/>
                <w:sz w:val="18"/>
                <w:szCs w:val="18"/>
                <w:lang w:val="sr-Cyrl-RS"/>
              </w:rPr>
              <w:t>је</w:t>
            </w:r>
            <w:r w:rsidRPr="009D45F6">
              <w:rPr>
                <w:rFonts w:asciiTheme="minorHAnsi" w:hAnsiTheme="minorHAnsi" w:cstheme="minorHAnsi"/>
                <w:spacing w:val="-2"/>
                <w:sz w:val="18"/>
                <w:szCs w:val="18"/>
                <w:lang w:val="sr-Cyrl-RS"/>
              </w:rPr>
              <w:t>в</w:t>
            </w:r>
            <w:r w:rsidRPr="009D45F6">
              <w:rPr>
                <w:rFonts w:asciiTheme="minorHAnsi" w:hAnsiTheme="minorHAnsi" w:cstheme="minorHAnsi"/>
                <w:sz w:val="18"/>
                <w:szCs w:val="18"/>
                <w:lang w:val="sr-Cyrl-RS"/>
              </w:rPr>
              <w:t>цу</w:t>
            </w:r>
          </w:p>
        </w:tc>
        <w:tc>
          <w:tcPr>
            <w:tcW w:w="2747" w:type="dxa"/>
            <w:gridSpan w:val="3"/>
            <w:tcBorders>
              <w:top w:val="single" w:sz="5" w:space="0" w:color="000000"/>
              <w:left w:val="single" w:sz="5" w:space="0" w:color="000000"/>
              <w:bottom w:val="single" w:sz="5" w:space="0" w:color="000000"/>
              <w:right w:val="single" w:sz="5" w:space="0" w:color="000000"/>
            </w:tcBorders>
          </w:tcPr>
          <w:p w14:paraId="3042C13D" w14:textId="0B4974FD" w:rsidR="000A1CC4" w:rsidRPr="009D45F6" w:rsidRDefault="000A1CC4" w:rsidP="000A1CC4">
            <w:pPr>
              <w:pStyle w:val="TableParagraph"/>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ши</w:t>
            </w:r>
            <w:r w:rsidRPr="009D45F6">
              <w:rPr>
                <w:rFonts w:asciiTheme="minorHAnsi" w:hAnsiTheme="minorHAnsi" w:cstheme="minorHAnsi"/>
                <w:spacing w:val="-1"/>
                <w:sz w:val="18"/>
                <w:szCs w:val="18"/>
                <w:lang w:val="sr-Cyrl-RS"/>
              </w:rPr>
              <w:t>нс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е</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с</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ру</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 xml:space="preserve">је и </w:t>
            </w:r>
            <w:r w:rsidRPr="009D45F6">
              <w:rPr>
                <w:rFonts w:asciiTheme="minorHAnsi" w:hAnsiTheme="minorHAnsi" w:cstheme="minorHAnsi"/>
                <w:spacing w:val="1"/>
                <w:sz w:val="18"/>
                <w:szCs w:val="18"/>
                <w:lang w:val="sr-Cyrl-RS"/>
              </w:rPr>
              <w:t>м</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х</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н</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з</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ја</w:t>
            </w:r>
          </w:p>
        </w:tc>
      </w:tr>
      <w:tr w:rsidR="000A1CC4" w:rsidRPr="009D45F6" w14:paraId="1DBEC573" w14:textId="77777777" w:rsidTr="009D45F6">
        <w:trPr>
          <w:trHeight w:hRule="exact" w:val="482"/>
        </w:trPr>
        <w:tc>
          <w:tcPr>
            <w:tcW w:w="2393" w:type="dxa"/>
            <w:gridSpan w:val="2"/>
            <w:tcBorders>
              <w:top w:val="single" w:sz="5" w:space="0" w:color="000000"/>
              <w:left w:val="single" w:sz="5" w:space="0" w:color="000000"/>
              <w:bottom w:val="single" w:sz="5" w:space="0" w:color="000000"/>
              <w:right w:val="single" w:sz="5" w:space="0" w:color="000000"/>
            </w:tcBorders>
            <w:vAlign w:val="center"/>
          </w:tcPr>
          <w:p w14:paraId="34F49CF8"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До</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ор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т</w:t>
            </w:r>
          </w:p>
        </w:tc>
        <w:tc>
          <w:tcPr>
            <w:tcW w:w="1227" w:type="dxa"/>
            <w:tcBorders>
              <w:top w:val="single" w:sz="5" w:space="0" w:color="000000"/>
              <w:left w:val="single" w:sz="5" w:space="0" w:color="000000"/>
              <w:bottom w:val="single" w:sz="5" w:space="0" w:color="000000"/>
              <w:right w:val="single" w:sz="5" w:space="0" w:color="000000"/>
            </w:tcBorders>
            <w:vAlign w:val="center"/>
          </w:tcPr>
          <w:p w14:paraId="75BAF001" w14:textId="77777777" w:rsidR="000A1CC4" w:rsidRPr="009D45F6" w:rsidRDefault="000A1CC4" w:rsidP="009D45F6">
            <w:pPr>
              <w:pStyle w:val="TableParagraph"/>
              <w:ind w:left="405"/>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20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w:t>
            </w:r>
          </w:p>
        </w:tc>
        <w:tc>
          <w:tcPr>
            <w:tcW w:w="3560" w:type="dxa"/>
            <w:gridSpan w:val="5"/>
            <w:tcBorders>
              <w:top w:val="single" w:sz="5" w:space="0" w:color="000000"/>
              <w:left w:val="single" w:sz="5" w:space="0" w:color="000000"/>
              <w:bottom w:val="single" w:sz="5" w:space="0" w:color="000000"/>
              <w:right w:val="single" w:sz="5" w:space="0" w:color="000000"/>
            </w:tcBorders>
          </w:tcPr>
          <w:p w14:paraId="1F9656F1" w14:textId="77777777" w:rsidR="000A1CC4" w:rsidRPr="009D45F6" w:rsidRDefault="000A1CC4" w:rsidP="009D45F6">
            <w:pPr>
              <w:pStyle w:val="TableParagraph"/>
              <w:spacing w:before="2" w:line="206" w:lineRule="exact"/>
              <w:ind w:left="104" w:right="116"/>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Фа</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л</w:t>
            </w:r>
            <w:r w:rsidRPr="009D45F6">
              <w:rPr>
                <w:rFonts w:asciiTheme="minorHAnsi" w:hAnsiTheme="minorHAnsi" w:cstheme="minorHAnsi"/>
                <w:sz w:val="18"/>
                <w:szCs w:val="18"/>
                <w:lang w:val="sr-Cyrl-RS"/>
              </w:rPr>
              <w:t>тет и</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же</w:t>
            </w:r>
            <w:r w:rsidRPr="009D45F6">
              <w:rPr>
                <w:rFonts w:asciiTheme="minorHAnsi" w:hAnsiTheme="minorHAnsi" w:cstheme="minorHAnsi"/>
                <w:spacing w:val="-1"/>
                <w:sz w:val="18"/>
                <w:szCs w:val="18"/>
                <w:lang w:val="sr-Cyrl-RS"/>
              </w:rPr>
              <w:t>ње</w:t>
            </w:r>
            <w:r w:rsidRPr="009D45F6">
              <w:rPr>
                <w:rFonts w:asciiTheme="minorHAnsi" w:hAnsiTheme="minorHAnsi" w:cstheme="minorHAnsi"/>
                <w:spacing w:val="1"/>
                <w:sz w:val="18"/>
                <w:szCs w:val="18"/>
                <w:lang w:val="sr-Cyrl-RS"/>
              </w:rPr>
              <w:t>рс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их</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а</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а У</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и</w:t>
            </w:r>
            <w:r w:rsidRPr="009D45F6">
              <w:rPr>
                <w:rFonts w:asciiTheme="minorHAnsi" w:hAnsiTheme="minorHAnsi" w:cstheme="minorHAnsi"/>
                <w:spacing w:val="-2"/>
                <w:sz w:val="18"/>
                <w:szCs w:val="18"/>
                <w:lang w:val="sr-Cyrl-RS"/>
              </w:rPr>
              <w:t>в</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зитета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Кр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г</w:t>
            </w:r>
            <w:r w:rsidRPr="009D45F6">
              <w:rPr>
                <w:rFonts w:asciiTheme="minorHAnsi" w:hAnsiTheme="minorHAnsi" w:cstheme="minorHAnsi"/>
                <w:spacing w:val="-2"/>
                <w:sz w:val="18"/>
                <w:szCs w:val="18"/>
                <w:lang w:val="sr-Cyrl-RS"/>
              </w:rPr>
              <w:t>у</w:t>
            </w:r>
            <w:r w:rsidRPr="009D45F6">
              <w:rPr>
                <w:rFonts w:asciiTheme="minorHAnsi" w:hAnsiTheme="minorHAnsi" w:cstheme="minorHAnsi"/>
                <w:sz w:val="18"/>
                <w:szCs w:val="18"/>
                <w:lang w:val="sr-Cyrl-RS"/>
              </w:rPr>
              <w:t>је</w:t>
            </w:r>
            <w:r w:rsidRPr="009D45F6">
              <w:rPr>
                <w:rFonts w:asciiTheme="minorHAnsi" w:hAnsiTheme="minorHAnsi" w:cstheme="minorHAnsi"/>
                <w:spacing w:val="-2"/>
                <w:sz w:val="18"/>
                <w:szCs w:val="18"/>
                <w:lang w:val="sr-Cyrl-RS"/>
              </w:rPr>
              <w:t>в</w:t>
            </w:r>
            <w:r w:rsidRPr="009D45F6">
              <w:rPr>
                <w:rFonts w:asciiTheme="minorHAnsi" w:hAnsiTheme="minorHAnsi" w:cstheme="minorHAnsi"/>
                <w:sz w:val="18"/>
                <w:szCs w:val="18"/>
                <w:lang w:val="sr-Cyrl-RS"/>
              </w:rPr>
              <w:t>цу</w:t>
            </w:r>
          </w:p>
        </w:tc>
        <w:tc>
          <w:tcPr>
            <w:tcW w:w="2747" w:type="dxa"/>
            <w:gridSpan w:val="3"/>
            <w:tcBorders>
              <w:top w:val="single" w:sz="5" w:space="0" w:color="000000"/>
              <w:left w:val="single" w:sz="5" w:space="0" w:color="000000"/>
              <w:bottom w:val="single" w:sz="5" w:space="0" w:color="000000"/>
              <w:right w:val="single" w:sz="5" w:space="0" w:color="000000"/>
            </w:tcBorders>
          </w:tcPr>
          <w:p w14:paraId="3356A32D" w14:textId="77777777" w:rsidR="000A1CC4" w:rsidRPr="009D45F6" w:rsidRDefault="000A1CC4" w:rsidP="009D45F6">
            <w:pPr>
              <w:pStyle w:val="TableParagraph"/>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Техн</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ч</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е</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а</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е</w:t>
            </w:r>
          </w:p>
        </w:tc>
      </w:tr>
      <w:tr w:rsidR="000A1CC4" w:rsidRPr="009D45F6" w14:paraId="45DB0A9B" w14:textId="77777777" w:rsidTr="009D45F6">
        <w:trPr>
          <w:trHeight w:hRule="exact" w:val="278"/>
        </w:trPr>
        <w:tc>
          <w:tcPr>
            <w:tcW w:w="2393" w:type="dxa"/>
            <w:gridSpan w:val="2"/>
            <w:tcBorders>
              <w:top w:val="single" w:sz="5" w:space="0" w:color="000000"/>
              <w:left w:val="single" w:sz="5" w:space="0" w:color="000000"/>
              <w:bottom w:val="single" w:sz="5" w:space="0" w:color="000000"/>
              <w:right w:val="single" w:sz="5" w:space="0" w:color="000000"/>
            </w:tcBorders>
            <w:vAlign w:val="center"/>
          </w:tcPr>
          <w:p w14:paraId="3AA986EC" w14:textId="77777777" w:rsidR="000A1CC4" w:rsidRPr="009D45F6" w:rsidRDefault="000A1CC4" w:rsidP="009D45F6">
            <w:pPr>
              <w:pStyle w:val="TableParagraph"/>
              <w:spacing w:before="1"/>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п</w:t>
            </w:r>
            <w:r w:rsidRPr="009D45F6">
              <w:rPr>
                <w:rFonts w:asciiTheme="minorHAnsi" w:hAnsiTheme="minorHAnsi" w:cstheme="minorHAnsi"/>
                <w:spacing w:val="-2"/>
                <w:sz w:val="18"/>
                <w:szCs w:val="18"/>
                <w:lang w:val="sr-Cyrl-RS"/>
              </w:rPr>
              <w:t>л</w:t>
            </w:r>
            <w:r w:rsidRPr="009D45F6">
              <w:rPr>
                <w:rFonts w:asciiTheme="minorHAnsi" w:hAnsiTheme="minorHAnsi" w:cstheme="minorHAnsi"/>
                <w:spacing w:val="1"/>
                <w:sz w:val="18"/>
                <w:szCs w:val="18"/>
                <w:lang w:val="sr-Cyrl-RS"/>
              </w:rPr>
              <w:t>ом</w:t>
            </w:r>
            <w:r w:rsidRPr="009D45F6">
              <w:rPr>
                <w:rFonts w:asciiTheme="minorHAnsi" w:hAnsiTheme="minorHAnsi" w:cstheme="minorHAnsi"/>
                <w:sz w:val="18"/>
                <w:szCs w:val="18"/>
                <w:lang w:val="sr-Cyrl-RS"/>
              </w:rPr>
              <w:t>а</w:t>
            </w:r>
          </w:p>
        </w:tc>
        <w:tc>
          <w:tcPr>
            <w:tcW w:w="1227" w:type="dxa"/>
            <w:tcBorders>
              <w:top w:val="single" w:sz="5" w:space="0" w:color="000000"/>
              <w:left w:val="single" w:sz="5" w:space="0" w:color="000000"/>
              <w:bottom w:val="single" w:sz="5" w:space="0" w:color="000000"/>
              <w:right w:val="single" w:sz="5" w:space="0" w:color="000000"/>
            </w:tcBorders>
            <w:vAlign w:val="center"/>
          </w:tcPr>
          <w:p w14:paraId="14A9E3C7" w14:textId="77777777" w:rsidR="000A1CC4" w:rsidRPr="009D45F6" w:rsidRDefault="000A1CC4" w:rsidP="009D45F6">
            <w:pPr>
              <w:pStyle w:val="TableParagraph"/>
              <w:spacing w:before="1"/>
              <w:ind w:left="405"/>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20</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w:t>
            </w:r>
          </w:p>
        </w:tc>
        <w:tc>
          <w:tcPr>
            <w:tcW w:w="3560" w:type="dxa"/>
            <w:gridSpan w:val="5"/>
            <w:tcBorders>
              <w:top w:val="single" w:sz="5" w:space="0" w:color="000000"/>
              <w:left w:val="single" w:sz="5" w:space="0" w:color="000000"/>
              <w:bottom w:val="single" w:sz="5" w:space="0" w:color="000000"/>
              <w:right w:val="single" w:sz="5" w:space="0" w:color="000000"/>
            </w:tcBorders>
          </w:tcPr>
          <w:p w14:paraId="54940D2D" w14:textId="77777777" w:rsidR="000A1CC4" w:rsidRPr="009D45F6" w:rsidRDefault="000A1CC4" w:rsidP="009D45F6">
            <w:pPr>
              <w:pStyle w:val="TableParagraph"/>
              <w:spacing w:before="1"/>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ши</w:t>
            </w:r>
            <w:r w:rsidRPr="009D45F6">
              <w:rPr>
                <w:rFonts w:asciiTheme="minorHAnsi" w:hAnsiTheme="minorHAnsi" w:cstheme="minorHAnsi"/>
                <w:spacing w:val="-1"/>
                <w:sz w:val="18"/>
                <w:szCs w:val="18"/>
                <w:lang w:val="sr-Cyrl-RS"/>
              </w:rPr>
              <w:t>нс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 xml:space="preserve">и </w:t>
            </w:r>
            <w:r w:rsidRPr="009D45F6">
              <w:rPr>
                <w:rFonts w:asciiTheme="minorHAnsi" w:hAnsiTheme="minorHAnsi" w:cstheme="minorHAnsi"/>
                <w:spacing w:val="1"/>
                <w:sz w:val="18"/>
                <w:szCs w:val="18"/>
                <w:lang w:val="sr-Cyrl-RS"/>
              </w:rPr>
              <w:t>ф</w:t>
            </w:r>
            <w:r w:rsidRPr="009D45F6">
              <w:rPr>
                <w:rFonts w:asciiTheme="minorHAnsi" w:hAnsiTheme="minorHAnsi" w:cstheme="minorHAnsi"/>
                <w:spacing w:val="-1"/>
                <w:sz w:val="18"/>
                <w:szCs w:val="18"/>
                <w:lang w:val="sr-Cyrl-RS"/>
              </w:rPr>
              <w:t>а</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pacing w:val="-2"/>
                <w:sz w:val="18"/>
                <w:szCs w:val="18"/>
                <w:lang w:val="sr-Cyrl-RS"/>
              </w:rPr>
              <w:t>л</w:t>
            </w:r>
            <w:r w:rsidRPr="009D45F6">
              <w:rPr>
                <w:rFonts w:asciiTheme="minorHAnsi" w:hAnsiTheme="minorHAnsi" w:cstheme="minorHAnsi"/>
                <w:sz w:val="18"/>
                <w:szCs w:val="18"/>
                <w:lang w:val="sr-Cyrl-RS"/>
              </w:rPr>
              <w:t>тет 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Кр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г</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је</w:t>
            </w:r>
            <w:r w:rsidRPr="009D45F6">
              <w:rPr>
                <w:rFonts w:asciiTheme="minorHAnsi" w:hAnsiTheme="minorHAnsi" w:cstheme="minorHAnsi"/>
                <w:spacing w:val="-4"/>
                <w:sz w:val="18"/>
                <w:szCs w:val="18"/>
                <w:lang w:val="sr-Cyrl-RS"/>
              </w:rPr>
              <w:t>в</w:t>
            </w:r>
            <w:r w:rsidRPr="009D45F6">
              <w:rPr>
                <w:rFonts w:asciiTheme="minorHAnsi" w:hAnsiTheme="minorHAnsi" w:cstheme="minorHAnsi"/>
                <w:sz w:val="18"/>
                <w:szCs w:val="18"/>
                <w:lang w:val="sr-Cyrl-RS"/>
              </w:rPr>
              <w:t>цу</w:t>
            </w:r>
          </w:p>
        </w:tc>
        <w:tc>
          <w:tcPr>
            <w:tcW w:w="2747" w:type="dxa"/>
            <w:gridSpan w:val="3"/>
            <w:tcBorders>
              <w:top w:val="single" w:sz="5" w:space="0" w:color="000000"/>
              <w:left w:val="single" w:sz="5" w:space="0" w:color="000000"/>
              <w:bottom w:val="single" w:sz="5" w:space="0" w:color="000000"/>
              <w:right w:val="single" w:sz="5" w:space="0" w:color="000000"/>
            </w:tcBorders>
          </w:tcPr>
          <w:p w14:paraId="4ECA66EA" w14:textId="77777777" w:rsidR="000A1CC4" w:rsidRPr="009D45F6" w:rsidRDefault="000A1CC4" w:rsidP="009D45F6">
            <w:pPr>
              <w:pStyle w:val="TableParagraph"/>
              <w:spacing w:before="1"/>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ши</w:t>
            </w:r>
            <w:r w:rsidRPr="009D45F6">
              <w:rPr>
                <w:rFonts w:asciiTheme="minorHAnsi" w:hAnsiTheme="minorHAnsi" w:cstheme="minorHAnsi"/>
                <w:spacing w:val="-1"/>
                <w:sz w:val="18"/>
                <w:szCs w:val="18"/>
                <w:lang w:val="sr-Cyrl-RS"/>
              </w:rPr>
              <w:t>нс</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о</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и</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же</w:t>
            </w:r>
            <w:r w:rsidRPr="009D45F6">
              <w:rPr>
                <w:rFonts w:asciiTheme="minorHAnsi" w:hAnsiTheme="minorHAnsi" w:cstheme="minorHAnsi"/>
                <w:spacing w:val="-1"/>
                <w:sz w:val="18"/>
                <w:szCs w:val="18"/>
                <w:lang w:val="sr-Cyrl-RS"/>
              </w:rPr>
              <w:t>ње</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с</w:t>
            </w:r>
            <w:r w:rsidRPr="009D45F6">
              <w:rPr>
                <w:rFonts w:asciiTheme="minorHAnsi" w:hAnsiTheme="minorHAnsi" w:cstheme="minorHAnsi"/>
                <w:sz w:val="18"/>
                <w:szCs w:val="18"/>
                <w:lang w:val="sr-Cyrl-RS"/>
              </w:rPr>
              <w:t>тво</w:t>
            </w:r>
          </w:p>
        </w:tc>
      </w:tr>
      <w:tr w:rsidR="000A1CC4" w:rsidRPr="009D45F6" w14:paraId="56912C57" w14:textId="77777777" w:rsidTr="000A1CC4">
        <w:trPr>
          <w:trHeight w:hRule="exact" w:val="276"/>
        </w:trPr>
        <w:tc>
          <w:tcPr>
            <w:tcW w:w="9927" w:type="dxa"/>
            <w:gridSpan w:val="11"/>
            <w:tcBorders>
              <w:top w:val="single" w:sz="5" w:space="0" w:color="000000"/>
              <w:left w:val="single" w:sz="5" w:space="0" w:color="000000"/>
              <w:bottom w:val="single" w:sz="5" w:space="0" w:color="000000"/>
              <w:right w:val="single" w:sz="5" w:space="0" w:color="000000"/>
            </w:tcBorders>
          </w:tcPr>
          <w:p w14:paraId="7F32AFDA"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С</w:t>
            </w:r>
            <w:r w:rsidRPr="009D45F6">
              <w:rPr>
                <w:rFonts w:asciiTheme="minorHAnsi" w:hAnsiTheme="minorHAnsi" w:cstheme="minorHAnsi"/>
                <w:b/>
                <w:bCs/>
                <w:spacing w:val="-1"/>
                <w:sz w:val="18"/>
                <w:szCs w:val="18"/>
                <w:lang w:val="sr-Cyrl-RS"/>
              </w:rPr>
              <w:t>п</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2"/>
                <w:sz w:val="18"/>
                <w:szCs w:val="18"/>
                <w:lang w:val="sr-Cyrl-RS"/>
              </w:rPr>
              <w:t>с</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к ди</w:t>
            </w:r>
            <w:r w:rsidRPr="009D45F6">
              <w:rPr>
                <w:rFonts w:asciiTheme="minorHAnsi" w:hAnsiTheme="minorHAnsi" w:cstheme="minorHAnsi"/>
                <w:b/>
                <w:bCs/>
                <w:spacing w:val="-1"/>
                <w:sz w:val="18"/>
                <w:szCs w:val="18"/>
                <w:lang w:val="sr-Cyrl-RS"/>
              </w:rPr>
              <w:t>се</w:t>
            </w:r>
            <w:r w:rsidRPr="009D45F6">
              <w:rPr>
                <w:rFonts w:asciiTheme="minorHAnsi" w:hAnsiTheme="minorHAnsi" w:cstheme="minorHAnsi"/>
                <w:b/>
                <w:bCs/>
                <w:sz w:val="18"/>
                <w:szCs w:val="18"/>
                <w:lang w:val="sr-Cyrl-RS"/>
              </w:rPr>
              <w:t>рт</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ц</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ја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у</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који</w:t>
            </w:r>
            <w:r w:rsidRPr="009D45F6">
              <w:rPr>
                <w:rFonts w:asciiTheme="minorHAnsi" w:hAnsiTheme="minorHAnsi" w:cstheme="minorHAnsi"/>
                <w:b/>
                <w:bCs/>
                <w:spacing w:val="-1"/>
                <w:sz w:val="18"/>
                <w:szCs w:val="18"/>
                <w:lang w:val="sr-Cyrl-RS"/>
              </w:rPr>
              <w:t>м</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4"/>
                <w:sz w:val="18"/>
                <w:szCs w:val="18"/>
                <w:lang w:val="sr-Cyrl-RS"/>
              </w:rPr>
              <w:t xml:space="preserve"> </w:t>
            </w:r>
            <w:r w:rsidRPr="009D45F6">
              <w:rPr>
                <w:rFonts w:asciiTheme="minorHAnsi" w:hAnsiTheme="minorHAnsi" w:cstheme="minorHAnsi"/>
                <w:b/>
                <w:bCs/>
                <w:sz w:val="18"/>
                <w:szCs w:val="18"/>
                <w:lang w:val="sr-Cyrl-RS"/>
              </w:rPr>
              <w:t>је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на</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ав</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к м</w:t>
            </w:r>
            <w:r w:rsidRPr="009D45F6">
              <w:rPr>
                <w:rFonts w:asciiTheme="minorHAnsi" w:hAnsiTheme="minorHAnsi" w:cstheme="minorHAnsi"/>
                <w:b/>
                <w:bCs/>
                <w:spacing w:val="-1"/>
                <w:sz w:val="18"/>
                <w:szCs w:val="18"/>
                <w:lang w:val="sr-Cyrl-RS"/>
              </w:rPr>
              <w:t>е</w:t>
            </w:r>
            <w:r w:rsidRPr="009D45F6">
              <w:rPr>
                <w:rFonts w:asciiTheme="minorHAnsi" w:hAnsiTheme="minorHAnsi" w:cstheme="minorHAnsi"/>
                <w:b/>
                <w:bCs/>
                <w:sz w:val="18"/>
                <w:szCs w:val="18"/>
                <w:lang w:val="sr-Cyrl-RS"/>
              </w:rPr>
              <w:t>нтор и</w:t>
            </w:r>
            <w:r w:rsidRPr="009D45F6">
              <w:rPr>
                <w:rFonts w:asciiTheme="minorHAnsi" w:hAnsiTheme="minorHAnsi" w:cstheme="minorHAnsi"/>
                <w:b/>
                <w:bCs/>
                <w:spacing w:val="-1"/>
                <w:sz w:val="18"/>
                <w:szCs w:val="18"/>
                <w:lang w:val="sr-Cyrl-RS"/>
              </w:rPr>
              <w:t>л</w:t>
            </w:r>
            <w:r w:rsidRPr="009D45F6">
              <w:rPr>
                <w:rFonts w:asciiTheme="minorHAnsi" w:hAnsiTheme="minorHAnsi" w:cstheme="minorHAnsi"/>
                <w:b/>
                <w:bCs/>
                <w:sz w:val="18"/>
                <w:szCs w:val="18"/>
                <w:lang w:val="sr-Cyrl-RS"/>
              </w:rPr>
              <w:t>и је</w:t>
            </w:r>
            <w:r w:rsidRPr="009D45F6">
              <w:rPr>
                <w:rFonts w:asciiTheme="minorHAnsi" w:hAnsiTheme="minorHAnsi" w:cstheme="minorHAnsi"/>
                <w:b/>
                <w:bCs/>
                <w:spacing w:val="-3"/>
                <w:sz w:val="18"/>
                <w:szCs w:val="18"/>
                <w:lang w:val="sr-Cyrl-RS"/>
              </w:rPr>
              <w:t xml:space="preserve"> </w:t>
            </w:r>
            <w:r w:rsidRPr="009D45F6">
              <w:rPr>
                <w:rFonts w:asciiTheme="minorHAnsi" w:hAnsiTheme="minorHAnsi" w:cstheme="minorHAnsi"/>
                <w:b/>
                <w:bCs/>
                <w:spacing w:val="1"/>
                <w:sz w:val="18"/>
                <w:szCs w:val="18"/>
                <w:lang w:val="sr-Cyrl-RS"/>
              </w:rPr>
              <w:t>б</w:t>
            </w:r>
            <w:r w:rsidRPr="009D45F6">
              <w:rPr>
                <w:rFonts w:asciiTheme="minorHAnsi" w:hAnsiTheme="minorHAnsi" w:cstheme="minorHAnsi"/>
                <w:b/>
                <w:bCs/>
                <w:sz w:val="18"/>
                <w:szCs w:val="18"/>
                <w:lang w:val="sr-Cyrl-RS"/>
              </w:rPr>
              <w:t>ио м</w:t>
            </w:r>
            <w:r w:rsidRPr="009D45F6">
              <w:rPr>
                <w:rFonts w:asciiTheme="minorHAnsi" w:hAnsiTheme="minorHAnsi" w:cstheme="minorHAnsi"/>
                <w:b/>
                <w:bCs/>
                <w:spacing w:val="-1"/>
                <w:sz w:val="18"/>
                <w:szCs w:val="18"/>
                <w:lang w:val="sr-Cyrl-RS"/>
              </w:rPr>
              <w:t>е</w:t>
            </w:r>
            <w:r w:rsidRPr="009D45F6">
              <w:rPr>
                <w:rFonts w:asciiTheme="minorHAnsi" w:hAnsiTheme="minorHAnsi" w:cstheme="minorHAnsi"/>
                <w:b/>
                <w:bCs/>
                <w:sz w:val="18"/>
                <w:szCs w:val="18"/>
                <w:lang w:val="sr-Cyrl-RS"/>
              </w:rPr>
              <w:t>нтор</w:t>
            </w:r>
            <w:r w:rsidRPr="009D45F6">
              <w:rPr>
                <w:rFonts w:asciiTheme="minorHAnsi" w:hAnsiTheme="minorHAnsi" w:cstheme="minorHAnsi"/>
                <w:b/>
                <w:bCs/>
                <w:spacing w:val="-2"/>
                <w:sz w:val="18"/>
                <w:szCs w:val="18"/>
                <w:lang w:val="sr-Cyrl-RS"/>
              </w:rPr>
              <w:t xml:space="preserve"> </w:t>
            </w:r>
            <w:r w:rsidRPr="009D45F6">
              <w:rPr>
                <w:rFonts w:asciiTheme="minorHAnsi" w:hAnsiTheme="minorHAnsi" w:cstheme="minorHAnsi"/>
                <w:b/>
                <w:bCs/>
                <w:sz w:val="18"/>
                <w:szCs w:val="18"/>
                <w:lang w:val="sr-Cyrl-RS"/>
              </w:rPr>
              <w:t>у</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пре</w:t>
            </w:r>
            <w:r w:rsidRPr="009D45F6">
              <w:rPr>
                <w:rFonts w:asciiTheme="minorHAnsi" w:hAnsiTheme="minorHAnsi" w:cstheme="minorHAnsi"/>
                <w:b/>
                <w:bCs/>
                <w:spacing w:val="-3"/>
                <w:sz w:val="18"/>
                <w:szCs w:val="18"/>
                <w:lang w:val="sr-Cyrl-RS"/>
              </w:rPr>
              <w:t>т</w:t>
            </w:r>
            <w:r w:rsidRPr="009D45F6">
              <w:rPr>
                <w:rFonts w:asciiTheme="minorHAnsi" w:hAnsiTheme="minorHAnsi" w:cstheme="minorHAnsi"/>
                <w:b/>
                <w:bCs/>
                <w:spacing w:val="1"/>
                <w:sz w:val="18"/>
                <w:szCs w:val="18"/>
                <w:lang w:val="sr-Cyrl-RS"/>
              </w:rPr>
              <w:t>хо</w:t>
            </w:r>
            <w:r w:rsidRPr="009D45F6">
              <w:rPr>
                <w:rFonts w:asciiTheme="minorHAnsi" w:hAnsiTheme="minorHAnsi" w:cstheme="minorHAnsi"/>
                <w:b/>
                <w:bCs/>
                <w:sz w:val="18"/>
                <w:szCs w:val="18"/>
                <w:lang w:val="sr-Cyrl-RS"/>
              </w:rPr>
              <w:t>дн</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х</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1</w:t>
            </w:r>
            <w:r w:rsidRPr="009D45F6">
              <w:rPr>
                <w:rFonts w:asciiTheme="minorHAnsi" w:hAnsiTheme="minorHAnsi" w:cstheme="minorHAnsi"/>
                <w:b/>
                <w:bCs/>
                <w:sz w:val="18"/>
                <w:szCs w:val="18"/>
                <w:lang w:val="sr-Cyrl-RS"/>
              </w:rPr>
              <w:t>0</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го</w:t>
            </w:r>
            <w:r w:rsidRPr="009D45F6">
              <w:rPr>
                <w:rFonts w:asciiTheme="minorHAnsi" w:hAnsiTheme="minorHAnsi" w:cstheme="minorHAnsi"/>
                <w:b/>
                <w:bCs/>
                <w:spacing w:val="-3"/>
                <w:sz w:val="18"/>
                <w:szCs w:val="18"/>
                <w:lang w:val="sr-Cyrl-RS"/>
              </w:rPr>
              <w:t>д</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1"/>
                <w:sz w:val="18"/>
                <w:szCs w:val="18"/>
                <w:lang w:val="sr-Cyrl-RS"/>
              </w:rPr>
              <w:t>н</w:t>
            </w:r>
            <w:r w:rsidRPr="009D45F6">
              <w:rPr>
                <w:rFonts w:asciiTheme="minorHAnsi" w:hAnsiTheme="minorHAnsi" w:cstheme="minorHAnsi"/>
                <w:b/>
                <w:bCs/>
                <w:sz w:val="18"/>
                <w:szCs w:val="18"/>
                <w:lang w:val="sr-Cyrl-RS"/>
              </w:rPr>
              <w:t>а</w:t>
            </w:r>
          </w:p>
        </w:tc>
      </w:tr>
      <w:tr w:rsidR="000A1CC4" w:rsidRPr="009D45F6" w14:paraId="07F6A0CD" w14:textId="77777777" w:rsidTr="000A1CC4">
        <w:trPr>
          <w:trHeight w:hRule="exact" w:val="278"/>
        </w:trPr>
        <w:tc>
          <w:tcPr>
            <w:tcW w:w="562" w:type="dxa"/>
            <w:tcBorders>
              <w:top w:val="single" w:sz="5" w:space="0" w:color="000000"/>
              <w:left w:val="single" w:sz="5" w:space="0" w:color="000000"/>
              <w:bottom w:val="single" w:sz="5" w:space="0" w:color="000000"/>
              <w:right w:val="single" w:sz="5" w:space="0" w:color="000000"/>
            </w:tcBorders>
          </w:tcPr>
          <w:p w14:paraId="1A5EE00C"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Р.Б.</w:t>
            </w:r>
          </w:p>
        </w:tc>
        <w:tc>
          <w:tcPr>
            <w:tcW w:w="3269" w:type="dxa"/>
            <w:gridSpan w:val="3"/>
            <w:tcBorders>
              <w:top w:val="single" w:sz="5" w:space="0" w:color="000000"/>
              <w:left w:val="single" w:sz="5" w:space="0" w:color="000000"/>
              <w:bottom w:val="single" w:sz="5" w:space="0" w:color="000000"/>
              <w:right w:val="single" w:sz="5" w:space="0" w:color="000000"/>
            </w:tcBorders>
          </w:tcPr>
          <w:p w14:paraId="44C5E90D"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а</w:t>
            </w:r>
            <w:r w:rsidRPr="009D45F6">
              <w:rPr>
                <w:rFonts w:asciiTheme="minorHAnsi" w:hAnsiTheme="minorHAnsi" w:cstheme="minorHAnsi"/>
                <w:spacing w:val="-1"/>
                <w:sz w:val="18"/>
                <w:szCs w:val="18"/>
                <w:lang w:val="sr-Cyrl-RS"/>
              </w:rPr>
              <w:t>с</w:t>
            </w:r>
            <w:r w:rsidRPr="009D45F6">
              <w:rPr>
                <w:rFonts w:asciiTheme="minorHAnsi" w:hAnsiTheme="minorHAnsi" w:cstheme="minorHAnsi"/>
                <w:spacing w:val="-2"/>
                <w:sz w:val="18"/>
                <w:szCs w:val="18"/>
                <w:lang w:val="sr-Cyrl-RS"/>
              </w:rPr>
              <w:t>л</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в</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w:t>
            </w:r>
            <w:r w:rsidRPr="009D45F6">
              <w:rPr>
                <w:rFonts w:asciiTheme="minorHAnsi" w:hAnsiTheme="minorHAnsi" w:cstheme="minorHAnsi"/>
                <w:spacing w:val="1"/>
                <w:sz w:val="18"/>
                <w:szCs w:val="18"/>
                <w:lang w:val="sr-Cyrl-RS"/>
              </w:rPr>
              <w:t>с</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тац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је</w:t>
            </w:r>
          </w:p>
        </w:tc>
        <w:tc>
          <w:tcPr>
            <w:tcW w:w="2705" w:type="dxa"/>
            <w:gridSpan w:val="2"/>
            <w:tcBorders>
              <w:top w:val="single" w:sz="5" w:space="0" w:color="000000"/>
              <w:left w:val="single" w:sz="5" w:space="0" w:color="000000"/>
              <w:bottom w:val="single" w:sz="5" w:space="0" w:color="000000"/>
              <w:right w:val="single" w:sz="5" w:space="0" w:color="000000"/>
            </w:tcBorders>
          </w:tcPr>
          <w:p w14:paraId="778A7681"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Име</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н</w:t>
            </w:r>
            <w:r w:rsidRPr="009D45F6">
              <w:rPr>
                <w:rFonts w:asciiTheme="minorHAnsi" w:hAnsiTheme="minorHAnsi" w:cstheme="minorHAnsi"/>
                <w:spacing w:val="-1"/>
                <w:sz w:val="18"/>
                <w:szCs w:val="18"/>
                <w:lang w:val="sr-Cyrl-RS"/>
              </w:rPr>
              <w:t>д</w:t>
            </w:r>
            <w:r w:rsidRPr="009D45F6">
              <w:rPr>
                <w:rFonts w:asciiTheme="minorHAnsi" w:hAnsiTheme="minorHAnsi" w:cstheme="minorHAnsi"/>
                <w:sz w:val="18"/>
                <w:szCs w:val="18"/>
                <w:lang w:val="sr-Cyrl-RS"/>
              </w:rPr>
              <w:t>и</w:t>
            </w:r>
            <w:r w:rsidRPr="009D45F6">
              <w:rPr>
                <w:rFonts w:asciiTheme="minorHAnsi" w:hAnsiTheme="minorHAnsi" w:cstheme="minorHAnsi"/>
                <w:spacing w:val="-1"/>
                <w:sz w:val="18"/>
                <w:szCs w:val="18"/>
                <w:lang w:val="sr-Cyrl-RS"/>
              </w:rPr>
              <w:t>да</w:t>
            </w:r>
            <w:r w:rsidRPr="009D45F6">
              <w:rPr>
                <w:rFonts w:asciiTheme="minorHAnsi" w:hAnsiTheme="minorHAnsi" w:cstheme="minorHAnsi"/>
                <w:sz w:val="18"/>
                <w:szCs w:val="18"/>
                <w:lang w:val="sr-Cyrl-RS"/>
              </w:rPr>
              <w:t>та</w:t>
            </w:r>
          </w:p>
        </w:tc>
        <w:tc>
          <w:tcPr>
            <w:tcW w:w="1688" w:type="dxa"/>
            <w:gridSpan w:val="3"/>
            <w:tcBorders>
              <w:top w:val="single" w:sz="5" w:space="0" w:color="000000"/>
              <w:left w:val="single" w:sz="5" w:space="0" w:color="000000"/>
              <w:bottom w:val="single" w:sz="5" w:space="0" w:color="000000"/>
              <w:right w:val="single" w:sz="5" w:space="0" w:color="000000"/>
            </w:tcBorders>
          </w:tcPr>
          <w:p w14:paraId="15F12A74"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pacing w:val="-2"/>
                <w:sz w:val="18"/>
                <w:szCs w:val="18"/>
                <w:lang w:val="sr-Cyrl-RS"/>
              </w:rPr>
              <w:t>*</w:t>
            </w:r>
            <w:r w:rsidRPr="009D45F6">
              <w:rPr>
                <w:rFonts w:asciiTheme="minorHAnsi" w:hAnsiTheme="minorHAnsi" w:cstheme="minorHAnsi"/>
                <w:sz w:val="18"/>
                <w:szCs w:val="18"/>
                <w:lang w:val="sr-Cyrl-RS"/>
              </w:rPr>
              <w:t>приј</w:t>
            </w:r>
            <w:r w:rsidRPr="009D45F6">
              <w:rPr>
                <w:rFonts w:asciiTheme="minorHAnsi" w:hAnsiTheme="minorHAnsi" w:cstheme="minorHAnsi"/>
                <w:spacing w:val="-1"/>
                <w:sz w:val="18"/>
                <w:szCs w:val="18"/>
                <w:lang w:val="sr-Cyrl-RS"/>
              </w:rPr>
              <w:t>ав</w:t>
            </w:r>
            <w:r w:rsidRPr="009D45F6">
              <w:rPr>
                <w:rFonts w:asciiTheme="minorHAnsi" w:hAnsiTheme="minorHAnsi" w:cstheme="minorHAnsi"/>
                <w:sz w:val="18"/>
                <w:szCs w:val="18"/>
                <w:lang w:val="sr-Cyrl-RS"/>
              </w:rPr>
              <w:t>љ</w:t>
            </w:r>
            <w:r w:rsidRPr="009D45F6">
              <w:rPr>
                <w:rFonts w:asciiTheme="minorHAnsi" w:hAnsiTheme="minorHAnsi" w:cstheme="minorHAnsi"/>
                <w:spacing w:val="-1"/>
                <w:sz w:val="18"/>
                <w:szCs w:val="18"/>
                <w:lang w:val="sr-Cyrl-RS"/>
              </w:rPr>
              <w:t>е</w:t>
            </w:r>
            <w:r w:rsidRPr="009D45F6">
              <w:rPr>
                <w:rFonts w:asciiTheme="minorHAnsi" w:hAnsiTheme="minorHAnsi" w:cstheme="minorHAnsi"/>
                <w:sz w:val="18"/>
                <w:szCs w:val="18"/>
                <w:lang w:val="sr-Cyrl-RS"/>
              </w:rPr>
              <w:t>на</w:t>
            </w:r>
          </w:p>
        </w:tc>
        <w:tc>
          <w:tcPr>
            <w:tcW w:w="1703" w:type="dxa"/>
            <w:gridSpan w:val="2"/>
            <w:tcBorders>
              <w:top w:val="single" w:sz="5" w:space="0" w:color="000000"/>
              <w:left w:val="single" w:sz="5" w:space="0" w:color="000000"/>
              <w:bottom w:val="single" w:sz="5" w:space="0" w:color="000000"/>
              <w:right w:val="single" w:sz="5" w:space="0" w:color="000000"/>
            </w:tcBorders>
          </w:tcPr>
          <w:p w14:paraId="5FF653B8"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pacing w:val="-2"/>
                <w:sz w:val="18"/>
                <w:szCs w:val="18"/>
                <w:lang w:val="sr-Cyrl-RS"/>
              </w:rPr>
              <w:t>*</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б</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њ</w:t>
            </w:r>
            <w:r w:rsidRPr="009D45F6">
              <w:rPr>
                <w:rFonts w:asciiTheme="minorHAnsi" w:hAnsiTheme="minorHAnsi" w:cstheme="minorHAnsi"/>
                <w:spacing w:val="-2"/>
                <w:sz w:val="18"/>
                <w:szCs w:val="18"/>
                <w:lang w:val="sr-Cyrl-RS"/>
              </w:rPr>
              <w:t>е</w:t>
            </w:r>
            <w:r w:rsidRPr="009D45F6">
              <w:rPr>
                <w:rFonts w:asciiTheme="minorHAnsi" w:hAnsiTheme="minorHAnsi" w:cstheme="minorHAnsi"/>
                <w:sz w:val="18"/>
                <w:szCs w:val="18"/>
                <w:lang w:val="sr-Cyrl-RS"/>
              </w:rPr>
              <w:t>на</w:t>
            </w:r>
          </w:p>
        </w:tc>
      </w:tr>
      <w:tr w:rsidR="000A1CC4" w:rsidRPr="009D45F6" w14:paraId="1E2A1725" w14:textId="77777777" w:rsidTr="000A1CC4">
        <w:trPr>
          <w:trHeight w:hRule="exact" w:val="482"/>
        </w:trPr>
        <w:tc>
          <w:tcPr>
            <w:tcW w:w="9927" w:type="dxa"/>
            <w:gridSpan w:val="11"/>
            <w:tcBorders>
              <w:top w:val="single" w:sz="5" w:space="0" w:color="000000"/>
              <w:left w:val="single" w:sz="5" w:space="0" w:color="000000"/>
              <w:bottom w:val="single" w:sz="5" w:space="0" w:color="000000"/>
              <w:right w:val="single" w:sz="5" w:space="0" w:color="000000"/>
            </w:tcBorders>
          </w:tcPr>
          <w:p w14:paraId="1B837B9E" w14:textId="77777777" w:rsidR="000A1CC4" w:rsidRPr="009D45F6" w:rsidRDefault="000A1CC4" w:rsidP="009D45F6">
            <w:pPr>
              <w:pStyle w:val="TableParagraph"/>
              <w:spacing w:before="2" w:line="206" w:lineRule="exact"/>
              <w:ind w:left="104" w:right="292"/>
              <w:rPr>
                <w:rFonts w:asciiTheme="minorHAnsi" w:hAnsiTheme="minorHAnsi" w:cstheme="minorHAnsi"/>
                <w:sz w:val="18"/>
                <w:szCs w:val="18"/>
                <w:lang w:val="sr-Cyrl-RS"/>
              </w:rPr>
            </w:pP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Г</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на</w:t>
            </w:r>
            <w:r w:rsidRPr="009D45F6">
              <w:rPr>
                <w:rFonts w:asciiTheme="minorHAnsi" w:hAnsiTheme="minorHAnsi" w:cstheme="minorHAnsi"/>
                <w:spacing w:val="44"/>
                <w:sz w:val="18"/>
                <w:szCs w:val="18"/>
                <w:lang w:val="sr-Cyrl-RS"/>
              </w:rPr>
              <w:t xml:space="preserve"> </w:t>
            </w: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 је ди</w:t>
            </w:r>
            <w:r w:rsidRPr="009D45F6">
              <w:rPr>
                <w:rFonts w:asciiTheme="minorHAnsi" w:hAnsiTheme="minorHAnsi" w:cstheme="minorHAnsi"/>
                <w:spacing w:val="-2"/>
                <w:sz w:val="18"/>
                <w:szCs w:val="18"/>
                <w:lang w:val="sr-Cyrl-RS"/>
              </w:rPr>
              <w:t>с</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тац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ја</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z w:val="18"/>
                <w:szCs w:val="18"/>
                <w:lang w:val="sr-Cyrl-RS"/>
              </w:rPr>
              <w:t>приј</w:t>
            </w:r>
            <w:r w:rsidRPr="009D45F6">
              <w:rPr>
                <w:rFonts w:asciiTheme="minorHAnsi" w:hAnsiTheme="minorHAnsi" w:cstheme="minorHAnsi"/>
                <w:spacing w:val="-1"/>
                <w:sz w:val="18"/>
                <w:szCs w:val="18"/>
                <w:lang w:val="sr-Cyrl-RS"/>
              </w:rPr>
              <w:t>ав</w:t>
            </w:r>
            <w:r w:rsidRPr="009D45F6">
              <w:rPr>
                <w:rFonts w:asciiTheme="minorHAnsi" w:hAnsiTheme="minorHAnsi" w:cstheme="minorHAnsi"/>
                <w:sz w:val="18"/>
                <w:szCs w:val="18"/>
                <w:lang w:val="sr-Cyrl-RS"/>
              </w:rPr>
              <w:t>љ</w:t>
            </w:r>
            <w:r w:rsidRPr="009D45F6">
              <w:rPr>
                <w:rFonts w:asciiTheme="minorHAnsi" w:hAnsiTheme="minorHAnsi" w:cstheme="minorHAnsi"/>
                <w:spacing w:val="-1"/>
                <w:sz w:val="18"/>
                <w:szCs w:val="18"/>
                <w:lang w:val="sr-Cyrl-RS"/>
              </w:rPr>
              <w:t>е</w:t>
            </w:r>
            <w:r w:rsidRPr="009D45F6">
              <w:rPr>
                <w:rFonts w:asciiTheme="minorHAnsi" w:hAnsiTheme="minorHAnsi" w:cstheme="minorHAnsi"/>
                <w:sz w:val="18"/>
                <w:szCs w:val="18"/>
                <w:lang w:val="sr-Cyrl-RS"/>
              </w:rPr>
              <w:t>на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са</w:t>
            </w:r>
            <w:r w:rsidRPr="009D45F6">
              <w:rPr>
                <w:rFonts w:asciiTheme="minorHAnsi" w:hAnsiTheme="minorHAnsi" w:cstheme="minorHAnsi"/>
                <w:spacing w:val="1"/>
                <w:sz w:val="18"/>
                <w:szCs w:val="18"/>
                <w:lang w:val="sr-Cyrl-RS"/>
              </w:rPr>
              <w:t>м</w:t>
            </w:r>
            <w:r w:rsidRPr="009D45F6">
              <w:rPr>
                <w:rFonts w:asciiTheme="minorHAnsi" w:hAnsiTheme="minorHAnsi" w:cstheme="minorHAnsi"/>
                <w:sz w:val="18"/>
                <w:szCs w:val="18"/>
                <w:lang w:val="sr-Cyrl-RS"/>
              </w:rPr>
              <w:t>о</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за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исе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тац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 xml:space="preserve">је </w:t>
            </w:r>
            <w:r w:rsidRPr="009D45F6">
              <w:rPr>
                <w:rFonts w:asciiTheme="minorHAnsi" w:hAnsiTheme="minorHAnsi" w:cstheme="minorHAnsi"/>
                <w:spacing w:val="-1"/>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је су 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о</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Г</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на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је ди</w:t>
            </w:r>
            <w:r w:rsidRPr="009D45F6">
              <w:rPr>
                <w:rFonts w:asciiTheme="minorHAnsi" w:hAnsiTheme="minorHAnsi" w:cstheme="minorHAnsi"/>
                <w:spacing w:val="-2"/>
                <w:sz w:val="18"/>
                <w:szCs w:val="18"/>
                <w:lang w:val="sr-Cyrl-RS"/>
              </w:rPr>
              <w:t>с</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тац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 xml:space="preserve">ја </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б</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њ</w:t>
            </w:r>
            <w:r w:rsidRPr="009D45F6">
              <w:rPr>
                <w:rFonts w:asciiTheme="minorHAnsi" w:hAnsiTheme="minorHAnsi" w:cstheme="minorHAnsi"/>
                <w:spacing w:val="-2"/>
                <w:sz w:val="18"/>
                <w:szCs w:val="18"/>
                <w:lang w:val="sr-Cyrl-RS"/>
              </w:rPr>
              <w:t>е</w:t>
            </w:r>
            <w:r w:rsidRPr="009D45F6">
              <w:rPr>
                <w:rFonts w:asciiTheme="minorHAnsi" w:hAnsiTheme="minorHAnsi" w:cstheme="minorHAnsi"/>
                <w:sz w:val="18"/>
                <w:szCs w:val="18"/>
                <w:lang w:val="sr-Cyrl-RS"/>
              </w:rPr>
              <w:t>на (</w:t>
            </w:r>
            <w:r w:rsidRPr="009D45F6">
              <w:rPr>
                <w:rFonts w:asciiTheme="minorHAnsi" w:hAnsiTheme="minorHAnsi" w:cstheme="minorHAnsi"/>
                <w:spacing w:val="-1"/>
                <w:sz w:val="18"/>
                <w:szCs w:val="18"/>
                <w:lang w:val="sr-Cyrl-RS"/>
              </w:rPr>
              <w:t>са</w:t>
            </w:r>
            <w:r w:rsidRPr="009D45F6">
              <w:rPr>
                <w:rFonts w:asciiTheme="minorHAnsi" w:hAnsiTheme="minorHAnsi" w:cstheme="minorHAnsi"/>
                <w:spacing w:val="1"/>
                <w:sz w:val="18"/>
                <w:szCs w:val="18"/>
                <w:lang w:val="sr-Cyrl-RS"/>
              </w:rPr>
              <w:t>м</w:t>
            </w:r>
            <w:r w:rsidRPr="009D45F6">
              <w:rPr>
                <w:rFonts w:asciiTheme="minorHAnsi" w:hAnsiTheme="minorHAnsi" w:cstheme="minorHAnsi"/>
                <w:sz w:val="18"/>
                <w:szCs w:val="18"/>
                <w:lang w:val="sr-Cyrl-RS"/>
              </w:rPr>
              <w:t>о</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за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исе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тац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је из</w:t>
            </w:r>
            <w:r w:rsidRPr="009D45F6">
              <w:rPr>
                <w:rFonts w:asciiTheme="minorHAnsi" w:hAnsiTheme="minorHAnsi" w:cstheme="minorHAnsi"/>
                <w:spacing w:val="1"/>
                <w:sz w:val="18"/>
                <w:szCs w:val="18"/>
                <w:lang w:val="sr-Cyrl-RS"/>
              </w:rPr>
              <w:t xml:space="preserve"> 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н</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јег</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п</w:t>
            </w:r>
            <w:r w:rsidRPr="009D45F6">
              <w:rPr>
                <w:rFonts w:asciiTheme="minorHAnsi" w:hAnsiTheme="minorHAnsi" w:cstheme="minorHAnsi"/>
                <w:spacing w:val="-2"/>
                <w:sz w:val="18"/>
                <w:szCs w:val="18"/>
                <w:lang w:val="sr-Cyrl-RS"/>
              </w:rPr>
              <w:t>е</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иод</w:t>
            </w:r>
            <w:r w:rsidRPr="009D45F6">
              <w:rPr>
                <w:rFonts w:asciiTheme="minorHAnsi" w:hAnsiTheme="minorHAnsi" w:cstheme="minorHAnsi"/>
                <w:spacing w:val="-2"/>
                <w:sz w:val="18"/>
                <w:szCs w:val="18"/>
                <w:lang w:val="sr-Cyrl-RS"/>
              </w:rPr>
              <w:t>а</w:t>
            </w:r>
            <w:r w:rsidRPr="009D45F6">
              <w:rPr>
                <w:rFonts w:asciiTheme="minorHAnsi" w:hAnsiTheme="minorHAnsi" w:cstheme="minorHAnsi"/>
                <w:sz w:val="18"/>
                <w:szCs w:val="18"/>
                <w:lang w:val="sr-Cyrl-RS"/>
              </w:rPr>
              <w:t>)</w:t>
            </w:r>
          </w:p>
        </w:tc>
      </w:tr>
      <w:tr w:rsidR="000A1CC4" w:rsidRPr="009D45F6" w14:paraId="13618325" w14:textId="77777777" w:rsidTr="000A1CC4">
        <w:trPr>
          <w:trHeight w:hRule="exact" w:val="485"/>
        </w:trPr>
        <w:tc>
          <w:tcPr>
            <w:tcW w:w="9927" w:type="dxa"/>
            <w:gridSpan w:val="11"/>
            <w:tcBorders>
              <w:top w:val="single" w:sz="5" w:space="0" w:color="000000"/>
              <w:left w:val="single" w:sz="5" w:space="0" w:color="000000"/>
              <w:bottom w:val="single" w:sz="5" w:space="0" w:color="000000"/>
              <w:right w:val="single" w:sz="5" w:space="0" w:color="000000"/>
            </w:tcBorders>
          </w:tcPr>
          <w:p w14:paraId="4FC6A980" w14:textId="77777777" w:rsidR="000A1CC4" w:rsidRPr="009D45F6" w:rsidRDefault="000A1CC4" w:rsidP="009D45F6">
            <w:pPr>
              <w:pStyle w:val="TableParagraph"/>
              <w:spacing w:line="208" w:lineRule="exact"/>
              <w:ind w:left="104" w:right="250"/>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Р</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д</w:t>
            </w:r>
            <w:r w:rsidRPr="009D45F6">
              <w:rPr>
                <w:rFonts w:asciiTheme="minorHAnsi" w:hAnsiTheme="minorHAnsi" w:cstheme="minorHAnsi"/>
                <w:b/>
                <w:bCs/>
                <w:spacing w:val="-2"/>
                <w:sz w:val="18"/>
                <w:szCs w:val="18"/>
                <w:lang w:val="sr-Cyrl-RS"/>
              </w:rPr>
              <w:t>о</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43"/>
                <w:sz w:val="18"/>
                <w:szCs w:val="18"/>
                <w:lang w:val="sr-Cyrl-RS"/>
              </w:rPr>
              <w:t xml:space="preserve"> </w:t>
            </w:r>
            <w:r w:rsidRPr="009D45F6">
              <w:rPr>
                <w:rFonts w:asciiTheme="minorHAnsi" w:hAnsiTheme="minorHAnsi" w:cstheme="minorHAnsi"/>
                <w:b/>
                <w:bCs/>
                <w:sz w:val="18"/>
                <w:szCs w:val="18"/>
                <w:lang w:val="sr-Cyrl-RS"/>
              </w:rPr>
              <w:t>у</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2"/>
                <w:sz w:val="18"/>
                <w:szCs w:val="18"/>
                <w:lang w:val="sr-Cyrl-RS"/>
              </w:rPr>
              <w:t>а</w:t>
            </w:r>
            <w:r w:rsidRPr="009D45F6">
              <w:rPr>
                <w:rFonts w:asciiTheme="minorHAnsi" w:hAnsiTheme="minorHAnsi" w:cstheme="minorHAnsi"/>
                <w:b/>
                <w:bCs/>
                <w:spacing w:val="1"/>
                <w:sz w:val="18"/>
                <w:szCs w:val="18"/>
                <w:lang w:val="sr-Cyrl-RS"/>
              </w:rPr>
              <w:t>у</w:t>
            </w:r>
            <w:r w:rsidRPr="009D45F6">
              <w:rPr>
                <w:rFonts w:asciiTheme="minorHAnsi" w:hAnsiTheme="minorHAnsi" w:cstheme="minorHAnsi"/>
                <w:b/>
                <w:bCs/>
                <w:spacing w:val="-1"/>
                <w:sz w:val="18"/>
                <w:szCs w:val="18"/>
                <w:lang w:val="sr-Cyrl-RS"/>
              </w:rPr>
              <w:t>ч</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м</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ч</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pacing w:val="1"/>
                <w:sz w:val="18"/>
                <w:szCs w:val="18"/>
                <w:lang w:val="sr-Cyrl-RS"/>
              </w:rPr>
              <w:t>о</w:t>
            </w:r>
            <w:r w:rsidRPr="009D45F6">
              <w:rPr>
                <w:rFonts w:asciiTheme="minorHAnsi" w:hAnsiTheme="minorHAnsi" w:cstheme="minorHAnsi"/>
                <w:b/>
                <w:bCs/>
                <w:sz w:val="18"/>
                <w:szCs w:val="18"/>
                <w:lang w:val="sr-Cyrl-RS"/>
              </w:rPr>
              <w:t>п</w:t>
            </w:r>
            <w:r w:rsidRPr="009D45F6">
              <w:rPr>
                <w:rFonts w:asciiTheme="minorHAnsi" w:hAnsiTheme="minorHAnsi" w:cstheme="minorHAnsi"/>
                <w:b/>
                <w:bCs/>
                <w:spacing w:val="-1"/>
                <w:sz w:val="18"/>
                <w:szCs w:val="18"/>
                <w:lang w:val="sr-Cyrl-RS"/>
              </w:rPr>
              <w:t>ис</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1"/>
                <w:sz w:val="18"/>
                <w:szCs w:val="18"/>
                <w:lang w:val="sr-Cyrl-RS"/>
              </w:rPr>
              <w:t>м</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из</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2"/>
                <w:sz w:val="18"/>
                <w:szCs w:val="18"/>
                <w:lang w:val="sr-Cyrl-RS"/>
              </w:rPr>
              <w:t>о</w:t>
            </w:r>
            <w:r w:rsidRPr="009D45F6">
              <w:rPr>
                <w:rFonts w:asciiTheme="minorHAnsi" w:hAnsiTheme="minorHAnsi" w:cstheme="minorHAnsi"/>
                <w:b/>
                <w:bCs/>
                <w:spacing w:val="1"/>
                <w:sz w:val="18"/>
                <w:szCs w:val="18"/>
                <w:lang w:val="sr-Cyrl-RS"/>
              </w:rPr>
              <w:t>б</w:t>
            </w:r>
            <w:r w:rsidRPr="009D45F6">
              <w:rPr>
                <w:rFonts w:asciiTheme="minorHAnsi" w:hAnsiTheme="minorHAnsi" w:cstheme="minorHAnsi"/>
                <w:b/>
                <w:bCs/>
                <w:sz w:val="18"/>
                <w:szCs w:val="18"/>
                <w:lang w:val="sr-Cyrl-RS"/>
              </w:rPr>
              <w:t>ла</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 xml:space="preserve">ти </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у</w:t>
            </w:r>
            <w:r w:rsidRPr="009D45F6">
              <w:rPr>
                <w:rFonts w:asciiTheme="minorHAnsi" w:hAnsiTheme="minorHAnsi" w:cstheme="minorHAnsi"/>
                <w:b/>
                <w:bCs/>
                <w:sz w:val="18"/>
                <w:szCs w:val="18"/>
                <w:lang w:val="sr-Cyrl-RS"/>
              </w:rPr>
              <w:t>диј</w:t>
            </w:r>
            <w:r w:rsidRPr="009D45F6">
              <w:rPr>
                <w:rFonts w:asciiTheme="minorHAnsi" w:hAnsiTheme="minorHAnsi" w:cstheme="minorHAnsi"/>
                <w:b/>
                <w:bCs/>
                <w:spacing w:val="-2"/>
                <w:sz w:val="18"/>
                <w:szCs w:val="18"/>
                <w:lang w:val="sr-Cyrl-RS"/>
              </w:rPr>
              <w:t>с</w:t>
            </w:r>
            <w:r w:rsidRPr="009D45F6">
              <w:rPr>
                <w:rFonts w:asciiTheme="minorHAnsi" w:hAnsiTheme="minorHAnsi" w:cstheme="minorHAnsi"/>
                <w:b/>
                <w:bCs/>
                <w:sz w:val="18"/>
                <w:szCs w:val="18"/>
                <w:lang w:val="sr-Cyrl-RS"/>
              </w:rPr>
              <w:t>ког п</w:t>
            </w:r>
            <w:r w:rsidRPr="009D45F6">
              <w:rPr>
                <w:rFonts w:asciiTheme="minorHAnsi" w:hAnsiTheme="minorHAnsi" w:cstheme="minorHAnsi"/>
                <w:b/>
                <w:bCs/>
                <w:spacing w:val="-2"/>
                <w:sz w:val="18"/>
                <w:szCs w:val="18"/>
                <w:lang w:val="sr-Cyrl-RS"/>
              </w:rPr>
              <w:t>р</w:t>
            </w:r>
            <w:r w:rsidRPr="009D45F6">
              <w:rPr>
                <w:rFonts w:asciiTheme="minorHAnsi" w:hAnsiTheme="minorHAnsi" w:cstheme="minorHAnsi"/>
                <w:b/>
                <w:bCs/>
                <w:spacing w:val="1"/>
                <w:sz w:val="18"/>
                <w:szCs w:val="18"/>
                <w:lang w:val="sr-Cyrl-RS"/>
              </w:rPr>
              <w:t>о</w:t>
            </w:r>
            <w:r w:rsidRPr="009D45F6">
              <w:rPr>
                <w:rFonts w:asciiTheme="minorHAnsi" w:hAnsiTheme="minorHAnsi" w:cstheme="minorHAnsi"/>
                <w:b/>
                <w:bCs/>
                <w:sz w:val="18"/>
                <w:szCs w:val="18"/>
                <w:lang w:val="sr-Cyrl-RS"/>
              </w:rPr>
              <w:t>г</w:t>
            </w:r>
            <w:r w:rsidRPr="009D45F6">
              <w:rPr>
                <w:rFonts w:asciiTheme="minorHAnsi" w:hAnsiTheme="minorHAnsi" w:cstheme="minorHAnsi"/>
                <w:b/>
                <w:bCs/>
                <w:spacing w:val="-2"/>
                <w:sz w:val="18"/>
                <w:szCs w:val="18"/>
                <w:lang w:val="sr-Cyrl-RS"/>
              </w:rPr>
              <w:t>р</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ма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зв</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1"/>
                <w:sz w:val="18"/>
                <w:szCs w:val="18"/>
                <w:lang w:val="sr-Cyrl-RS"/>
              </w:rPr>
              <w:t>ич</w:t>
            </w:r>
            <w:r w:rsidRPr="009D45F6">
              <w:rPr>
                <w:rFonts w:asciiTheme="minorHAnsi" w:hAnsiTheme="minorHAnsi" w:cstheme="minorHAnsi"/>
                <w:b/>
                <w:bCs/>
                <w:sz w:val="18"/>
                <w:szCs w:val="18"/>
                <w:lang w:val="sr-Cyrl-RS"/>
              </w:rPr>
              <w:t>не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л</w:t>
            </w:r>
            <w:r w:rsidRPr="009D45F6">
              <w:rPr>
                <w:rFonts w:asciiTheme="minorHAnsi" w:hAnsiTheme="minorHAnsi" w:cstheme="minorHAnsi"/>
                <w:b/>
                <w:bCs/>
                <w:spacing w:val="-1"/>
                <w:sz w:val="18"/>
                <w:szCs w:val="18"/>
                <w:lang w:val="sr-Cyrl-RS"/>
              </w:rPr>
              <w:t>ис</w:t>
            </w:r>
            <w:r w:rsidRPr="009D45F6">
              <w:rPr>
                <w:rFonts w:asciiTheme="minorHAnsi" w:hAnsiTheme="minorHAnsi" w:cstheme="minorHAnsi"/>
                <w:b/>
                <w:bCs/>
                <w:sz w:val="18"/>
                <w:szCs w:val="18"/>
                <w:lang w:val="sr-Cyrl-RS"/>
              </w:rPr>
              <w:t>те р</w:t>
            </w:r>
            <w:r w:rsidRPr="009D45F6">
              <w:rPr>
                <w:rFonts w:asciiTheme="minorHAnsi" w:hAnsiTheme="minorHAnsi" w:cstheme="minorHAnsi"/>
                <w:b/>
                <w:bCs/>
                <w:spacing w:val="-1"/>
                <w:sz w:val="18"/>
                <w:szCs w:val="18"/>
                <w:lang w:val="sr-Cyrl-RS"/>
              </w:rPr>
              <w:t>ес</w:t>
            </w:r>
            <w:r w:rsidRPr="009D45F6">
              <w:rPr>
                <w:rFonts w:asciiTheme="minorHAnsi" w:hAnsiTheme="minorHAnsi" w:cstheme="minorHAnsi"/>
                <w:b/>
                <w:bCs/>
                <w:spacing w:val="1"/>
                <w:sz w:val="18"/>
                <w:szCs w:val="18"/>
                <w:lang w:val="sr-Cyrl-RS"/>
              </w:rPr>
              <w:t>о</w:t>
            </w:r>
            <w:r w:rsidRPr="009D45F6">
              <w:rPr>
                <w:rFonts w:asciiTheme="minorHAnsi" w:hAnsiTheme="minorHAnsi" w:cstheme="minorHAnsi"/>
                <w:b/>
                <w:bCs/>
                <w:sz w:val="18"/>
                <w:szCs w:val="18"/>
                <w:lang w:val="sr-Cyrl-RS"/>
              </w:rPr>
              <w:t>рног ми</w:t>
            </w:r>
            <w:r w:rsidRPr="009D45F6">
              <w:rPr>
                <w:rFonts w:asciiTheme="minorHAnsi" w:hAnsiTheme="minorHAnsi" w:cstheme="minorHAnsi"/>
                <w:b/>
                <w:bCs/>
                <w:spacing w:val="-1"/>
                <w:sz w:val="18"/>
                <w:szCs w:val="18"/>
                <w:lang w:val="sr-Cyrl-RS"/>
              </w:rPr>
              <w:t>н</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2"/>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р</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за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3"/>
                <w:sz w:val="18"/>
                <w:szCs w:val="18"/>
                <w:lang w:val="sr-Cyrl-RS"/>
              </w:rPr>
              <w:t>н</w:t>
            </w:r>
            <w:r w:rsidRPr="009D45F6">
              <w:rPr>
                <w:rFonts w:asciiTheme="minorHAnsi" w:hAnsiTheme="minorHAnsi" w:cstheme="minorHAnsi"/>
                <w:b/>
                <w:bCs/>
                <w:spacing w:val="1"/>
                <w:sz w:val="18"/>
                <w:szCs w:val="18"/>
                <w:lang w:val="sr-Cyrl-RS"/>
              </w:rPr>
              <w:t>ау</w:t>
            </w:r>
            <w:r w:rsidRPr="009D45F6">
              <w:rPr>
                <w:rFonts w:asciiTheme="minorHAnsi" w:hAnsiTheme="minorHAnsi" w:cstheme="minorHAnsi"/>
                <w:b/>
                <w:bCs/>
                <w:sz w:val="18"/>
                <w:szCs w:val="18"/>
                <w:lang w:val="sr-Cyrl-RS"/>
              </w:rPr>
              <w:t>к</w:t>
            </w:r>
            <w:r w:rsidRPr="009D45F6">
              <w:rPr>
                <w:rFonts w:asciiTheme="minorHAnsi" w:hAnsiTheme="minorHAnsi" w:cstheme="minorHAnsi"/>
                <w:b/>
                <w:bCs/>
                <w:spacing w:val="-2"/>
                <w:sz w:val="18"/>
                <w:szCs w:val="18"/>
                <w:lang w:val="sr-Cyrl-RS"/>
              </w:rPr>
              <w:t>у</w:t>
            </w:r>
            <w:r w:rsidRPr="009D45F6">
              <w:rPr>
                <w:rFonts w:asciiTheme="minorHAnsi" w:hAnsiTheme="minorHAnsi" w:cstheme="minorHAnsi"/>
                <w:b/>
                <w:bCs/>
                <w:sz w:val="18"/>
                <w:szCs w:val="18"/>
                <w:lang w:val="sr-Cyrl-RS"/>
              </w:rPr>
              <w:t xml:space="preserve">, у </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ладу</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3"/>
                <w:sz w:val="18"/>
                <w:szCs w:val="18"/>
                <w:lang w:val="sr-Cyrl-RS"/>
              </w:rPr>
              <w:t>з</w:t>
            </w:r>
            <w:r w:rsidRPr="009D45F6">
              <w:rPr>
                <w:rFonts w:asciiTheme="minorHAnsi" w:hAnsiTheme="minorHAnsi" w:cstheme="minorHAnsi"/>
                <w:b/>
                <w:bCs/>
                <w:spacing w:val="1"/>
                <w:sz w:val="18"/>
                <w:szCs w:val="18"/>
                <w:lang w:val="sr-Cyrl-RS"/>
              </w:rPr>
              <w:t>ах</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3"/>
                <w:sz w:val="18"/>
                <w:szCs w:val="18"/>
                <w:lang w:val="sr-Cyrl-RS"/>
              </w:rPr>
              <w:t>е</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1"/>
                <w:sz w:val="18"/>
                <w:szCs w:val="18"/>
                <w:lang w:val="sr-Cyrl-RS"/>
              </w:rPr>
              <w:t>м</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3"/>
                <w:sz w:val="18"/>
                <w:szCs w:val="18"/>
                <w:lang w:val="sr-Cyrl-RS"/>
              </w:rPr>
              <w:t>д</w:t>
            </w:r>
            <w:r w:rsidRPr="009D45F6">
              <w:rPr>
                <w:rFonts w:asciiTheme="minorHAnsi" w:hAnsiTheme="minorHAnsi" w:cstheme="minorHAnsi"/>
                <w:b/>
                <w:bCs/>
                <w:spacing w:val="1"/>
                <w:sz w:val="18"/>
                <w:szCs w:val="18"/>
                <w:lang w:val="sr-Cyrl-RS"/>
              </w:rPr>
              <w:t>о</w:t>
            </w:r>
            <w:r w:rsidRPr="009D45F6">
              <w:rPr>
                <w:rFonts w:asciiTheme="minorHAnsi" w:hAnsiTheme="minorHAnsi" w:cstheme="minorHAnsi"/>
                <w:b/>
                <w:bCs/>
                <w:sz w:val="18"/>
                <w:szCs w:val="18"/>
                <w:lang w:val="sr-Cyrl-RS"/>
              </w:rPr>
              <w:t>пун</w:t>
            </w:r>
            <w:r w:rsidRPr="009D45F6">
              <w:rPr>
                <w:rFonts w:asciiTheme="minorHAnsi" w:hAnsiTheme="minorHAnsi" w:cstheme="minorHAnsi"/>
                <w:b/>
                <w:bCs/>
                <w:spacing w:val="-2"/>
                <w:sz w:val="18"/>
                <w:szCs w:val="18"/>
                <w:lang w:val="sr-Cyrl-RS"/>
              </w:rPr>
              <w:t>с</w:t>
            </w:r>
            <w:r w:rsidRPr="009D45F6">
              <w:rPr>
                <w:rFonts w:asciiTheme="minorHAnsi" w:hAnsiTheme="minorHAnsi" w:cstheme="minorHAnsi"/>
                <w:b/>
                <w:bCs/>
                <w:sz w:val="18"/>
                <w:szCs w:val="18"/>
                <w:lang w:val="sr-Cyrl-RS"/>
              </w:rPr>
              <w:t>к</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х</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ндар</w:t>
            </w:r>
            <w:r w:rsidRPr="009D45F6">
              <w:rPr>
                <w:rFonts w:asciiTheme="minorHAnsi" w:hAnsiTheme="minorHAnsi" w:cstheme="minorHAnsi"/>
                <w:b/>
                <w:bCs/>
                <w:spacing w:val="-3"/>
                <w:sz w:val="18"/>
                <w:szCs w:val="18"/>
                <w:lang w:val="sr-Cyrl-RS"/>
              </w:rPr>
              <w:t>д</w:t>
            </w:r>
            <w:r w:rsidRPr="009D45F6">
              <w:rPr>
                <w:rFonts w:asciiTheme="minorHAnsi" w:hAnsiTheme="minorHAnsi" w:cstheme="minorHAnsi"/>
                <w:b/>
                <w:bCs/>
                <w:sz w:val="18"/>
                <w:szCs w:val="18"/>
                <w:lang w:val="sr-Cyrl-RS"/>
              </w:rPr>
              <w:t>а</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за</w:t>
            </w:r>
            <w:r w:rsidRPr="009D45F6">
              <w:rPr>
                <w:rFonts w:asciiTheme="minorHAnsi" w:hAnsiTheme="minorHAnsi" w:cstheme="minorHAnsi"/>
                <w:b/>
                <w:bCs/>
                <w:spacing w:val="-2"/>
                <w:sz w:val="18"/>
                <w:szCs w:val="18"/>
                <w:lang w:val="sr-Cyrl-RS"/>
              </w:rPr>
              <w:t xml:space="preserve"> </w:t>
            </w:r>
            <w:r w:rsidRPr="009D45F6">
              <w:rPr>
                <w:rFonts w:asciiTheme="minorHAnsi" w:hAnsiTheme="minorHAnsi" w:cstheme="minorHAnsi"/>
                <w:b/>
                <w:bCs/>
                <w:sz w:val="18"/>
                <w:szCs w:val="18"/>
                <w:lang w:val="sr-Cyrl-RS"/>
              </w:rPr>
              <w:t>д</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pacing w:val="-2"/>
                <w:sz w:val="18"/>
                <w:szCs w:val="18"/>
                <w:lang w:val="sr-Cyrl-RS"/>
              </w:rPr>
              <w:t>т</w:t>
            </w:r>
            <w:r w:rsidRPr="009D45F6">
              <w:rPr>
                <w:rFonts w:asciiTheme="minorHAnsi" w:hAnsiTheme="minorHAnsi" w:cstheme="minorHAnsi"/>
                <w:b/>
                <w:bCs/>
                <w:sz w:val="18"/>
                <w:szCs w:val="18"/>
                <w:lang w:val="sr-Cyrl-RS"/>
              </w:rPr>
              <w:t>о</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п</w:t>
            </w:r>
            <w:r w:rsidRPr="009D45F6">
              <w:rPr>
                <w:rFonts w:asciiTheme="minorHAnsi" w:hAnsiTheme="minorHAnsi" w:cstheme="minorHAnsi"/>
                <w:b/>
                <w:bCs/>
                <w:spacing w:val="-2"/>
                <w:sz w:val="18"/>
                <w:szCs w:val="18"/>
                <w:lang w:val="sr-Cyrl-RS"/>
              </w:rPr>
              <w:t>о</w:t>
            </w:r>
            <w:r w:rsidRPr="009D45F6">
              <w:rPr>
                <w:rFonts w:asciiTheme="minorHAnsi" w:hAnsiTheme="minorHAnsi" w:cstheme="minorHAnsi"/>
                <w:b/>
                <w:bCs/>
                <w:spacing w:val="1"/>
                <w:sz w:val="18"/>
                <w:szCs w:val="18"/>
                <w:lang w:val="sr-Cyrl-RS"/>
              </w:rPr>
              <w:t>љ</w:t>
            </w:r>
            <w:r w:rsidRPr="009D45F6">
              <w:rPr>
                <w:rFonts w:asciiTheme="minorHAnsi" w:hAnsiTheme="minorHAnsi" w:cstheme="minorHAnsi"/>
                <w:b/>
                <w:bCs/>
                <w:sz w:val="18"/>
                <w:szCs w:val="18"/>
                <w:lang w:val="sr-Cyrl-RS"/>
              </w:rPr>
              <w:t>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(м</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мал</w:t>
            </w:r>
            <w:r w:rsidRPr="009D45F6">
              <w:rPr>
                <w:rFonts w:asciiTheme="minorHAnsi" w:hAnsiTheme="minorHAnsi" w:cstheme="minorHAnsi"/>
                <w:b/>
                <w:bCs/>
                <w:spacing w:val="-1"/>
                <w:sz w:val="18"/>
                <w:szCs w:val="18"/>
                <w:lang w:val="sr-Cyrl-RS"/>
              </w:rPr>
              <w:t>н</w:t>
            </w:r>
            <w:r w:rsidRPr="009D45F6">
              <w:rPr>
                <w:rFonts w:asciiTheme="minorHAnsi" w:hAnsiTheme="minorHAnsi" w:cstheme="minorHAnsi"/>
                <w:b/>
                <w:bCs/>
                <w:sz w:val="18"/>
                <w:szCs w:val="18"/>
                <w:lang w:val="sr-Cyrl-RS"/>
              </w:rPr>
              <w:t>о</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5</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не</w:t>
            </w:r>
            <w:r w:rsidRPr="009D45F6">
              <w:rPr>
                <w:rFonts w:asciiTheme="minorHAnsi" w:hAnsiTheme="minorHAnsi" w:cstheme="minorHAnsi"/>
                <w:b/>
                <w:bCs/>
                <w:spacing w:val="-4"/>
                <w:sz w:val="18"/>
                <w:szCs w:val="18"/>
                <w:lang w:val="sr-Cyrl-RS"/>
              </w:rPr>
              <w:t xml:space="preserve"> </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z w:val="18"/>
                <w:szCs w:val="18"/>
                <w:lang w:val="sr-Cyrl-RS"/>
              </w:rPr>
              <w:t>и</w:t>
            </w:r>
            <w:r w:rsidRPr="009D45F6">
              <w:rPr>
                <w:rFonts w:asciiTheme="minorHAnsi" w:hAnsiTheme="minorHAnsi" w:cstheme="minorHAnsi"/>
                <w:b/>
                <w:bCs/>
                <w:spacing w:val="-2"/>
                <w:sz w:val="18"/>
                <w:szCs w:val="18"/>
                <w:lang w:val="sr-Cyrl-RS"/>
              </w:rPr>
              <w:t>ш</w:t>
            </w:r>
            <w:r w:rsidRPr="009D45F6">
              <w:rPr>
                <w:rFonts w:asciiTheme="minorHAnsi" w:hAnsiTheme="minorHAnsi" w:cstheme="minorHAnsi"/>
                <w:b/>
                <w:bCs/>
                <w:sz w:val="18"/>
                <w:szCs w:val="18"/>
                <w:lang w:val="sr-Cyrl-RS"/>
              </w:rPr>
              <w:t>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о</w:t>
            </w:r>
            <w:r w:rsidRPr="009D45F6">
              <w:rPr>
                <w:rFonts w:asciiTheme="minorHAnsi" w:hAnsiTheme="minorHAnsi" w:cstheme="minorHAnsi"/>
                <w:b/>
                <w:bCs/>
                <w:sz w:val="18"/>
                <w:szCs w:val="18"/>
                <w:lang w:val="sr-Cyrl-RS"/>
              </w:rPr>
              <w:t xml:space="preserve">д </w:t>
            </w:r>
            <w:r w:rsidRPr="009D45F6">
              <w:rPr>
                <w:rFonts w:asciiTheme="minorHAnsi" w:hAnsiTheme="minorHAnsi" w:cstheme="minorHAnsi"/>
                <w:b/>
                <w:bCs/>
                <w:spacing w:val="-2"/>
                <w:sz w:val="18"/>
                <w:szCs w:val="18"/>
                <w:lang w:val="sr-Cyrl-RS"/>
              </w:rPr>
              <w:t>2</w:t>
            </w:r>
            <w:r w:rsidRPr="009D45F6">
              <w:rPr>
                <w:rFonts w:asciiTheme="minorHAnsi" w:hAnsiTheme="minorHAnsi" w:cstheme="minorHAnsi"/>
                <w:b/>
                <w:bCs/>
                <w:spacing w:val="1"/>
                <w:sz w:val="18"/>
                <w:szCs w:val="18"/>
                <w:lang w:val="sr-Cyrl-RS"/>
              </w:rPr>
              <w:t>0</w:t>
            </w:r>
            <w:r w:rsidRPr="009D45F6">
              <w:rPr>
                <w:rFonts w:asciiTheme="minorHAnsi" w:hAnsiTheme="minorHAnsi" w:cstheme="minorHAnsi"/>
                <w:b/>
                <w:bCs/>
                <w:sz w:val="18"/>
                <w:szCs w:val="18"/>
                <w:lang w:val="sr-Cyrl-RS"/>
              </w:rPr>
              <w:t>)</w:t>
            </w:r>
          </w:p>
        </w:tc>
      </w:tr>
      <w:tr w:rsidR="000A1CC4" w:rsidRPr="009D45F6" w14:paraId="6EFD8F2A" w14:textId="77777777" w:rsidTr="000A1CC4">
        <w:trPr>
          <w:trHeight w:hRule="exact" w:val="632"/>
        </w:trPr>
        <w:tc>
          <w:tcPr>
            <w:tcW w:w="562" w:type="dxa"/>
            <w:tcBorders>
              <w:top w:val="single" w:sz="5" w:space="0" w:color="000000"/>
              <w:left w:val="single" w:sz="5" w:space="0" w:color="000000"/>
              <w:bottom w:val="single" w:sz="5" w:space="0" w:color="000000"/>
              <w:right w:val="single" w:sz="5" w:space="0" w:color="000000"/>
            </w:tcBorders>
          </w:tcPr>
          <w:p w14:paraId="1EF0EEA5"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1BFFFF5E"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1.</w:t>
            </w:r>
          </w:p>
        </w:tc>
        <w:tc>
          <w:tcPr>
            <w:tcW w:w="8440" w:type="dxa"/>
            <w:gridSpan w:val="9"/>
            <w:tcBorders>
              <w:top w:val="single" w:sz="5" w:space="0" w:color="000000"/>
              <w:left w:val="single" w:sz="5" w:space="0" w:color="000000"/>
              <w:bottom w:val="single" w:sz="5" w:space="0" w:color="000000"/>
              <w:right w:val="single" w:sz="5" w:space="0" w:color="000000"/>
            </w:tcBorders>
          </w:tcPr>
          <w:p w14:paraId="46F4814E" w14:textId="77777777" w:rsidR="000A1CC4" w:rsidRPr="009D45F6" w:rsidRDefault="000A1CC4" w:rsidP="009D45F6">
            <w:pPr>
              <w:pStyle w:val="TableParagraph"/>
              <w:spacing w:before="3" w:line="206" w:lineRule="exact"/>
              <w:ind w:left="104" w:right="98"/>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Boji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d</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N</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k</w:t>
            </w:r>
            <w:proofErr w:type="spellEnd"/>
            <w:r w:rsidRPr="009D45F6">
              <w:rPr>
                <w:rFonts w:asciiTheme="minorHAnsi" w:hAnsiTheme="minorHAnsi" w:cstheme="minorHAnsi"/>
                <w:spacing w:val="-8"/>
                <w:sz w:val="18"/>
                <w:szCs w:val="18"/>
                <w:lang w:val="sr-Cyrl-RS"/>
              </w:rPr>
              <w:t xml:space="preserve"> </w:t>
            </w:r>
            <w:proofErr w:type="spellStart"/>
            <w:r w:rsidRPr="009D45F6">
              <w:rPr>
                <w:rFonts w:asciiTheme="minorHAnsi" w:hAnsiTheme="minorHAnsi" w:cstheme="minorHAnsi"/>
                <w:sz w:val="18"/>
                <w:szCs w:val="18"/>
                <w:lang w:val="sr-Cyrl-RS"/>
              </w:rPr>
              <w:t>N</w:t>
            </w:r>
            <w:r w:rsidRPr="009D45F6">
              <w:rPr>
                <w:rFonts w:asciiTheme="minorHAnsi" w:hAnsiTheme="minorHAnsi" w:cstheme="minorHAnsi"/>
                <w:spacing w:val="-3"/>
                <w:sz w:val="18"/>
                <w:szCs w:val="18"/>
                <w:lang w:val="sr-Cyrl-RS"/>
              </w:rPr>
              <w:t>i</w:t>
            </w:r>
            <w:r w:rsidRPr="009D45F6">
              <w:rPr>
                <w:rFonts w:asciiTheme="minorHAnsi" w:hAnsiTheme="minorHAnsi" w:cstheme="minorHAnsi"/>
                <w:spacing w:val="1"/>
                <w:sz w:val="18"/>
                <w:szCs w:val="18"/>
                <w:lang w:val="sr-Cyrl-RS"/>
              </w:rPr>
              <w:t>ko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D</w:t>
            </w:r>
            <w:r w:rsidRPr="009D45F6">
              <w:rPr>
                <w:rFonts w:asciiTheme="minorHAnsi" w:hAnsiTheme="minorHAnsi" w:cstheme="minorHAnsi"/>
                <w:spacing w:val="-2"/>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ij</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la</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z w:val="18"/>
                <w:szCs w:val="18"/>
                <w:lang w:val="sr-Cyrl-RS"/>
              </w:rPr>
              <w:t>Ni</w:t>
            </w:r>
            <w:r w:rsidRPr="009D45F6">
              <w:rPr>
                <w:rFonts w:asciiTheme="minorHAnsi" w:hAnsiTheme="minorHAnsi" w:cstheme="minorHAnsi"/>
                <w:spacing w:val="1"/>
                <w:sz w:val="18"/>
                <w:szCs w:val="18"/>
                <w:lang w:val="sr-Cyrl-RS"/>
              </w:rPr>
              <w:t>ko</w:t>
            </w:r>
            <w:r w:rsidRPr="009D45F6">
              <w:rPr>
                <w:rFonts w:asciiTheme="minorHAnsi" w:hAnsiTheme="minorHAnsi" w:cstheme="minorHAnsi"/>
                <w:spacing w:val="-2"/>
                <w:sz w:val="18"/>
                <w:szCs w:val="18"/>
                <w:lang w:val="sr-Cyrl-RS"/>
              </w:rPr>
              <w:t>l</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J</w:t>
            </w:r>
            <w:r w:rsidRPr="009D45F6">
              <w:rPr>
                <w:rFonts w:asciiTheme="minorHAnsi" w:hAnsiTheme="minorHAnsi" w:cstheme="minorHAnsi"/>
                <w:spacing w:val="-2"/>
                <w:sz w:val="18"/>
                <w:szCs w:val="18"/>
                <w:lang w:val="sr-Cyrl-RS"/>
              </w:rPr>
              <w:t>a</w:t>
            </w:r>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m</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a</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k</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pacing w:val="-4"/>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b/>
                <w:bCs/>
                <w:spacing w:val="-3"/>
                <w:sz w:val="18"/>
                <w:szCs w:val="18"/>
                <w:lang w:val="sr-Cyrl-RS"/>
              </w:rPr>
              <w:t>I</w:t>
            </w:r>
            <w:r w:rsidRPr="009D45F6">
              <w:rPr>
                <w:rFonts w:asciiTheme="minorHAnsi" w:hAnsiTheme="minorHAnsi" w:cstheme="minorHAnsi"/>
                <w:b/>
                <w:bCs/>
                <w:spacing w:val="1"/>
                <w:sz w:val="18"/>
                <w:szCs w:val="18"/>
                <w:lang w:val="sr-Cyrl-RS"/>
              </w:rPr>
              <w:t>va</w:t>
            </w:r>
            <w:r w:rsidRPr="009D45F6">
              <w:rPr>
                <w:rFonts w:asciiTheme="minorHAnsi" w:hAnsiTheme="minorHAnsi" w:cstheme="minorHAnsi"/>
                <w:b/>
                <w:bCs/>
                <w:sz w:val="18"/>
                <w:szCs w:val="18"/>
                <w:lang w:val="sr-Cyrl-RS"/>
              </w:rPr>
              <w:t>n</w:t>
            </w:r>
            <w:proofErr w:type="spellEnd"/>
            <w:r w:rsidRPr="009D45F6">
              <w:rPr>
                <w:rFonts w:asciiTheme="minorHAnsi" w:hAnsiTheme="minorHAnsi" w:cstheme="minorHAnsi"/>
                <w:b/>
                <w:bCs/>
                <w:spacing w:val="-11"/>
                <w:sz w:val="18"/>
                <w:szCs w:val="18"/>
                <w:lang w:val="sr-Cyrl-RS"/>
              </w:rPr>
              <w:t xml:space="preserve"> </w:t>
            </w:r>
            <w:proofErr w:type="spellStart"/>
            <w:r w:rsidRPr="009D45F6">
              <w:rPr>
                <w:rFonts w:asciiTheme="minorHAnsi" w:hAnsiTheme="minorHAnsi" w:cstheme="minorHAnsi"/>
                <w:b/>
                <w:bCs/>
                <w:sz w:val="18"/>
                <w:szCs w:val="18"/>
                <w:lang w:val="sr-Cyrl-RS"/>
              </w:rPr>
              <w:t>Mileti</w:t>
            </w:r>
            <w:r w:rsidRPr="009D45F6">
              <w:rPr>
                <w:rFonts w:asciiTheme="minorHAnsi" w:hAnsiTheme="minorHAnsi" w:cstheme="minorHAnsi"/>
                <w:b/>
                <w:bCs/>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r w:rsidRPr="009D45F6">
              <w:rPr>
                <w:rFonts w:asciiTheme="minorHAnsi" w:hAnsiTheme="minorHAnsi" w:cstheme="minorHAnsi"/>
                <w:sz w:val="18"/>
                <w:szCs w:val="18"/>
                <w:lang w:val="sr-Cyrl-RS"/>
              </w:rPr>
              <w:t>"</w:t>
            </w:r>
            <w:proofErr w:type="spellStart"/>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w</w:t>
            </w:r>
            <w:r w:rsidRPr="009D45F6">
              <w:rPr>
                <w:rFonts w:asciiTheme="minorHAnsi" w:hAnsiTheme="minorHAnsi" w:cstheme="minorHAnsi"/>
                <w:spacing w:val="-2"/>
                <w:sz w:val="18"/>
                <w:szCs w:val="18"/>
                <w:lang w:val="sr-Cyrl-RS"/>
              </w:rPr>
              <w:t>a</w:t>
            </w:r>
            <w:r w:rsidRPr="009D45F6">
              <w:rPr>
                <w:rFonts w:asciiTheme="minorHAnsi" w:hAnsiTheme="minorHAnsi" w:cstheme="minorHAnsi"/>
                <w:sz w:val="18"/>
                <w:szCs w:val="18"/>
                <w:lang w:val="sr-Cyrl-RS"/>
              </w:rPr>
              <w:t>rd</w:t>
            </w:r>
            <w:proofErr w:type="spellEnd"/>
            <w:r w:rsidRPr="009D45F6">
              <w:rPr>
                <w:rFonts w:asciiTheme="minorHAnsi" w:hAnsiTheme="minorHAnsi" w:cstheme="minorHAnsi"/>
                <w:spacing w:val="-11"/>
                <w:sz w:val="18"/>
                <w:szCs w:val="18"/>
                <w:lang w:val="sr-Cyrl-RS"/>
              </w:rPr>
              <w:t xml:space="preserve"> </w:t>
            </w:r>
            <w:r w:rsidRPr="009D45F6">
              <w:rPr>
                <w:rFonts w:asciiTheme="minorHAnsi" w:hAnsiTheme="minorHAnsi" w:cstheme="minorHAnsi"/>
                <w:sz w:val="18"/>
                <w:szCs w:val="18"/>
                <w:lang w:val="sr-Cyrl-RS"/>
              </w:rPr>
              <w:t>a</w:t>
            </w:r>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pacing w:val="1"/>
                <w:sz w:val="18"/>
                <w:szCs w:val="18"/>
                <w:lang w:val="sr-Cyrl-RS"/>
              </w:rPr>
              <w:t>po</w:t>
            </w:r>
            <w:r w:rsidRPr="009D45F6">
              <w:rPr>
                <w:rFonts w:asciiTheme="minorHAnsi" w:hAnsiTheme="minorHAnsi" w:cstheme="minorHAnsi"/>
                <w:sz w:val="18"/>
                <w:szCs w:val="18"/>
                <w:lang w:val="sr-Cyrl-RS"/>
              </w:rPr>
              <w:t>s</w:t>
            </w:r>
            <w:r w:rsidRPr="009D45F6">
              <w:rPr>
                <w:rFonts w:asciiTheme="minorHAnsi" w:hAnsiTheme="minorHAnsi" w:cstheme="minorHAnsi"/>
                <w:spacing w:val="-3"/>
                <w:sz w:val="18"/>
                <w:szCs w:val="18"/>
                <w:lang w:val="sr-Cyrl-RS"/>
              </w:rPr>
              <w:t>i</w:t>
            </w:r>
            <w:r w:rsidRPr="009D45F6">
              <w:rPr>
                <w:rFonts w:asciiTheme="minorHAnsi" w:hAnsiTheme="minorHAnsi" w:cstheme="minorHAnsi"/>
                <w:sz w:val="18"/>
                <w:szCs w:val="18"/>
                <w:lang w:val="sr-Cyrl-RS"/>
              </w:rPr>
              <w:t>t</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r w:rsidRPr="009D45F6">
              <w:rPr>
                <w:rFonts w:asciiTheme="minorHAnsi" w:hAnsiTheme="minorHAnsi" w:cstheme="minorHAnsi"/>
                <w:spacing w:val="-2"/>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sid</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ti</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pacing w:val="39"/>
                <w:sz w:val="18"/>
                <w:szCs w:val="18"/>
                <w:lang w:val="sr-Cyrl-RS"/>
              </w:rPr>
              <w:t xml:space="preserve"> </w:t>
            </w:r>
            <w:proofErr w:type="spellStart"/>
            <w:r w:rsidRPr="009D45F6">
              <w:rPr>
                <w:rFonts w:asciiTheme="minorHAnsi" w:hAnsiTheme="minorHAnsi" w:cstheme="minorHAnsi"/>
                <w:spacing w:val="1"/>
                <w:sz w:val="18"/>
                <w:szCs w:val="18"/>
                <w:lang w:val="sr-Cyrl-RS"/>
              </w:rPr>
              <w:t>bu</w:t>
            </w:r>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g</w:t>
            </w:r>
            <w:proofErr w:type="spellEnd"/>
            <w:r w:rsidRPr="009D45F6">
              <w:rPr>
                <w:rFonts w:asciiTheme="minorHAnsi" w:hAnsiTheme="minorHAnsi" w:cstheme="minorHAnsi"/>
                <w:spacing w:val="39"/>
                <w:sz w:val="18"/>
                <w:szCs w:val="18"/>
                <w:lang w:val="sr-Cyrl-RS"/>
              </w:rPr>
              <w:t xml:space="preserve"> </w:t>
            </w:r>
            <w:proofErr w:type="spellStart"/>
            <w:r w:rsidRPr="009D45F6">
              <w:rPr>
                <w:rFonts w:asciiTheme="minorHAnsi" w:hAnsiTheme="minorHAnsi" w:cstheme="minorHAnsi"/>
                <w:sz w:val="18"/>
                <w:szCs w:val="18"/>
                <w:lang w:val="sr-Cyrl-RS"/>
              </w:rPr>
              <w:t>in</w:t>
            </w:r>
            <w:proofErr w:type="spellEnd"/>
            <w:r w:rsidRPr="009D45F6">
              <w:rPr>
                <w:rFonts w:asciiTheme="minorHAnsi" w:hAnsiTheme="minorHAnsi" w:cstheme="minorHAnsi"/>
                <w:spacing w:val="40"/>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b</w:t>
            </w:r>
            <w:r w:rsidRPr="009D45F6">
              <w:rPr>
                <w:rFonts w:asciiTheme="minorHAnsi" w:hAnsiTheme="minorHAnsi" w:cstheme="minorHAnsi"/>
                <w:sz w:val="18"/>
                <w:szCs w:val="18"/>
                <w:lang w:val="sr-Cyrl-RS"/>
              </w:rPr>
              <w:t>ian</w:t>
            </w:r>
            <w:proofErr w:type="spellEnd"/>
            <w:r w:rsidRPr="009D45F6">
              <w:rPr>
                <w:rFonts w:asciiTheme="minorHAnsi" w:hAnsiTheme="minorHAnsi" w:cstheme="minorHAnsi"/>
                <w:spacing w:val="37"/>
                <w:sz w:val="18"/>
                <w:szCs w:val="18"/>
                <w:lang w:val="sr-Cyrl-RS"/>
              </w:rPr>
              <w:t xml:space="preserve"> </w:t>
            </w:r>
            <w:proofErr w:type="spellStart"/>
            <w:r w:rsidRPr="009D45F6">
              <w:rPr>
                <w:rFonts w:asciiTheme="minorHAnsi" w:hAnsiTheme="minorHAnsi" w:cstheme="minorHAnsi"/>
                <w:spacing w:val="-1"/>
                <w:sz w:val="18"/>
                <w:szCs w:val="18"/>
                <w:lang w:val="sr-Cyrl-RS"/>
              </w:rPr>
              <w:t>c</w:t>
            </w:r>
            <w:r w:rsidRPr="009D45F6">
              <w:rPr>
                <w:rFonts w:asciiTheme="minorHAnsi" w:hAnsiTheme="minorHAnsi" w:cstheme="minorHAnsi"/>
                <w:spacing w:val="1"/>
                <w:sz w:val="18"/>
                <w:szCs w:val="18"/>
                <w:lang w:val="sr-Cyrl-RS"/>
              </w:rPr>
              <w:t>ond</w:t>
            </w:r>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ti</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39"/>
                <w:sz w:val="18"/>
                <w:szCs w:val="18"/>
                <w:lang w:val="sr-Cyrl-RS"/>
              </w:rPr>
              <w:t xml:space="preserve"> </w:t>
            </w:r>
            <w:proofErr w:type="spellStart"/>
            <w:r w:rsidRPr="009D45F6">
              <w:rPr>
                <w:rFonts w:asciiTheme="minorHAnsi" w:hAnsiTheme="minorHAnsi" w:cstheme="minorHAnsi"/>
                <w:sz w:val="18"/>
                <w:szCs w:val="18"/>
                <w:lang w:val="sr-Cyrl-RS"/>
              </w:rPr>
              <w:t>A</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39"/>
                <w:sz w:val="18"/>
                <w:szCs w:val="18"/>
                <w:lang w:val="sr-Cyrl-RS"/>
              </w:rPr>
              <w:t xml:space="preserve"> </w:t>
            </w:r>
            <w:proofErr w:type="spellStart"/>
            <w:r w:rsidRPr="009D45F6">
              <w:rPr>
                <w:rFonts w:asciiTheme="minorHAnsi" w:hAnsiTheme="minorHAnsi" w:cstheme="minorHAnsi"/>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pacing w:val="39"/>
                <w:sz w:val="18"/>
                <w:szCs w:val="18"/>
                <w:lang w:val="sr-Cyrl-RS"/>
              </w:rPr>
              <w:t xml:space="preserve"> </w:t>
            </w:r>
            <w:r w:rsidRPr="009D45F6">
              <w:rPr>
                <w:rFonts w:asciiTheme="minorHAnsi" w:hAnsiTheme="minorHAnsi" w:cstheme="minorHAnsi"/>
                <w:spacing w:val="-2"/>
                <w:sz w:val="18"/>
                <w:szCs w:val="18"/>
                <w:lang w:val="sr-Cyrl-RS"/>
              </w:rPr>
              <w:t>8</w:t>
            </w:r>
            <w:r w:rsidRPr="009D45F6">
              <w:rPr>
                <w:rFonts w:asciiTheme="minorHAnsi" w:hAnsiTheme="minorHAnsi" w:cstheme="minorHAnsi"/>
                <w:spacing w:val="1"/>
                <w:sz w:val="18"/>
                <w:szCs w:val="18"/>
                <w:lang w:val="sr-Cyrl-RS"/>
              </w:rPr>
              <w:t>8</w:t>
            </w:r>
            <w:r w:rsidRPr="009D45F6">
              <w:rPr>
                <w:rFonts w:asciiTheme="minorHAnsi" w:hAnsiTheme="minorHAnsi" w:cstheme="minorHAnsi"/>
                <w:sz w:val="18"/>
                <w:szCs w:val="18"/>
                <w:lang w:val="sr-Cyrl-RS"/>
              </w:rPr>
              <w:t>,</w:t>
            </w:r>
            <w:r w:rsidRPr="009D45F6">
              <w:rPr>
                <w:rFonts w:asciiTheme="minorHAnsi" w:hAnsiTheme="minorHAnsi" w:cstheme="minorHAnsi"/>
                <w:spacing w:val="39"/>
                <w:sz w:val="18"/>
                <w:szCs w:val="18"/>
                <w:lang w:val="sr-Cyrl-RS"/>
              </w:rPr>
              <w:t xml:space="preserve"> </w:t>
            </w:r>
            <w:proofErr w:type="spellStart"/>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39"/>
                <w:sz w:val="18"/>
                <w:szCs w:val="18"/>
                <w:lang w:val="sr-Cyrl-RS"/>
              </w:rPr>
              <w:t xml:space="preserve"> </w:t>
            </w:r>
            <w:r w:rsidRPr="009D45F6">
              <w:rPr>
                <w:rFonts w:asciiTheme="minorHAnsi" w:hAnsiTheme="minorHAnsi" w:cstheme="minorHAnsi"/>
                <w:sz w:val="18"/>
                <w:szCs w:val="18"/>
                <w:lang w:val="sr-Cyrl-RS"/>
              </w:rPr>
              <w:t>7</w:t>
            </w:r>
            <w:r w:rsidRPr="009D45F6">
              <w:rPr>
                <w:rFonts w:asciiTheme="minorHAnsi" w:hAnsiTheme="minorHAnsi" w:cstheme="minorHAnsi"/>
                <w:spacing w:val="39"/>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39"/>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4</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8"/>
                <w:sz w:val="18"/>
                <w:szCs w:val="18"/>
                <w:lang w:val="sr-Cyrl-RS"/>
              </w:rPr>
              <w:t>7</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4</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1"/>
                <w:sz w:val="18"/>
                <w:szCs w:val="18"/>
                <w:lang w:val="sr-Cyrl-RS"/>
              </w:rPr>
              <w:t>9</w:t>
            </w:r>
            <w:r w:rsidRPr="009D45F6">
              <w:rPr>
                <w:rFonts w:asciiTheme="minorHAnsi" w:hAnsiTheme="minorHAnsi" w:cstheme="minorHAnsi"/>
                <w:sz w:val="18"/>
                <w:szCs w:val="18"/>
                <w:lang w:val="sr-Cyrl-RS"/>
              </w:rPr>
              <w:t>,</w:t>
            </w:r>
            <w:r w:rsidRPr="009D45F6">
              <w:rPr>
                <w:rFonts w:asciiTheme="minorHAnsi" w:hAnsiTheme="minorHAnsi" w:cstheme="minorHAnsi"/>
                <w:spacing w:val="42"/>
                <w:sz w:val="18"/>
                <w:szCs w:val="18"/>
                <w:lang w:val="sr-Cyrl-RS"/>
              </w:rPr>
              <w:t xml:space="preserve"> </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SS</w:t>
            </w:r>
            <w:r w:rsidRPr="009D45F6">
              <w:rPr>
                <w:rFonts w:asciiTheme="minorHAnsi" w:hAnsiTheme="minorHAnsi" w:cstheme="minorHAnsi"/>
                <w:sz w:val="18"/>
                <w:szCs w:val="18"/>
                <w:lang w:val="sr-Cyrl-RS"/>
              </w:rPr>
              <w:t>N</w:t>
            </w:r>
            <w:r w:rsidRPr="009D45F6">
              <w:rPr>
                <w:rFonts w:asciiTheme="minorHAnsi" w:hAnsiTheme="minorHAnsi" w:cstheme="minorHAnsi"/>
                <w:spacing w:val="40"/>
                <w:sz w:val="18"/>
                <w:szCs w:val="18"/>
                <w:lang w:val="sr-Cyrl-RS"/>
              </w:rPr>
              <w:t xml:space="preserve"> </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06</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9</w:t>
            </w:r>
            <w:r w:rsidRPr="009D45F6">
              <w:rPr>
                <w:rFonts w:asciiTheme="minorHAnsi" w:hAnsiTheme="minorHAnsi" w:cstheme="minorHAnsi"/>
                <w:sz w:val="18"/>
                <w:szCs w:val="18"/>
                <w:lang w:val="sr-Cyrl-RS"/>
              </w:rPr>
              <w:t>,</w:t>
            </w:r>
          </w:p>
          <w:p w14:paraId="2D11641B" w14:textId="77777777" w:rsidR="000A1CC4" w:rsidRPr="009D45F6" w:rsidRDefault="000A1CC4" w:rsidP="009D45F6">
            <w:pPr>
              <w:pStyle w:val="TableParagraph"/>
              <w:spacing w:line="205" w:lineRule="exact"/>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do</w:t>
            </w:r>
            <w:r w:rsidRPr="009D45F6">
              <w:rPr>
                <w:rFonts w:asciiTheme="minorHAnsi" w:hAnsiTheme="minorHAnsi" w:cstheme="minorHAnsi"/>
                <w:sz w:val="18"/>
                <w:szCs w:val="18"/>
                <w:lang w:val="sr-Cyrl-RS"/>
              </w:rPr>
              <w:t>i</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6</w:t>
            </w:r>
            <w:r w:rsidRPr="009D45F6">
              <w:rPr>
                <w:rFonts w:asciiTheme="minorHAnsi" w:hAnsiTheme="minorHAnsi" w:cstheme="minorHAnsi"/>
                <w:sz w:val="18"/>
                <w:szCs w:val="18"/>
                <w:lang w:val="sr-Cyrl-RS"/>
              </w:rPr>
              <w:t>/j.</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p</w:t>
            </w:r>
            <w:r w:rsidRPr="009D45F6">
              <w:rPr>
                <w:rFonts w:asciiTheme="minorHAnsi" w:hAnsiTheme="minorHAnsi" w:cstheme="minorHAnsi"/>
                <w:spacing w:val="-4"/>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g</w:t>
            </w:r>
            <w:r w:rsidRPr="009D45F6">
              <w:rPr>
                <w:rFonts w:asciiTheme="minorHAnsi" w:hAnsiTheme="minorHAnsi" w:cstheme="minorHAnsi"/>
                <w:spacing w:val="-2"/>
                <w:sz w:val="18"/>
                <w:szCs w:val="18"/>
                <w:lang w:val="sr-Cyrl-RS"/>
              </w:rPr>
              <w:t>y</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11</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3"/>
                <w:sz w:val="18"/>
                <w:szCs w:val="18"/>
                <w:lang w:val="sr-Cyrl-RS"/>
              </w:rPr>
              <w:t>1</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0F3A2053"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43F6D2B0"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1</w:t>
            </w:r>
          </w:p>
        </w:tc>
      </w:tr>
      <w:tr w:rsidR="000A1CC4" w:rsidRPr="009D45F6" w14:paraId="034801C0" w14:textId="77777777" w:rsidTr="000A1CC4">
        <w:trPr>
          <w:trHeight w:hRule="exact" w:val="631"/>
        </w:trPr>
        <w:tc>
          <w:tcPr>
            <w:tcW w:w="562" w:type="dxa"/>
            <w:tcBorders>
              <w:top w:val="single" w:sz="5" w:space="0" w:color="000000"/>
              <w:left w:val="single" w:sz="5" w:space="0" w:color="000000"/>
              <w:bottom w:val="single" w:sz="5" w:space="0" w:color="000000"/>
              <w:right w:val="single" w:sz="5" w:space="0" w:color="000000"/>
            </w:tcBorders>
          </w:tcPr>
          <w:p w14:paraId="106A274F"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5372CEA6"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2.</w:t>
            </w:r>
          </w:p>
        </w:tc>
        <w:tc>
          <w:tcPr>
            <w:tcW w:w="8440" w:type="dxa"/>
            <w:gridSpan w:val="9"/>
            <w:tcBorders>
              <w:top w:val="single" w:sz="5" w:space="0" w:color="000000"/>
              <w:left w:val="single" w:sz="5" w:space="0" w:color="000000"/>
              <w:bottom w:val="single" w:sz="5" w:space="0" w:color="000000"/>
              <w:right w:val="single" w:sz="5" w:space="0" w:color="000000"/>
            </w:tcBorders>
          </w:tcPr>
          <w:p w14:paraId="766EA50C" w14:textId="77777777" w:rsidR="000A1CC4" w:rsidRPr="009D45F6" w:rsidRDefault="000A1CC4" w:rsidP="009D45F6">
            <w:pPr>
              <w:pStyle w:val="TableParagraph"/>
              <w:spacing w:before="2" w:line="206" w:lineRule="exact"/>
              <w:ind w:left="104"/>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Boji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Mi</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d</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N</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k</w:t>
            </w:r>
            <w:proofErr w:type="spellEnd"/>
            <w:r w:rsidRPr="009D45F6">
              <w:rPr>
                <w:rFonts w:asciiTheme="minorHAnsi" w:hAnsiTheme="minorHAnsi" w:cstheme="minorHAnsi"/>
                <w:spacing w:val="13"/>
                <w:sz w:val="18"/>
                <w:szCs w:val="18"/>
                <w:lang w:val="sr-Cyrl-RS"/>
              </w:rPr>
              <w:t xml:space="preserve"> </w:t>
            </w:r>
            <w:proofErr w:type="spellStart"/>
            <w:r w:rsidRPr="009D45F6">
              <w:rPr>
                <w:rFonts w:asciiTheme="minorHAnsi" w:hAnsiTheme="minorHAnsi" w:cstheme="minorHAnsi"/>
                <w:sz w:val="18"/>
                <w:szCs w:val="18"/>
                <w:lang w:val="sr-Cyrl-RS"/>
              </w:rPr>
              <w:t>N</w:t>
            </w:r>
            <w:r w:rsidRPr="009D45F6">
              <w:rPr>
                <w:rFonts w:asciiTheme="minorHAnsi" w:hAnsiTheme="minorHAnsi" w:cstheme="minorHAnsi"/>
                <w:spacing w:val="-3"/>
                <w:sz w:val="18"/>
                <w:szCs w:val="18"/>
                <w:lang w:val="sr-Cyrl-RS"/>
              </w:rPr>
              <w:t>i</w:t>
            </w:r>
            <w:r w:rsidRPr="009D45F6">
              <w:rPr>
                <w:rFonts w:asciiTheme="minorHAnsi" w:hAnsiTheme="minorHAnsi" w:cstheme="minorHAnsi"/>
                <w:spacing w:val="1"/>
                <w:sz w:val="18"/>
                <w:szCs w:val="18"/>
                <w:lang w:val="sr-Cyrl-RS"/>
              </w:rPr>
              <w:t>ko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z w:val="18"/>
                <w:szCs w:val="18"/>
                <w:lang w:val="sr-Cyrl-RS"/>
              </w:rPr>
              <w:t>D</w:t>
            </w:r>
            <w:r w:rsidRPr="009D45F6">
              <w:rPr>
                <w:rFonts w:asciiTheme="minorHAnsi" w:hAnsiTheme="minorHAnsi" w:cstheme="minorHAnsi"/>
                <w:spacing w:val="-2"/>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ij</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la</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Ni</w:t>
            </w:r>
            <w:r w:rsidRPr="009D45F6">
              <w:rPr>
                <w:rFonts w:asciiTheme="minorHAnsi" w:hAnsiTheme="minorHAnsi" w:cstheme="minorHAnsi"/>
                <w:spacing w:val="1"/>
                <w:sz w:val="18"/>
                <w:szCs w:val="18"/>
                <w:lang w:val="sr-Cyrl-RS"/>
              </w:rPr>
              <w:t>ko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J</w:t>
            </w:r>
            <w:r w:rsidRPr="009D45F6">
              <w:rPr>
                <w:rFonts w:asciiTheme="minorHAnsi" w:hAnsiTheme="minorHAnsi" w:cstheme="minorHAnsi"/>
                <w:spacing w:val="-2"/>
                <w:sz w:val="18"/>
                <w:szCs w:val="18"/>
                <w:lang w:val="sr-Cyrl-RS"/>
              </w:rPr>
              <w:t>a</w:t>
            </w:r>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m</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a</w:t>
            </w:r>
            <w:proofErr w:type="spellEnd"/>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k</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rl</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20"/>
                <w:sz w:val="18"/>
                <w:szCs w:val="18"/>
                <w:lang w:val="sr-Cyrl-RS"/>
              </w:rPr>
              <w:t xml:space="preserve"> </w:t>
            </w:r>
            <w:proofErr w:type="spellStart"/>
            <w:r w:rsidRPr="009D45F6">
              <w:rPr>
                <w:rFonts w:asciiTheme="minorHAnsi" w:hAnsiTheme="minorHAnsi" w:cstheme="minorHAnsi"/>
                <w:b/>
                <w:bCs/>
                <w:sz w:val="18"/>
                <w:szCs w:val="18"/>
                <w:lang w:val="sr-Cyrl-RS"/>
              </w:rPr>
              <w:t>Iv</w:t>
            </w:r>
            <w:r w:rsidRPr="009D45F6">
              <w:rPr>
                <w:rFonts w:asciiTheme="minorHAnsi" w:hAnsiTheme="minorHAnsi" w:cstheme="minorHAnsi"/>
                <w:b/>
                <w:bCs/>
                <w:spacing w:val="-2"/>
                <w:sz w:val="18"/>
                <w:szCs w:val="18"/>
                <w:lang w:val="sr-Cyrl-RS"/>
              </w:rPr>
              <w:t>a</w:t>
            </w:r>
            <w:r w:rsidRPr="009D45F6">
              <w:rPr>
                <w:rFonts w:asciiTheme="minorHAnsi" w:hAnsiTheme="minorHAnsi" w:cstheme="minorHAnsi"/>
                <w:b/>
                <w:bCs/>
                <w:sz w:val="18"/>
                <w:szCs w:val="18"/>
                <w:lang w:val="sr-Cyrl-RS"/>
              </w:rPr>
              <w:t>n</w:t>
            </w:r>
            <w:proofErr w:type="spellEnd"/>
            <w:r w:rsidRPr="009D45F6">
              <w:rPr>
                <w:rFonts w:asciiTheme="minorHAnsi" w:hAnsiTheme="minorHAnsi" w:cstheme="minorHAnsi"/>
                <w:b/>
                <w:bCs/>
                <w:spacing w:val="12"/>
                <w:sz w:val="18"/>
                <w:szCs w:val="18"/>
                <w:lang w:val="sr-Cyrl-RS"/>
              </w:rPr>
              <w:t xml:space="preserve"> </w:t>
            </w:r>
            <w:proofErr w:type="spellStart"/>
            <w:r w:rsidRPr="009D45F6">
              <w:rPr>
                <w:rFonts w:asciiTheme="minorHAnsi" w:hAnsiTheme="minorHAnsi" w:cstheme="minorHAnsi"/>
                <w:b/>
                <w:bCs/>
                <w:sz w:val="18"/>
                <w:szCs w:val="18"/>
                <w:lang w:val="sr-Cyrl-RS"/>
              </w:rPr>
              <w:t>Miletić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3"/>
                <w:sz w:val="18"/>
                <w:szCs w:val="18"/>
                <w:lang w:val="sr-Cyrl-RS"/>
              </w:rPr>
              <w:t xml:space="preserve"> </w:t>
            </w:r>
            <w:r w:rsidRPr="009D45F6">
              <w:rPr>
                <w:rFonts w:asciiTheme="minorHAnsi" w:hAnsiTheme="minorHAnsi" w:cstheme="minorHAnsi"/>
                <w:sz w:val="18"/>
                <w:szCs w:val="18"/>
                <w:lang w:val="sr-Cyrl-RS"/>
              </w:rPr>
              <w:t>"A</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si</w:t>
            </w:r>
            <w:r w:rsidRPr="009D45F6">
              <w:rPr>
                <w:rFonts w:asciiTheme="minorHAnsi" w:hAnsiTheme="minorHAnsi" w:cstheme="minorHAnsi"/>
                <w:spacing w:val="-1"/>
                <w:sz w:val="18"/>
                <w:szCs w:val="18"/>
                <w:lang w:val="sr-Cyrl-RS"/>
              </w:rPr>
              <w:t>m</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lat</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3"/>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is</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p</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rf</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ma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5"/>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7"/>
                <w:sz w:val="18"/>
                <w:szCs w:val="18"/>
                <w:lang w:val="sr-Cyrl-RS"/>
              </w:rPr>
              <w:t xml:space="preserve"> </w:t>
            </w:r>
            <w:proofErr w:type="spellStart"/>
            <w:r w:rsidRPr="009D45F6">
              <w:rPr>
                <w:rFonts w:asciiTheme="minorHAnsi" w:hAnsiTheme="minorHAnsi" w:cstheme="minorHAnsi"/>
                <w:spacing w:val="1"/>
                <w:sz w:val="18"/>
                <w:szCs w:val="18"/>
                <w:lang w:val="sr-Cyrl-RS"/>
              </w:rPr>
              <w:t>d</w:t>
            </w:r>
            <w:r w:rsidRPr="009D45F6">
              <w:rPr>
                <w:rFonts w:asciiTheme="minorHAnsi" w:hAnsiTheme="minorHAnsi" w:cstheme="minorHAnsi"/>
                <w:sz w:val="18"/>
                <w:szCs w:val="18"/>
                <w:lang w:val="sr-Cyrl-RS"/>
              </w:rPr>
              <w:t>iffer</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w:t>
            </w:r>
            <w:proofErr w:type="spellEnd"/>
            <w:r w:rsidRPr="009D45F6">
              <w:rPr>
                <w:rFonts w:asciiTheme="minorHAnsi" w:hAnsiTheme="minorHAnsi" w:cstheme="minorHAnsi"/>
                <w:spacing w:val="-4"/>
                <w:sz w:val="18"/>
                <w:szCs w:val="18"/>
                <w:lang w:val="sr-Cyrl-RS"/>
              </w:rPr>
              <w:t xml:space="preserve"> </w:t>
            </w:r>
            <w:r w:rsidRPr="009D45F6">
              <w:rPr>
                <w:rFonts w:asciiTheme="minorHAnsi" w:hAnsiTheme="minorHAnsi" w:cstheme="minorHAnsi"/>
                <w:sz w:val="18"/>
                <w:szCs w:val="18"/>
                <w:lang w:val="sr-Cyrl-RS"/>
              </w:rPr>
              <w:t>H</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AC</w:t>
            </w:r>
            <w:r w:rsidRPr="009D45F6">
              <w:rPr>
                <w:rFonts w:asciiTheme="minorHAnsi" w:hAnsiTheme="minorHAnsi" w:cstheme="minorHAnsi"/>
                <w:spacing w:val="-5"/>
                <w:sz w:val="18"/>
                <w:szCs w:val="18"/>
                <w:lang w:val="sr-Cyrl-RS"/>
              </w:rPr>
              <w:t xml:space="preserve"> </w:t>
            </w:r>
            <w:proofErr w:type="spellStart"/>
            <w:r w:rsidRPr="009D45F6">
              <w:rPr>
                <w:rFonts w:asciiTheme="minorHAnsi" w:hAnsiTheme="minorHAnsi" w:cstheme="minorHAnsi"/>
                <w:spacing w:val="-3"/>
                <w:sz w:val="18"/>
                <w:szCs w:val="18"/>
                <w:lang w:val="sr-Cyrl-RS"/>
              </w:rPr>
              <w:t>s</w:t>
            </w:r>
            <w:r w:rsidRPr="009D45F6">
              <w:rPr>
                <w:rFonts w:asciiTheme="minorHAnsi" w:hAnsiTheme="minorHAnsi" w:cstheme="minorHAnsi"/>
                <w:spacing w:val="1"/>
                <w:sz w:val="18"/>
                <w:szCs w:val="18"/>
                <w:lang w:val="sr-Cyrl-RS"/>
              </w:rPr>
              <w:t>y</w:t>
            </w:r>
            <w:r w:rsidRPr="009D45F6">
              <w:rPr>
                <w:rFonts w:asciiTheme="minorHAnsi" w:hAnsiTheme="minorHAnsi" w:cstheme="minorHAnsi"/>
                <w:sz w:val="18"/>
                <w:szCs w:val="18"/>
                <w:lang w:val="sr-Cyrl-RS"/>
              </w:rPr>
              <w:t>st</w:t>
            </w:r>
            <w:r w:rsidRPr="009D45F6">
              <w:rPr>
                <w:rFonts w:asciiTheme="minorHAnsi" w:hAnsiTheme="minorHAnsi" w:cstheme="minorHAnsi"/>
                <w:spacing w:val="-1"/>
                <w:sz w:val="18"/>
                <w:szCs w:val="18"/>
                <w:lang w:val="sr-Cyrl-RS"/>
              </w:rPr>
              <w:t>em</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pacing w:val="-5"/>
                <w:sz w:val="18"/>
                <w:szCs w:val="18"/>
                <w:lang w:val="sr-Cyrl-RS"/>
              </w:rPr>
              <w:t xml:space="preserve"> </w:t>
            </w:r>
            <w:proofErr w:type="spellStart"/>
            <w:r w:rsidRPr="009D45F6">
              <w:rPr>
                <w:rFonts w:asciiTheme="minorHAnsi" w:hAnsiTheme="minorHAnsi" w:cstheme="minorHAnsi"/>
                <w:sz w:val="18"/>
                <w:szCs w:val="18"/>
                <w:lang w:val="sr-Cyrl-RS"/>
              </w:rPr>
              <w:t>in</w:t>
            </w:r>
            <w:proofErr w:type="spellEnd"/>
            <w:r w:rsidRPr="009D45F6">
              <w:rPr>
                <w:rFonts w:asciiTheme="minorHAnsi" w:hAnsiTheme="minorHAnsi" w:cstheme="minorHAnsi"/>
                <w:spacing w:val="-3"/>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6"/>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ffice</w:t>
            </w:r>
            <w:proofErr w:type="spellEnd"/>
            <w:r w:rsidRPr="009D45F6">
              <w:rPr>
                <w:rFonts w:asciiTheme="minorHAnsi" w:hAnsiTheme="minorHAnsi" w:cstheme="minorHAnsi"/>
                <w:spacing w:val="-6"/>
                <w:sz w:val="18"/>
                <w:szCs w:val="18"/>
                <w:lang w:val="sr-Cyrl-RS"/>
              </w:rPr>
              <w:t xml:space="preserve"> </w:t>
            </w:r>
            <w:proofErr w:type="spellStart"/>
            <w:r w:rsidRPr="009D45F6">
              <w:rPr>
                <w:rFonts w:asciiTheme="minorHAnsi" w:hAnsiTheme="minorHAnsi" w:cstheme="minorHAnsi"/>
                <w:spacing w:val="-2"/>
                <w:sz w:val="18"/>
                <w:szCs w:val="18"/>
                <w:lang w:val="sr-Cyrl-RS"/>
              </w:rPr>
              <w:t>b</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g</w:t>
            </w:r>
            <w:proofErr w:type="spellEnd"/>
            <w:r w:rsidRPr="009D45F6">
              <w:rPr>
                <w:rFonts w:asciiTheme="minorHAnsi" w:hAnsiTheme="minorHAnsi" w:cstheme="minorHAnsi"/>
                <w:spacing w:val="-2"/>
                <w:sz w:val="18"/>
                <w:szCs w:val="18"/>
                <w:lang w:val="sr-Cyrl-RS"/>
              </w:rPr>
              <w:t>.</w:t>
            </w:r>
            <w:r w:rsidRPr="009D45F6">
              <w:rPr>
                <w:rFonts w:asciiTheme="minorHAnsi" w:hAnsiTheme="minorHAnsi" w:cstheme="minorHAnsi"/>
                <w:sz w:val="18"/>
                <w:szCs w:val="18"/>
                <w:lang w:val="sr-Cyrl-RS"/>
              </w:rPr>
              <w:t>"</w:t>
            </w:r>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spacing w:val="-2"/>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spacing w:val="-4"/>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spacing w:val="-3"/>
                <w:sz w:val="18"/>
                <w:szCs w:val="18"/>
                <w:lang w:val="sr-Cyrl-RS"/>
              </w:rPr>
              <w:t>B</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g</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pacing w:val="-5"/>
                <w:sz w:val="18"/>
                <w:szCs w:val="18"/>
                <w:lang w:val="sr-Cyrl-RS"/>
              </w:rPr>
              <w:t xml:space="preserve"> </w:t>
            </w:r>
            <w:r w:rsidRPr="009D45F6">
              <w:rPr>
                <w:rFonts w:asciiTheme="minorHAnsi" w:hAnsiTheme="minorHAnsi" w:cstheme="minorHAnsi"/>
                <w:spacing w:val="-2"/>
                <w:sz w:val="18"/>
                <w:szCs w:val="18"/>
                <w:lang w:val="sr-Cyrl-RS"/>
              </w:rPr>
              <w:t>4</w:t>
            </w:r>
            <w:r w:rsidRPr="009D45F6">
              <w:rPr>
                <w:rFonts w:asciiTheme="minorHAnsi" w:hAnsiTheme="minorHAnsi" w:cstheme="minorHAnsi"/>
                <w:spacing w:val="1"/>
                <w:sz w:val="18"/>
                <w:szCs w:val="18"/>
                <w:lang w:val="sr-Cyrl-RS"/>
              </w:rPr>
              <w:t>3</w:t>
            </w:r>
            <w:r w:rsidRPr="009D45F6">
              <w:rPr>
                <w:rFonts w:asciiTheme="minorHAnsi" w:hAnsiTheme="minorHAnsi" w:cstheme="minorHAnsi"/>
                <w:sz w:val="18"/>
                <w:szCs w:val="18"/>
                <w:lang w:val="sr-Cyrl-RS"/>
              </w:rPr>
              <w:t>,</w:t>
            </w:r>
            <w:r w:rsidRPr="009D45F6">
              <w:rPr>
                <w:rFonts w:asciiTheme="minorHAnsi" w:hAnsiTheme="minorHAnsi" w:cstheme="minorHAnsi"/>
                <w:spacing w:val="-6"/>
                <w:sz w:val="18"/>
                <w:szCs w:val="18"/>
                <w:lang w:val="sr-Cyrl-RS"/>
              </w:rPr>
              <w:t xml:space="preserve"> </w:t>
            </w:r>
            <w:proofErr w:type="spellStart"/>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7"/>
                <w:sz w:val="18"/>
                <w:szCs w:val="18"/>
                <w:lang w:val="sr-Cyrl-RS"/>
              </w:rPr>
              <w:t xml:space="preserve"> </w:t>
            </w:r>
            <w:r w:rsidRPr="009D45F6">
              <w:rPr>
                <w:rFonts w:asciiTheme="minorHAnsi" w:hAnsiTheme="minorHAnsi" w:cstheme="minorHAnsi"/>
                <w:sz w:val="18"/>
                <w:szCs w:val="18"/>
                <w:lang w:val="sr-Cyrl-RS"/>
              </w:rPr>
              <w:t>6</w:t>
            </w:r>
            <w:r w:rsidRPr="009D45F6">
              <w:rPr>
                <w:rFonts w:asciiTheme="minorHAnsi" w:hAnsiTheme="minorHAnsi" w:cstheme="minorHAnsi"/>
                <w:spacing w:val="-4"/>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11</w:t>
            </w:r>
            <w:r w:rsidRPr="009D45F6">
              <w:rPr>
                <w:rFonts w:asciiTheme="minorHAnsi" w:hAnsiTheme="minorHAnsi" w:cstheme="minorHAnsi"/>
                <w:sz w:val="18"/>
                <w:szCs w:val="18"/>
                <w:lang w:val="sr-Cyrl-RS"/>
              </w:rPr>
              <w:t>):</w:t>
            </w:r>
            <w:r w:rsidRPr="009D45F6">
              <w:rPr>
                <w:rFonts w:asciiTheme="minorHAnsi" w:hAnsiTheme="minorHAnsi" w:cstheme="minorHAnsi"/>
                <w:spacing w:val="-4"/>
                <w:sz w:val="18"/>
                <w:szCs w:val="18"/>
                <w:lang w:val="sr-Cyrl-RS"/>
              </w:rPr>
              <w:t xml:space="preserve"> </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20</w:t>
            </w:r>
            <w:r w:rsidRPr="009D45F6">
              <w:rPr>
                <w:rFonts w:asciiTheme="minorHAnsi" w:hAnsiTheme="minorHAnsi" w:cstheme="minorHAnsi"/>
                <w:spacing w:val="4"/>
                <w:sz w:val="18"/>
                <w:szCs w:val="18"/>
                <w:lang w:val="sr-Cyrl-RS"/>
              </w:rPr>
              <w:t>7</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w:t>
            </w:r>
          </w:p>
          <w:p w14:paraId="0DBEA909" w14:textId="77777777" w:rsidR="000A1CC4" w:rsidRPr="009D45F6" w:rsidRDefault="000A1CC4" w:rsidP="009D45F6">
            <w:pPr>
              <w:pStyle w:val="TableParagraph"/>
              <w:spacing w:line="205"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 xml:space="preserve">ISSN </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1"/>
                <w:sz w:val="18"/>
                <w:szCs w:val="18"/>
                <w:lang w:val="sr-Cyrl-RS"/>
              </w:rPr>
              <w:t>3</w:t>
            </w:r>
            <w:r w:rsidRPr="009D45F6">
              <w:rPr>
                <w:rFonts w:asciiTheme="minorHAnsi" w:hAnsiTheme="minorHAnsi" w:cstheme="minorHAnsi"/>
                <w:spacing w:val="-2"/>
                <w:sz w:val="18"/>
                <w:szCs w:val="18"/>
                <w:lang w:val="sr-Cyrl-RS"/>
              </w:rPr>
              <w:t>7</w:t>
            </w:r>
            <w:r w:rsidRPr="009D45F6">
              <w:rPr>
                <w:rFonts w:asciiTheme="minorHAnsi" w:hAnsiTheme="minorHAnsi" w:cstheme="minorHAnsi"/>
                <w:spacing w:val="1"/>
                <w:sz w:val="18"/>
                <w:szCs w:val="18"/>
                <w:lang w:val="sr-Cyrl-RS"/>
              </w:rPr>
              <w:t>8</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7</w:t>
            </w:r>
            <w:r w:rsidRPr="009D45F6">
              <w:rPr>
                <w:rFonts w:asciiTheme="minorHAnsi" w:hAnsiTheme="minorHAnsi" w:cstheme="minorHAnsi"/>
                <w:spacing w:val="1"/>
                <w:sz w:val="18"/>
                <w:szCs w:val="18"/>
                <w:lang w:val="sr-Cyrl-RS"/>
              </w:rPr>
              <w:t>7</w:t>
            </w:r>
            <w:r w:rsidRPr="009D45F6">
              <w:rPr>
                <w:rFonts w:asciiTheme="minorHAnsi" w:hAnsiTheme="minorHAnsi" w:cstheme="minorHAnsi"/>
                <w:spacing w:val="-2"/>
                <w:sz w:val="18"/>
                <w:szCs w:val="18"/>
                <w:lang w:val="sr-Cyrl-RS"/>
              </w:rPr>
              <w:t>8</w:t>
            </w:r>
            <w:r w:rsidRPr="009D45F6">
              <w:rPr>
                <w:rFonts w:asciiTheme="minorHAnsi" w:hAnsiTheme="minorHAnsi" w:cstheme="minorHAnsi"/>
                <w:spacing w:val="1"/>
                <w:sz w:val="18"/>
                <w:szCs w:val="18"/>
                <w:lang w:val="sr-Cyrl-RS"/>
              </w:rPr>
              <w:t>8</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1"/>
                <w:sz w:val="18"/>
                <w:szCs w:val="18"/>
                <w:lang w:val="sr-Cyrl-RS"/>
              </w:rPr>
              <w:t>do</w:t>
            </w:r>
            <w:r w:rsidRPr="009D45F6">
              <w:rPr>
                <w:rFonts w:asciiTheme="minorHAnsi" w:hAnsiTheme="minorHAnsi" w:cstheme="minorHAnsi"/>
                <w:sz w:val="18"/>
                <w:szCs w:val="18"/>
                <w:lang w:val="sr-Cyrl-RS"/>
              </w:rPr>
              <w:t>i</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6</w:t>
            </w:r>
            <w:r w:rsidRPr="009D45F6">
              <w:rPr>
                <w:rFonts w:asciiTheme="minorHAnsi" w:hAnsiTheme="minorHAnsi" w:cstheme="minorHAnsi"/>
                <w:sz w:val="18"/>
                <w:szCs w:val="18"/>
                <w:lang w:val="sr-Cyrl-RS"/>
              </w:rPr>
              <w:t>/j.</w:t>
            </w:r>
            <w:r w:rsidRPr="009D45F6">
              <w:rPr>
                <w:rFonts w:asciiTheme="minorHAnsi" w:hAnsiTheme="minorHAnsi" w:cstheme="minorHAnsi"/>
                <w:spacing w:val="-4"/>
                <w:sz w:val="18"/>
                <w:szCs w:val="18"/>
                <w:lang w:val="sr-Cyrl-RS"/>
              </w:rPr>
              <w:t>e</w:t>
            </w:r>
            <w:r w:rsidRPr="009D45F6">
              <w:rPr>
                <w:rFonts w:asciiTheme="minorHAnsi" w:hAnsiTheme="minorHAnsi" w:cstheme="minorHAnsi"/>
                <w:spacing w:val="1"/>
                <w:sz w:val="18"/>
                <w:szCs w:val="18"/>
                <w:lang w:val="sr-Cyrl-RS"/>
              </w:rPr>
              <w:t>nb</w:t>
            </w:r>
            <w:r w:rsidRPr="009D45F6">
              <w:rPr>
                <w:rFonts w:asciiTheme="minorHAnsi" w:hAnsiTheme="minorHAnsi" w:cstheme="minorHAnsi"/>
                <w:spacing w:val="-2"/>
                <w:sz w:val="18"/>
                <w:szCs w:val="18"/>
                <w:lang w:val="sr-Cyrl-RS"/>
              </w:rPr>
              <w:t>u</w:t>
            </w:r>
            <w:r w:rsidRPr="009D45F6">
              <w:rPr>
                <w:rFonts w:asciiTheme="minorHAnsi" w:hAnsiTheme="minorHAnsi" w:cstheme="minorHAnsi"/>
                <w:sz w:val="18"/>
                <w:szCs w:val="18"/>
                <w:lang w:val="sr-Cyrl-RS"/>
              </w:rPr>
              <w:t>il</w:t>
            </w:r>
            <w:r w:rsidRPr="009D45F6">
              <w:rPr>
                <w:rFonts w:asciiTheme="minorHAnsi" w:hAnsiTheme="minorHAnsi" w:cstheme="minorHAnsi"/>
                <w:spacing w:val="-2"/>
                <w:sz w:val="18"/>
                <w:szCs w:val="18"/>
                <w:lang w:val="sr-Cyrl-RS"/>
              </w:rPr>
              <w:t>d</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20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3</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1</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6667727E"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29A03CC4"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1</w:t>
            </w:r>
          </w:p>
        </w:tc>
      </w:tr>
      <w:tr w:rsidR="000A1CC4" w:rsidRPr="009D45F6" w14:paraId="2D1789FA" w14:textId="77777777" w:rsidTr="000A1CC4">
        <w:trPr>
          <w:trHeight w:hRule="exact" w:val="631"/>
        </w:trPr>
        <w:tc>
          <w:tcPr>
            <w:tcW w:w="562" w:type="dxa"/>
            <w:tcBorders>
              <w:top w:val="single" w:sz="5" w:space="0" w:color="000000"/>
              <w:left w:val="single" w:sz="5" w:space="0" w:color="000000"/>
              <w:bottom w:val="single" w:sz="5" w:space="0" w:color="000000"/>
              <w:right w:val="single" w:sz="5" w:space="0" w:color="000000"/>
            </w:tcBorders>
          </w:tcPr>
          <w:p w14:paraId="7C77CE5B"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1B346E54"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3.</w:t>
            </w:r>
          </w:p>
        </w:tc>
        <w:tc>
          <w:tcPr>
            <w:tcW w:w="8440" w:type="dxa"/>
            <w:gridSpan w:val="9"/>
            <w:tcBorders>
              <w:top w:val="single" w:sz="5" w:space="0" w:color="000000"/>
              <w:left w:val="single" w:sz="5" w:space="0" w:color="000000"/>
              <w:bottom w:val="single" w:sz="5" w:space="0" w:color="000000"/>
              <w:right w:val="single" w:sz="5" w:space="0" w:color="000000"/>
            </w:tcBorders>
          </w:tcPr>
          <w:p w14:paraId="45793AE5" w14:textId="77777777" w:rsidR="000A1CC4" w:rsidRPr="009D45F6" w:rsidRDefault="000A1CC4" w:rsidP="009D45F6">
            <w:pPr>
              <w:pStyle w:val="TableParagraph"/>
              <w:spacing w:before="2" w:line="206" w:lineRule="exact"/>
              <w:ind w:left="104"/>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Boji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d</w:t>
            </w:r>
            <w:proofErr w:type="spellEnd"/>
            <w:r w:rsidRPr="009D45F6">
              <w:rPr>
                <w:rFonts w:asciiTheme="minorHAnsi" w:hAnsiTheme="minorHAnsi" w:cstheme="minorHAnsi"/>
                <w:sz w:val="18"/>
                <w:szCs w:val="18"/>
                <w:lang w:val="sr-Cyrl-RS"/>
              </w:rPr>
              <w:t>, N</w:t>
            </w:r>
            <w:r w:rsidRPr="009D45F6">
              <w:rPr>
                <w:rFonts w:asciiTheme="minorHAnsi" w:hAnsiTheme="minorHAnsi" w:cstheme="minorHAnsi"/>
                <w:spacing w:val="-2"/>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d</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rjan</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b/>
                <w:bCs/>
                <w:sz w:val="18"/>
                <w:szCs w:val="18"/>
                <w:lang w:val="sr-Cyrl-RS"/>
              </w:rPr>
              <w:t>Iv</w:t>
            </w:r>
            <w:r w:rsidRPr="009D45F6">
              <w:rPr>
                <w:rFonts w:asciiTheme="minorHAnsi" w:hAnsiTheme="minorHAnsi" w:cstheme="minorHAnsi"/>
                <w:b/>
                <w:bCs/>
                <w:spacing w:val="1"/>
                <w:sz w:val="18"/>
                <w:szCs w:val="18"/>
                <w:lang w:val="sr-Cyrl-RS"/>
              </w:rPr>
              <w:t>a</w:t>
            </w:r>
            <w:r w:rsidRPr="009D45F6">
              <w:rPr>
                <w:rFonts w:asciiTheme="minorHAnsi" w:hAnsiTheme="minorHAnsi" w:cstheme="minorHAnsi"/>
                <w:b/>
                <w:bCs/>
                <w:sz w:val="18"/>
                <w:szCs w:val="18"/>
                <w:lang w:val="sr-Cyrl-RS"/>
              </w:rPr>
              <w:t>n</w:t>
            </w:r>
            <w:proofErr w:type="spellEnd"/>
            <w:r w:rsidRPr="009D45F6">
              <w:rPr>
                <w:rFonts w:asciiTheme="minorHAnsi" w:hAnsiTheme="minorHAnsi" w:cstheme="minorHAnsi"/>
                <w:b/>
                <w:bCs/>
                <w:spacing w:val="-2"/>
                <w:sz w:val="18"/>
                <w:szCs w:val="18"/>
                <w:lang w:val="sr-Cyrl-RS"/>
              </w:rPr>
              <w:t xml:space="preserve"> </w:t>
            </w:r>
            <w:proofErr w:type="spellStart"/>
            <w:r w:rsidRPr="009D45F6">
              <w:rPr>
                <w:rFonts w:asciiTheme="minorHAnsi" w:hAnsiTheme="minorHAnsi" w:cstheme="minorHAnsi"/>
                <w:b/>
                <w:bCs/>
                <w:sz w:val="18"/>
                <w:szCs w:val="18"/>
                <w:lang w:val="sr-Cyrl-RS"/>
              </w:rPr>
              <w:t>Miletić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L</w:t>
            </w:r>
            <w:r w:rsidRPr="009D45F6">
              <w:rPr>
                <w:rFonts w:asciiTheme="minorHAnsi" w:hAnsiTheme="minorHAnsi" w:cstheme="minorHAnsi"/>
                <w:spacing w:val="-2"/>
                <w:sz w:val="18"/>
                <w:szCs w:val="18"/>
                <w:lang w:val="sr-Cyrl-RS"/>
              </w:rPr>
              <w:t>j</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2"/>
                <w:sz w:val="18"/>
                <w:szCs w:val="18"/>
                <w:lang w:val="sr-Cyrl-RS"/>
              </w:rPr>
              <w:t>b</w:t>
            </w:r>
            <w:r w:rsidRPr="009D45F6">
              <w:rPr>
                <w:rFonts w:asciiTheme="minorHAnsi" w:hAnsiTheme="minorHAnsi" w:cstheme="minorHAnsi"/>
                <w:sz w:val="18"/>
                <w:szCs w:val="18"/>
                <w:lang w:val="sr-Cyrl-RS"/>
              </w:rPr>
              <w:t>iša</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Boj</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 "</w:t>
            </w:r>
            <w:proofErr w:type="spellStart"/>
            <w:r w:rsidRPr="009D45F6">
              <w:rPr>
                <w:rFonts w:asciiTheme="minorHAnsi" w:hAnsiTheme="minorHAnsi" w:cstheme="minorHAnsi"/>
                <w:sz w:val="18"/>
                <w:szCs w:val="18"/>
                <w:lang w:val="sr-Cyrl-RS"/>
              </w:rPr>
              <w:t>Co</w:t>
            </w:r>
            <w:r w:rsidRPr="009D45F6">
              <w:rPr>
                <w:rFonts w:asciiTheme="minorHAnsi" w:hAnsiTheme="minorHAnsi" w:cstheme="minorHAnsi"/>
                <w:spacing w:val="-1"/>
                <w:sz w:val="18"/>
                <w:szCs w:val="18"/>
                <w:lang w:val="sr-Cyrl-RS"/>
              </w:rPr>
              <w:t>m</w:t>
            </w:r>
            <w:r w:rsidRPr="009D45F6">
              <w:rPr>
                <w:rFonts w:asciiTheme="minorHAnsi" w:hAnsiTheme="minorHAnsi" w:cstheme="minorHAnsi"/>
                <w:spacing w:val="1"/>
                <w:sz w:val="18"/>
                <w:szCs w:val="18"/>
                <w:lang w:val="sr-Cyrl-RS"/>
              </w:rPr>
              <w:t>p</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ris</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ti</w:t>
            </w:r>
            <w:r w:rsidRPr="009D45F6">
              <w:rPr>
                <w:rFonts w:asciiTheme="minorHAnsi" w:hAnsiTheme="minorHAnsi" w:cstheme="minorHAnsi"/>
                <w:spacing w:val="-1"/>
                <w:sz w:val="18"/>
                <w:szCs w:val="18"/>
                <w:lang w:val="sr-Cyrl-RS"/>
              </w:rPr>
              <w:t>ca</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p</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rf</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ma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ce</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e</w:t>
            </w:r>
            <w:r w:rsidRPr="009D45F6">
              <w:rPr>
                <w:rFonts w:asciiTheme="minorHAnsi" w:hAnsiTheme="minorHAnsi" w:cstheme="minorHAnsi"/>
                <w:spacing w:val="4"/>
                <w:sz w:val="18"/>
                <w:szCs w:val="18"/>
                <w:lang w:val="sr-Cyrl-RS"/>
              </w:rPr>
              <w:t>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sh</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ll</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tr</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2"/>
                <w:sz w:val="18"/>
                <w:szCs w:val="18"/>
                <w:lang w:val="sr-Cyrl-RS"/>
              </w:rPr>
              <w:t>g</w:t>
            </w:r>
            <w:r w:rsidRPr="009D45F6">
              <w:rPr>
                <w:rFonts w:asciiTheme="minorHAnsi" w:hAnsiTheme="minorHAnsi" w:cstheme="minorHAnsi"/>
                <w:sz w:val="18"/>
                <w:szCs w:val="18"/>
                <w:lang w:val="sr-Cyrl-RS"/>
              </w:rPr>
              <w:t>h</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solar</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c</w:t>
            </w:r>
            <w:r w:rsidRPr="009D45F6">
              <w:rPr>
                <w:rFonts w:asciiTheme="minorHAnsi" w:hAnsiTheme="minorHAnsi" w:cstheme="minorHAnsi"/>
                <w:spacing w:val="1"/>
                <w:sz w:val="18"/>
                <w:szCs w:val="18"/>
                <w:lang w:val="sr-Cyrl-RS"/>
              </w:rPr>
              <w:t>on</w:t>
            </w:r>
            <w:r w:rsidRPr="009D45F6">
              <w:rPr>
                <w:rFonts w:asciiTheme="minorHAnsi" w:hAnsiTheme="minorHAnsi" w:cstheme="minorHAnsi"/>
                <w:spacing w:val="-1"/>
                <w:sz w:val="18"/>
                <w:szCs w:val="18"/>
                <w:lang w:val="sr-Cyrl-RS"/>
              </w:rPr>
              <w:t>ce</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tra</w:t>
            </w:r>
            <w:r w:rsidRPr="009D45F6">
              <w:rPr>
                <w:rFonts w:asciiTheme="minorHAnsi" w:hAnsiTheme="minorHAnsi" w:cstheme="minorHAnsi"/>
                <w:spacing w:val="-3"/>
                <w:sz w:val="18"/>
                <w:szCs w:val="18"/>
                <w:lang w:val="sr-Cyrl-RS"/>
              </w:rPr>
              <w:t>t</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rs</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Bui</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ng</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pacing w:val="1"/>
                <w:sz w:val="18"/>
                <w:szCs w:val="18"/>
                <w:lang w:val="sr-Cyrl-RS"/>
              </w:rPr>
              <w:t>9</w:t>
            </w:r>
            <w:r w:rsidRPr="009D45F6">
              <w:rPr>
                <w:rFonts w:asciiTheme="minorHAnsi" w:hAnsiTheme="minorHAnsi" w:cstheme="minorHAnsi"/>
                <w:sz w:val="18"/>
                <w:szCs w:val="18"/>
                <w:lang w:val="sr-Cyrl-RS"/>
              </w:rPr>
              <w:t>8</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15</w:t>
            </w:r>
            <w:r w:rsidRPr="009D45F6">
              <w:rPr>
                <w:rFonts w:asciiTheme="minorHAnsi" w:hAnsiTheme="minorHAnsi" w:cstheme="minorHAnsi"/>
                <w:spacing w:val="-3"/>
                <w:sz w:val="18"/>
                <w:szCs w:val="18"/>
                <w:lang w:val="sr-Cyrl-RS"/>
              </w:rPr>
              <w:t>)</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14</w:t>
            </w:r>
            <w:r w:rsidRPr="009D45F6">
              <w:rPr>
                <w:rFonts w:asciiTheme="minorHAnsi" w:hAnsiTheme="minorHAnsi" w:cstheme="minorHAnsi"/>
                <w:spacing w:val="4"/>
                <w:sz w:val="18"/>
                <w:szCs w:val="18"/>
                <w:lang w:val="sr-Cyrl-RS"/>
              </w:rPr>
              <w:t>4</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50</w:t>
            </w:r>
            <w:r w:rsidRPr="009D45F6">
              <w:rPr>
                <w:rFonts w:asciiTheme="minorHAnsi" w:hAnsiTheme="minorHAnsi" w:cstheme="minorHAnsi"/>
                <w:spacing w:val="-2"/>
                <w:sz w:val="18"/>
                <w:szCs w:val="18"/>
                <w:lang w:val="sr-Cyrl-RS"/>
              </w:rPr>
              <w:t>.</w:t>
            </w:r>
            <w:r w:rsidRPr="009D45F6">
              <w:rPr>
                <w:rFonts w:asciiTheme="minorHAnsi" w:hAnsiTheme="minorHAnsi" w:cstheme="minorHAnsi"/>
                <w:sz w:val="18"/>
                <w:szCs w:val="18"/>
                <w:lang w:val="sr-Cyrl-RS"/>
              </w:rPr>
              <w:t>, ISSN</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7</w:t>
            </w:r>
            <w:r w:rsidRPr="009D45F6">
              <w:rPr>
                <w:rFonts w:asciiTheme="minorHAnsi" w:hAnsiTheme="minorHAnsi" w:cstheme="minorHAnsi"/>
                <w:spacing w:val="2"/>
                <w:sz w:val="18"/>
                <w:szCs w:val="18"/>
                <w:lang w:val="sr-Cyrl-RS"/>
              </w:rPr>
              <w:t>8</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7</w:t>
            </w:r>
            <w:r w:rsidRPr="009D45F6">
              <w:rPr>
                <w:rFonts w:asciiTheme="minorHAnsi" w:hAnsiTheme="minorHAnsi" w:cstheme="minorHAnsi"/>
                <w:spacing w:val="-2"/>
                <w:sz w:val="18"/>
                <w:szCs w:val="18"/>
                <w:lang w:val="sr-Cyrl-RS"/>
              </w:rPr>
              <w:t>7</w:t>
            </w:r>
            <w:r w:rsidRPr="009D45F6">
              <w:rPr>
                <w:rFonts w:asciiTheme="minorHAnsi" w:hAnsiTheme="minorHAnsi" w:cstheme="minorHAnsi"/>
                <w:spacing w:val="1"/>
                <w:sz w:val="18"/>
                <w:szCs w:val="18"/>
                <w:lang w:val="sr-Cyrl-RS"/>
              </w:rPr>
              <w:t>8</w:t>
            </w:r>
            <w:r w:rsidRPr="009D45F6">
              <w:rPr>
                <w:rFonts w:asciiTheme="minorHAnsi" w:hAnsiTheme="minorHAnsi" w:cstheme="minorHAnsi"/>
                <w:spacing w:val="-2"/>
                <w:sz w:val="18"/>
                <w:szCs w:val="18"/>
                <w:lang w:val="sr-Cyrl-RS"/>
              </w:rPr>
              <w:t>8</w:t>
            </w:r>
            <w:r w:rsidRPr="009D45F6">
              <w:rPr>
                <w:rFonts w:asciiTheme="minorHAnsi" w:hAnsiTheme="minorHAnsi" w:cstheme="minorHAnsi"/>
                <w:sz w:val="18"/>
                <w:szCs w:val="18"/>
                <w:lang w:val="sr-Cyrl-RS"/>
              </w:rPr>
              <w:t>,</w:t>
            </w:r>
          </w:p>
          <w:p w14:paraId="56D54DBD" w14:textId="77777777" w:rsidR="000A1CC4" w:rsidRPr="009D45F6" w:rsidRDefault="000A1CC4" w:rsidP="009D45F6">
            <w:pPr>
              <w:pStyle w:val="TableParagraph"/>
              <w:spacing w:line="204" w:lineRule="exact"/>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do</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6</w:t>
            </w:r>
            <w:r w:rsidRPr="009D45F6">
              <w:rPr>
                <w:rFonts w:asciiTheme="minorHAnsi" w:hAnsiTheme="minorHAnsi" w:cstheme="minorHAnsi"/>
                <w:sz w:val="18"/>
                <w:szCs w:val="18"/>
                <w:lang w:val="sr-Cyrl-RS"/>
              </w:rPr>
              <w:t>/j.</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bu</w:t>
            </w:r>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4</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8</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03</w:t>
            </w:r>
            <w:r w:rsidRPr="009D45F6">
              <w:rPr>
                <w:rFonts w:asciiTheme="minorHAnsi" w:hAnsiTheme="minorHAnsi" w:cstheme="minorHAnsi"/>
                <w:spacing w:val="1"/>
                <w:sz w:val="18"/>
                <w:szCs w:val="18"/>
                <w:lang w:val="sr-Cyrl-RS"/>
              </w:rPr>
              <w:t>7</w:t>
            </w:r>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501430BD" w14:textId="77777777" w:rsidR="000A1CC4" w:rsidRPr="009D45F6" w:rsidRDefault="000A1CC4" w:rsidP="009D45F6">
            <w:pPr>
              <w:pStyle w:val="TableParagraph"/>
              <w:spacing w:before="5" w:line="200" w:lineRule="exact"/>
              <w:rPr>
                <w:rFonts w:asciiTheme="minorHAnsi" w:hAnsiTheme="minorHAnsi" w:cstheme="minorHAnsi"/>
                <w:sz w:val="20"/>
                <w:szCs w:val="20"/>
                <w:lang w:val="sr-Cyrl-RS"/>
              </w:rPr>
            </w:pPr>
          </w:p>
          <w:p w14:paraId="319E9DC6"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1</w:t>
            </w:r>
          </w:p>
        </w:tc>
      </w:tr>
      <w:tr w:rsidR="000A1CC4" w:rsidRPr="009D45F6" w14:paraId="0BDBB9B2" w14:textId="77777777" w:rsidTr="000A1CC4">
        <w:trPr>
          <w:trHeight w:hRule="exact" w:val="631"/>
        </w:trPr>
        <w:tc>
          <w:tcPr>
            <w:tcW w:w="562" w:type="dxa"/>
            <w:tcBorders>
              <w:top w:val="single" w:sz="5" w:space="0" w:color="000000"/>
              <w:left w:val="single" w:sz="5" w:space="0" w:color="000000"/>
              <w:bottom w:val="single" w:sz="5" w:space="0" w:color="000000"/>
              <w:right w:val="single" w:sz="5" w:space="0" w:color="000000"/>
            </w:tcBorders>
          </w:tcPr>
          <w:p w14:paraId="7B14F583"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6E1B9D8B"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4.</w:t>
            </w:r>
          </w:p>
        </w:tc>
        <w:tc>
          <w:tcPr>
            <w:tcW w:w="8440" w:type="dxa"/>
            <w:gridSpan w:val="9"/>
            <w:tcBorders>
              <w:top w:val="single" w:sz="5" w:space="0" w:color="000000"/>
              <w:left w:val="single" w:sz="5" w:space="0" w:color="000000"/>
              <w:bottom w:val="single" w:sz="5" w:space="0" w:color="000000"/>
              <w:right w:val="single" w:sz="5" w:space="0" w:color="000000"/>
            </w:tcBorders>
          </w:tcPr>
          <w:p w14:paraId="3477E08C" w14:textId="77777777" w:rsidR="000A1CC4" w:rsidRPr="009D45F6" w:rsidRDefault="000A1CC4" w:rsidP="009D45F6">
            <w:pPr>
              <w:pStyle w:val="TableParagraph"/>
              <w:spacing w:before="2" w:line="206" w:lineRule="exact"/>
              <w:ind w:left="104"/>
              <w:rPr>
                <w:rFonts w:asciiTheme="minorHAnsi" w:hAnsiTheme="minorHAnsi" w:cstheme="minorHAnsi"/>
                <w:sz w:val="18"/>
                <w:szCs w:val="18"/>
                <w:lang w:val="sr-Cyrl-RS"/>
              </w:rPr>
            </w:pPr>
            <w:proofErr w:type="spellStart"/>
            <w:r w:rsidRPr="009D45F6">
              <w:rPr>
                <w:rFonts w:asciiTheme="minorHAnsi" w:hAnsiTheme="minorHAnsi" w:cstheme="minorHAnsi"/>
                <w:b/>
                <w:bCs/>
                <w:sz w:val="18"/>
                <w:szCs w:val="18"/>
                <w:lang w:val="sr-Cyrl-RS"/>
              </w:rPr>
              <w:t>Mileti</w:t>
            </w:r>
            <w:r w:rsidRPr="009D45F6">
              <w:rPr>
                <w:rFonts w:asciiTheme="minorHAnsi" w:hAnsiTheme="minorHAnsi" w:cstheme="minorHAnsi"/>
                <w:b/>
                <w:bCs/>
                <w:spacing w:val="-1"/>
                <w:sz w:val="18"/>
                <w:szCs w:val="18"/>
                <w:lang w:val="sr-Cyrl-RS"/>
              </w:rPr>
              <w:t>ć</w:t>
            </w:r>
            <w:proofErr w:type="spellEnd"/>
            <w:r w:rsidRPr="009D45F6">
              <w:rPr>
                <w:rFonts w:asciiTheme="minorHAnsi" w:hAnsiTheme="minorHAnsi" w:cstheme="minorHAnsi"/>
                <w:b/>
                <w:bCs/>
                <w:sz w:val="18"/>
                <w:szCs w:val="18"/>
                <w:lang w:val="sr-Cyrl-RS"/>
              </w:rPr>
              <w:t xml:space="preserve">, </w:t>
            </w:r>
            <w:proofErr w:type="spellStart"/>
            <w:r w:rsidRPr="009D45F6">
              <w:rPr>
                <w:rFonts w:asciiTheme="minorHAnsi" w:hAnsiTheme="minorHAnsi" w:cstheme="minorHAnsi"/>
                <w:b/>
                <w:bCs/>
                <w:sz w:val="18"/>
                <w:szCs w:val="18"/>
                <w:lang w:val="sr-Cyrl-RS"/>
              </w:rPr>
              <w:t>Iv</w:t>
            </w:r>
            <w:r w:rsidRPr="009D45F6">
              <w:rPr>
                <w:rFonts w:asciiTheme="minorHAnsi" w:hAnsiTheme="minorHAnsi" w:cstheme="minorHAnsi"/>
                <w:b/>
                <w:bCs/>
                <w:spacing w:val="-2"/>
                <w:sz w:val="18"/>
                <w:szCs w:val="18"/>
                <w:lang w:val="sr-Cyrl-RS"/>
              </w:rPr>
              <w:t>a</w:t>
            </w:r>
            <w:r w:rsidRPr="009D45F6">
              <w:rPr>
                <w:rFonts w:asciiTheme="minorHAnsi" w:hAnsiTheme="minorHAnsi" w:cstheme="minorHAnsi"/>
                <w:b/>
                <w:bCs/>
                <w:spacing w:val="1"/>
                <w:sz w:val="18"/>
                <w:szCs w:val="18"/>
                <w:lang w:val="sr-Cyrl-RS"/>
              </w:rPr>
              <w:t>n</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A</w:t>
            </w:r>
            <w:r w:rsidRPr="009D45F6">
              <w:rPr>
                <w:rFonts w:asciiTheme="minorHAnsi" w:hAnsiTheme="minorHAnsi" w:cstheme="minorHAnsi"/>
                <w:spacing w:val="1"/>
                <w:sz w:val="18"/>
                <w:szCs w:val="18"/>
                <w:lang w:val="sr-Cyrl-RS"/>
              </w:rPr>
              <w:t>nd</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ja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Ilić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ž</w:t>
            </w:r>
            <w:r w:rsidRPr="009D45F6">
              <w:rPr>
                <w:rFonts w:asciiTheme="minorHAnsi" w:hAnsiTheme="minorHAnsi" w:cstheme="minorHAnsi"/>
                <w:sz w:val="18"/>
                <w:szCs w:val="18"/>
                <w:lang w:val="sr-Cyrl-RS"/>
              </w:rPr>
              <w:t>ica</w:t>
            </w:r>
            <w:proofErr w:type="spellEnd"/>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 xml:space="preserve">R. </w:t>
            </w:r>
            <w:proofErr w:type="spellStart"/>
            <w:r w:rsidRPr="009D45F6">
              <w:rPr>
                <w:rFonts w:asciiTheme="minorHAnsi" w:hAnsiTheme="minorHAnsi" w:cstheme="minorHAnsi"/>
                <w:sz w:val="18"/>
                <w:szCs w:val="18"/>
                <w:lang w:val="sr-Cyrl-RS"/>
              </w:rPr>
              <w:t>Ni</w:t>
            </w:r>
            <w:r w:rsidRPr="009D45F6">
              <w:rPr>
                <w:rFonts w:asciiTheme="minorHAnsi" w:hAnsiTheme="minorHAnsi" w:cstheme="minorHAnsi"/>
                <w:spacing w:val="1"/>
                <w:sz w:val="18"/>
                <w:szCs w:val="18"/>
                <w:lang w:val="sr-Cyrl-RS"/>
              </w:rPr>
              <w:t>k</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R</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b</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rt</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Ul</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wi</w:t>
            </w:r>
            <w:r w:rsidRPr="009D45F6">
              <w:rPr>
                <w:rFonts w:asciiTheme="minorHAnsi" w:hAnsiTheme="minorHAnsi" w:cstheme="minorHAnsi"/>
                <w:spacing w:val="-1"/>
                <w:sz w:val="18"/>
                <w:szCs w:val="18"/>
                <w:lang w:val="sr-Cyrl-RS"/>
              </w:rPr>
              <w:t>cz</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oz</w:t>
            </w:r>
            <w:r w:rsidRPr="009D45F6">
              <w:rPr>
                <w:rFonts w:asciiTheme="minorHAnsi" w:hAnsiTheme="minorHAnsi" w:cstheme="minorHAnsi"/>
                <w:sz w:val="18"/>
                <w:szCs w:val="18"/>
                <w:lang w:val="sr-Cyrl-RS"/>
              </w:rPr>
              <w:t>ica</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nov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Nor</w:t>
            </w:r>
            <w:r w:rsidRPr="009D45F6">
              <w:rPr>
                <w:rFonts w:asciiTheme="minorHAnsi" w:hAnsiTheme="minorHAnsi" w:cstheme="minorHAnsi"/>
                <w:spacing w:val="1"/>
                <w:sz w:val="18"/>
                <w:szCs w:val="18"/>
                <w:lang w:val="sr-Cyrl-RS"/>
              </w:rPr>
              <w:t>b</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rt</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c</w:t>
            </w:r>
            <w:r w:rsidRPr="009D45F6">
              <w:rPr>
                <w:rFonts w:asciiTheme="minorHAnsi" w:hAnsiTheme="minorHAnsi" w:cstheme="minorHAnsi"/>
                <w:spacing w:val="6"/>
                <w:sz w:val="18"/>
                <w:szCs w:val="18"/>
                <w:lang w:val="sr-Cyrl-RS"/>
              </w:rPr>
              <w:t>z</w:t>
            </w:r>
            <w:r w:rsidRPr="009D45F6">
              <w:rPr>
                <w:rFonts w:asciiTheme="minorHAnsi" w:hAnsiTheme="minorHAnsi" w:cstheme="minorHAnsi"/>
                <w:spacing w:val="1"/>
                <w:sz w:val="18"/>
                <w:szCs w:val="18"/>
                <w:lang w:val="sr-Cyrl-RS"/>
              </w:rPr>
              <w:t>yg</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w:t>
            </w:r>
            <w:proofErr w:type="spellStart"/>
            <w:r w:rsidRPr="009D45F6">
              <w:rPr>
                <w:rFonts w:asciiTheme="minorHAnsi" w:hAnsiTheme="minorHAnsi" w:cstheme="minorHAnsi"/>
                <w:sz w:val="18"/>
                <w:szCs w:val="18"/>
                <w:lang w:val="sr-Cyrl-RS"/>
              </w:rPr>
              <w:t>An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y</w:t>
            </w:r>
            <w:r w:rsidRPr="009D45F6">
              <w:rPr>
                <w:rFonts w:asciiTheme="minorHAnsi" w:hAnsiTheme="minorHAnsi" w:cstheme="minorHAnsi"/>
                <w:sz w:val="18"/>
                <w:szCs w:val="18"/>
                <w:lang w:val="sr-Cyrl-RS"/>
              </w:rPr>
              <w:t>s</w:t>
            </w:r>
            <w:r w:rsidRPr="009D45F6">
              <w:rPr>
                <w:rFonts w:asciiTheme="minorHAnsi" w:hAnsiTheme="minorHAnsi" w:cstheme="minorHAnsi"/>
                <w:spacing w:val="-3"/>
                <w:sz w:val="18"/>
                <w:szCs w:val="18"/>
                <w:lang w:val="sr-Cyrl-RS"/>
              </w:rPr>
              <w:t>i</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le</w:t>
            </w:r>
            <w:r w:rsidRPr="009D45F6">
              <w:rPr>
                <w:rFonts w:asciiTheme="minorHAnsi" w:hAnsiTheme="minorHAnsi" w:cstheme="minorHAnsi"/>
                <w:spacing w:val="-2"/>
                <w:sz w:val="18"/>
                <w:szCs w:val="18"/>
                <w:lang w:val="sr-Cyrl-RS"/>
              </w:rPr>
              <w:t>c</w:t>
            </w:r>
            <w:r w:rsidRPr="009D45F6">
              <w:rPr>
                <w:rFonts w:asciiTheme="minorHAnsi" w:hAnsiTheme="minorHAnsi" w:cstheme="minorHAnsi"/>
                <w:sz w:val="18"/>
                <w:szCs w:val="18"/>
                <w:lang w:val="sr-Cyrl-RS"/>
              </w:rPr>
              <w:t>ted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r</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p</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rti</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z w:val="18"/>
                <w:szCs w:val="18"/>
                <w:lang w:val="sr-Cyrl-RS"/>
              </w:rPr>
              <w:t>w</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j</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ts</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2"/>
                <w:sz w:val="18"/>
                <w:szCs w:val="18"/>
                <w:lang w:val="sr-Cyrl-RS"/>
              </w:rPr>
              <w:t>t</w:t>
            </w:r>
            <w:r w:rsidRPr="009D45F6">
              <w:rPr>
                <w:rFonts w:asciiTheme="minorHAnsi" w:hAnsiTheme="minorHAnsi" w:cstheme="minorHAnsi"/>
                <w:spacing w:val="1"/>
                <w:sz w:val="18"/>
                <w:szCs w:val="18"/>
                <w:lang w:val="sr-Cyrl-RS"/>
              </w:rPr>
              <w:t>h</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 xml:space="preserve">HSLA </w:t>
            </w:r>
            <w:proofErr w:type="spellStart"/>
            <w:r w:rsidRPr="009D45F6">
              <w:rPr>
                <w:rFonts w:asciiTheme="minorHAnsi" w:hAnsiTheme="minorHAnsi" w:cstheme="minorHAnsi"/>
                <w:sz w:val="18"/>
                <w:szCs w:val="18"/>
                <w:lang w:val="sr-Cyrl-RS"/>
              </w:rPr>
              <w:t>st</w:t>
            </w:r>
            <w:r w:rsidRPr="009D45F6">
              <w:rPr>
                <w:rFonts w:asciiTheme="minorHAnsi" w:hAnsiTheme="minorHAnsi" w:cstheme="minorHAnsi"/>
                <w:spacing w:val="-1"/>
                <w:sz w:val="18"/>
                <w:szCs w:val="18"/>
                <w:lang w:val="sr-Cyrl-RS"/>
              </w:rPr>
              <w:t>ee</w:t>
            </w:r>
            <w:r w:rsidRPr="009D45F6">
              <w:rPr>
                <w:rFonts w:asciiTheme="minorHAnsi" w:hAnsiTheme="minorHAnsi" w:cstheme="minorHAnsi"/>
                <w:sz w:val="18"/>
                <w:szCs w:val="18"/>
                <w:lang w:val="sr-Cyrl-RS"/>
              </w:rPr>
              <w:t>ls</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teri</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ls</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1"/>
                <w:sz w:val="18"/>
                <w:szCs w:val="18"/>
                <w:lang w:val="sr-Cyrl-RS"/>
              </w:rPr>
              <w:t>13</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n</w:t>
            </w:r>
            <w:r w:rsidRPr="009D45F6">
              <w:rPr>
                <w:rFonts w:asciiTheme="minorHAnsi" w:hAnsiTheme="minorHAnsi" w:cstheme="minorHAnsi"/>
                <w:spacing w:val="-2"/>
                <w:sz w:val="18"/>
                <w:szCs w:val="18"/>
                <w:lang w:val="sr-Cyrl-RS"/>
              </w:rPr>
              <w:t>o</w:t>
            </w:r>
            <w:proofErr w:type="spellEnd"/>
            <w:r w:rsidRPr="009D45F6">
              <w:rPr>
                <w:rFonts w:asciiTheme="minorHAnsi" w:hAnsiTheme="minorHAnsi" w:cstheme="minorHAnsi"/>
                <w:sz w:val="18"/>
                <w:szCs w:val="18"/>
                <w:lang w:val="sr-Cyrl-RS"/>
              </w:rPr>
              <w:t>. 6</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7"/>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ISSN</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pacing w:val="1"/>
                <w:sz w:val="18"/>
                <w:szCs w:val="18"/>
                <w:lang w:val="sr-Cyrl-RS"/>
              </w:rPr>
              <w:t>19</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1"/>
                <w:sz w:val="18"/>
                <w:szCs w:val="18"/>
                <w:lang w:val="sr-Cyrl-RS"/>
              </w:rPr>
              <w:t>6</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1"/>
                <w:sz w:val="18"/>
                <w:szCs w:val="18"/>
                <w:lang w:val="sr-Cyrl-RS"/>
              </w:rPr>
              <w:t>44</w:t>
            </w:r>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1"/>
                <w:sz w:val="18"/>
                <w:szCs w:val="18"/>
                <w:lang w:val="sr-Cyrl-RS"/>
              </w:rPr>
              <w:t>do</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3</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/m</w:t>
            </w:r>
            <w:r w:rsidRPr="009D45F6">
              <w:rPr>
                <w:rFonts w:asciiTheme="minorHAnsi" w:hAnsiTheme="minorHAnsi" w:cstheme="minorHAnsi"/>
                <w:spacing w:val="-2"/>
                <w:sz w:val="18"/>
                <w:szCs w:val="18"/>
                <w:lang w:val="sr-Cyrl-RS"/>
              </w:rPr>
              <w:t>a</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75EE28DB" w14:textId="77777777" w:rsidR="000A1CC4" w:rsidRPr="009D45F6" w:rsidRDefault="000A1CC4" w:rsidP="009D45F6">
            <w:pPr>
              <w:pStyle w:val="TableParagraph"/>
              <w:spacing w:before="5" w:line="200" w:lineRule="exact"/>
              <w:rPr>
                <w:rFonts w:asciiTheme="minorHAnsi" w:hAnsiTheme="minorHAnsi" w:cstheme="minorHAnsi"/>
                <w:sz w:val="20"/>
                <w:szCs w:val="20"/>
                <w:lang w:val="sr-Cyrl-RS"/>
              </w:rPr>
            </w:pPr>
          </w:p>
          <w:p w14:paraId="4CA25D22"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2</w:t>
            </w:r>
          </w:p>
        </w:tc>
      </w:tr>
      <w:tr w:rsidR="000A1CC4" w:rsidRPr="009D45F6" w14:paraId="64F3E248" w14:textId="77777777" w:rsidTr="000A1CC4">
        <w:trPr>
          <w:trHeight w:hRule="exact" w:val="838"/>
        </w:trPr>
        <w:tc>
          <w:tcPr>
            <w:tcW w:w="562" w:type="dxa"/>
            <w:tcBorders>
              <w:top w:val="single" w:sz="5" w:space="0" w:color="000000"/>
              <w:left w:val="single" w:sz="5" w:space="0" w:color="000000"/>
              <w:bottom w:val="single" w:sz="5" w:space="0" w:color="000000"/>
              <w:right w:val="single" w:sz="5" w:space="0" w:color="000000"/>
            </w:tcBorders>
          </w:tcPr>
          <w:p w14:paraId="076F9B10" w14:textId="77777777" w:rsidR="000A1CC4" w:rsidRPr="009D45F6" w:rsidRDefault="000A1CC4" w:rsidP="009D45F6">
            <w:pPr>
              <w:pStyle w:val="TableParagraph"/>
              <w:spacing w:before="20" w:line="260" w:lineRule="exact"/>
              <w:rPr>
                <w:rFonts w:asciiTheme="minorHAnsi" w:hAnsiTheme="minorHAnsi" w:cstheme="minorHAnsi"/>
                <w:sz w:val="26"/>
                <w:szCs w:val="26"/>
                <w:lang w:val="sr-Cyrl-RS"/>
              </w:rPr>
            </w:pPr>
          </w:p>
          <w:p w14:paraId="5F9C6D88"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5.</w:t>
            </w:r>
          </w:p>
        </w:tc>
        <w:tc>
          <w:tcPr>
            <w:tcW w:w="8440" w:type="dxa"/>
            <w:gridSpan w:val="9"/>
            <w:tcBorders>
              <w:top w:val="single" w:sz="5" w:space="0" w:color="000000"/>
              <w:left w:val="single" w:sz="5" w:space="0" w:color="000000"/>
              <w:bottom w:val="single" w:sz="5" w:space="0" w:color="000000"/>
              <w:right w:val="single" w:sz="5" w:space="0" w:color="000000"/>
            </w:tcBorders>
          </w:tcPr>
          <w:p w14:paraId="0F22E781" w14:textId="77777777" w:rsidR="000A1CC4" w:rsidRPr="009D45F6" w:rsidRDefault="000A1CC4" w:rsidP="009D45F6">
            <w:pPr>
              <w:pStyle w:val="TableParagraph"/>
              <w:spacing w:before="2" w:line="206" w:lineRule="exact"/>
              <w:ind w:left="104" w:right="167"/>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Ili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An</w:t>
            </w:r>
            <w:r w:rsidRPr="009D45F6">
              <w:rPr>
                <w:rFonts w:asciiTheme="minorHAnsi" w:hAnsiTheme="minorHAnsi" w:cstheme="minorHAnsi"/>
                <w:spacing w:val="1"/>
                <w:sz w:val="18"/>
                <w:szCs w:val="18"/>
                <w:lang w:val="sr-Cyrl-RS"/>
              </w:rPr>
              <w:t>d</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ja</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b/>
                <w:bCs/>
                <w:spacing w:val="-3"/>
                <w:sz w:val="18"/>
                <w:szCs w:val="18"/>
                <w:lang w:val="sr-Cyrl-RS"/>
              </w:rPr>
              <w:t>I</w:t>
            </w:r>
            <w:r w:rsidRPr="009D45F6">
              <w:rPr>
                <w:rFonts w:asciiTheme="minorHAnsi" w:hAnsiTheme="minorHAnsi" w:cstheme="minorHAnsi"/>
                <w:b/>
                <w:bCs/>
                <w:spacing w:val="1"/>
                <w:sz w:val="18"/>
                <w:szCs w:val="18"/>
                <w:lang w:val="sr-Cyrl-RS"/>
              </w:rPr>
              <w:t>v</w:t>
            </w:r>
            <w:r w:rsidRPr="009D45F6">
              <w:rPr>
                <w:rFonts w:asciiTheme="minorHAnsi" w:hAnsiTheme="minorHAnsi" w:cstheme="minorHAnsi"/>
                <w:b/>
                <w:bCs/>
                <w:spacing w:val="-2"/>
                <w:sz w:val="18"/>
                <w:szCs w:val="18"/>
                <w:lang w:val="sr-Cyrl-RS"/>
              </w:rPr>
              <w:t>a</w:t>
            </w:r>
            <w:r w:rsidRPr="009D45F6">
              <w:rPr>
                <w:rFonts w:asciiTheme="minorHAnsi" w:hAnsiTheme="minorHAnsi" w:cstheme="minorHAnsi"/>
                <w:b/>
                <w:bCs/>
                <w:sz w:val="18"/>
                <w:szCs w:val="18"/>
                <w:lang w:val="sr-Cyrl-RS"/>
              </w:rPr>
              <w:t>n</w:t>
            </w:r>
            <w:proofErr w:type="spellEnd"/>
            <w:r w:rsidRPr="009D45F6">
              <w:rPr>
                <w:rFonts w:asciiTheme="minorHAnsi" w:hAnsiTheme="minorHAnsi" w:cstheme="minorHAnsi"/>
                <w:b/>
                <w:bCs/>
                <w:sz w:val="18"/>
                <w:szCs w:val="18"/>
                <w:lang w:val="sr-Cyrl-RS"/>
              </w:rPr>
              <w:t xml:space="preserve"> </w:t>
            </w:r>
            <w:proofErr w:type="spellStart"/>
            <w:r w:rsidRPr="009D45F6">
              <w:rPr>
                <w:rFonts w:asciiTheme="minorHAnsi" w:hAnsiTheme="minorHAnsi" w:cstheme="minorHAnsi"/>
                <w:b/>
                <w:bCs/>
                <w:sz w:val="18"/>
                <w:szCs w:val="18"/>
                <w:lang w:val="sr-Cyrl-RS"/>
              </w:rPr>
              <w:t>Miletić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ž</w:t>
            </w:r>
            <w:r w:rsidRPr="009D45F6">
              <w:rPr>
                <w:rFonts w:asciiTheme="minorHAnsi" w:hAnsiTheme="minorHAnsi" w:cstheme="minorHAnsi"/>
                <w:sz w:val="18"/>
                <w:szCs w:val="18"/>
                <w:lang w:val="sr-Cyrl-RS"/>
              </w:rPr>
              <w:t>ica</w:t>
            </w:r>
            <w:proofErr w:type="spellEnd"/>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 xml:space="preserve">R. </w:t>
            </w:r>
            <w:proofErr w:type="spellStart"/>
            <w:r w:rsidRPr="009D45F6">
              <w:rPr>
                <w:rFonts w:asciiTheme="minorHAnsi" w:hAnsiTheme="minorHAnsi" w:cstheme="minorHAnsi"/>
                <w:sz w:val="18"/>
                <w:szCs w:val="18"/>
                <w:lang w:val="sr-Cyrl-RS"/>
              </w:rPr>
              <w:t>Ni</w:t>
            </w:r>
            <w:r w:rsidRPr="009D45F6">
              <w:rPr>
                <w:rFonts w:asciiTheme="minorHAnsi" w:hAnsiTheme="minorHAnsi" w:cstheme="minorHAnsi"/>
                <w:spacing w:val="1"/>
                <w:sz w:val="18"/>
                <w:szCs w:val="18"/>
                <w:lang w:val="sr-Cyrl-RS"/>
              </w:rPr>
              <w:t>k</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V</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sna</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rja</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4"/>
                <w:sz w:val="18"/>
                <w:szCs w:val="18"/>
                <w:lang w:val="sr-Cyrl-RS"/>
              </w:rPr>
              <w:t xml:space="preserve"> </w:t>
            </w:r>
            <w:proofErr w:type="spellStart"/>
            <w:r w:rsidRPr="009D45F6">
              <w:rPr>
                <w:rFonts w:asciiTheme="minorHAnsi" w:hAnsiTheme="minorHAnsi" w:cstheme="minorHAnsi"/>
                <w:sz w:val="18"/>
                <w:szCs w:val="18"/>
                <w:lang w:val="sr-Cyrl-RS"/>
              </w:rPr>
              <w:t>Ro</w:t>
            </w:r>
            <w:r w:rsidRPr="009D45F6">
              <w:rPr>
                <w:rFonts w:asciiTheme="minorHAnsi" w:hAnsiTheme="minorHAnsi" w:cstheme="minorHAnsi"/>
                <w:spacing w:val="1"/>
                <w:sz w:val="18"/>
                <w:szCs w:val="18"/>
                <w:lang w:val="sr-Cyrl-RS"/>
              </w:rPr>
              <w:t>b</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rt</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Ul</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wi</w:t>
            </w:r>
            <w:r w:rsidRPr="009D45F6">
              <w:rPr>
                <w:rFonts w:asciiTheme="minorHAnsi" w:hAnsiTheme="minorHAnsi" w:cstheme="minorHAnsi"/>
                <w:spacing w:val="-1"/>
                <w:sz w:val="18"/>
                <w:szCs w:val="18"/>
                <w:lang w:val="sr-Cyrl-RS"/>
              </w:rPr>
              <w:t>cz</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Bla</w:t>
            </w:r>
            <w:r w:rsidRPr="009D45F6">
              <w:rPr>
                <w:rFonts w:asciiTheme="minorHAnsi" w:hAnsiTheme="minorHAnsi" w:cstheme="minorHAnsi"/>
                <w:spacing w:val="-2"/>
                <w:sz w:val="18"/>
                <w:szCs w:val="18"/>
                <w:lang w:val="sr-Cyrl-RS"/>
              </w:rPr>
              <w:t>ž</w:t>
            </w:r>
            <w:r w:rsidRPr="009D45F6">
              <w:rPr>
                <w:rFonts w:asciiTheme="minorHAnsi" w:hAnsiTheme="minorHAnsi" w:cstheme="minorHAnsi"/>
                <w:sz w:val="18"/>
                <w:szCs w:val="18"/>
                <w:lang w:val="sr-Cyrl-RS"/>
              </w:rPr>
              <w:t>a</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St</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j</w:t>
            </w:r>
            <w:r w:rsidRPr="009D45F6">
              <w:rPr>
                <w:rFonts w:asciiTheme="minorHAnsi" w:hAnsiTheme="minorHAnsi" w:cstheme="minorHAnsi"/>
                <w:spacing w:val="-3"/>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z</w:t>
            </w:r>
            <w:r w:rsidRPr="009D45F6">
              <w:rPr>
                <w:rFonts w:asciiTheme="minorHAnsi" w:hAnsiTheme="minorHAnsi" w:cstheme="minorHAnsi"/>
                <w:sz w:val="18"/>
                <w:szCs w:val="18"/>
                <w:lang w:val="sr-Cyrl-RS"/>
              </w:rPr>
              <w:t>ica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 "</w:t>
            </w:r>
            <w:proofErr w:type="spellStart"/>
            <w:r w:rsidRPr="009D45F6">
              <w:rPr>
                <w:rFonts w:asciiTheme="minorHAnsi" w:hAnsiTheme="minorHAnsi" w:cstheme="minorHAnsi"/>
                <w:spacing w:val="-3"/>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y</w:t>
            </w:r>
            <w:r w:rsidRPr="009D45F6">
              <w:rPr>
                <w:rFonts w:asciiTheme="minorHAnsi" w:hAnsiTheme="minorHAnsi" w:cstheme="minorHAnsi"/>
                <w:sz w:val="18"/>
                <w:szCs w:val="18"/>
                <w:lang w:val="sr-Cyrl-RS"/>
              </w:rPr>
              <w:t>sis</w:t>
            </w:r>
            <w:proofErr w:type="spellEnd"/>
            <w:r w:rsidRPr="009D45F6">
              <w:rPr>
                <w:rFonts w:asciiTheme="minorHAnsi" w:hAnsiTheme="minorHAnsi" w:cstheme="minorHAnsi"/>
                <w:spacing w:val="-3"/>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n</w:t>
            </w:r>
            <w:r w:rsidRPr="009D45F6">
              <w:rPr>
                <w:rFonts w:asciiTheme="minorHAnsi" w:hAnsiTheme="minorHAnsi" w:cstheme="minorHAnsi"/>
                <w:sz w:val="18"/>
                <w:szCs w:val="18"/>
                <w:lang w:val="sr-Cyrl-RS"/>
              </w:rPr>
              <w:t>fl</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3"/>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h</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3"/>
                <w:sz w:val="18"/>
                <w:szCs w:val="18"/>
                <w:lang w:val="sr-Cyrl-RS"/>
              </w:rPr>
              <w:t xml:space="preserve"> </w:t>
            </w:r>
            <w:proofErr w:type="spellStart"/>
            <w:r w:rsidRPr="009D45F6">
              <w:rPr>
                <w:rFonts w:asciiTheme="minorHAnsi" w:hAnsiTheme="minorHAnsi" w:cstheme="minorHAnsi"/>
                <w:sz w:val="18"/>
                <w:szCs w:val="18"/>
                <w:lang w:val="sr-Cyrl-RS"/>
              </w:rPr>
              <w:t>Wel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g</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Pr</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ce</w:t>
            </w:r>
            <w:r w:rsidRPr="009D45F6">
              <w:rPr>
                <w:rFonts w:asciiTheme="minorHAnsi" w:hAnsiTheme="minorHAnsi" w:cstheme="minorHAnsi"/>
                <w:spacing w:val="-2"/>
                <w:sz w:val="18"/>
                <w:szCs w:val="18"/>
                <w:lang w:val="sr-Cyrl-RS"/>
              </w:rPr>
              <w:t>d</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re</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m</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ac</w:t>
            </w:r>
            <w:r w:rsidRPr="009D45F6">
              <w:rPr>
                <w:rFonts w:asciiTheme="minorHAnsi" w:hAnsiTheme="minorHAnsi" w:cstheme="minorHAnsi"/>
                <w:sz w:val="18"/>
                <w:szCs w:val="18"/>
                <w:lang w:val="sr-Cyrl-RS"/>
              </w:rPr>
              <w:t>t</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u</w:t>
            </w:r>
            <w:r w:rsidRPr="009D45F6">
              <w:rPr>
                <w:rFonts w:asciiTheme="minorHAnsi" w:hAnsiTheme="minorHAnsi" w:cstheme="minorHAnsi"/>
                <w:spacing w:val="1"/>
                <w:sz w:val="18"/>
                <w:szCs w:val="18"/>
                <w:lang w:val="sr-Cyrl-RS"/>
              </w:rPr>
              <w:t>ghn</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ss</w:t>
            </w:r>
            <w:proofErr w:type="spellEnd"/>
            <w:r w:rsidRPr="009D45F6">
              <w:rPr>
                <w:rFonts w:asciiTheme="minorHAnsi" w:hAnsiTheme="minorHAnsi" w:cstheme="minorHAnsi"/>
                <w:spacing w:val="-3"/>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Wel</w:t>
            </w:r>
            <w:r w:rsidRPr="009D45F6">
              <w:rPr>
                <w:rFonts w:asciiTheme="minorHAnsi" w:hAnsiTheme="minorHAnsi" w:cstheme="minorHAnsi"/>
                <w:spacing w:val="1"/>
                <w:sz w:val="18"/>
                <w:szCs w:val="18"/>
                <w:lang w:val="sr-Cyrl-RS"/>
              </w:rPr>
              <w:t>d</w:t>
            </w:r>
            <w:r w:rsidRPr="009D45F6">
              <w:rPr>
                <w:rFonts w:asciiTheme="minorHAnsi" w:hAnsiTheme="minorHAnsi" w:cstheme="minorHAnsi"/>
                <w:spacing w:val="-4"/>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Jo</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ts</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h</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Hi</w:t>
            </w:r>
            <w:r w:rsidRPr="009D45F6">
              <w:rPr>
                <w:rFonts w:asciiTheme="minorHAnsi" w:hAnsiTheme="minorHAnsi" w:cstheme="minorHAnsi"/>
                <w:spacing w:val="-2"/>
                <w:sz w:val="18"/>
                <w:szCs w:val="18"/>
                <w:lang w:val="sr-Cyrl-RS"/>
              </w:rPr>
              <w:t>g</w:t>
            </w:r>
            <w:r w:rsidRPr="009D45F6">
              <w:rPr>
                <w:rFonts w:asciiTheme="minorHAnsi" w:hAnsiTheme="minorHAnsi" w:cstheme="minorHAnsi"/>
                <w:spacing w:val="8"/>
                <w:sz w:val="18"/>
                <w:szCs w:val="18"/>
                <w:lang w:val="sr-Cyrl-RS"/>
              </w:rPr>
              <w:t>h</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Stren</w:t>
            </w:r>
            <w:r w:rsidRPr="009D45F6">
              <w:rPr>
                <w:rFonts w:asciiTheme="minorHAnsi" w:hAnsiTheme="minorHAnsi" w:cstheme="minorHAnsi"/>
                <w:spacing w:val="1"/>
                <w:sz w:val="18"/>
                <w:szCs w:val="18"/>
                <w:lang w:val="sr-Cyrl-RS"/>
              </w:rPr>
              <w:t>g</w:t>
            </w:r>
            <w:r w:rsidRPr="009D45F6">
              <w:rPr>
                <w:rFonts w:asciiTheme="minorHAnsi" w:hAnsiTheme="minorHAnsi" w:cstheme="minorHAnsi"/>
                <w:spacing w:val="-2"/>
                <w:sz w:val="18"/>
                <w:szCs w:val="18"/>
                <w:lang w:val="sr-Cyrl-RS"/>
              </w:rPr>
              <w:t>t</w:t>
            </w:r>
            <w:r w:rsidRPr="009D45F6">
              <w:rPr>
                <w:rFonts w:asciiTheme="minorHAnsi" w:hAnsiTheme="minorHAnsi" w:cstheme="minorHAnsi"/>
                <w:sz w:val="18"/>
                <w:szCs w:val="18"/>
                <w:lang w:val="sr-Cyrl-RS"/>
              </w:rPr>
              <w:t>h</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w-All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y</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Ste</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ls</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3"/>
                <w:sz w:val="18"/>
                <w:szCs w:val="18"/>
                <w:lang w:val="sr-Cyrl-RS"/>
              </w:rPr>
              <w:t>A</w:t>
            </w:r>
            <w:r w:rsidRPr="009D45F6">
              <w:rPr>
                <w:rFonts w:asciiTheme="minorHAnsi" w:hAnsiTheme="minorHAnsi" w:cstheme="minorHAnsi"/>
                <w:spacing w:val="1"/>
                <w:sz w:val="18"/>
                <w:szCs w:val="18"/>
                <w:lang w:val="sr-Cyrl-RS"/>
              </w:rPr>
              <w:t>pp</w:t>
            </w:r>
            <w:r w:rsidRPr="009D45F6">
              <w:rPr>
                <w:rFonts w:asciiTheme="minorHAnsi" w:hAnsiTheme="minorHAnsi" w:cstheme="minorHAnsi"/>
                <w:sz w:val="18"/>
                <w:szCs w:val="18"/>
                <w:lang w:val="sr-Cyrl-RS"/>
              </w:rPr>
              <w:t>li</w:t>
            </w:r>
            <w:r w:rsidRPr="009D45F6">
              <w:rPr>
                <w:rFonts w:asciiTheme="minorHAnsi" w:hAnsiTheme="minorHAnsi" w:cstheme="minorHAnsi"/>
                <w:spacing w:val="-4"/>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ien</w:t>
            </w:r>
            <w:r w:rsidRPr="009D45F6">
              <w:rPr>
                <w:rFonts w:asciiTheme="minorHAnsi" w:hAnsiTheme="minorHAnsi" w:cstheme="minorHAnsi"/>
                <w:spacing w:val="-1"/>
                <w:sz w:val="18"/>
                <w:szCs w:val="18"/>
                <w:lang w:val="sr-Cyrl-RS"/>
              </w:rPr>
              <w:t>ce</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
                <w:sz w:val="18"/>
                <w:szCs w:val="18"/>
                <w:lang w:val="sr-Cyrl-RS"/>
              </w:rPr>
              <w:t>1</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no</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7</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20</w:t>
            </w:r>
            <w:r w:rsidRPr="009D45F6">
              <w:rPr>
                <w:rFonts w:asciiTheme="minorHAnsi" w:hAnsiTheme="minorHAnsi" w:cstheme="minorHAnsi"/>
                <w:spacing w:val="-3"/>
                <w:sz w:val="18"/>
                <w:szCs w:val="18"/>
                <w:lang w:val="sr-Cyrl-RS"/>
              </w:rPr>
              <w:t>)</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22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z w:val="18"/>
                <w:szCs w:val="18"/>
                <w:lang w:val="sr-Cyrl-RS"/>
              </w:rPr>
              <w:t>ISSN</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76</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3</w:t>
            </w:r>
            <w:r w:rsidRPr="009D45F6">
              <w:rPr>
                <w:rFonts w:asciiTheme="minorHAnsi" w:hAnsiTheme="minorHAnsi" w:cstheme="minorHAnsi"/>
                <w:spacing w:val="-2"/>
                <w:sz w:val="18"/>
                <w:szCs w:val="18"/>
                <w:lang w:val="sr-Cyrl-RS"/>
              </w:rPr>
              <w:t>4</w:t>
            </w:r>
            <w:r w:rsidRPr="009D45F6">
              <w:rPr>
                <w:rFonts w:asciiTheme="minorHAnsi" w:hAnsiTheme="minorHAnsi" w:cstheme="minorHAnsi"/>
                <w:spacing w:val="1"/>
                <w:sz w:val="18"/>
                <w:szCs w:val="18"/>
                <w:lang w:val="sr-Cyrl-RS"/>
              </w:rPr>
              <w:t>17</w:t>
            </w:r>
            <w:r w:rsidRPr="009D45F6">
              <w:rPr>
                <w:rFonts w:asciiTheme="minorHAnsi" w:hAnsiTheme="minorHAnsi" w:cstheme="minorHAnsi"/>
                <w:sz w:val="18"/>
                <w:szCs w:val="18"/>
                <w:lang w:val="sr-Cyrl-RS"/>
              </w:rPr>
              <w:t>,</w:t>
            </w:r>
          </w:p>
          <w:p w14:paraId="49180552" w14:textId="77777777" w:rsidR="000A1CC4" w:rsidRPr="009D45F6" w:rsidRDefault="000A1CC4" w:rsidP="009D45F6">
            <w:pPr>
              <w:pStyle w:val="TableParagraph"/>
              <w:spacing w:line="204" w:lineRule="exact"/>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do</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3</w:t>
            </w:r>
            <w:r w:rsidRPr="009D45F6">
              <w:rPr>
                <w:rFonts w:asciiTheme="minorHAnsi" w:hAnsiTheme="minorHAnsi" w:cstheme="minorHAnsi"/>
                <w:spacing w:val="1"/>
                <w:sz w:val="18"/>
                <w:szCs w:val="18"/>
                <w:lang w:val="sr-Cyrl-RS"/>
              </w:rPr>
              <w:t>3</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/ap</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7</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05</w:t>
            </w:r>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3991033D" w14:textId="77777777" w:rsidR="000A1CC4" w:rsidRPr="009D45F6" w:rsidRDefault="000A1CC4" w:rsidP="009D45F6">
            <w:pPr>
              <w:pStyle w:val="TableParagraph"/>
              <w:spacing w:before="9" w:line="100" w:lineRule="exact"/>
              <w:rPr>
                <w:rFonts w:asciiTheme="minorHAnsi" w:hAnsiTheme="minorHAnsi" w:cstheme="minorHAnsi"/>
                <w:sz w:val="10"/>
                <w:szCs w:val="10"/>
                <w:lang w:val="sr-Cyrl-RS"/>
              </w:rPr>
            </w:pPr>
          </w:p>
          <w:p w14:paraId="0B361CF2" w14:textId="77777777" w:rsidR="000A1CC4" w:rsidRPr="009D45F6" w:rsidRDefault="000A1CC4" w:rsidP="009D45F6">
            <w:pPr>
              <w:pStyle w:val="TableParagraph"/>
              <w:spacing w:line="200" w:lineRule="exact"/>
              <w:rPr>
                <w:rFonts w:asciiTheme="minorHAnsi" w:hAnsiTheme="minorHAnsi" w:cstheme="minorHAnsi"/>
                <w:sz w:val="20"/>
                <w:szCs w:val="20"/>
                <w:lang w:val="sr-Cyrl-RS"/>
              </w:rPr>
            </w:pPr>
          </w:p>
          <w:p w14:paraId="360124F7"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2</w:t>
            </w:r>
          </w:p>
        </w:tc>
      </w:tr>
      <w:tr w:rsidR="000A1CC4" w:rsidRPr="009D45F6" w14:paraId="4AA21796" w14:textId="77777777" w:rsidTr="000A1CC4">
        <w:trPr>
          <w:trHeight w:hRule="exact" w:val="632"/>
        </w:trPr>
        <w:tc>
          <w:tcPr>
            <w:tcW w:w="562" w:type="dxa"/>
            <w:tcBorders>
              <w:top w:val="single" w:sz="5" w:space="0" w:color="000000"/>
              <w:left w:val="single" w:sz="5" w:space="0" w:color="000000"/>
              <w:bottom w:val="single" w:sz="5" w:space="0" w:color="000000"/>
              <w:right w:val="single" w:sz="5" w:space="0" w:color="000000"/>
            </w:tcBorders>
          </w:tcPr>
          <w:p w14:paraId="7B3CDA17" w14:textId="77777777" w:rsidR="000A1CC4" w:rsidRPr="009D45F6" w:rsidRDefault="000A1CC4" w:rsidP="009D45F6">
            <w:pPr>
              <w:pStyle w:val="TableParagraph"/>
              <w:spacing w:before="7" w:line="170" w:lineRule="exact"/>
              <w:rPr>
                <w:rFonts w:asciiTheme="minorHAnsi" w:hAnsiTheme="minorHAnsi" w:cstheme="minorHAnsi"/>
                <w:sz w:val="17"/>
                <w:szCs w:val="17"/>
                <w:lang w:val="sr-Cyrl-RS"/>
              </w:rPr>
            </w:pPr>
          </w:p>
          <w:p w14:paraId="6887A0CF"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6.</w:t>
            </w:r>
          </w:p>
        </w:tc>
        <w:tc>
          <w:tcPr>
            <w:tcW w:w="8440" w:type="dxa"/>
            <w:gridSpan w:val="9"/>
            <w:tcBorders>
              <w:top w:val="single" w:sz="5" w:space="0" w:color="000000"/>
              <w:left w:val="single" w:sz="5" w:space="0" w:color="000000"/>
              <w:bottom w:val="single" w:sz="5" w:space="0" w:color="000000"/>
              <w:right w:val="single" w:sz="5" w:space="0" w:color="000000"/>
            </w:tcBorders>
          </w:tcPr>
          <w:p w14:paraId="36311A2A" w14:textId="77777777" w:rsidR="000A1CC4" w:rsidRPr="009D45F6" w:rsidRDefault="000A1CC4" w:rsidP="009D45F6">
            <w:pPr>
              <w:pStyle w:val="TableParagraph"/>
              <w:spacing w:before="2" w:line="206" w:lineRule="exact"/>
              <w:ind w:left="104"/>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Dj</w:t>
            </w:r>
            <w:r w:rsidRPr="009D45F6">
              <w:rPr>
                <w:rFonts w:asciiTheme="minorHAnsi" w:hAnsiTheme="minorHAnsi" w:cstheme="minorHAnsi"/>
                <w:spacing w:val="1"/>
                <w:sz w:val="18"/>
                <w:szCs w:val="18"/>
                <w:lang w:val="sr-Cyrl-RS"/>
              </w:rPr>
              <w:t>ok</w:t>
            </w:r>
            <w:r w:rsidRPr="009D45F6">
              <w:rPr>
                <w:rFonts w:asciiTheme="minorHAnsi" w:hAnsiTheme="minorHAnsi" w:cstheme="minorHAnsi"/>
                <w:spacing w:val="-2"/>
                <w:sz w:val="18"/>
                <w:szCs w:val="18"/>
                <w:lang w:val="sr-Cyrl-RS"/>
              </w:rPr>
              <w:t>o</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J</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len</w:t>
            </w:r>
            <w:r w:rsidRPr="009D45F6">
              <w:rPr>
                <w:rFonts w:asciiTheme="minorHAnsi" w:hAnsiTheme="minorHAnsi" w:cstheme="minorHAnsi"/>
                <w:spacing w:val="-1"/>
                <w:sz w:val="18"/>
                <w:szCs w:val="18"/>
                <w:lang w:val="sr-Cyrl-RS"/>
              </w:rPr>
              <w:t>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z</w:t>
            </w:r>
            <w:r w:rsidRPr="009D45F6">
              <w:rPr>
                <w:rFonts w:asciiTheme="minorHAnsi" w:hAnsiTheme="minorHAnsi" w:cstheme="minorHAnsi"/>
                <w:sz w:val="18"/>
                <w:szCs w:val="18"/>
                <w:lang w:val="sr-Cyrl-RS"/>
              </w:rPr>
              <w:t>ica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Ni</w:t>
            </w:r>
            <w:r w:rsidRPr="009D45F6">
              <w:rPr>
                <w:rFonts w:asciiTheme="minorHAnsi" w:hAnsiTheme="minorHAnsi" w:cstheme="minorHAnsi"/>
                <w:spacing w:val="1"/>
                <w:sz w:val="18"/>
                <w:szCs w:val="18"/>
                <w:lang w:val="sr-Cyrl-RS"/>
              </w:rPr>
              <w:t>k</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ć</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b/>
                <w:bCs/>
                <w:sz w:val="18"/>
                <w:szCs w:val="18"/>
                <w:lang w:val="sr-Cyrl-RS"/>
              </w:rPr>
              <w:t>Iv</w:t>
            </w:r>
            <w:r w:rsidRPr="009D45F6">
              <w:rPr>
                <w:rFonts w:asciiTheme="minorHAnsi" w:hAnsiTheme="minorHAnsi" w:cstheme="minorHAnsi"/>
                <w:b/>
                <w:bCs/>
                <w:spacing w:val="1"/>
                <w:sz w:val="18"/>
                <w:szCs w:val="18"/>
                <w:lang w:val="sr-Cyrl-RS"/>
              </w:rPr>
              <w:t>a</w:t>
            </w:r>
            <w:r w:rsidRPr="009D45F6">
              <w:rPr>
                <w:rFonts w:asciiTheme="minorHAnsi" w:hAnsiTheme="minorHAnsi" w:cstheme="minorHAnsi"/>
                <w:b/>
                <w:bCs/>
                <w:sz w:val="18"/>
                <w:szCs w:val="18"/>
                <w:lang w:val="sr-Cyrl-RS"/>
              </w:rPr>
              <w:t>n</w:t>
            </w:r>
            <w:proofErr w:type="spellEnd"/>
            <w:r w:rsidRPr="009D45F6">
              <w:rPr>
                <w:rFonts w:asciiTheme="minorHAnsi" w:hAnsiTheme="minorHAnsi" w:cstheme="minorHAnsi"/>
                <w:b/>
                <w:bCs/>
                <w:spacing w:val="-1"/>
                <w:sz w:val="18"/>
                <w:szCs w:val="18"/>
                <w:lang w:val="sr-Cyrl-RS"/>
              </w:rPr>
              <w:t xml:space="preserve"> </w:t>
            </w:r>
            <w:proofErr w:type="spellStart"/>
            <w:r w:rsidRPr="009D45F6">
              <w:rPr>
                <w:rFonts w:asciiTheme="minorHAnsi" w:hAnsiTheme="minorHAnsi" w:cstheme="minorHAnsi"/>
                <w:b/>
                <w:bCs/>
                <w:sz w:val="18"/>
                <w:szCs w:val="18"/>
                <w:lang w:val="sr-Cyrl-RS"/>
              </w:rPr>
              <w:t>Mileti</w:t>
            </w:r>
            <w:r w:rsidRPr="009D45F6">
              <w:rPr>
                <w:rFonts w:asciiTheme="minorHAnsi" w:hAnsiTheme="minorHAnsi" w:cstheme="minorHAnsi"/>
                <w:b/>
                <w:bCs/>
                <w:spacing w:val="-1"/>
                <w:sz w:val="18"/>
                <w:szCs w:val="18"/>
                <w:lang w:val="sr-Cyrl-RS"/>
              </w:rPr>
              <w:t>ć</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M</w:t>
            </w:r>
            <w:r w:rsidRPr="009D45F6">
              <w:rPr>
                <w:rFonts w:asciiTheme="minorHAnsi" w:hAnsiTheme="minorHAnsi" w:cstheme="minorHAnsi"/>
                <w:sz w:val="18"/>
                <w:szCs w:val="18"/>
                <w:lang w:val="sr-Cyrl-RS"/>
              </w:rPr>
              <w:t>il</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Miću</w:t>
            </w:r>
            <w:r w:rsidRPr="009D45F6">
              <w:rPr>
                <w:rFonts w:asciiTheme="minorHAnsi" w:hAnsiTheme="minorHAnsi" w:cstheme="minorHAnsi"/>
                <w:spacing w:val="-2"/>
                <w:sz w:val="18"/>
                <w:szCs w:val="18"/>
                <w:lang w:val="sr-Cyrl-RS"/>
              </w:rPr>
              <w:t>no</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ić</w:t>
            </w:r>
            <w:proofErr w:type="spellEnd"/>
            <w:r w:rsidRPr="009D45F6">
              <w:rPr>
                <w:rFonts w:asciiTheme="minorHAnsi" w:hAnsiTheme="minorHAnsi" w:cstheme="minorHAnsi"/>
                <w:sz w:val="18"/>
                <w:szCs w:val="18"/>
                <w:lang w:val="sr-Cyrl-RS"/>
              </w:rPr>
              <w:t>. "</w:t>
            </w:r>
            <w:proofErr w:type="spellStart"/>
            <w:r w:rsidRPr="009D45F6">
              <w:rPr>
                <w:rFonts w:asciiTheme="minorHAnsi" w:hAnsiTheme="minorHAnsi" w:cstheme="minorHAnsi"/>
                <w:spacing w:val="-3"/>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y</w:t>
            </w:r>
            <w:r w:rsidRPr="009D45F6">
              <w:rPr>
                <w:rFonts w:asciiTheme="minorHAnsi" w:hAnsiTheme="minorHAnsi" w:cstheme="minorHAnsi"/>
                <w:sz w:val="18"/>
                <w:szCs w:val="18"/>
                <w:lang w:val="sr-Cyrl-RS"/>
              </w:rPr>
              <w:t>sis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z w:val="18"/>
                <w:szCs w:val="18"/>
                <w:lang w:val="sr-Cyrl-RS"/>
              </w:rPr>
              <w:t>t</w:t>
            </w:r>
            <w:r w:rsidRPr="009D45F6">
              <w:rPr>
                <w:rFonts w:asciiTheme="minorHAnsi" w:hAnsiTheme="minorHAnsi" w:cstheme="minorHAnsi"/>
                <w:spacing w:val="1"/>
                <w:sz w:val="18"/>
                <w:szCs w:val="18"/>
                <w:lang w:val="sr-Cyrl-RS"/>
              </w:rPr>
              <w:t>h</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z w:val="18"/>
                <w:szCs w:val="18"/>
                <w:lang w:val="sr-Cyrl-RS"/>
              </w:rPr>
              <w:t>LEFM</w:t>
            </w:r>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c</w:t>
            </w:r>
            <w:r w:rsidRPr="009D45F6">
              <w:rPr>
                <w:rFonts w:asciiTheme="minorHAnsi" w:hAnsiTheme="minorHAnsi" w:cstheme="minorHAnsi"/>
                <w:spacing w:val="1"/>
                <w:sz w:val="18"/>
                <w:szCs w:val="18"/>
                <w:lang w:val="sr-Cyrl-RS"/>
              </w:rPr>
              <w:t>on</w:t>
            </w:r>
            <w:r w:rsidRPr="009D45F6">
              <w:rPr>
                <w:rFonts w:asciiTheme="minorHAnsi" w:hAnsiTheme="minorHAnsi" w:cstheme="minorHAnsi"/>
                <w:spacing w:val="-4"/>
                <w:sz w:val="18"/>
                <w:szCs w:val="18"/>
                <w:lang w:val="sr-Cyrl-RS"/>
              </w:rPr>
              <w:t>c</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t</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f</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terf</w:t>
            </w:r>
            <w:r w:rsidRPr="009D45F6">
              <w:rPr>
                <w:rFonts w:asciiTheme="minorHAnsi" w:hAnsiTheme="minorHAnsi" w:cstheme="minorHAnsi"/>
                <w:spacing w:val="-1"/>
                <w:sz w:val="18"/>
                <w:szCs w:val="18"/>
                <w:lang w:val="sr-Cyrl-RS"/>
              </w:rPr>
              <w:t>ac</w:t>
            </w:r>
            <w:r w:rsidRPr="009D45F6">
              <w:rPr>
                <w:rFonts w:asciiTheme="minorHAnsi" w:hAnsiTheme="minorHAnsi" w:cstheme="minorHAnsi"/>
                <w:sz w:val="18"/>
                <w:szCs w:val="18"/>
                <w:lang w:val="sr-Cyrl-RS"/>
              </w:rPr>
              <w:t>ial</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ac</w:t>
            </w:r>
            <w:r w:rsidRPr="009D45F6">
              <w:rPr>
                <w:rFonts w:asciiTheme="minorHAnsi" w:hAnsiTheme="minorHAnsi" w:cstheme="minorHAnsi"/>
                <w:spacing w:val="1"/>
                <w:sz w:val="18"/>
                <w:szCs w:val="18"/>
                <w:lang w:val="sr-Cyrl-RS"/>
              </w:rPr>
              <w:t>k</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pp</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ca</w:t>
            </w:r>
            <w:r w:rsidRPr="009D45F6">
              <w:rPr>
                <w:rFonts w:asciiTheme="minorHAnsi" w:hAnsiTheme="minorHAnsi" w:cstheme="minorHAnsi"/>
                <w:sz w:val="18"/>
                <w:szCs w:val="18"/>
                <w:lang w:val="sr-Cyrl-RS"/>
              </w:rPr>
              <w:t>ti</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t</w:t>
            </w:r>
            <w:r w:rsidRPr="009D45F6">
              <w:rPr>
                <w:rFonts w:asciiTheme="minorHAnsi" w:hAnsiTheme="minorHAnsi" w:cstheme="minorHAnsi"/>
                <w:sz w:val="18"/>
                <w:szCs w:val="18"/>
                <w:lang w:val="sr-Cyrl-RS"/>
              </w:rPr>
              <w:t>o</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4"/>
                <w:sz w:val="18"/>
                <w:szCs w:val="18"/>
                <w:lang w:val="sr-Cyrl-RS"/>
              </w:rPr>
              <w:t>c</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ti</w:t>
            </w:r>
            <w:r w:rsidRPr="009D45F6">
              <w:rPr>
                <w:rFonts w:asciiTheme="minorHAnsi" w:hAnsiTheme="minorHAnsi" w:cstheme="minorHAnsi"/>
                <w:spacing w:val="-2"/>
                <w:sz w:val="18"/>
                <w:szCs w:val="18"/>
                <w:lang w:val="sr-Cyrl-RS"/>
              </w:rPr>
              <w:t>n</w:t>
            </w:r>
            <w:r w:rsidRPr="009D45F6">
              <w:rPr>
                <w:rFonts w:asciiTheme="minorHAnsi" w:hAnsiTheme="minorHAnsi" w:cstheme="minorHAnsi"/>
                <w:sz w:val="18"/>
                <w:szCs w:val="18"/>
                <w:lang w:val="sr-Cyrl-RS"/>
              </w:rPr>
              <w:t>g</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b</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c</w:t>
            </w:r>
            <w:r w:rsidRPr="009D45F6">
              <w:rPr>
                <w:rFonts w:asciiTheme="minorHAnsi" w:hAnsiTheme="minorHAnsi" w:cstheme="minorHAnsi"/>
                <w:spacing w:val="1"/>
                <w:sz w:val="18"/>
                <w:szCs w:val="18"/>
                <w:lang w:val="sr-Cyrl-RS"/>
              </w:rPr>
              <w:t>k</w:t>
            </w:r>
            <w:r w:rsidRPr="009D45F6">
              <w:rPr>
                <w:rFonts w:asciiTheme="minorHAnsi" w:hAnsiTheme="minorHAnsi" w:cstheme="minorHAnsi"/>
                <w:sz w:val="18"/>
                <w:szCs w:val="18"/>
                <w:lang w:val="sr-Cyrl-RS"/>
              </w:rPr>
              <w:t>l</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g</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1"/>
                <w:sz w:val="18"/>
                <w:szCs w:val="18"/>
                <w:lang w:val="sr-Cyrl-RS"/>
              </w:rPr>
              <w:t>d</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la</w:t>
            </w:r>
            <w:r w:rsidRPr="009D45F6">
              <w:rPr>
                <w:rFonts w:asciiTheme="minorHAnsi" w:hAnsiTheme="minorHAnsi" w:cstheme="minorHAnsi"/>
                <w:spacing w:val="-2"/>
                <w:sz w:val="18"/>
                <w:szCs w:val="18"/>
                <w:lang w:val="sr-Cyrl-RS"/>
              </w:rPr>
              <w:t>m</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ti</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2"/>
                <w:sz w:val="18"/>
                <w:szCs w:val="18"/>
                <w:lang w:val="sr-Cyrl-RS"/>
              </w:rPr>
              <w:t>t</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m</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su</w:t>
            </w:r>
            <w:r w:rsidRPr="009D45F6">
              <w:rPr>
                <w:rFonts w:asciiTheme="minorHAnsi" w:hAnsiTheme="minorHAnsi" w:cstheme="minorHAnsi"/>
                <w:spacing w:val="1"/>
                <w:sz w:val="18"/>
                <w:szCs w:val="18"/>
                <w:lang w:val="sr-Cyrl-RS"/>
              </w:rPr>
              <w:t>b</w:t>
            </w:r>
            <w:r w:rsidRPr="009D45F6">
              <w:rPr>
                <w:rFonts w:asciiTheme="minorHAnsi" w:hAnsiTheme="minorHAnsi" w:cstheme="minorHAnsi"/>
                <w:sz w:val="18"/>
                <w:szCs w:val="18"/>
                <w:lang w:val="sr-Cyrl-RS"/>
              </w:rPr>
              <w:t>str</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te</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el</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stic</w:t>
            </w:r>
            <w:proofErr w:type="spellEnd"/>
          </w:p>
          <w:p w14:paraId="14C5857E" w14:textId="77777777" w:rsidR="000A1CC4" w:rsidRPr="009D45F6" w:rsidRDefault="000A1CC4" w:rsidP="009D45F6">
            <w:pPr>
              <w:pStyle w:val="TableParagraph"/>
              <w:spacing w:line="204" w:lineRule="exact"/>
              <w:ind w:left="104"/>
              <w:rPr>
                <w:rFonts w:asciiTheme="minorHAnsi" w:hAnsiTheme="minorHAnsi" w:cstheme="minorHAnsi"/>
                <w:sz w:val="18"/>
                <w:szCs w:val="18"/>
                <w:lang w:val="sr-Cyrl-RS"/>
              </w:rPr>
            </w:pPr>
            <w:proofErr w:type="spellStart"/>
            <w:r w:rsidRPr="009D45F6">
              <w:rPr>
                <w:rFonts w:asciiTheme="minorHAnsi" w:hAnsiTheme="minorHAnsi" w:cstheme="minorHAnsi"/>
                <w:spacing w:val="-1"/>
                <w:sz w:val="18"/>
                <w:szCs w:val="18"/>
                <w:lang w:val="sr-Cyrl-RS"/>
              </w:rPr>
              <w:t>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ac</w:t>
            </w:r>
            <w:r w:rsidRPr="009D45F6">
              <w:rPr>
                <w:rFonts w:asciiTheme="minorHAnsi" w:hAnsiTheme="minorHAnsi" w:cstheme="minorHAnsi"/>
                <w:sz w:val="18"/>
                <w:szCs w:val="18"/>
                <w:lang w:val="sr-Cyrl-RS"/>
              </w:rPr>
              <w:t>teristic</w:t>
            </w:r>
            <w:r w:rsidRPr="009D45F6">
              <w:rPr>
                <w:rFonts w:asciiTheme="minorHAnsi" w:hAnsiTheme="minorHAnsi" w:cstheme="minorHAnsi"/>
                <w:spacing w:val="-1"/>
                <w:sz w:val="18"/>
                <w:szCs w:val="18"/>
                <w:lang w:val="sr-Cyrl-RS"/>
              </w:rPr>
              <w:t>s</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Jo</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2"/>
                <w:sz w:val="18"/>
                <w:szCs w:val="18"/>
                <w:lang w:val="sr-Cyrl-RS"/>
              </w:rPr>
              <w:t>T</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1"/>
                <w:sz w:val="18"/>
                <w:szCs w:val="18"/>
                <w:lang w:val="sr-Cyrl-RS"/>
              </w:rPr>
              <w:t>e</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ti</w:t>
            </w:r>
            <w:r w:rsidRPr="009D45F6">
              <w:rPr>
                <w:rFonts w:asciiTheme="minorHAnsi" w:hAnsiTheme="minorHAnsi" w:cstheme="minorHAnsi"/>
                <w:spacing w:val="-1"/>
                <w:sz w:val="18"/>
                <w:szCs w:val="18"/>
                <w:lang w:val="sr-Cyrl-RS"/>
              </w:rPr>
              <w:t>ca</w:t>
            </w:r>
            <w:r w:rsidRPr="009D45F6">
              <w:rPr>
                <w:rFonts w:asciiTheme="minorHAnsi" w:hAnsiTheme="minorHAnsi" w:cstheme="minorHAnsi"/>
                <w:sz w:val="18"/>
                <w:szCs w:val="18"/>
                <w:lang w:val="sr-Cyrl-RS"/>
              </w:rPr>
              <w:t>l</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A</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p</w:t>
            </w:r>
            <w:r w:rsidRPr="009D45F6">
              <w:rPr>
                <w:rFonts w:asciiTheme="minorHAnsi" w:hAnsiTheme="minorHAnsi" w:cstheme="minorHAnsi"/>
                <w:sz w:val="18"/>
                <w:szCs w:val="18"/>
                <w:lang w:val="sr-Cyrl-RS"/>
              </w:rPr>
              <w:t>li</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ec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i</w:t>
            </w:r>
            <w:r w:rsidRPr="009D45F6">
              <w:rPr>
                <w:rFonts w:asciiTheme="minorHAnsi" w:hAnsiTheme="minorHAnsi" w:cstheme="minorHAnsi"/>
                <w:spacing w:val="3"/>
                <w:sz w:val="18"/>
                <w:szCs w:val="18"/>
                <w:lang w:val="sr-Cyrl-RS"/>
              </w:rPr>
              <w:t>c</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
                <w:sz w:val="18"/>
                <w:szCs w:val="18"/>
                <w:lang w:val="sr-Cyrl-RS"/>
              </w:rPr>
              <w:t>5</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proofErr w:type="spellStart"/>
            <w:r w:rsidRPr="009D45F6">
              <w:rPr>
                <w:rFonts w:asciiTheme="minorHAnsi" w:hAnsiTheme="minorHAnsi" w:cstheme="minorHAnsi"/>
                <w:spacing w:val="1"/>
                <w:sz w:val="18"/>
                <w:szCs w:val="18"/>
                <w:lang w:val="sr-Cyrl-RS"/>
              </w:rPr>
              <w:t>no</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1</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01</w:t>
            </w:r>
            <w:r w:rsidRPr="009D45F6">
              <w:rPr>
                <w:rFonts w:asciiTheme="minorHAnsi" w:hAnsiTheme="minorHAnsi" w:cstheme="minorHAnsi"/>
                <w:spacing w:val="-2"/>
                <w:sz w:val="18"/>
                <w:szCs w:val="18"/>
                <w:lang w:val="sr-Cyrl-RS"/>
              </w:rPr>
              <w:t>4</w:t>
            </w:r>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2"/>
                <w:sz w:val="18"/>
                <w:szCs w:val="18"/>
                <w:lang w:val="sr-Cyrl-RS"/>
              </w:rPr>
              <w:t>1</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1"/>
                <w:sz w:val="18"/>
                <w:szCs w:val="18"/>
                <w:lang w:val="sr-Cyrl-RS"/>
              </w:rPr>
              <w:t>9</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ISSN</w:t>
            </w:r>
            <w:r w:rsidRPr="009D45F6">
              <w:rPr>
                <w:rFonts w:asciiTheme="minorHAnsi" w:hAnsiTheme="minorHAnsi" w:cstheme="minorHAnsi"/>
                <w:spacing w:val="-3"/>
                <w:sz w:val="18"/>
                <w:szCs w:val="18"/>
                <w:lang w:val="sr-Cyrl-RS"/>
              </w:rPr>
              <w:t xml:space="preserve"> </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4</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29</w:t>
            </w:r>
            <w:r w:rsidRPr="009D45F6">
              <w:rPr>
                <w:rFonts w:asciiTheme="minorHAnsi" w:hAnsiTheme="minorHAnsi" w:cstheme="minorHAnsi"/>
                <w:spacing w:val="-2"/>
                <w:sz w:val="18"/>
                <w:szCs w:val="18"/>
                <w:lang w:val="sr-Cyrl-RS"/>
              </w:rPr>
              <w:t>5</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1"/>
                <w:sz w:val="18"/>
                <w:szCs w:val="18"/>
                <w:lang w:val="sr-Cyrl-RS"/>
              </w:rPr>
              <w:t>4</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789EEA24" w14:textId="77777777" w:rsidR="000A1CC4" w:rsidRPr="009D45F6" w:rsidRDefault="000A1CC4" w:rsidP="009D45F6">
            <w:pPr>
              <w:pStyle w:val="TableParagraph"/>
              <w:spacing w:before="6" w:line="200" w:lineRule="exact"/>
              <w:rPr>
                <w:rFonts w:asciiTheme="minorHAnsi" w:hAnsiTheme="minorHAnsi" w:cstheme="minorHAnsi"/>
                <w:sz w:val="20"/>
                <w:szCs w:val="20"/>
                <w:lang w:val="sr-Cyrl-RS"/>
              </w:rPr>
            </w:pPr>
          </w:p>
          <w:p w14:paraId="03897033"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2</w:t>
            </w:r>
            <w:r w:rsidRPr="009D45F6">
              <w:rPr>
                <w:rFonts w:asciiTheme="minorHAnsi" w:hAnsiTheme="minorHAnsi" w:cstheme="minorHAnsi"/>
                <w:sz w:val="18"/>
                <w:szCs w:val="18"/>
                <w:lang w:val="sr-Cyrl-RS"/>
              </w:rPr>
              <w:t>3</w:t>
            </w:r>
          </w:p>
        </w:tc>
      </w:tr>
      <w:tr w:rsidR="000A1CC4" w:rsidRPr="009D45F6" w14:paraId="78027678" w14:textId="77777777" w:rsidTr="000A1CC4">
        <w:trPr>
          <w:trHeight w:hRule="exact" w:val="422"/>
        </w:trPr>
        <w:tc>
          <w:tcPr>
            <w:tcW w:w="562" w:type="dxa"/>
            <w:tcBorders>
              <w:top w:val="single" w:sz="5" w:space="0" w:color="000000"/>
              <w:left w:val="single" w:sz="5" w:space="0" w:color="000000"/>
              <w:bottom w:val="single" w:sz="5" w:space="0" w:color="000000"/>
              <w:right w:val="single" w:sz="5" w:space="0" w:color="000000"/>
            </w:tcBorders>
          </w:tcPr>
          <w:p w14:paraId="476FC523" w14:textId="77777777" w:rsidR="000A1CC4" w:rsidRPr="009D45F6" w:rsidRDefault="000A1CC4" w:rsidP="009D45F6">
            <w:pPr>
              <w:pStyle w:val="TableParagraph"/>
              <w:spacing w:before="71"/>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7.</w:t>
            </w:r>
          </w:p>
        </w:tc>
        <w:tc>
          <w:tcPr>
            <w:tcW w:w="8440" w:type="dxa"/>
            <w:gridSpan w:val="9"/>
            <w:tcBorders>
              <w:top w:val="single" w:sz="5" w:space="0" w:color="000000"/>
              <w:left w:val="single" w:sz="5" w:space="0" w:color="000000"/>
              <w:bottom w:val="single" w:sz="5" w:space="0" w:color="000000"/>
              <w:right w:val="single" w:sz="5" w:space="0" w:color="000000"/>
            </w:tcBorders>
          </w:tcPr>
          <w:p w14:paraId="25EA9BEB" w14:textId="77777777" w:rsidR="000A1CC4" w:rsidRPr="009D45F6" w:rsidRDefault="000A1CC4" w:rsidP="009D45F6">
            <w:pPr>
              <w:pStyle w:val="TableParagraph"/>
              <w:spacing w:before="2" w:line="206" w:lineRule="exact"/>
              <w:ind w:left="104" w:right="288"/>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M.Blag</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jevic</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2"/>
                <w:sz w:val="18"/>
                <w:szCs w:val="18"/>
                <w:lang w:val="sr-Cyrl-RS"/>
              </w:rPr>
              <w:t>S</w:t>
            </w:r>
            <w:r w:rsidRPr="009D45F6">
              <w:rPr>
                <w:rFonts w:asciiTheme="minorHAnsi" w:hAnsiTheme="minorHAnsi" w:cstheme="minorHAnsi"/>
                <w:sz w:val="18"/>
                <w:szCs w:val="18"/>
                <w:lang w:val="sr-Cyrl-RS"/>
              </w:rPr>
              <w:t>.K</w:t>
            </w:r>
            <w:r w:rsidRPr="009D45F6">
              <w:rPr>
                <w:rFonts w:asciiTheme="minorHAnsi" w:hAnsiTheme="minorHAnsi" w:cstheme="minorHAnsi"/>
                <w:spacing w:val="-2"/>
                <w:sz w:val="18"/>
                <w:szCs w:val="18"/>
                <w:lang w:val="sr-Cyrl-RS"/>
              </w:rPr>
              <w:t>a</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g</w:t>
            </w:r>
            <w:r w:rsidRPr="009D45F6">
              <w:rPr>
                <w:rFonts w:asciiTheme="minorHAnsi" w:hAnsiTheme="minorHAnsi" w:cstheme="minorHAnsi"/>
                <w:sz w:val="18"/>
                <w:szCs w:val="18"/>
                <w:lang w:val="sr-Cyrl-RS"/>
              </w:rPr>
              <w:t>ir</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3"/>
                <w:sz w:val="18"/>
                <w:szCs w:val="18"/>
                <w:lang w:val="sr-Cyrl-RS"/>
              </w:rPr>
              <w:t>u</w:t>
            </w:r>
            <w:proofErr w:type="spellEnd"/>
            <w:r w:rsidRPr="009D45F6">
              <w:rPr>
                <w:rFonts w:asciiTheme="minorHAnsi" w:hAnsiTheme="minorHAnsi" w:cstheme="minorHAnsi"/>
                <w:b/>
                <w:bCs/>
                <w:sz w:val="18"/>
                <w:szCs w:val="18"/>
                <w:lang w:val="sr-Cyrl-RS"/>
              </w:rPr>
              <w:t xml:space="preserve">, </w:t>
            </w:r>
            <w:proofErr w:type="spellStart"/>
            <w:r w:rsidRPr="009D45F6">
              <w:rPr>
                <w:rFonts w:asciiTheme="minorHAnsi" w:hAnsiTheme="minorHAnsi" w:cstheme="minorHAnsi"/>
                <w:b/>
                <w:bCs/>
                <w:sz w:val="18"/>
                <w:szCs w:val="18"/>
                <w:lang w:val="sr-Cyrl-RS"/>
              </w:rPr>
              <w:t>I.M</w:t>
            </w:r>
            <w:r w:rsidRPr="009D45F6">
              <w:rPr>
                <w:rFonts w:asciiTheme="minorHAnsi" w:hAnsiTheme="minorHAnsi" w:cstheme="minorHAnsi"/>
                <w:b/>
                <w:bCs/>
                <w:spacing w:val="-2"/>
                <w:sz w:val="18"/>
                <w:szCs w:val="18"/>
                <w:lang w:val="sr-Cyrl-RS"/>
              </w:rPr>
              <w:t>il</w:t>
            </w:r>
            <w:r w:rsidRPr="009D45F6">
              <w:rPr>
                <w:rFonts w:asciiTheme="minorHAnsi" w:hAnsiTheme="minorHAnsi" w:cstheme="minorHAnsi"/>
                <w:b/>
                <w:bCs/>
                <w:spacing w:val="-1"/>
                <w:sz w:val="18"/>
                <w:szCs w:val="18"/>
                <w:lang w:val="sr-Cyrl-RS"/>
              </w:rPr>
              <w:t>e</w:t>
            </w:r>
            <w:r w:rsidRPr="009D45F6">
              <w:rPr>
                <w:rFonts w:asciiTheme="minorHAnsi" w:hAnsiTheme="minorHAnsi" w:cstheme="minorHAnsi"/>
                <w:b/>
                <w:bCs/>
                <w:sz w:val="18"/>
                <w:szCs w:val="18"/>
                <w:lang w:val="sr-Cyrl-RS"/>
              </w:rPr>
              <w:t>tic</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A.Z</w:t>
            </w:r>
            <w:r w:rsidRPr="009D45F6">
              <w:rPr>
                <w:rFonts w:asciiTheme="minorHAnsi" w:hAnsiTheme="minorHAnsi" w:cstheme="minorHAnsi"/>
                <w:spacing w:val="-1"/>
                <w:sz w:val="18"/>
                <w:szCs w:val="18"/>
                <w:lang w:val="sr-Cyrl-RS"/>
              </w:rPr>
              <w:t>ac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ou</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C.M</w:t>
            </w:r>
            <w:r w:rsidRPr="009D45F6">
              <w:rPr>
                <w:rFonts w:asciiTheme="minorHAnsi" w:hAnsiTheme="minorHAnsi" w:cstheme="minorHAnsi"/>
                <w:spacing w:val="-4"/>
                <w:sz w:val="18"/>
                <w:szCs w:val="18"/>
                <w:lang w:val="sr-Cyrl-RS"/>
              </w:rPr>
              <w:t>a</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SOLAR SYST</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M DESI</w:t>
            </w:r>
            <w:r w:rsidRPr="009D45F6">
              <w:rPr>
                <w:rFonts w:asciiTheme="minorHAnsi" w:hAnsiTheme="minorHAnsi" w:cstheme="minorHAnsi"/>
                <w:spacing w:val="-3"/>
                <w:sz w:val="18"/>
                <w:szCs w:val="18"/>
                <w:lang w:val="sr-Cyrl-RS"/>
              </w:rPr>
              <w:t>G</w:t>
            </w:r>
            <w:r w:rsidRPr="009D45F6">
              <w:rPr>
                <w:rFonts w:asciiTheme="minorHAnsi" w:hAnsiTheme="minorHAnsi" w:cstheme="minorHAnsi"/>
                <w:sz w:val="18"/>
                <w:szCs w:val="18"/>
                <w:lang w:val="sr-Cyrl-RS"/>
              </w:rPr>
              <w:t xml:space="preserve">N, COST </w:t>
            </w:r>
            <w:proofErr w:type="spellStart"/>
            <w:r w:rsidRPr="009D45F6">
              <w:rPr>
                <w:rFonts w:asciiTheme="minorHAnsi" w:hAnsiTheme="minorHAnsi" w:cstheme="minorHAnsi"/>
                <w:sz w:val="18"/>
                <w:szCs w:val="18"/>
                <w:lang w:val="sr-Cyrl-RS"/>
              </w:rPr>
              <w:t>A</w:t>
            </w:r>
            <w:r w:rsidRPr="009D45F6">
              <w:rPr>
                <w:rFonts w:asciiTheme="minorHAnsi" w:hAnsiTheme="minorHAnsi" w:cstheme="minorHAnsi"/>
                <w:spacing w:val="-2"/>
                <w:sz w:val="18"/>
                <w:szCs w:val="18"/>
                <w:lang w:val="sr-Cyrl-RS"/>
              </w:rPr>
              <w:t>c</w:t>
            </w:r>
            <w:r w:rsidRPr="009D45F6">
              <w:rPr>
                <w:rFonts w:asciiTheme="minorHAnsi" w:hAnsiTheme="minorHAnsi" w:cstheme="minorHAnsi"/>
                <w:sz w:val="18"/>
                <w:szCs w:val="18"/>
                <w:lang w:val="sr-Cyrl-RS"/>
              </w:rPr>
              <w:t>ti</w:t>
            </w:r>
            <w:r w:rsidRPr="009D45F6">
              <w:rPr>
                <w:rFonts w:asciiTheme="minorHAnsi" w:hAnsiTheme="minorHAnsi" w:cstheme="minorHAnsi"/>
                <w:spacing w:val="-2"/>
                <w:sz w:val="18"/>
                <w:szCs w:val="18"/>
                <w:lang w:val="sr-Cyrl-RS"/>
              </w:rPr>
              <w:t>o</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z w:val="18"/>
                <w:szCs w:val="18"/>
                <w:lang w:val="sr-Cyrl-RS"/>
              </w:rPr>
              <w:t xml:space="preserve"> TU</w:t>
            </w:r>
            <w:r w:rsidRPr="009D45F6">
              <w:rPr>
                <w:rFonts w:asciiTheme="minorHAnsi" w:hAnsiTheme="minorHAnsi" w:cstheme="minorHAnsi"/>
                <w:spacing w:val="1"/>
                <w:sz w:val="18"/>
                <w:szCs w:val="18"/>
                <w:lang w:val="sr-Cyrl-RS"/>
              </w:rPr>
              <w:t>1</w:t>
            </w:r>
            <w:r w:rsidRPr="009D45F6">
              <w:rPr>
                <w:rFonts w:asciiTheme="minorHAnsi" w:hAnsiTheme="minorHAnsi" w:cstheme="minorHAnsi"/>
                <w:spacing w:val="-2"/>
                <w:sz w:val="18"/>
                <w:szCs w:val="18"/>
                <w:lang w:val="sr-Cyrl-RS"/>
              </w:rPr>
              <w:t>2</w:t>
            </w:r>
            <w:r w:rsidRPr="009D45F6">
              <w:rPr>
                <w:rFonts w:asciiTheme="minorHAnsi" w:hAnsiTheme="minorHAnsi" w:cstheme="minorHAnsi"/>
                <w:spacing w:val="1"/>
                <w:sz w:val="18"/>
                <w:szCs w:val="18"/>
                <w:lang w:val="sr-Cyrl-RS"/>
              </w:rPr>
              <w:t>0</w:t>
            </w:r>
            <w:r w:rsidRPr="009D45F6">
              <w:rPr>
                <w:rFonts w:asciiTheme="minorHAnsi" w:hAnsiTheme="minorHAnsi" w:cstheme="minorHAnsi"/>
                <w:sz w:val="18"/>
                <w:szCs w:val="18"/>
                <w:lang w:val="sr-Cyrl-RS"/>
              </w:rPr>
              <w:t>5</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B</w:t>
            </w:r>
            <w:r w:rsidRPr="009D45F6">
              <w:rPr>
                <w:rFonts w:asciiTheme="minorHAnsi" w:hAnsiTheme="minorHAnsi" w:cstheme="minorHAnsi"/>
                <w:spacing w:val="-3"/>
                <w:sz w:val="18"/>
                <w:szCs w:val="18"/>
                <w:lang w:val="sr-Cyrl-RS"/>
              </w:rPr>
              <w:t>I</w:t>
            </w:r>
            <w:r w:rsidRPr="009D45F6">
              <w:rPr>
                <w:rFonts w:asciiTheme="minorHAnsi" w:hAnsiTheme="minorHAnsi" w:cstheme="minorHAnsi"/>
                <w:sz w:val="18"/>
                <w:szCs w:val="18"/>
                <w:lang w:val="sr-Cyrl-RS"/>
              </w:rPr>
              <w:t xml:space="preserve">STS, </w:t>
            </w:r>
            <w:proofErr w:type="spellStart"/>
            <w:r w:rsidRPr="009D45F6">
              <w:rPr>
                <w:rFonts w:asciiTheme="minorHAnsi" w:hAnsiTheme="minorHAnsi" w:cstheme="minorHAnsi"/>
                <w:sz w:val="18"/>
                <w:szCs w:val="18"/>
                <w:lang w:val="sr-Cyrl-RS"/>
              </w:rPr>
              <w:t>B</w:t>
            </w:r>
            <w:r w:rsidRPr="009D45F6">
              <w:rPr>
                <w:rFonts w:asciiTheme="minorHAnsi" w:hAnsiTheme="minorHAnsi" w:cstheme="minorHAnsi"/>
                <w:spacing w:val="-3"/>
                <w:sz w:val="18"/>
                <w:szCs w:val="18"/>
                <w:lang w:val="sr-Cyrl-RS"/>
              </w:rPr>
              <w:t>r</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str</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a</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1"/>
                <w:sz w:val="18"/>
                <w:szCs w:val="18"/>
                <w:lang w:val="sr-Cyrl-RS"/>
              </w:rPr>
              <w:t>4</w:t>
            </w:r>
            <w:r w:rsidRPr="009D45F6">
              <w:rPr>
                <w:rFonts w:asciiTheme="minorHAnsi" w:hAnsiTheme="minorHAnsi" w:cstheme="minorHAnsi"/>
                <w:spacing w:val="-2"/>
                <w:sz w:val="18"/>
                <w:szCs w:val="18"/>
                <w:lang w:val="sr-Cyrl-RS"/>
              </w:rPr>
              <w:t>5</w:t>
            </w:r>
            <w:r w:rsidRPr="009D45F6">
              <w:rPr>
                <w:rFonts w:asciiTheme="minorHAnsi" w:hAnsiTheme="minorHAnsi" w:cstheme="minorHAnsi"/>
                <w:spacing w:val="1"/>
                <w:sz w:val="18"/>
                <w:szCs w:val="18"/>
                <w:lang w:val="sr-Cyrl-RS"/>
              </w:rPr>
              <w:t>5</w:t>
            </w:r>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3"/>
                <w:sz w:val="18"/>
                <w:szCs w:val="18"/>
                <w:lang w:val="sr-Cyrl-RS"/>
              </w:rPr>
              <w:t>I</w:t>
            </w:r>
            <w:r w:rsidRPr="009D45F6">
              <w:rPr>
                <w:rFonts w:asciiTheme="minorHAnsi" w:hAnsiTheme="minorHAnsi" w:cstheme="minorHAnsi"/>
                <w:sz w:val="18"/>
                <w:szCs w:val="18"/>
                <w:lang w:val="sr-Cyrl-RS"/>
              </w:rPr>
              <w:t xml:space="preserve">SBN </w:t>
            </w:r>
            <w:r w:rsidRPr="009D45F6">
              <w:rPr>
                <w:rFonts w:asciiTheme="minorHAnsi" w:hAnsiTheme="minorHAnsi" w:cstheme="minorHAnsi"/>
                <w:spacing w:val="1"/>
                <w:sz w:val="18"/>
                <w:szCs w:val="18"/>
                <w:lang w:val="sr-Cyrl-RS"/>
              </w:rPr>
              <w:t>9</w:t>
            </w:r>
            <w:r w:rsidRPr="009D45F6">
              <w:rPr>
                <w:rFonts w:asciiTheme="minorHAnsi" w:hAnsiTheme="minorHAnsi" w:cstheme="minorHAnsi"/>
                <w:spacing w:val="-2"/>
                <w:sz w:val="18"/>
                <w:szCs w:val="18"/>
                <w:lang w:val="sr-Cyrl-RS"/>
              </w:rPr>
              <w:t>7</w:t>
            </w:r>
            <w:r w:rsidRPr="009D45F6">
              <w:rPr>
                <w:rFonts w:asciiTheme="minorHAnsi" w:hAnsiTheme="minorHAnsi" w:cstheme="minorHAnsi"/>
                <w:spacing w:val="4"/>
                <w:sz w:val="18"/>
                <w:szCs w:val="18"/>
                <w:lang w:val="sr-Cyrl-RS"/>
              </w:rPr>
              <w:t>8</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9</w:t>
            </w:r>
            <w:r w:rsidRPr="009D45F6">
              <w:rPr>
                <w:rFonts w:asciiTheme="minorHAnsi" w:hAnsiTheme="minorHAnsi" w:cstheme="minorHAnsi"/>
                <w:spacing w:val="1"/>
                <w:sz w:val="18"/>
                <w:szCs w:val="18"/>
                <w:lang w:val="sr-Cyrl-RS"/>
              </w:rPr>
              <w:t>9</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1"/>
                <w:sz w:val="18"/>
                <w:szCs w:val="18"/>
                <w:lang w:val="sr-Cyrl-RS"/>
              </w:rPr>
              <w:t>3</w:t>
            </w:r>
            <w:r w:rsidRPr="009D45F6">
              <w:rPr>
                <w:rFonts w:asciiTheme="minorHAnsi" w:hAnsiTheme="minorHAnsi" w:cstheme="minorHAnsi"/>
                <w:sz w:val="18"/>
                <w:szCs w:val="18"/>
                <w:lang w:val="sr-Cyrl-RS"/>
              </w:rPr>
              <w:t>-</w:t>
            </w:r>
            <w:r w:rsidRPr="009D45F6">
              <w:rPr>
                <w:rFonts w:asciiTheme="minorHAnsi" w:hAnsiTheme="minorHAnsi" w:cstheme="minorHAnsi"/>
                <w:spacing w:val="-2"/>
                <w:sz w:val="18"/>
                <w:szCs w:val="18"/>
                <w:lang w:val="sr-Cyrl-RS"/>
              </w:rPr>
              <w:t>6</w:t>
            </w:r>
            <w:r w:rsidRPr="009D45F6">
              <w:rPr>
                <w:rFonts w:asciiTheme="minorHAnsi" w:hAnsiTheme="minorHAnsi" w:cstheme="minorHAnsi"/>
                <w:spacing w:val="1"/>
                <w:sz w:val="18"/>
                <w:szCs w:val="18"/>
                <w:lang w:val="sr-Cyrl-RS"/>
              </w:rPr>
              <w:t>97</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22</w:t>
            </w:r>
            <w:r w:rsidRPr="009D45F6">
              <w:rPr>
                <w:rFonts w:asciiTheme="minorHAnsi" w:hAnsiTheme="minorHAnsi" w:cstheme="minorHAnsi"/>
                <w:spacing w:val="-3"/>
                <w:sz w:val="18"/>
                <w:szCs w:val="18"/>
                <w:lang w:val="sr-Cyrl-RS"/>
              </w:rPr>
              <w:t>-</w:t>
            </w:r>
            <w:r w:rsidRPr="009D45F6">
              <w:rPr>
                <w:rFonts w:asciiTheme="minorHAnsi" w:hAnsiTheme="minorHAnsi" w:cstheme="minorHAnsi"/>
                <w:spacing w:val="1"/>
                <w:sz w:val="18"/>
                <w:szCs w:val="18"/>
                <w:lang w:val="sr-Cyrl-RS"/>
              </w:rPr>
              <w:t>9</w:t>
            </w:r>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pacing w:val="-3"/>
                <w:sz w:val="18"/>
                <w:szCs w:val="18"/>
                <w:lang w:val="sr-Cyrl-RS"/>
              </w:rPr>
              <w:t>C</w:t>
            </w:r>
            <w:r w:rsidRPr="009D45F6">
              <w:rPr>
                <w:rFonts w:asciiTheme="minorHAnsi" w:hAnsiTheme="minorHAnsi" w:cstheme="minorHAnsi"/>
                <w:spacing w:val="1"/>
                <w:sz w:val="18"/>
                <w:szCs w:val="18"/>
                <w:lang w:val="sr-Cyrl-RS"/>
              </w:rPr>
              <w:t>yp</w:t>
            </w:r>
            <w:r w:rsidRPr="009D45F6">
              <w:rPr>
                <w:rFonts w:asciiTheme="minorHAnsi" w:hAnsiTheme="minorHAnsi" w:cstheme="minorHAnsi"/>
                <w:spacing w:val="-3"/>
                <w:sz w:val="18"/>
                <w:szCs w:val="18"/>
                <w:lang w:val="sr-Cyrl-RS"/>
              </w:rPr>
              <w:t>r</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3"/>
                <w:sz w:val="18"/>
                <w:szCs w:val="18"/>
                <w:lang w:val="sr-Cyrl-RS"/>
              </w:rPr>
              <w:t>s</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1"/>
                <w:sz w:val="18"/>
                <w:szCs w:val="18"/>
                <w:lang w:val="sr-Cyrl-RS"/>
              </w:rPr>
              <w:t>2</w:t>
            </w:r>
            <w:r w:rsidRPr="009D45F6">
              <w:rPr>
                <w:rFonts w:asciiTheme="minorHAnsi" w:hAnsiTheme="minorHAnsi" w:cstheme="minorHAnsi"/>
                <w:spacing w:val="-2"/>
                <w:sz w:val="18"/>
                <w:szCs w:val="18"/>
                <w:lang w:val="sr-Cyrl-RS"/>
              </w:rPr>
              <w:t>0</w:t>
            </w:r>
            <w:r w:rsidRPr="009D45F6">
              <w:rPr>
                <w:rFonts w:asciiTheme="minorHAnsi" w:hAnsiTheme="minorHAnsi" w:cstheme="minorHAnsi"/>
                <w:spacing w:val="1"/>
                <w:sz w:val="18"/>
                <w:szCs w:val="18"/>
                <w:lang w:val="sr-Cyrl-RS"/>
              </w:rPr>
              <w:t>17</w:t>
            </w:r>
            <w:r w:rsidRPr="009D45F6">
              <w:rPr>
                <w:rFonts w:asciiTheme="minorHAnsi" w:hAnsiTheme="minorHAnsi" w:cstheme="minorHAnsi"/>
                <w:sz w:val="18"/>
                <w:szCs w:val="18"/>
                <w:lang w:val="sr-Cyrl-RS"/>
              </w:rPr>
              <w:t>.</w:t>
            </w:r>
          </w:p>
        </w:tc>
        <w:tc>
          <w:tcPr>
            <w:tcW w:w="925" w:type="dxa"/>
            <w:tcBorders>
              <w:top w:val="single" w:sz="5" w:space="0" w:color="000000"/>
              <w:left w:val="single" w:sz="5" w:space="0" w:color="000000"/>
              <w:bottom w:val="single" w:sz="5" w:space="0" w:color="000000"/>
              <w:right w:val="single" w:sz="5" w:space="0" w:color="000000"/>
            </w:tcBorders>
          </w:tcPr>
          <w:p w14:paraId="346C55CC" w14:textId="77777777" w:rsidR="000A1CC4" w:rsidRPr="009D45F6" w:rsidRDefault="000A1CC4" w:rsidP="009D45F6">
            <w:pPr>
              <w:pStyle w:val="TableParagraph"/>
              <w:spacing w:before="2" w:line="100" w:lineRule="exact"/>
              <w:rPr>
                <w:rFonts w:asciiTheme="minorHAnsi" w:hAnsiTheme="minorHAnsi" w:cstheme="minorHAnsi"/>
                <w:sz w:val="10"/>
                <w:szCs w:val="10"/>
                <w:lang w:val="sr-Cyrl-RS"/>
              </w:rPr>
            </w:pPr>
          </w:p>
          <w:p w14:paraId="3B243B44"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1</w:t>
            </w:r>
            <w:r w:rsidRPr="009D45F6">
              <w:rPr>
                <w:rFonts w:asciiTheme="minorHAnsi" w:hAnsiTheme="minorHAnsi" w:cstheme="minorHAnsi"/>
                <w:sz w:val="18"/>
                <w:szCs w:val="18"/>
                <w:lang w:val="sr-Cyrl-RS"/>
              </w:rPr>
              <w:t>4</w:t>
            </w:r>
          </w:p>
        </w:tc>
      </w:tr>
      <w:tr w:rsidR="000A1CC4" w:rsidRPr="009D45F6" w14:paraId="1FEFA492" w14:textId="77777777" w:rsidTr="000A1CC4">
        <w:trPr>
          <w:trHeight w:hRule="exact" w:val="276"/>
        </w:trPr>
        <w:tc>
          <w:tcPr>
            <w:tcW w:w="9927" w:type="dxa"/>
            <w:gridSpan w:val="11"/>
            <w:tcBorders>
              <w:top w:val="single" w:sz="5" w:space="0" w:color="000000"/>
              <w:left w:val="single" w:sz="5" w:space="0" w:color="000000"/>
              <w:bottom w:val="single" w:sz="5" w:space="0" w:color="000000"/>
              <w:right w:val="single" w:sz="5" w:space="0" w:color="000000"/>
            </w:tcBorders>
          </w:tcPr>
          <w:p w14:paraId="1187C079"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b/>
                <w:bCs/>
                <w:sz w:val="18"/>
                <w:szCs w:val="18"/>
                <w:lang w:val="sr-Cyrl-RS"/>
              </w:rPr>
              <w:t>З</w:t>
            </w:r>
            <w:r w:rsidRPr="009D45F6">
              <w:rPr>
                <w:rFonts w:asciiTheme="minorHAnsi" w:hAnsiTheme="minorHAnsi" w:cstheme="minorHAnsi"/>
                <w:b/>
                <w:bCs/>
                <w:spacing w:val="1"/>
                <w:sz w:val="18"/>
                <w:szCs w:val="18"/>
                <w:lang w:val="sr-Cyrl-RS"/>
              </w:rPr>
              <w:t>б</w:t>
            </w:r>
            <w:r w:rsidRPr="009D45F6">
              <w:rPr>
                <w:rFonts w:asciiTheme="minorHAnsi" w:hAnsiTheme="minorHAnsi" w:cstheme="minorHAnsi"/>
                <w:b/>
                <w:bCs/>
                <w:sz w:val="18"/>
                <w:szCs w:val="18"/>
                <w:lang w:val="sr-Cyrl-RS"/>
              </w:rPr>
              <w:t>ирни</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по</w:t>
            </w:r>
            <w:r w:rsidRPr="009D45F6">
              <w:rPr>
                <w:rFonts w:asciiTheme="minorHAnsi" w:hAnsiTheme="minorHAnsi" w:cstheme="minorHAnsi"/>
                <w:b/>
                <w:bCs/>
                <w:spacing w:val="-3"/>
                <w:sz w:val="18"/>
                <w:szCs w:val="18"/>
                <w:lang w:val="sr-Cyrl-RS"/>
              </w:rPr>
              <w:t>д</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ци</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z w:val="18"/>
                <w:szCs w:val="18"/>
                <w:lang w:val="sr-Cyrl-RS"/>
              </w:rPr>
              <w:t>на</w:t>
            </w:r>
            <w:r w:rsidRPr="009D45F6">
              <w:rPr>
                <w:rFonts w:asciiTheme="minorHAnsi" w:hAnsiTheme="minorHAnsi" w:cstheme="minorHAnsi"/>
                <w:b/>
                <w:bCs/>
                <w:spacing w:val="1"/>
                <w:sz w:val="18"/>
                <w:szCs w:val="18"/>
                <w:lang w:val="sr-Cyrl-RS"/>
              </w:rPr>
              <w:t>у</w:t>
            </w:r>
            <w:r w:rsidRPr="009D45F6">
              <w:rPr>
                <w:rFonts w:asciiTheme="minorHAnsi" w:hAnsiTheme="minorHAnsi" w:cstheme="minorHAnsi"/>
                <w:b/>
                <w:bCs/>
                <w:spacing w:val="-1"/>
                <w:sz w:val="18"/>
                <w:szCs w:val="18"/>
                <w:lang w:val="sr-Cyrl-RS"/>
              </w:rPr>
              <w:t>ч</w:t>
            </w:r>
            <w:r w:rsidRPr="009D45F6">
              <w:rPr>
                <w:rFonts w:asciiTheme="minorHAnsi" w:hAnsiTheme="minorHAnsi" w:cstheme="minorHAnsi"/>
                <w:b/>
                <w:bCs/>
                <w:sz w:val="18"/>
                <w:szCs w:val="18"/>
                <w:lang w:val="sr-Cyrl-RS"/>
              </w:rPr>
              <w:t>не</w:t>
            </w:r>
            <w:r w:rsidRPr="009D45F6">
              <w:rPr>
                <w:rFonts w:asciiTheme="minorHAnsi" w:hAnsiTheme="minorHAnsi" w:cstheme="minorHAnsi"/>
                <w:b/>
                <w:bCs/>
                <w:spacing w:val="-1"/>
                <w:sz w:val="18"/>
                <w:szCs w:val="18"/>
                <w:lang w:val="sr-Cyrl-RS"/>
              </w:rPr>
              <w:t xml:space="preserve"> </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z w:val="18"/>
                <w:szCs w:val="18"/>
                <w:lang w:val="sr-Cyrl-RS"/>
              </w:rPr>
              <w:t>кт</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pacing w:val="-2"/>
                <w:sz w:val="18"/>
                <w:szCs w:val="18"/>
                <w:lang w:val="sr-Cyrl-RS"/>
              </w:rPr>
              <w:t>в</w:t>
            </w:r>
            <w:r w:rsidRPr="009D45F6">
              <w:rPr>
                <w:rFonts w:asciiTheme="minorHAnsi" w:hAnsiTheme="minorHAnsi" w:cstheme="minorHAnsi"/>
                <w:b/>
                <w:bCs/>
                <w:sz w:val="18"/>
                <w:szCs w:val="18"/>
                <w:lang w:val="sr-Cyrl-RS"/>
              </w:rPr>
              <w:t>но</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 на</w:t>
            </w:r>
            <w:r w:rsidRPr="009D45F6">
              <w:rPr>
                <w:rFonts w:asciiTheme="minorHAnsi" w:hAnsiTheme="minorHAnsi" w:cstheme="minorHAnsi"/>
                <w:b/>
                <w:bCs/>
                <w:spacing w:val="-1"/>
                <w:sz w:val="18"/>
                <w:szCs w:val="18"/>
                <w:lang w:val="sr-Cyrl-RS"/>
              </w:rPr>
              <w:t>с</w:t>
            </w:r>
            <w:r w:rsidRPr="009D45F6">
              <w:rPr>
                <w:rFonts w:asciiTheme="minorHAnsi" w:hAnsiTheme="minorHAnsi" w:cstheme="minorHAnsi"/>
                <w:b/>
                <w:bCs/>
                <w:sz w:val="18"/>
                <w:szCs w:val="18"/>
                <w:lang w:val="sr-Cyrl-RS"/>
              </w:rPr>
              <w:t>т</w:t>
            </w:r>
            <w:r w:rsidRPr="009D45F6">
              <w:rPr>
                <w:rFonts w:asciiTheme="minorHAnsi" w:hAnsiTheme="minorHAnsi" w:cstheme="minorHAnsi"/>
                <w:b/>
                <w:bCs/>
                <w:spacing w:val="-1"/>
                <w:sz w:val="18"/>
                <w:szCs w:val="18"/>
                <w:lang w:val="sr-Cyrl-RS"/>
              </w:rPr>
              <w:t>а</w:t>
            </w:r>
            <w:r w:rsidRPr="009D45F6">
              <w:rPr>
                <w:rFonts w:asciiTheme="minorHAnsi" w:hAnsiTheme="minorHAnsi" w:cstheme="minorHAnsi"/>
                <w:b/>
                <w:bCs/>
                <w:spacing w:val="1"/>
                <w:sz w:val="18"/>
                <w:szCs w:val="18"/>
                <w:lang w:val="sr-Cyrl-RS"/>
              </w:rPr>
              <w:t>в</w:t>
            </w:r>
            <w:r w:rsidRPr="009D45F6">
              <w:rPr>
                <w:rFonts w:asciiTheme="minorHAnsi" w:hAnsiTheme="minorHAnsi" w:cstheme="minorHAnsi"/>
                <w:b/>
                <w:bCs/>
                <w:sz w:val="18"/>
                <w:szCs w:val="18"/>
                <w:lang w:val="sr-Cyrl-RS"/>
              </w:rPr>
              <w:t>н</w:t>
            </w:r>
            <w:r w:rsidRPr="009D45F6">
              <w:rPr>
                <w:rFonts w:asciiTheme="minorHAnsi" w:hAnsiTheme="minorHAnsi" w:cstheme="minorHAnsi"/>
                <w:b/>
                <w:bCs/>
                <w:spacing w:val="-1"/>
                <w:sz w:val="18"/>
                <w:szCs w:val="18"/>
                <w:lang w:val="sr-Cyrl-RS"/>
              </w:rPr>
              <w:t>и</w:t>
            </w:r>
            <w:r w:rsidRPr="009D45F6">
              <w:rPr>
                <w:rFonts w:asciiTheme="minorHAnsi" w:hAnsiTheme="minorHAnsi" w:cstheme="minorHAnsi"/>
                <w:b/>
                <w:bCs/>
                <w:sz w:val="18"/>
                <w:szCs w:val="18"/>
                <w:lang w:val="sr-Cyrl-RS"/>
              </w:rPr>
              <w:t>ка</w:t>
            </w:r>
          </w:p>
        </w:tc>
      </w:tr>
      <w:tr w:rsidR="000A1CC4" w:rsidRPr="009D45F6" w14:paraId="1B4E27BB" w14:textId="77777777" w:rsidTr="000A1CC4">
        <w:trPr>
          <w:trHeight w:hRule="exact" w:val="279"/>
        </w:trPr>
        <w:tc>
          <w:tcPr>
            <w:tcW w:w="4679" w:type="dxa"/>
            <w:gridSpan w:val="5"/>
            <w:tcBorders>
              <w:top w:val="single" w:sz="5" w:space="0" w:color="000000"/>
              <w:left w:val="single" w:sz="5" w:space="0" w:color="000000"/>
              <w:bottom w:val="single" w:sz="5" w:space="0" w:color="000000"/>
              <w:right w:val="single" w:sz="5" w:space="0" w:color="000000"/>
            </w:tcBorders>
          </w:tcPr>
          <w:p w14:paraId="47893ADF" w14:textId="77777777" w:rsidR="000A1CC4" w:rsidRPr="009D45F6" w:rsidRDefault="000A1CC4" w:rsidP="009D45F6">
            <w:pPr>
              <w:pStyle w:val="TableParagraph"/>
              <w:spacing w:before="2"/>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У</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п</w:t>
            </w:r>
            <w:r w:rsidRPr="009D45F6">
              <w:rPr>
                <w:rFonts w:asciiTheme="minorHAnsi" w:hAnsiTheme="minorHAnsi" w:cstheme="minorHAnsi"/>
                <w:spacing w:val="-2"/>
                <w:sz w:val="18"/>
                <w:szCs w:val="18"/>
                <w:lang w:val="sr-Cyrl-RS"/>
              </w:rPr>
              <w:t>а</w:t>
            </w:r>
            <w:r w:rsidRPr="009D45F6">
              <w:rPr>
                <w:rFonts w:asciiTheme="minorHAnsi" w:hAnsiTheme="minorHAnsi" w:cstheme="minorHAnsi"/>
                <w:sz w:val="18"/>
                <w:szCs w:val="18"/>
                <w:lang w:val="sr-Cyrl-RS"/>
              </w:rPr>
              <w:t>н бр</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 ц</w:t>
            </w:r>
            <w:r w:rsidRPr="009D45F6">
              <w:rPr>
                <w:rFonts w:asciiTheme="minorHAnsi" w:hAnsiTheme="minorHAnsi" w:cstheme="minorHAnsi"/>
                <w:spacing w:val="-1"/>
                <w:sz w:val="18"/>
                <w:szCs w:val="18"/>
                <w:lang w:val="sr-Cyrl-RS"/>
              </w:rPr>
              <w:t>и</w:t>
            </w:r>
            <w:r w:rsidRPr="009D45F6">
              <w:rPr>
                <w:rFonts w:asciiTheme="minorHAnsi" w:hAnsiTheme="minorHAnsi" w:cstheme="minorHAnsi"/>
                <w:sz w:val="18"/>
                <w:szCs w:val="18"/>
                <w:lang w:val="sr-Cyrl-RS"/>
              </w:rPr>
              <w:t>тата, б</w:t>
            </w:r>
            <w:r w:rsidRPr="009D45F6">
              <w:rPr>
                <w:rFonts w:asciiTheme="minorHAnsi" w:hAnsiTheme="minorHAnsi" w:cstheme="minorHAnsi"/>
                <w:spacing w:val="-2"/>
                <w:sz w:val="18"/>
                <w:szCs w:val="18"/>
                <w:lang w:val="sr-Cyrl-RS"/>
              </w:rPr>
              <w:t>е</w:t>
            </w:r>
            <w:r w:rsidRPr="009D45F6">
              <w:rPr>
                <w:rFonts w:asciiTheme="minorHAnsi" w:hAnsiTheme="minorHAnsi" w:cstheme="minorHAnsi"/>
                <w:sz w:val="18"/>
                <w:szCs w:val="18"/>
                <w:lang w:val="sr-Cyrl-RS"/>
              </w:rPr>
              <w:t>з</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1"/>
                <w:sz w:val="18"/>
                <w:szCs w:val="18"/>
                <w:lang w:val="sr-Cyrl-RS"/>
              </w:rPr>
              <w:t>а</w:t>
            </w:r>
            <w:r w:rsidRPr="009D45F6">
              <w:rPr>
                <w:rFonts w:asciiTheme="minorHAnsi" w:hAnsiTheme="minorHAnsi" w:cstheme="minorHAnsi"/>
                <w:spacing w:val="-2"/>
                <w:sz w:val="18"/>
                <w:szCs w:val="18"/>
                <w:lang w:val="sr-Cyrl-RS"/>
              </w:rPr>
              <w:t>у</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ц</w:t>
            </w:r>
            <w:r w:rsidRPr="009D45F6">
              <w:rPr>
                <w:rFonts w:asciiTheme="minorHAnsi" w:hAnsiTheme="minorHAnsi" w:cstheme="minorHAnsi"/>
                <w:spacing w:val="-4"/>
                <w:sz w:val="18"/>
                <w:szCs w:val="18"/>
                <w:lang w:val="sr-Cyrl-RS"/>
              </w:rPr>
              <w:t>и</w:t>
            </w:r>
            <w:r w:rsidRPr="009D45F6">
              <w:rPr>
                <w:rFonts w:asciiTheme="minorHAnsi" w:hAnsiTheme="minorHAnsi" w:cstheme="minorHAnsi"/>
                <w:sz w:val="18"/>
                <w:szCs w:val="18"/>
                <w:lang w:val="sr-Cyrl-RS"/>
              </w:rPr>
              <w:t>тата</w:t>
            </w:r>
          </w:p>
        </w:tc>
        <w:tc>
          <w:tcPr>
            <w:tcW w:w="5248" w:type="dxa"/>
            <w:gridSpan w:val="6"/>
            <w:tcBorders>
              <w:top w:val="single" w:sz="5" w:space="0" w:color="000000"/>
              <w:left w:val="single" w:sz="5" w:space="0" w:color="000000"/>
              <w:bottom w:val="single" w:sz="5" w:space="0" w:color="000000"/>
              <w:right w:val="single" w:sz="5" w:space="0" w:color="000000"/>
            </w:tcBorders>
          </w:tcPr>
          <w:p w14:paraId="76A461F0" w14:textId="77777777" w:rsidR="000A1CC4" w:rsidRPr="009D45F6" w:rsidRDefault="000A1CC4" w:rsidP="009D45F6">
            <w:pPr>
              <w:pStyle w:val="TableParagraph"/>
              <w:spacing w:before="2"/>
              <w:ind w:left="104"/>
              <w:rPr>
                <w:rFonts w:asciiTheme="minorHAnsi" w:hAnsiTheme="minorHAnsi" w:cstheme="minorHAnsi"/>
                <w:sz w:val="18"/>
                <w:szCs w:val="18"/>
                <w:lang w:val="sr-Cyrl-RS"/>
              </w:rPr>
            </w:pPr>
            <w:r w:rsidRPr="009D45F6">
              <w:rPr>
                <w:rFonts w:asciiTheme="minorHAnsi" w:hAnsiTheme="minorHAnsi" w:cstheme="minorHAnsi"/>
                <w:spacing w:val="1"/>
                <w:sz w:val="18"/>
                <w:szCs w:val="18"/>
                <w:lang w:val="sr-Cyrl-RS"/>
              </w:rPr>
              <w:t>9</w:t>
            </w:r>
            <w:r w:rsidRPr="009D45F6">
              <w:rPr>
                <w:rFonts w:asciiTheme="minorHAnsi" w:hAnsiTheme="minorHAnsi" w:cstheme="minorHAnsi"/>
                <w:sz w:val="18"/>
                <w:szCs w:val="18"/>
                <w:lang w:val="sr-Cyrl-RS"/>
              </w:rPr>
              <w:t>6</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pacing w:val="-3"/>
                <w:sz w:val="18"/>
                <w:szCs w:val="18"/>
                <w:lang w:val="sr-Cyrl-RS"/>
              </w:rPr>
              <w:t>(</w:t>
            </w:r>
            <w:r w:rsidRPr="009D45F6">
              <w:rPr>
                <w:rFonts w:asciiTheme="minorHAnsi" w:hAnsiTheme="minorHAnsi" w:cstheme="minorHAnsi"/>
                <w:sz w:val="18"/>
                <w:szCs w:val="18"/>
                <w:lang w:val="sr-Cyrl-RS"/>
              </w:rPr>
              <w:t>SCOPUS)</w:t>
            </w:r>
          </w:p>
        </w:tc>
      </w:tr>
      <w:tr w:rsidR="000A1CC4" w:rsidRPr="009D45F6" w14:paraId="053A4312" w14:textId="77777777" w:rsidTr="000A1CC4">
        <w:trPr>
          <w:trHeight w:hRule="exact" w:val="276"/>
        </w:trPr>
        <w:tc>
          <w:tcPr>
            <w:tcW w:w="4679" w:type="dxa"/>
            <w:gridSpan w:val="5"/>
            <w:tcBorders>
              <w:top w:val="single" w:sz="5" w:space="0" w:color="000000"/>
              <w:left w:val="single" w:sz="5" w:space="0" w:color="000000"/>
              <w:bottom w:val="single" w:sz="5" w:space="0" w:color="000000"/>
              <w:right w:val="single" w:sz="5" w:space="0" w:color="000000"/>
            </w:tcBorders>
          </w:tcPr>
          <w:p w14:paraId="2056E802"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У</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п</w:t>
            </w:r>
            <w:r w:rsidRPr="009D45F6">
              <w:rPr>
                <w:rFonts w:asciiTheme="minorHAnsi" w:hAnsiTheme="minorHAnsi" w:cstheme="minorHAnsi"/>
                <w:spacing w:val="-2"/>
                <w:sz w:val="18"/>
                <w:szCs w:val="18"/>
                <w:lang w:val="sr-Cyrl-RS"/>
              </w:rPr>
              <w:t>а</w:t>
            </w:r>
            <w:r w:rsidRPr="009D45F6">
              <w:rPr>
                <w:rFonts w:asciiTheme="minorHAnsi" w:hAnsiTheme="minorHAnsi" w:cstheme="minorHAnsi"/>
                <w:sz w:val="18"/>
                <w:szCs w:val="18"/>
                <w:lang w:val="sr-Cyrl-RS"/>
              </w:rPr>
              <w:t>н бр</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 xml:space="preserve">ј </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до</w:t>
            </w:r>
            <w:r w:rsidRPr="009D45F6">
              <w:rPr>
                <w:rFonts w:asciiTheme="minorHAnsi" w:hAnsiTheme="minorHAnsi" w:cstheme="minorHAnsi"/>
                <w:spacing w:val="-1"/>
                <w:sz w:val="18"/>
                <w:szCs w:val="18"/>
                <w:lang w:val="sr-Cyrl-RS"/>
              </w:rPr>
              <w:t>в</w:t>
            </w:r>
            <w:r w:rsidRPr="009D45F6">
              <w:rPr>
                <w:rFonts w:asciiTheme="minorHAnsi" w:hAnsiTheme="minorHAnsi" w:cstheme="minorHAnsi"/>
                <w:sz w:val="18"/>
                <w:szCs w:val="18"/>
                <w:lang w:val="sr-Cyrl-RS"/>
              </w:rPr>
              <w:t>а</w:t>
            </w:r>
            <w:r w:rsidRPr="009D45F6">
              <w:rPr>
                <w:rFonts w:asciiTheme="minorHAnsi" w:hAnsiTheme="minorHAnsi" w:cstheme="minorHAnsi"/>
                <w:spacing w:val="-1"/>
                <w:sz w:val="18"/>
                <w:szCs w:val="18"/>
                <w:lang w:val="sr-Cyrl-RS"/>
              </w:rPr>
              <w:t xml:space="preserve"> с</w:t>
            </w:r>
            <w:r w:rsidRPr="009D45F6">
              <w:rPr>
                <w:rFonts w:asciiTheme="minorHAnsi" w:hAnsiTheme="minorHAnsi" w:cstheme="minorHAnsi"/>
                <w:sz w:val="18"/>
                <w:szCs w:val="18"/>
                <w:lang w:val="sr-Cyrl-RS"/>
              </w:rPr>
              <w:t>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SCI (и</w:t>
            </w:r>
            <w:r w:rsidRPr="009D45F6">
              <w:rPr>
                <w:rFonts w:asciiTheme="minorHAnsi" w:hAnsiTheme="minorHAnsi" w:cstheme="minorHAnsi"/>
                <w:spacing w:val="-2"/>
                <w:sz w:val="18"/>
                <w:szCs w:val="18"/>
                <w:lang w:val="sr-Cyrl-RS"/>
              </w:rPr>
              <w:t>л</w:t>
            </w:r>
            <w:r w:rsidRPr="009D45F6">
              <w:rPr>
                <w:rFonts w:asciiTheme="minorHAnsi" w:hAnsiTheme="minorHAnsi" w:cstheme="minorHAnsi"/>
                <w:sz w:val="18"/>
                <w:szCs w:val="18"/>
                <w:lang w:val="sr-Cyrl-RS"/>
              </w:rPr>
              <w:t xml:space="preserve">и SSCI) </w:t>
            </w:r>
            <w:r w:rsidRPr="009D45F6">
              <w:rPr>
                <w:rFonts w:asciiTheme="minorHAnsi" w:hAnsiTheme="minorHAnsi" w:cstheme="minorHAnsi"/>
                <w:spacing w:val="-2"/>
                <w:sz w:val="18"/>
                <w:szCs w:val="18"/>
                <w:lang w:val="sr-Cyrl-RS"/>
              </w:rPr>
              <w:t>л</w:t>
            </w:r>
            <w:r w:rsidRPr="009D45F6">
              <w:rPr>
                <w:rFonts w:asciiTheme="minorHAnsi" w:hAnsiTheme="minorHAnsi" w:cstheme="minorHAnsi"/>
                <w:sz w:val="18"/>
                <w:szCs w:val="18"/>
                <w:lang w:val="sr-Cyrl-RS"/>
              </w:rPr>
              <w:t>и</w:t>
            </w:r>
            <w:r w:rsidRPr="009D45F6">
              <w:rPr>
                <w:rFonts w:asciiTheme="minorHAnsi" w:hAnsiTheme="minorHAnsi" w:cstheme="minorHAnsi"/>
                <w:spacing w:val="-2"/>
                <w:sz w:val="18"/>
                <w:szCs w:val="18"/>
                <w:lang w:val="sr-Cyrl-RS"/>
              </w:rPr>
              <w:t>с</w:t>
            </w:r>
            <w:r w:rsidRPr="009D45F6">
              <w:rPr>
                <w:rFonts w:asciiTheme="minorHAnsi" w:hAnsiTheme="minorHAnsi" w:cstheme="minorHAnsi"/>
                <w:sz w:val="18"/>
                <w:szCs w:val="18"/>
                <w:lang w:val="sr-Cyrl-RS"/>
              </w:rPr>
              <w:t>те</w:t>
            </w:r>
          </w:p>
        </w:tc>
        <w:tc>
          <w:tcPr>
            <w:tcW w:w="5248" w:type="dxa"/>
            <w:gridSpan w:val="6"/>
            <w:tcBorders>
              <w:top w:val="single" w:sz="5" w:space="0" w:color="000000"/>
              <w:left w:val="single" w:sz="5" w:space="0" w:color="000000"/>
              <w:bottom w:val="single" w:sz="5" w:space="0" w:color="000000"/>
              <w:right w:val="single" w:sz="5" w:space="0" w:color="000000"/>
            </w:tcBorders>
          </w:tcPr>
          <w:p w14:paraId="410F5B9C"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6</w:t>
            </w:r>
          </w:p>
        </w:tc>
      </w:tr>
      <w:tr w:rsidR="000A1CC4" w:rsidRPr="009D45F6" w14:paraId="5855ADEA" w14:textId="77777777" w:rsidTr="000A1CC4">
        <w:trPr>
          <w:trHeight w:hRule="exact" w:val="278"/>
        </w:trPr>
        <w:tc>
          <w:tcPr>
            <w:tcW w:w="4679" w:type="dxa"/>
            <w:gridSpan w:val="5"/>
            <w:tcBorders>
              <w:top w:val="single" w:sz="5" w:space="0" w:color="000000"/>
              <w:left w:val="single" w:sz="5" w:space="0" w:color="000000"/>
              <w:bottom w:val="single" w:sz="5" w:space="0" w:color="000000"/>
              <w:right w:val="single" w:sz="5" w:space="0" w:color="000000"/>
            </w:tcBorders>
          </w:tcPr>
          <w:p w14:paraId="272BC363"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е</w:t>
            </w:r>
            <w:r w:rsidRPr="009D45F6">
              <w:rPr>
                <w:rFonts w:asciiTheme="minorHAnsi" w:hAnsiTheme="minorHAnsi" w:cstheme="minorHAnsi"/>
                <w:sz w:val="18"/>
                <w:szCs w:val="18"/>
                <w:lang w:val="sr-Cyrl-RS"/>
              </w:rPr>
              <w:t>нутно</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ч</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2"/>
                <w:sz w:val="18"/>
                <w:szCs w:val="18"/>
                <w:lang w:val="sr-Cyrl-RS"/>
              </w:rPr>
              <w:t>ш</w:t>
            </w:r>
            <w:r w:rsidRPr="009D45F6">
              <w:rPr>
                <w:rFonts w:asciiTheme="minorHAnsi" w:hAnsiTheme="minorHAnsi" w:cstheme="minorHAnsi"/>
                <w:spacing w:val="1"/>
                <w:sz w:val="18"/>
                <w:szCs w:val="18"/>
                <w:lang w:val="sr-Cyrl-RS"/>
              </w:rPr>
              <w:t>ћ</w:t>
            </w:r>
            <w:r w:rsidRPr="009D45F6">
              <w:rPr>
                <w:rFonts w:asciiTheme="minorHAnsi" w:hAnsiTheme="minorHAnsi" w:cstheme="minorHAnsi"/>
                <w:sz w:val="18"/>
                <w:szCs w:val="18"/>
                <w:lang w:val="sr-Cyrl-RS"/>
              </w:rPr>
              <w:t>е</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на</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пр</w:t>
            </w:r>
            <w:r w:rsidRPr="009D45F6">
              <w:rPr>
                <w:rFonts w:asciiTheme="minorHAnsi" w:hAnsiTheme="minorHAnsi" w:cstheme="minorHAnsi"/>
                <w:spacing w:val="-2"/>
                <w:sz w:val="18"/>
                <w:szCs w:val="18"/>
                <w:lang w:val="sr-Cyrl-RS"/>
              </w:rPr>
              <w:t>о</w:t>
            </w:r>
            <w:r w:rsidRPr="009D45F6">
              <w:rPr>
                <w:rFonts w:asciiTheme="minorHAnsi" w:hAnsiTheme="minorHAnsi" w:cstheme="minorHAnsi"/>
                <w:sz w:val="18"/>
                <w:szCs w:val="18"/>
                <w:lang w:val="sr-Cyrl-RS"/>
              </w:rPr>
              <w:t>је</w:t>
            </w:r>
            <w:r w:rsidRPr="009D45F6">
              <w:rPr>
                <w:rFonts w:asciiTheme="minorHAnsi" w:hAnsiTheme="minorHAnsi" w:cstheme="minorHAnsi"/>
                <w:spacing w:val="-2"/>
                <w:sz w:val="18"/>
                <w:szCs w:val="18"/>
                <w:lang w:val="sr-Cyrl-RS"/>
              </w:rPr>
              <w:t>к</w:t>
            </w:r>
            <w:r w:rsidRPr="009D45F6">
              <w:rPr>
                <w:rFonts w:asciiTheme="minorHAnsi" w:hAnsiTheme="minorHAnsi" w:cstheme="minorHAnsi"/>
                <w:sz w:val="18"/>
                <w:szCs w:val="18"/>
                <w:lang w:val="sr-Cyrl-RS"/>
              </w:rPr>
              <w:t>ти</w:t>
            </w:r>
            <w:r w:rsidRPr="009D45F6">
              <w:rPr>
                <w:rFonts w:asciiTheme="minorHAnsi" w:hAnsiTheme="minorHAnsi" w:cstheme="minorHAnsi"/>
                <w:spacing w:val="1"/>
                <w:sz w:val="18"/>
                <w:szCs w:val="18"/>
                <w:lang w:val="sr-Cyrl-RS"/>
              </w:rPr>
              <w:t>м</w:t>
            </w:r>
            <w:r w:rsidRPr="009D45F6">
              <w:rPr>
                <w:rFonts w:asciiTheme="minorHAnsi" w:hAnsiTheme="minorHAnsi" w:cstheme="minorHAnsi"/>
                <w:sz w:val="18"/>
                <w:szCs w:val="18"/>
                <w:lang w:val="sr-Cyrl-RS"/>
              </w:rPr>
              <w:t>а</w:t>
            </w:r>
          </w:p>
        </w:tc>
        <w:tc>
          <w:tcPr>
            <w:tcW w:w="2336" w:type="dxa"/>
            <w:gridSpan w:val="2"/>
            <w:tcBorders>
              <w:top w:val="single" w:sz="5" w:space="0" w:color="000000"/>
              <w:left w:val="single" w:sz="5" w:space="0" w:color="000000"/>
              <w:bottom w:val="single" w:sz="5" w:space="0" w:color="000000"/>
              <w:right w:val="single" w:sz="5" w:space="0" w:color="000000"/>
            </w:tcBorders>
          </w:tcPr>
          <w:p w14:paraId="54F36922" w14:textId="77777777" w:rsidR="000A1CC4" w:rsidRPr="009D45F6" w:rsidRDefault="000A1CC4" w:rsidP="009D45F6">
            <w:pPr>
              <w:pStyle w:val="TableParagraph"/>
              <w:spacing w:line="206" w:lineRule="exact"/>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До</w:t>
            </w:r>
            <w:r w:rsidRPr="009D45F6">
              <w:rPr>
                <w:rFonts w:asciiTheme="minorHAnsi" w:hAnsiTheme="minorHAnsi" w:cstheme="minorHAnsi"/>
                <w:spacing w:val="1"/>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pacing w:val="1"/>
                <w:sz w:val="18"/>
                <w:szCs w:val="18"/>
                <w:lang w:val="sr-Cyrl-RS"/>
              </w:rPr>
              <w:t>ћ</w:t>
            </w:r>
            <w:r w:rsidRPr="009D45F6">
              <w:rPr>
                <w:rFonts w:asciiTheme="minorHAnsi" w:hAnsiTheme="minorHAnsi" w:cstheme="minorHAnsi"/>
                <w:sz w:val="18"/>
                <w:szCs w:val="18"/>
                <w:lang w:val="sr-Cyrl-RS"/>
              </w:rPr>
              <w:t>и:</w:t>
            </w:r>
            <w:r w:rsidRPr="009D45F6">
              <w:rPr>
                <w:rFonts w:asciiTheme="minorHAnsi" w:hAnsiTheme="minorHAnsi" w:cstheme="minorHAnsi"/>
                <w:spacing w:val="-2"/>
                <w:sz w:val="18"/>
                <w:szCs w:val="18"/>
                <w:lang w:val="sr-Cyrl-RS"/>
              </w:rPr>
              <w:t xml:space="preserve"> </w:t>
            </w:r>
            <w:r w:rsidRPr="009D45F6">
              <w:rPr>
                <w:rFonts w:asciiTheme="minorHAnsi" w:hAnsiTheme="minorHAnsi" w:cstheme="minorHAnsi"/>
                <w:sz w:val="18"/>
                <w:szCs w:val="18"/>
                <w:lang w:val="sr-Cyrl-RS"/>
              </w:rPr>
              <w:t>2</w:t>
            </w:r>
          </w:p>
        </w:tc>
        <w:tc>
          <w:tcPr>
            <w:tcW w:w="2912" w:type="dxa"/>
            <w:gridSpan w:val="4"/>
            <w:tcBorders>
              <w:top w:val="single" w:sz="5" w:space="0" w:color="000000"/>
              <w:left w:val="single" w:sz="5" w:space="0" w:color="000000"/>
              <w:bottom w:val="single" w:sz="5" w:space="0" w:color="000000"/>
              <w:right w:val="single" w:sz="5" w:space="0" w:color="000000"/>
            </w:tcBorders>
          </w:tcPr>
          <w:p w14:paraId="191511B9" w14:textId="77777777" w:rsidR="000A1CC4" w:rsidRPr="009D45F6" w:rsidRDefault="000A1CC4" w:rsidP="009D45F6">
            <w:pPr>
              <w:pStyle w:val="TableParagraph"/>
              <w:spacing w:line="206" w:lineRule="exact"/>
              <w:ind w:left="102"/>
              <w:rPr>
                <w:rFonts w:asciiTheme="minorHAnsi" w:hAnsiTheme="minorHAnsi" w:cstheme="minorHAnsi"/>
                <w:sz w:val="18"/>
                <w:szCs w:val="18"/>
                <w:lang w:val="sr-Cyrl-RS"/>
              </w:rPr>
            </w:pPr>
            <w:r w:rsidRPr="009D45F6">
              <w:rPr>
                <w:rFonts w:asciiTheme="minorHAnsi" w:hAnsiTheme="minorHAnsi" w:cstheme="minorHAnsi"/>
                <w:sz w:val="18"/>
                <w:szCs w:val="18"/>
                <w:lang w:val="sr-Cyrl-RS"/>
              </w:rPr>
              <w:t>М</w:t>
            </w:r>
            <w:r w:rsidRPr="009D45F6">
              <w:rPr>
                <w:rFonts w:asciiTheme="minorHAnsi" w:hAnsiTheme="minorHAnsi" w:cstheme="minorHAnsi"/>
                <w:spacing w:val="-1"/>
                <w:sz w:val="18"/>
                <w:szCs w:val="18"/>
                <w:lang w:val="sr-Cyrl-RS"/>
              </w:rPr>
              <w:t>еђ</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а</w:t>
            </w:r>
            <w:r w:rsidRPr="009D45F6">
              <w:rPr>
                <w:rFonts w:asciiTheme="minorHAnsi" w:hAnsiTheme="minorHAnsi" w:cstheme="minorHAnsi"/>
                <w:spacing w:val="1"/>
                <w:sz w:val="18"/>
                <w:szCs w:val="18"/>
                <w:lang w:val="sr-Cyrl-RS"/>
              </w:rPr>
              <w:t>ро</w:t>
            </w:r>
            <w:r w:rsidRPr="009D45F6">
              <w:rPr>
                <w:rFonts w:asciiTheme="minorHAnsi" w:hAnsiTheme="minorHAnsi" w:cstheme="minorHAnsi"/>
                <w:sz w:val="18"/>
                <w:szCs w:val="18"/>
                <w:lang w:val="sr-Cyrl-RS"/>
              </w:rPr>
              <w:t>д</w:t>
            </w:r>
            <w:r w:rsidRPr="009D45F6">
              <w:rPr>
                <w:rFonts w:asciiTheme="minorHAnsi" w:hAnsiTheme="minorHAnsi" w:cstheme="minorHAnsi"/>
                <w:spacing w:val="-1"/>
                <w:sz w:val="18"/>
                <w:szCs w:val="18"/>
                <w:lang w:val="sr-Cyrl-RS"/>
              </w:rPr>
              <w:t>н</w:t>
            </w:r>
            <w:r w:rsidRPr="009D45F6">
              <w:rPr>
                <w:rFonts w:asciiTheme="minorHAnsi" w:hAnsiTheme="minorHAnsi" w:cstheme="minorHAnsi"/>
                <w:sz w:val="18"/>
                <w:szCs w:val="18"/>
                <w:lang w:val="sr-Cyrl-RS"/>
              </w:rPr>
              <w:t>и:</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z w:val="18"/>
                <w:szCs w:val="18"/>
                <w:lang w:val="sr-Cyrl-RS"/>
              </w:rPr>
              <w:t>0</w:t>
            </w:r>
          </w:p>
        </w:tc>
      </w:tr>
      <w:tr w:rsidR="000A1CC4" w:rsidRPr="009D45F6" w14:paraId="065D710D" w14:textId="77777777" w:rsidTr="000A1CC4">
        <w:trPr>
          <w:trHeight w:hRule="exact" w:val="1577"/>
        </w:trPr>
        <w:tc>
          <w:tcPr>
            <w:tcW w:w="4679" w:type="dxa"/>
            <w:gridSpan w:val="5"/>
            <w:tcBorders>
              <w:top w:val="single" w:sz="5" w:space="0" w:color="000000"/>
              <w:left w:val="single" w:sz="5" w:space="0" w:color="000000"/>
              <w:bottom w:val="single" w:sz="5" w:space="0" w:color="000000"/>
              <w:right w:val="single" w:sz="5" w:space="0" w:color="000000"/>
            </w:tcBorders>
          </w:tcPr>
          <w:p w14:paraId="69FDBD53" w14:textId="77777777" w:rsidR="000A1CC4" w:rsidRPr="009D45F6" w:rsidRDefault="000A1CC4" w:rsidP="009D45F6">
            <w:pPr>
              <w:pStyle w:val="TableParagraph"/>
              <w:spacing w:line="200" w:lineRule="exact"/>
              <w:rPr>
                <w:rFonts w:asciiTheme="minorHAnsi" w:hAnsiTheme="minorHAnsi" w:cstheme="minorHAnsi"/>
                <w:sz w:val="20"/>
                <w:szCs w:val="20"/>
                <w:lang w:val="sr-Cyrl-RS"/>
              </w:rPr>
            </w:pPr>
          </w:p>
          <w:p w14:paraId="465518C1" w14:textId="77777777" w:rsidR="000A1CC4" w:rsidRPr="009D45F6" w:rsidRDefault="000A1CC4" w:rsidP="009D45F6">
            <w:pPr>
              <w:pStyle w:val="TableParagraph"/>
              <w:spacing w:line="200" w:lineRule="exact"/>
              <w:rPr>
                <w:rFonts w:asciiTheme="minorHAnsi" w:hAnsiTheme="minorHAnsi" w:cstheme="minorHAnsi"/>
                <w:sz w:val="20"/>
                <w:szCs w:val="20"/>
                <w:lang w:val="sr-Cyrl-RS"/>
              </w:rPr>
            </w:pPr>
          </w:p>
          <w:p w14:paraId="49A38AC4" w14:textId="77777777" w:rsidR="000A1CC4" w:rsidRPr="009D45F6" w:rsidRDefault="000A1CC4" w:rsidP="009D45F6">
            <w:pPr>
              <w:pStyle w:val="TableParagraph"/>
              <w:spacing w:before="9" w:line="240" w:lineRule="exact"/>
              <w:rPr>
                <w:rFonts w:asciiTheme="minorHAnsi" w:hAnsiTheme="minorHAnsi" w:cstheme="minorHAnsi"/>
                <w:sz w:val="24"/>
                <w:szCs w:val="24"/>
                <w:lang w:val="sr-Cyrl-RS"/>
              </w:rPr>
            </w:pPr>
          </w:p>
          <w:p w14:paraId="220F5533" w14:textId="77777777" w:rsidR="000A1CC4" w:rsidRPr="009D45F6" w:rsidRDefault="000A1CC4" w:rsidP="009D45F6">
            <w:pPr>
              <w:pStyle w:val="TableParagraph"/>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У</w:t>
            </w:r>
            <w:r w:rsidRPr="009D45F6">
              <w:rPr>
                <w:rFonts w:asciiTheme="minorHAnsi" w:hAnsiTheme="minorHAnsi" w:cstheme="minorHAnsi"/>
                <w:spacing w:val="-1"/>
                <w:sz w:val="18"/>
                <w:szCs w:val="18"/>
                <w:lang w:val="sr-Cyrl-RS"/>
              </w:rPr>
              <w:t>сав</w:t>
            </w:r>
            <w:r w:rsidRPr="009D45F6">
              <w:rPr>
                <w:rFonts w:asciiTheme="minorHAnsi" w:hAnsiTheme="minorHAnsi" w:cstheme="minorHAnsi"/>
                <w:spacing w:val="1"/>
                <w:sz w:val="18"/>
                <w:szCs w:val="18"/>
                <w:lang w:val="sr-Cyrl-RS"/>
              </w:rPr>
              <w:t>р</w:t>
            </w:r>
            <w:r w:rsidRPr="009D45F6">
              <w:rPr>
                <w:rFonts w:asciiTheme="minorHAnsi" w:hAnsiTheme="minorHAnsi" w:cstheme="minorHAnsi"/>
                <w:sz w:val="18"/>
                <w:szCs w:val="18"/>
                <w:lang w:val="sr-Cyrl-RS"/>
              </w:rPr>
              <w:t>ш</w:t>
            </w:r>
            <w:r w:rsidRPr="009D45F6">
              <w:rPr>
                <w:rFonts w:asciiTheme="minorHAnsi" w:hAnsiTheme="minorHAnsi" w:cstheme="minorHAnsi"/>
                <w:spacing w:val="-1"/>
                <w:sz w:val="18"/>
                <w:szCs w:val="18"/>
                <w:lang w:val="sr-Cyrl-RS"/>
              </w:rPr>
              <w:t>ав</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ња</w:t>
            </w:r>
          </w:p>
        </w:tc>
        <w:tc>
          <w:tcPr>
            <w:tcW w:w="5248" w:type="dxa"/>
            <w:gridSpan w:val="6"/>
            <w:tcBorders>
              <w:top w:val="single" w:sz="5" w:space="0" w:color="000000"/>
              <w:left w:val="single" w:sz="5" w:space="0" w:color="000000"/>
              <w:bottom w:val="single" w:sz="5" w:space="0" w:color="000000"/>
              <w:right w:val="single" w:sz="5" w:space="0" w:color="000000"/>
            </w:tcBorders>
          </w:tcPr>
          <w:p w14:paraId="414450C1" w14:textId="77777777" w:rsidR="000A1CC4" w:rsidRPr="009D45F6" w:rsidRDefault="000A1CC4" w:rsidP="009D45F6">
            <w:pPr>
              <w:pStyle w:val="TableParagraph"/>
              <w:spacing w:line="206" w:lineRule="exact"/>
              <w:ind w:left="104" w:right="100"/>
              <w:jc w:val="both"/>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Te</w:t>
            </w:r>
            <w:r w:rsidRPr="009D45F6">
              <w:rPr>
                <w:rFonts w:asciiTheme="minorHAnsi" w:hAnsiTheme="minorHAnsi" w:cstheme="minorHAnsi"/>
                <w:spacing w:val="-2"/>
                <w:sz w:val="18"/>
                <w:szCs w:val="18"/>
                <w:lang w:val="sr-Cyrl-RS"/>
              </w:rPr>
              <w:t>c</w:t>
            </w:r>
            <w:r w:rsidRPr="009D45F6">
              <w:rPr>
                <w:rFonts w:asciiTheme="minorHAnsi" w:hAnsiTheme="minorHAnsi" w:cstheme="minorHAnsi"/>
                <w:spacing w:val="1"/>
                <w:sz w:val="18"/>
                <w:szCs w:val="18"/>
                <w:lang w:val="sr-Cyrl-RS"/>
              </w:rPr>
              <w:t>hn</w:t>
            </w:r>
            <w:r w:rsidRPr="009D45F6">
              <w:rPr>
                <w:rFonts w:asciiTheme="minorHAnsi" w:hAnsiTheme="minorHAnsi" w:cstheme="minorHAnsi"/>
                <w:sz w:val="18"/>
                <w:szCs w:val="18"/>
                <w:lang w:val="sr-Cyrl-RS"/>
              </w:rPr>
              <w:t>is</w:t>
            </w:r>
            <w:r w:rsidRPr="009D45F6">
              <w:rPr>
                <w:rFonts w:asciiTheme="minorHAnsi" w:hAnsiTheme="minorHAnsi" w:cstheme="minorHAnsi"/>
                <w:spacing w:val="-1"/>
                <w:sz w:val="18"/>
                <w:szCs w:val="18"/>
                <w:lang w:val="sr-Cyrl-RS"/>
              </w:rPr>
              <w:t>c</w:t>
            </w:r>
            <w:r w:rsidRPr="009D45F6">
              <w:rPr>
                <w:rFonts w:asciiTheme="minorHAnsi" w:hAnsiTheme="minorHAnsi" w:cstheme="minorHAnsi"/>
                <w:spacing w:val="1"/>
                <w:sz w:val="18"/>
                <w:szCs w:val="18"/>
                <w:lang w:val="sr-Cyrl-RS"/>
              </w:rPr>
              <w:t>h</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Un</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rsität</w:t>
            </w:r>
            <w:proofErr w:type="spellEnd"/>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Br</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u</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ch</w:t>
            </w:r>
            <w:r w:rsidRPr="009D45F6">
              <w:rPr>
                <w:rFonts w:asciiTheme="minorHAnsi" w:hAnsiTheme="minorHAnsi" w:cstheme="minorHAnsi"/>
                <w:sz w:val="18"/>
                <w:szCs w:val="18"/>
                <w:lang w:val="sr-Cyrl-RS"/>
              </w:rPr>
              <w:t>w</w:t>
            </w:r>
            <w:r w:rsidRPr="009D45F6">
              <w:rPr>
                <w:rFonts w:asciiTheme="minorHAnsi" w:hAnsiTheme="minorHAnsi" w:cstheme="minorHAnsi"/>
                <w:spacing w:val="-2"/>
                <w:sz w:val="18"/>
                <w:szCs w:val="18"/>
                <w:lang w:val="sr-Cyrl-RS"/>
              </w:rPr>
              <w:t>e</w:t>
            </w:r>
            <w:r w:rsidRPr="009D45F6">
              <w:rPr>
                <w:rFonts w:asciiTheme="minorHAnsi" w:hAnsiTheme="minorHAnsi" w:cstheme="minorHAnsi"/>
                <w:sz w:val="18"/>
                <w:szCs w:val="18"/>
                <w:lang w:val="sr-Cyrl-RS"/>
              </w:rPr>
              <w:t>ig</w:t>
            </w:r>
            <w:proofErr w:type="spellEnd"/>
            <w:r w:rsidRPr="009D45F6">
              <w:rPr>
                <w:rFonts w:asciiTheme="minorHAnsi" w:hAnsiTheme="minorHAnsi" w:cstheme="minorHAnsi"/>
                <w:spacing w:val="-7"/>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r w:rsidRPr="009D45F6">
              <w:rPr>
                <w:rFonts w:asciiTheme="minorHAnsi" w:hAnsiTheme="minorHAnsi" w:cstheme="minorHAnsi"/>
                <w:sz w:val="18"/>
                <w:szCs w:val="18"/>
                <w:lang w:val="sr-Cyrl-RS"/>
              </w:rPr>
              <w:t>Н</w:t>
            </w:r>
            <w:r w:rsidRPr="009D45F6">
              <w:rPr>
                <w:rFonts w:asciiTheme="minorHAnsi" w:hAnsiTheme="minorHAnsi" w:cstheme="minorHAnsi"/>
                <w:spacing w:val="-2"/>
                <w:sz w:val="18"/>
                <w:szCs w:val="18"/>
                <w:lang w:val="sr-Cyrl-RS"/>
              </w:rPr>
              <w:t>е</w:t>
            </w:r>
            <w:r w:rsidRPr="009D45F6">
              <w:rPr>
                <w:rFonts w:asciiTheme="minorHAnsi" w:hAnsiTheme="minorHAnsi" w:cstheme="minorHAnsi"/>
                <w:spacing w:val="1"/>
                <w:sz w:val="18"/>
                <w:szCs w:val="18"/>
                <w:lang w:val="sr-Cyrl-RS"/>
              </w:rPr>
              <w:t>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ч</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Un</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Ži</w:t>
            </w:r>
            <w:r w:rsidRPr="009D45F6">
              <w:rPr>
                <w:rFonts w:asciiTheme="minorHAnsi" w:hAnsiTheme="minorHAnsi" w:cstheme="minorHAnsi"/>
                <w:spacing w:val="-2"/>
                <w:sz w:val="18"/>
                <w:szCs w:val="18"/>
                <w:lang w:val="sr-Cyrl-RS"/>
              </w:rPr>
              <w:t>l</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a</w:t>
            </w:r>
            <w:proofErr w:type="spellEnd"/>
          </w:p>
          <w:p w14:paraId="74DAE409" w14:textId="77777777" w:rsidR="000A1CC4" w:rsidRPr="009D45F6" w:rsidRDefault="000A1CC4" w:rsidP="009D45F6">
            <w:pPr>
              <w:pStyle w:val="TableParagraph"/>
              <w:spacing w:before="2" w:line="206" w:lineRule="exact"/>
              <w:ind w:left="104" w:right="102"/>
              <w:jc w:val="both"/>
              <w:rPr>
                <w:rFonts w:asciiTheme="minorHAnsi" w:hAnsiTheme="minorHAnsi" w:cstheme="minorHAnsi"/>
                <w:sz w:val="18"/>
                <w:szCs w:val="18"/>
                <w:lang w:val="sr-Cyrl-RS"/>
              </w:rPr>
            </w:pPr>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r w:rsidRPr="009D45F6">
              <w:rPr>
                <w:rFonts w:asciiTheme="minorHAnsi" w:hAnsiTheme="minorHAnsi" w:cstheme="minorHAnsi"/>
                <w:sz w:val="18"/>
                <w:szCs w:val="18"/>
                <w:lang w:val="sr-Cyrl-RS"/>
              </w:rPr>
              <w:t>С</w:t>
            </w:r>
            <w:r w:rsidRPr="009D45F6">
              <w:rPr>
                <w:rFonts w:asciiTheme="minorHAnsi" w:hAnsiTheme="minorHAnsi" w:cstheme="minorHAnsi"/>
                <w:spacing w:val="-2"/>
                <w:sz w:val="18"/>
                <w:szCs w:val="18"/>
                <w:lang w:val="sr-Cyrl-RS"/>
              </w:rPr>
              <w:t>л</w:t>
            </w:r>
            <w:r w:rsidRPr="009D45F6">
              <w:rPr>
                <w:rFonts w:asciiTheme="minorHAnsi" w:hAnsiTheme="minorHAnsi" w:cstheme="minorHAnsi"/>
                <w:spacing w:val="1"/>
                <w:sz w:val="18"/>
                <w:szCs w:val="18"/>
                <w:lang w:val="sr-Cyrl-RS"/>
              </w:rPr>
              <w:t>о</w:t>
            </w:r>
            <w:r w:rsidRPr="009D45F6">
              <w:rPr>
                <w:rFonts w:asciiTheme="minorHAnsi" w:hAnsiTheme="minorHAnsi" w:cstheme="minorHAnsi"/>
                <w:spacing w:val="-1"/>
                <w:sz w:val="18"/>
                <w:szCs w:val="18"/>
                <w:lang w:val="sr-Cyrl-RS"/>
              </w:rPr>
              <w:t>ва</w:t>
            </w:r>
            <w:r w:rsidRPr="009D45F6">
              <w:rPr>
                <w:rFonts w:asciiTheme="minorHAnsi" w:hAnsiTheme="minorHAnsi" w:cstheme="minorHAnsi"/>
                <w:sz w:val="18"/>
                <w:szCs w:val="18"/>
                <w:lang w:val="sr-Cyrl-RS"/>
              </w:rPr>
              <w:t>ч</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ian</w:t>
            </w:r>
            <w:proofErr w:type="spellEnd"/>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Blaga</w:t>
            </w:r>
            <w:proofErr w:type="spellEnd"/>
            <w:r w:rsidRPr="009D45F6">
              <w:rPr>
                <w:rFonts w:asciiTheme="minorHAnsi" w:hAnsiTheme="minorHAnsi" w:cstheme="minorHAnsi"/>
                <w:spacing w:val="-13"/>
                <w:sz w:val="18"/>
                <w:szCs w:val="18"/>
                <w:lang w:val="sr-Cyrl-RS"/>
              </w:rPr>
              <w:t xml:space="preserve"> </w:t>
            </w:r>
            <w:proofErr w:type="spellStart"/>
            <w:r w:rsidRPr="009D45F6">
              <w:rPr>
                <w:rFonts w:asciiTheme="minorHAnsi" w:hAnsiTheme="minorHAnsi" w:cstheme="minorHAnsi"/>
                <w:sz w:val="18"/>
                <w:szCs w:val="18"/>
                <w:lang w:val="sr-Cyrl-RS"/>
              </w:rPr>
              <w:t>Uni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b</w:t>
            </w:r>
            <w:r w:rsidRPr="009D45F6">
              <w:rPr>
                <w:rFonts w:asciiTheme="minorHAnsi" w:hAnsiTheme="minorHAnsi" w:cstheme="minorHAnsi"/>
                <w:sz w:val="18"/>
                <w:szCs w:val="18"/>
                <w:lang w:val="sr-Cyrl-RS"/>
              </w:rPr>
              <w:t>iu</w:t>
            </w:r>
            <w:proofErr w:type="spellEnd"/>
            <w:r w:rsidRPr="009D45F6">
              <w:rPr>
                <w:rFonts w:asciiTheme="minorHAnsi" w:hAnsiTheme="minorHAnsi" w:cstheme="minorHAnsi"/>
                <w:spacing w:val="-11"/>
                <w:sz w:val="18"/>
                <w:szCs w:val="18"/>
                <w:lang w:val="sr-Cyrl-RS"/>
              </w:rPr>
              <w:t xml:space="preserve"> </w:t>
            </w:r>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Ro</w:t>
            </w:r>
            <w:r w:rsidRPr="009D45F6">
              <w:rPr>
                <w:rFonts w:asciiTheme="minorHAnsi" w:hAnsiTheme="minorHAnsi" w:cstheme="minorHAnsi"/>
                <w:spacing w:val="-1"/>
                <w:sz w:val="18"/>
                <w:szCs w:val="18"/>
                <w:lang w:val="sr-Cyrl-RS"/>
              </w:rPr>
              <w:t>ma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ia</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z w:val="18"/>
                <w:szCs w:val="18"/>
                <w:lang w:val="sr-Cyrl-RS"/>
              </w:rPr>
              <w:t>Transi</w:t>
            </w:r>
            <w:r w:rsidRPr="009D45F6">
              <w:rPr>
                <w:rFonts w:asciiTheme="minorHAnsi" w:hAnsiTheme="minorHAnsi" w:cstheme="minorHAnsi"/>
                <w:spacing w:val="-3"/>
                <w:sz w:val="18"/>
                <w:szCs w:val="18"/>
                <w:lang w:val="sr-Cyrl-RS"/>
              </w:rPr>
              <w:t>l</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2"/>
                <w:sz w:val="18"/>
                <w:szCs w:val="18"/>
                <w:lang w:val="sr-Cyrl-RS"/>
              </w:rPr>
              <w:t>n</w:t>
            </w:r>
            <w:r w:rsidRPr="009D45F6">
              <w:rPr>
                <w:rFonts w:asciiTheme="minorHAnsi" w:hAnsiTheme="minorHAnsi" w:cstheme="minorHAnsi"/>
                <w:sz w:val="18"/>
                <w:szCs w:val="18"/>
                <w:lang w:val="sr-Cyrl-RS"/>
              </w:rPr>
              <w:t>ia</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Uni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Br</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so</w:t>
            </w:r>
            <w:r w:rsidRPr="009D45F6">
              <w:rPr>
                <w:rFonts w:asciiTheme="minorHAnsi" w:hAnsiTheme="minorHAnsi" w:cstheme="minorHAnsi"/>
                <w:spacing w:val="-2"/>
                <w:sz w:val="18"/>
                <w:szCs w:val="18"/>
                <w:lang w:val="sr-Cyrl-RS"/>
              </w:rPr>
              <w:t>v</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Ro</w:t>
            </w:r>
            <w:r w:rsidRPr="009D45F6">
              <w:rPr>
                <w:rFonts w:asciiTheme="minorHAnsi" w:hAnsiTheme="minorHAnsi" w:cstheme="minorHAnsi"/>
                <w:spacing w:val="-1"/>
                <w:sz w:val="18"/>
                <w:szCs w:val="18"/>
                <w:lang w:val="sr-Cyrl-RS"/>
              </w:rPr>
              <w:t>ma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i</w:t>
            </w:r>
            <w:r w:rsidRPr="009D45F6">
              <w:rPr>
                <w:rFonts w:asciiTheme="minorHAnsi" w:hAnsiTheme="minorHAnsi" w:cstheme="minorHAnsi"/>
                <w:spacing w:val="2"/>
                <w:sz w:val="18"/>
                <w:szCs w:val="18"/>
                <w:lang w:val="sr-Cyrl-RS"/>
              </w:rPr>
              <w:t>a</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z w:val="18"/>
                <w:szCs w:val="18"/>
                <w:lang w:val="sr-Cyrl-RS"/>
              </w:rPr>
              <w:t>Sl</w:t>
            </w:r>
            <w:r w:rsidRPr="009D45F6">
              <w:rPr>
                <w:rFonts w:asciiTheme="minorHAnsi" w:hAnsiTheme="minorHAnsi" w:cstheme="minorHAnsi"/>
                <w:spacing w:val="1"/>
                <w:sz w:val="18"/>
                <w:szCs w:val="18"/>
                <w:lang w:val="sr-Cyrl-RS"/>
              </w:rPr>
              <w:t>ov</w:t>
            </w:r>
            <w:r w:rsidRPr="009D45F6">
              <w:rPr>
                <w:rFonts w:asciiTheme="minorHAnsi" w:hAnsiTheme="minorHAnsi" w:cstheme="minorHAnsi"/>
                <w:spacing w:val="-4"/>
                <w:sz w:val="18"/>
                <w:szCs w:val="18"/>
                <w:lang w:val="sr-Cyrl-RS"/>
              </w:rPr>
              <w:t>a</w:t>
            </w:r>
            <w:r w:rsidRPr="009D45F6">
              <w:rPr>
                <w:rFonts w:asciiTheme="minorHAnsi" w:hAnsiTheme="minorHAnsi" w:cstheme="minorHAnsi"/>
                <w:sz w:val="18"/>
                <w:szCs w:val="18"/>
                <w:lang w:val="sr-Cyrl-RS"/>
              </w:rPr>
              <w:t>k</w:t>
            </w:r>
            <w:proofErr w:type="spellEnd"/>
            <w:r w:rsidRPr="009D45F6">
              <w:rPr>
                <w:rFonts w:asciiTheme="minorHAnsi" w:hAnsiTheme="minorHAnsi" w:cstheme="minorHAnsi"/>
                <w:spacing w:val="13"/>
                <w:sz w:val="18"/>
                <w:szCs w:val="18"/>
                <w:lang w:val="sr-Cyrl-RS"/>
              </w:rPr>
              <w:t xml:space="preserve"> </w:t>
            </w:r>
            <w:proofErr w:type="spellStart"/>
            <w:r w:rsidRPr="009D45F6">
              <w:rPr>
                <w:rFonts w:asciiTheme="minorHAnsi" w:hAnsiTheme="minorHAnsi" w:cstheme="minorHAnsi"/>
                <w:sz w:val="18"/>
                <w:szCs w:val="18"/>
                <w:lang w:val="sr-Cyrl-RS"/>
              </w:rPr>
              <w:t>Un</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Te</w:t>
            </w:r>
            <w:r w:rsidRPr="009D45F6">
              <w:rPr>
                <w:rFonts w:asciiTheme="minorHAnsi" w:hAnsiTheme="minorHAnsi" w:cstheme="minorHAnsi"/>
                <w:spacing w:val="-2"/>
                <w:sz w:val="18"/>
                <w:szCs w:val="18"/>
                <w:lang w:val="sr-Cyrl-RS"/>
              </w:rPr>
              <w:t>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1"/>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pacing w:val="-2"/>
                <w:sz w:val="18"/>
                <w:szCs w:val="18"/>
                <w:lang w:val="sr-Cyrl-RS"/>
              </w:rPr>
              <w:t>i</w:t>
            </w:r>
            <w:r w:rsidRPr="009D45F6">
              <w:rPr>
                <w:rFonts w:asciiTheme="minorHAnsi" w:hAnsiTheme="minorHAnsi" w:cstheme="minorHAnsi"/>
                <w:sz w:val="18"/>
                <w:szCs w:val="18"/>
                <w:lang w:val="sr-Cyrl-RS"/>
              </w:rPr>
              <w:t>n</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Br</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tisl</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7"/>
                <w:sz w:val="18"/>
                <w:szCs w:val="18"/>
                <w:lang w:val="sr-Cyrl-RS"/>
              </w:rPr>
              <w:t xml:space="preserve"> </w:t>
            </w:r>
            <w:proofErr w:type="spellStart"/>
            <w:r w:rsidRPr="009D45F6">
              <w:rPr>
                <w:rFonts w:asciiTheme="minorHAnsi" w:hAnsiTheme="minorHAnsi" w:cstheme="minorHAnsi"/>
                <w:sz w:val="18"/>
                <w:szCs w:val="18"/>
                <w:lang w:val="sr-Cyrl-RS"/>
              </w:rPr>
              <w:t>F</w:t>
            </w:r>
            <w:r w:rsidRPr="009D45F6">
              <w:rPr>
                <w:rFonts w:asciiTheme="minorHAnsi" w:hAnsiTheme="minorHAnsi" w:cstheme="minorHAnsi"/>
                <w:spacing w:val="-1"/>
                <w:sz w:val="18"/>
                <w:szCs w:val="18"/>
                <w:lang w:val="sr-Cyrl-RS"/>
              </w:rPr>
              <w:t>ac</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lty</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6"/>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5"/>
                <w:sz w:val="18"/>
                <w:szCs w:val="18"/>
                <w:lang w:val="sr-Cyrl-RS"/>
              </w:rPr>
              <w:t xml:space="preserve"> </w:t>
            </w:r>
            <w:proofErr w:type="spellStart"/>
            <w:r w:rsidRPr="009D45F6">
              <w:rPr>
                <w:rFonts w:asciiTheme="minorHAnsi" w:hAnsiTheme="minorHAnsi" w:cstheme="minorHAnsi"/>
                <w:sz w:val="18"/>
                <w:szCs w:val="18"/>
                <w:lang w:val="sr-Cyrl-RS"/>
              </w:rPr>
              <w:t>M</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teri</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ls</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7"/>
                <w:sz w:val="18"/>
                <w:szCs w:val="18"/>
                <w:lang w:val="sr-Cyrl-RS"/>
              </w:rPr>
              <w:t xml:space="preserve"> </w:t>
            </w:r>
            <w:proofErr w:type="spellStart"/>
            <w:r w:rsidRPr="009D45F6">
              <w:rPr>
                <w:rFonts w:asciiTheme="minorHAnsi" w:hAnsiTheme="minorHAnsi" w:cstheme="minorHAnsi"/>
                <w:sz w:val="18"/>
                <w:szCs w:val="18"/>
                <w:lang w:val="sr-Cyrl-RS"/>
              </w:rPr>
              <w:t>S</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ien</w:t>
            </w:r>
            <w:r w:rsidRPr="009D45F6">
              <w:rPr>
                <w:rFonts w:asciiTheme="minorHAnsi" w:hAnsiTheme="minorHAnsi" w:cstheme="minorHAnsi"/>
                <w:spacing w:val="-1"/>
                <w:sz w:val="18"/>
                <w:szCs w:val="18"/>
                <w:lang w:val="sr-Cyrl-RS"/>
              </w:rPr>
              <w:t>c</w:t>
            </w:r>
            <w:r w:rsidRPr="009D45F6">
              <w:rPr>
                <w:rFonts w:asciiTheme="minorHAnsi" w:hAnsiTheme="minorHAnsi" w:cstheme="minorHAnsi"/>
                <w:sz w:val="18"/>
                <w:szCs w:val="18"/>
                <w:lang w:val="sr-Cyrl-RS"/>
              </w:rPr>
              <w:t>e</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6"/>
                <w:sz w:val="18"/>
                <w:szCs w:val="18"/>
                <w:lang w:val="sr-Cyrl-RS"/>
              </w:rPr>
              <w:t xml:space="preserve"> </w:t>
            </w:r>
            <w:proofErr w:type="spellStart"/>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d</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8"/>
                <w:sz w:val="18"/>
                <w:szCs w:val="18"/>
                <w:lang w:val="sr-Cyrl-RS"/>
              </w:rPr>
              <w:t xml:space="preserve"> </w:t>
            </w:r>
            <w:proofErr w:type="spellStart"/>
            <w:r w:rsidRPr="009D45F6">
              <w:rPr>
                <w:rFonts w:asciiTheme="minorHAnsi" w:hAnsiTheme="minorHAnsi" w:cstheme="minorHAnsi"/>
                <w:sz w:val="18"/>
                <w:szCs w:val="18"/>
                <w:lang w:val="sr-Cyrl-RS"/>
              </w:rPr>
              <w:t>Te</w:t>
            </w:r>
            <w:r w:rsidRPr="009D45F6">
              <w:rPr>
                <w:rFonts w:asciiTheme="minorHAnsi" w:hAnsiTheme="minorHAnsi" w:cstheme="minorHAnsi"/>
                <w:spacing w:val="-2"/>
                <w:sz w:val="18"/>
                <w:szCs w:val="18"/>
                <w:lang w:val="sr-Cyrl-RS"/>
              </w:rPr>
              <w:t>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z w:val="18"/>
                <w:szCs w:val="18"/>
                <w:lang w:val="sr-Cyrl-RS"/>
              </w:rPr>
              <w:t xml:space="preserve"> </w:t>
            </w:r>
            <w:r w:rsidRPr="009D45F6">
              <w:rPr>
                <w:rFonts w:asciiTheme="minorHAnsi" w:hAnsiTheme="minorHAnsi" w:cstheme="minorHAnsi"/>
                <w:spacing w:val="28"/>
                <w:sz w:val="18"/>
                <w:szCs w:val="18"/>
                <w:lang w:val="sr-Cyrl-RS"/>
              </w:rPr>
              <w:t xml:space="preserve"> </w:t>
            </w:r>
            <w:r w:rsidRPr="009D45F6">
              <w:rPr>
                <w:rFonts w:asciiTheme="minorHAnsi" w:hAnsiTheme="minorHAnsi" w:cstheme="minorHAnsi"/>
                <w:sz w:val="18"/>
                <w:szCs w:val="18"/>
                <w:lang w:val="sr-Cyrl-RS"/>
              </w:rPr>
              <w:t>S</w:t>
            </w:r>
            <w:r w:rsidRPr="009D45F6">
              <w:rPr>
                <w:rFonts w:asciiTheme="minorHAnsi" w:hAnsiTheme="minorHAnsi" w:cstheme="minorHAnsi"/>
                <w:spacing w:val="-2"/>
                <w:sz w:val="18"/>
                <w:szCs w:val="18"/>
                <w:lang w:val="sr-Cyrl-RS"/>
              </w:rPr>
              <w:t>T</w:t>
            </w:r>
            <w:r w:rsidRPr="009D45F6">
              <w:rPr>
                <w:rFonts w:asciiTheme="minorHAnsi" w:hAnsiTheme="minorHAnsi" w:cstheme="minorHAnsi"/>
                <w:sz w:val="18"/>
                <w:szCs w:val="18"/>
                <w:lang w:val="sr-Cyrl-RS"/>
              </w:rPr>
              <w:t>U,</w:t>
            </w:r>
          </w:p>
          <w:p w14:paraId="0C6B2B01" w14:textId="77777777" w:rsidR="000A1CC4" w:rsidRPr="009D45F6" w:rsidRDefault="000A1CC4" w:rsidP="009D45F6">
            <w:pPr>
              <w:pStyle w:val="TableParagraph"/>
              <w:spacing w:before="3" w:line="206" w:lineRule="exact"/>
              <w:ind w:left="104" w:right="100"/>
              <w:jc w:val="both"/>
              <w:rPr>
                <w:rFonts w:asciiTheme="minorHAnsi" w:hAnsiTheme="minorHAnsi" w:cstheme="minorHAnsi"/>
                <w:sz w:val="18"/>
                <w:szCs w:val="18"/>
                <w:lang w:val="sr-Cyrl-RS"/>
              </w:rPr>
            </w:pPr>
            <w:proofErr w:type="spellStart"/>
            <w:r w:rsidRPr="009D45F6">
              <w:rPr>
                <w:rFonts w:asciiTheme="minorHAnsi" w:hAnsiTheme="minorHAnsi" w:cstheme="minorHAnsi"/>
                <w:sz w:val="18"/>
                <w:szCs w:val="18"/>
                <w:lang w:val="sr-Cyrl-RS"/>
              </w:rPr>
              <w:t>Tr</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a</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5"/>
                <w:sz w:val="18"/>
                <w:szCs w:val="18"/>
                <w:lang w:val="sr-Cyrl-RS"/>
              </w:rPr>
              <w:t xml:space="preserve"> </w:t>
            </w:r>
            <w:proofErr w:type="spellStart"/>
            <w:r w:rsidRPr="009D45F6">
              <w:rPr>
                <w:rFonts w:asciiTheme="minorHAnsi" w:hAnsiTheme="minorHAnsi" w:cstheme="minorHAnsi"/>
                <w:sz w:val="18"/>
                <w:szCs w:val="18"/>
                <w:lang w:val="sr-Cyrl-RS"/>
              </w:rPr>
              <w:t>Du</w:t>
            </w:r>
            <w:r w:rsidRPr="009D45F6">
              <w:rPr>
                <w:rFonts w:asciiTheme="minorHAnsi" w:hAnsiTheme="minorHAnsi" w:cstheme="minorHAnsi"/>
                <w:spacing w:val="-2"/>
                <w:sz w:val="18"/>
                <w:szCs w:val="18"/>
                <w:lang w:val="sr-Cyrl-RS"/>
              </w:rPr>
              <w:t>b</w:t>
            </w:r>
            <w:r w:rsidRPr="009D45F6">
              <w:rPr>
                <w:rFonts w:asciiTheme="minorHAnsi" w:hAnsiTheme="minorHAnsi" w:cstheme="minorHAnsi"/>
                <w:sz w:val="18"/>
                <w:szCs w:val="18"/>
                <w:lang w:val="sr-Cyrl-RS"/>
              </w:rPr>
              <w:t>lin</w:t>
            </w:r>
            <w:proofErr w:type="spellEnd"/>
            <w:r w:rsidRPr="009D45F6">
              <w:rPr>
                <w:rFonts w:asciiTheme="minorHAnsi" w:hAnsiTheme="minorHAnsi" w:cstheme="minorHAnsi"/>
                <w:spacing w:val="26"/>
                <w:sz w:val="18"/>
                <w:szCs w:val="18"/>
                <w:lang w:val="sr-Cyrl-RS"/>
              </w:rPr>
              <w:t xml:space="preserve"> </w:t>
            </w:r>
            <w:proofErr w:type="spellStart"/>
            <w:r w:rsidRPr="009D45F6">
              <w:rPr>
                <w:rFonts w:asciiTheme="minorHAnsi" w:hAnsiTheme="minorHAnsi" w:cstheme="minorHAnsi"/>
                <w:spacing w:val="-3"/>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stit</w:t>
            </w:r>
            <w:r w:rsidRPr="009D45F6">
              <w:rPr>
                <w:rFonts w:asciiTheme="minorHAnsi" w:hAnsiTheme="minorHAnsi" w:cstheme="minorHAnsi"/>
                <w:spacing w:val="-2"/>
                <w:sz w:val="18"/>
                <w:szCs w:val="18"/>
                <w:lang w:val="sr-Cyrl-RS"/>
              </w:rPr>
              <w:t>u</w:t>
            </w:r>
            <w:r w:rsidRPr="009D45F6">
              <w:rPr>
                <w:rFonts w:asciiTheme="minorHAnsi" w:hAnsiTheme="minorHAnsi" w:cstheme="minorHAnsi"/>
                <w:sz w:val="18"/>
                <w:szCs w:val="18"/>
                <w:lang w:val="sr-Cyrl-RS"/>
              </w:rPr>
              <w:t>te</w:t>
            </w:r>
            <w:proofErr w:type="spellEnd"/>
            <w:r w:rsidRPr="009D45F6">
              <w:rPr>
                <w:rFonts w:asciiTheme="minorHAnsi" w:hAnsiTheme="minorHAnsi" w:cstheme="minorHAnsi"/>
                <w:spacing w:val="24"/>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25"/>
                <w:sz w:val="18"/>
                <w:szCs w:val="18"/>
                <w:lang w:val="sr-Cyrl-RS"/>
              </w:rPr>
              <w:t xml:space="preserve"> </w:t>
            </w:r>
            <w:proofErr w:type="spellStart"/>
            <w:r w:rsidRPr="009D45F6">
              <w:rPr>
                <w:rFonts w:asciiTheme="minorHAnsi" w:hAnsiTheme="minorHAnsi" w:cstheme="minorHAnsi"/>
                <w:sz w:val="18"/>
                <w:szCs w:val="18"/>
                <w:lang w:val="sr-Cyrl-RS"/>
              </w:rPr>
              <w:t>Te</w:t>
            </w:r>
            <w:r w:rsidRPr="009D45F6">
              <w:rPr>
                <w:rFonts w:asciiTheme="minorHAnsi" w:hAnsiTheme="minorHAnsi" w:cstheme="minorHAnsi"/>
                <w:spacing w:val="-2"/>
                <w:sz w:val="18"/>
                <w:szCs w:val="18"/>
                <w:lang w:val="sr-Cyrl-RS"/>
              </w:rPr>
              <w:t>c</w:t>
            </w:r>
            <w:r w:rsidRPr="009D45F6">
              <w:rPr>
                <w:rFonts w:asciiTheme="minorHAnsi" w:hAnsiTheme="minorHAnsi" w:cstheme="minorHAnsi"/>
                <w:spacing w:val="1"/>
                <w:sz w:val="18"/>
                <w:szCs w:val="18"/>
                <w:lang w:val="sr-Cyrl-RS"/>
              </w:rPr>
              <w:t>hno</w:t>
            </w:r>
            <w:r w:rsidRPr="009D45F6">
              <w:rPr>
                <w:rFonts w:asciiTheme="minorHAnsi" w:hAnsiTheme="minorHAnsi" w:cstheme="minorHAnsi"/>
                <w:spacing w:val="-2"/>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g</w:t>
            </w:r>
            <w:r w:rsidRPr="009D45F6">
              <w:rPr>
                <w:rFonts w:asciiTheme="minorHAnsi" w:hAnsiTheme="minorHAnsi" w:cstheme="minorHAnsi"/>
                <w:sz w:val="18"/>
                <w:szCs w:val="18"/>
                <w:lang w:val="sr-Cyrl-RS"/>
              </w:rPr>
              <w:t>y</w:t>
            </w:r>
            <w:proofErr w:type="spellEnd"/>
            <w:r w:rsidRPr="009D45F6">
              <w:rPr>
                <w:rFonts w:asciiTheme="minorHAnsi" w:hAnsiTheme="minorHAnsi" w:cstheme="minorHAnsi"/>
                <w:spacing w:val="26"/>
                <w:sz w:val="18"/>
                <w:szCs w:val="18"/>
                <w:lang w:val="sr-Cyrl-RS"/>
              </w:rPr>
              <w:t xml:space="preserve"> </w:t>
            </w:r>
            <w:r w:rsidRPr="009D45F6">
              <w:rPr>
                <w:rFonts w:asciiTheme="minorHAnsi" w:hAnsiTheme="minorHAnsi" w:cstheme="minorHAnsi"/>
                <w:sz w:val="18"/>
                <w:szCs w:val="18"/>
                <w:lang w:val="sr-Cyrl-RS"/>
              </w:rPr>
              <w:t>(DIT),</w:t>
            </w:r>
            <w:r w:rsidRPr="009D45F6">
              <w:rPr>
                <w:rFonts w:asciiTheme="minorHAnsi" w:hAnsiTheme="minorHAnsi" w:cstheme="minorHAnsi"/>
                <w:spacing w:val="25"/>
                <w:sz w:val="18"/>
                <w:szCs w:val="18"/>
                <w:lang w:val="sr-Cyrl-RS"/>
              </w:rPr>
              <w:t xml:space="preserve"> </w:t>
            </w:r>
            <w:proofErr w:type="spellStart"/>
            <w:r w:rsidRPr="009D45F6">
              <w:rPr>
                <w:rFonts w:asciiTheme="minorHAnsi" w:hAnsiTheme="minorHAnsi" w:cstheme="minorHAnsi"/>
                <w:sz w:val="18"/>
                <w:szCs w:val="18"/>
                <w:lang w:val="sr-Cyrl-RS"/>
              </w:rPr>
              <w:t>D</w:t>
            </w:r>
            <w:r w:rsidRPr="009D45F6">
              <w:rPr>
                <w:rFonts w:asciiTheme="minorHAnsi" w:hAnsiTheme="minorHAnsi" w:cstheme="minorHAnsi"/>
                <w:spacing w:val="-2"/>
                <w:sz w:val="18"/>
                <w:szCs w:val="18"/>
                <w:lang w:val="sr-Cyrl-RS"/>
              </w:rPr>
              <w:t>u</w:t>
            </w:r>
            <w:r w:rsidRPr="009D45F6">
              <w:rPr>
                <w:rFonts w:asciiTheme="minorHAnsi" w:hAnsiTheme="minorHAnsi" w:cstheme="minorHAnsi"/>
                <w:spacing w:val="1"/>
                <w:sz w:val="18"/>
                <w:szCs w:val="18"/>
                <w:lang w:val="sr-Cyrl-RS"/>
              </w:rPr>
              <w:t>b</w:t>
            </w:r>
            <w:r w:rsidRPr="009D45F6">
              <w:rPr>
                <w:rFonts w:asciiTheme="minorHAnsi" w:hAnsiTheme="minorHAnsi" w:cstheme="minorHAnsi"/>
                <w:sz w:val="18"/>
                <w:szCs w:val="18"/>
                <w:lang w:val="sr-Cyrl-RS"/>
              </w:rPr>
              <w:t>li</w:t>
            </w:r>
            <w:r w:rsidRPr="009D45F6">
              <w:rPr>
                <w:rFonts w:asciiTheme="minorHAnsi" w:hAnsiTheme="minorHAnsi" w:cstheme="minorHAnsi"/>
                <w:spacing w:val="-2"/>
                <w:sz w:val="18"/>
                <w:szCs w:val="18"/>
                <w:lang w:val="sr-Cyrl-RS"/>
              </w:rPr>
              <w:t>n</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25"/>
                <w:sz w:val="18"/>
                <w:szCs w:val="18"/>
                <w:lang w:val="sr-Cyrl-RS"/>
              </w:rPr>
              <w:t xml:space="preserve"> </w:t>
            </w:r>
            <w:proofErr w:type="spellStart"/>
            <w:r w:rsidRPr="009D45F6">
              <w:rPr>
                <w:rFonts w:asciiTheme="minorHAnsi" w:hAnsiTheme="minorHAnsi" w:cstheme="minorHAnsi"/>
                <w:sz w:val="18"/>
                <w:szCs w:val="18"/>
                <w:lang w:val="sr-Cyrl-RS"/>
              </w:rPr>
              <w:t>Ir</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la</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5"/>
                <w:sz w:val="18"/>
                <w:szCs w:val="18"/>
                <w:lang w:val="sr-Cyrl-RS"/>
              </w:rPr>
              <w:t>d</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War</w:t>
            </w:r>
            <w:r w:rsidRPr="009D45F6">
              <w:rPr>
                <w:rFonts w:asciiTheme="minorHAnsi" w:hAnsiTheme="minorHAnsi" w:cstheme="minorHAnsi"/>
                <w:spacing w:val="-1"/>
                <w:sz w:val="18"/>
                <w:szCs w:val="18"/>
                <w:lang w:val="sr-Cyrl-RS"/>
              </w:rPr>
              <w:t>sa</w:t>
            </w:r>
            <w:r w:rsidRPr="009D45F6">
              <w:rPr>
                <w:rFonts w:asciiTheme="minorHAnsi" w:hAnsiTheme="minorHAnsi" w:cstheme="minorHAnsi"/>
                <w:sz w:val="18"/>
                <w:szCs w:val="18"/>
                <w:lang w:val="sr-Cyrl-RS"/>
              </w:rPr>
              <w:t>w</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z w:val="18"/>
                <w:szCs w:val="18"/>
                <w:lang w:val="sr-Cyrl-RS"/>
              </w:rPr>
              <w:t>Uni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8"/>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12"/>
                <w:sz w:val="18"/>
                <w:szCs w:val="18"/>
                <w:lang w:val="sr-Cyrl-RS"/>
              </w:rPr>
              <w:t xml:space="preserve"> </w:t>
            </w:r>
            <w:proofErr w:type="spellStart"/>
            <w:r w:rsidRPr="009D45F6">
              <w:rPr>
                <w:rFonts w:asciiTheme="minorHAnsi" w:hAnsiTheme="minorHAnsi" w:cstheme="minorHAnsi"/>
                <w:sz w:val="18"/>
                <w:szCs w:val="18"/>
                <w:lang w:val="sr-Cyrl-RS"/>
              </w:rPr>
              <w:t>Te</w:t>
            </w:r>
            <w:r w:rsidRPr="009D45F6">
              <w:rPr>
                <w:rFonts w:asciiTheme="minorHAnsi" w:hAnsiTheme="minorHAnsi" w:cstheme="minorHAnsi"/>
                <w:spacing w:val="-2"/>
                <w:sz w:val="18"/>
                <w:szCs w:val="18"/>
                <w:lang w:val="sr-Cyrl-RS"/>
              </w:rPr>
              <w:t>c</w:t>
            </w:r>
            <w:r w:rsidRPr="009D45F6">
              <w:rPr>
                <w:rFonts w:asciiTheme="minorHAnsi" w:hAnsiTheme="minorHAnsi" w:cstheme="minorHAnsi"/>
                <w:spacing w:val="1"/>
                <w:sz w:val="18"/>
                <w:szCs w:val="18"/>
                <w:lang w:val="sr-Cyrl-RS"/>
              </w:rPr>
              <w:t>h</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l</w:t>
            </w:r>
            <w:r w:rsidRPr="009D45F6">
              <w:rPr>
                <w:rFonts w:asciiTheme="minorHAnsi" w:hAnsiTheme="minorHAnsi" w:cstheme="minorHAnsi"/>
                <w:spacing w:val="-1"/>
                <w:sz w:val="18"/>
                <w:szCs w:val="18"/>
                <w:lang w:val="sr-Cyrl-RS"/>
              </w:rPr>
              <w:t>o</w:t>
            </w:r>
            <w:r w:rsidRPr="009D45F6">
              <w:rPr>
                <w:rFonts w:asciiTheme="minorHAnsi" w:hAnsiTheme="minorHAnsi" w:cstheme="minorHAnsi"/>
                <w:spacing w:val="-2"/>
                <w:sz w:val="18"/>
                <w:szCs w:val="18"/>
                <w:lang w:val="sr-Cyrl-RS"/>
              </w:rPr>
              <w:t>g</w:t>
            </w:r>
            <w:r w:rsidRPr="009D45F6">
              <w:rPr>
                <w:rFonts w:asciiTheme="minorHAnsi" w:hAnsiTheme="minorHAnsi" w:cstheme="minorHAnsi"/>
                <w:spacing w:val="1"/>
                <w:sz w:val="18"/>
                <w:szCs w:val="18"/>
                <w:lang w:val="sr-Cyrl-RS"/>
              </w:rPr>
              <w:t>y</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pacing w:val="-2"/>
                <w:sz w:val="18"/>
                <w:szCs w:val="18"/>
                <w:lang w:val="sr-Cyrl-RS"/>
              </w:rPr>
              <w:t>P</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la</w:t>
            </w:r>
            <w:r w:rsidRPr="009D45F6">
              <w:rPr>
                <w:rFonts w:asciiTheme="minorHAnsi" w:hAnsiTheme="minorHAnsi" w:cstheme="minorHAnsi"/>
                <w:spacing w:val="-2"/>
                <w:sz w:val="18"/>
                <w:szCs w:val="18"/>
                <w:lang w:val="sr-Cyrl-RS"/>
              </w:rPr>
              <w:t>n</w:t>
            </w:r>
            <w:r w:rsidRPr="009D45F6">
              <w:rPr>
                <w:rFonts w:asciiTheme="minorHAnsi" w:hAnsiTheme="minorHAnsi" w:cstheme="minorHAnsi"/>
                <w:spacing w:val="3"/>
                <w:sz w:val="18"/>
                <w:szCs w:val="18"/>
                <w:lang w:val="sr-Cyrl-RS"/>
              </w:rPr>
              <w:t>d</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z w:val="18"/>
                <w:szCs w:val="18"/>
                <w:lang w:val="sr-Cyrl-RS"/>
              </w:rPr>
              <w:t>Un</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pacing w:val="-1"/>
                <w:sz w:val="18"/>
                <w:szCs w:val="18"/>
                <w:lang w:val="sr-Cyrl-RS"/>
              </w:rPr>
              <w:t>e</w:t>
            </w:r>
            <w:r w:rsidRPr="009D45F6">
              <w:rPr>
                <w:rFonts w:asciiTheme="minorHAnsi" w:hAnsiTheme="minorHAnsi" w:cstheme="minorHAnsi"/>
                <w:sz w:val="18"/>
                <w:szCs w:val="18"/>
                <w:lang w:val="sr-Cyrl-RS"/>
              </w:rPr>
              <w:t>rsity</w:t>
            </w:r>
            <w:proofErr w:type="spellEnd"/>
            <w:r w:rsidRPr="009D45F6">
              <w:rPr>
                <w:rFonts w:asciiTheme="minorHAnsi" w:hAnsiTheme="minorHAnsi" w:cstheme="minorHAnsi"/>
                <w:spacing w:val="-10"/>
                <w:sz w:val="18"/>
                <w:szCs w:val="18"/>
                <w:lang w:val="sr-Cyrl-RS"/>
              </w:rPr>
              <w:t xml:space="preserve"> </w:t>
            </w:r>
            <w:proofErr w:type="spellStart"/>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f</w:t>
            </w:r>
            <w:proofErr w:type="spellEnd"/>
            <w:r w:rsidRPr="009D45F6">
              <w:rPr>
                <w:rFonts w:asciiTheme="minorHAnsi" w:hAnsiTheme="minorHAnsi" w:cstheme="minorHAnsi"/>
                <w:spacing w:val="-9"/>
                <w:sz w:val="18"/>
                <w:szCs w:val="18"/>
                <w:lang w:val="sr-Cyrl-RS"/>
              </w:rPr>
              <w:t xml:space="preserve"> </w:t>
            </w:r>
            <w:proofErr w:type="spellStart"/>
            <w:r w:rsidRPr="009D45F6">
              <w:rPr>
                <w:rFonts w:asciiTheme="minorHAnsi" w:hAnsiTheme="minorHAnsi" w:cstheme="minorHAnsi"/>
                <w:spacing w:val="-2"/>
                <w:sz w:val="18"/>
                <w:szCs w:val="18"/>
                <w:lang w:val="sr-Cyrl-RS"/>
              </w:rPr>
              <w:t>M</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ho</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1"/>
                <w:sz w:val="18"/>
                <w:szCs w:val="18"/>
                <w:lang w:val="sr-Cyrl-RS"/>
              </w:rPr>
              <w:t xml:space="preserve"> </w:t>
            </w:r>
            <w:proofErr w:type="spellStart"/>
            <w:r w:rsidRPr="009D45F6">
              <w:rPr>
                <w:rFonts w:asciiTheme="minorHAnsi" w:hAnsiTheme="minorHAnsi" w:cstheme="minorHAnsi"/>
                <w:spacing w:val="-3"/>
                <w:sz w:val="18"/>
                <w:szCs w:val="18"/>
                <w:lang w:val="sr-Cyrl-RS"/>
              </w:rPr>
              <w:t>C</w:t>
            </w:r>
            <w:r w:rsidRPr="009D45F6">
              <w:rPr>
                <w:rFonts w:asciiTheme="minorHAnsi" w:hAnsiTheme="minorHAnsi" w:cstheme="minorHAnsi"/>
                <w:sz w:val="18"/>
                <w:szCs w:val="18"/>
                <w:lang w:val="sr-Cyrl-RS"/>
              </w:rPr>
              <w:t>i</w:t>
            </w:r>
            <w:r w:rsidRPr="009D45F6">
              <w:rPr>
                <w:rFonts w:asciiTheme="minorHAnsi" w:hAnsiTheme="minorHAnsi" w:cstheme="minorHAnsi"/>
                <w:spacing w:val="1"/>
                <w:sz w:val="18"/>
                <w:szCs w:val="18"/>
                <w:lang w:val="sr-Cyrl-RS"/>
              </w:rPr>
              <w:t>v</w:t>
            </w:r>
            <w:r w:rsidRPr="009D45F6">
              <w:rPr>
                <w:rFonts w:asciiTheme="minorHAnsi" w:hAnsiTheme="minorHAnsi" w:cstheme="minorHAnsi"/>
                <w:sz w:val="18"/>
                <w:szCs w:val="18"/>
                <w:lang w:val="sr-Cyrl-RS"/>
              </w:rPr>
              <w:t>il</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E</w:t>
            </w:r>
            <w:r w:rsidRPr="009D45F6">
              <w:rPr>
                <w:rFonts w:asciiTheme="minorHAnsi" w:hAnsiTheme="minorHAnsi" w:cstheme="minorHAnsi"/>
                <w:spacing w:val="1"/>
                <w:sz w:val="18"/>
                <w:szCs w:val="18"/>
                <w:lang w:val="sr-Cyrl-RS"/>
              </w:rPr>
              <w:t>ng</w:t>
            </w:r>
            <w:r w:rsidRPr="009D45F6">
              <w:rPr>
                <w:rFonts w:asciiTheme="minorHAnsi" w:hAnsiTheme="minorHAnsi" w:cstheme="minorHAnsi"/>
                <w:spacing w:val="-2"/>
                <w:sz w:val="18"/>
                <w:szCs w:val="18"/>
                <w:lang w:val="sr-Cyrl-RS"/>
              </w:rPr>
              <w:t>i</w:t>
            </w:r>
            <w:r w:rsidRPr="009D45F6">
              <w:rPr>
                <w:rFonts w:asciiTheme="minorHAnsi" w:hAnsiTheme="minorHAnsi" w:cstheme="minorHAnsi"/>
                <w:spacing w:val="1"/>
                <w:sz w:val="18"/>
                <w:szCs w:val="18"/>
                <w:lang w:val="sr-Cyrl-RS"/>
              </w:rPr>
              <w:t>n</w:t>
            </w:r>
            <w:r w:rsidRPr="009D45F6">
              <w:rPr>
                <w:rFonts w:asciiTheme="minorHAnsi" w:hAnsiTheme="minorHAnsi" w:cstheme="minorHAnsi"/>
                <w:spacing w:val="-1"/>
                <w:sz w:val="18"/>
                <w:szCs w:val="18"/>
                <w:lang w:val="sr-Cyrl-RS"/>
              </w:rPr>
              <w:t>ee</w:t>
            </w:r>
            <w:r w:rsidRPr="009D45F6">
              <w:rPr>
                <w:rFonts w:asciiTheme="minorHAnsi" w:hAnsiTheme="minorHAnsi" w:cstheme="minorHAnsi"/>
                <w:sz w:val="18"/>
                <w:szCs w:val="18"/>
                <w:lang w:val="sr-Cyrl-RS"/>
              </w:rPr>
              <w:t>ri</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g</w:t>
            </w:r>
            <w:proofErr w:type="spellEnd"/>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z w:val="18"/>
                <w:szCs w:val="18"/>
                <w:lang w:val="sr-Cyrl-RS"/>
              </w:rPr>
              <w:t>D</w:t>
            </w:r>
            <w:r w:rsidRPr="009D45F6">
              <w:rPr>
                <w:rFonts w:asciiTheme="minorHAnsi" w:hAnsiTheme="minorHAnsi" w:cstheme="minorHAnsi"/>
                <w:spacing w:val="-2"/>
                <w:sz w:val="18"/>
                <w:szCs w:val="18"/>
                <w:lang w:val="sr-Cyrl-RS"/>
              </w:rPr>
              <w:t>e</w:t>
            </w:r>
            <w:r w:rsidRPr="009D45F6">
              <w:rPr>
                <w:rFonts w:asciiTheme="minorHAnsi" w:hAnsiTheme="minorHAnsi" w:cstheme="minorHAnsi"/>
                <w:spacing w:val="1"/>
                <w:sz w:val="18"/>
                <w:szCs w:val="18"/>
                <w:lang w:val="sr-Cyrl-RS"/>
              </w:rPr>
              <w:t>p</w:t>
            </w:r>
            <w:r w:rsidRPr="009D45F6">
              <w:rPr>
                <w:rFonts w:asciiTheme="minorHAnsi" w:hAnsiTheme="minorHAnsi" w:cstheme="minorHAnsi"/>
                <w:spacing w:val="-1"/>
                <w:sz w:val="18"/>
                <w:szCs w:val="18"/>
                <w:lang w:val="sr-Cyrl-RS"/>
              </w:rPr>
              <w:t>a</w:t>
            </w:r>
            <w:r w:rsidRPr="009D45F6">
              <w:rPr>
                <w:rFonts w:asciiTheme="minorHAnsi" w:hAnsiTheme="minorHAnsi" w:cstheme="minorHAnsi"/>
                <w:sz w:val="18"/>
                <w:szCs w:val="18"/>
                <w:lang w:val="sr-Cyrl-RS"/>
              </w:rPr>
              <w:t>rtm</w:t>
            </w:r>
            <w:r w:rsidRPr="009D45F6">
              <w:rPr>
                <w:rFonts w:asciiTheme="minorHAnsi" w:hAnsiTheme="minorHAnsi" w:cstheme="minorHAnsi"/>
                <w:spacing w:val="-2"/>
                <w:sz w:val="18"/>
                <w:szCs w:val="18"/>
                <w:lang w:val="sr-Cyrl-RS"/>
              </w:rPr>
              <w:t>e</w:t>
            </w:r>
            <w:r w:rsidRPr="009D45F6">
              <w:rPr>
                <w:rFonts w:asciiTheme="minorHAnsi" w:hAnsiTheme="minorHAnsi" w:cstheme="minorHAnsi"/>
                <w:spacing w:val="1"/>
                <w:sz w:val="18"/>
                <w:szCs w:val="18"/>
                <w:lang w:val="sr-Cyrl-RS"/>
              </w:rPr>
              <w:t>n</w:t>
            </w:r>
            <w:r w:rsidRPr="009D45F6">
              <w:rPr>
                <w:rFonts w:asciiTheme="minorHAnsi" w:hAnsiTheme="minorHAnsi" w:cstheme="minorHAnsi"/>
                <w:sz w:val="18"/>
                <w:szCs w:val="18"/>
                <w:lang w:val="sr-Cyrl-RS"/>
              </w:rPr>
              <w:t>t</w:t>
            </w:r>
            <w:proofErr w:type="spellEnd"/>
            <w:r w:rsidRPr="009D45F6">
              <w:rPr>
                <w:rFonts w:asciiTheme="minorHAnsi" w:hAnsiTheme="minorHAnsi" w:cstheme="minorHAnsi"/>
                <w:sz w:val="18"/>
                <w:szCs w:val="18"/>
                <w:lang w:val="sr-Cyrl-RS"/>
              </w:rPr>
              <w:t>,</w:t>
            </w:r>
            <w:r w:rsidRPr="009D45F6">
              <w:rPr>
                <w:rFonts w:asciiTheme="minorHAnsi" w:hAnsiTheme="minorHAnsi" w:cstheme="minorHAnsi"/>
                <w:spacing w:val="1"/>
                <w:sz w:val="18"/>
                <w:szCs w:val="18"/>
                <w:lang w:val="sr-Cyrl-RS"/>
              </w:rPr>
              <w:t xml:space="preserve"> </w:t>
            </w:r>
            <w:proofErr w:type="spellStart"/>
            <w:r w:rsidRPr="009D45F6">
              <w:rPr>
                <w:rFonts w:asciiTheme="minorHAnsi" w:hAnsiTheme="minorHAnsi" w:cstheme="minorHAnsi"/>
                <w:spacing w:val="-3"/>
                <w:sz w:val="18"/>
                <w:szCs w:val="18"/>
                <w:lang w:val="sr-Cyrl-RS"/>
              </w:rPr>
              <w:t>G</w:t>
            </w:r>
            <w:r w:rsidRPr="009D45F6">
              <w:rPr>
                <w:rFonts w:asciiTheme="minorHAnsi" w:hAnsiTheme="minorHAnsi" w:cstheme="minorHAnsi"/>
                <w:spacing w:val="1"/>
                <w:sz w:val="18"/>
                <w:szCs w:val="18"/>
                <w:lang w:val="sr-Cyrl-RS"/>
              </w:rPr>
              <w:t>u</w:t>
            </w:r>
            <w:r w:rsidRPr="009D45F6">
              <w:rPr>
                <w:rFonts w:asciiTheme="minorHAnsi" w:hAnsiTheme="minorHAnsi" w:cstheme="minorHAnsi"/>
                <w:sz w:val="18"/>
                <w:szCs w:val="18"/>
                <w:lang w:val="sr-Cyrl-RS"/>
              </w:rPr>
              <w:t>im</w:t>
            </w:r>
            <w:r w:rsidRPr="009D45F6">
              <w:rPr>
                <w:rFonts w:asciiTheme="minorHAnsi" w:hAnsiTheme="minorHAnsi" w:cstheme="minorHAnsi"/>
                <w:spacing w:val="-2"/>
                <w:sz w:val="18"/>
                <w:szCs w:val="18"/>
                <w:lang w:val="sr-Cyrl-RS"/>
              </w:rPr>
              <w:t>a</w:t>
            </w:r>
            <w:r w:rsidRPr="009D45F6">
              <w:rPr>
                <w:rFonts w:asciiTheme="minorHAnsi" w:hAnsiTheme="minorHAnsi" w:cstheme="minorHAnsi"/>
                <w:sz w:val="18"/>
                <w:szCs w:val="18"/>
                <w:lang w:val="sr-Cyrl-RS"/>
              </w:rPr>
              <w:t>r</w:t>
            </w:r>
            <w:r w:rsidRPr="009D45F6">
              <w:rPr>
                <w:rFonts w:asciiTheme="minorHAnsi" w:hAnsiTheme="minorHAnsi" w:cstheme="minorHAnsi"/>
                <w:spacing w:val="-1"/>
                <w:sz w:val="18"/>
                <w:szCs w:val="18"/>
                <w:lang w:val="sr-Cyrl-RS"/>
              </w:rPr>
              <w:t>ãe</w:t>
            </w:r>
            <w:r w:rsidRPr="009D45F6">
              <w:rPr>
                <w:rFonts w:asciiTheme="minorHAnsi" w:hAnsiTheme="minorHAnsi" w:cstheme="minorHAnsi"/>
                <w:sz w:val="18"/>
                <w:szCs w:val="18"/>
                <w:lang w:val="sr-Cyrl-RS"/>
              </w:rPr>
              <w:t>s</w:t>
            </w:r>
            <w:proofErr w:type="spellEnd"/>
            <w:r w:rsidRPr="009D45F6">
              <w:rPr>
                <w:rFonts w:asciiTheme="minorHAnsi" w:hAnsiTheme="minorHAnsi" w:cstheme="minorHAnsi"/>
                <w:sz w:val="18"/>
                <w:szCs w:val="18"/>
                <w:lang w:val="sr-Cyrl-RS"/>
              </w:rPr>
              <w:t xml:space="preserve">, </w:t>
            </w:r>
            <w:proofErr w:type="spellStart"/>
            <w:r w:rsidRPr="009D45F6">
              <w:rPr>
                <w:rFonts w:asciiTheme="minorHAnsi" w:hAnsiTheme="minorHAnsi" w:cstheme="minorHAnsi"/>
                <w:sz w:val="18"/>
                <w:szCs w:val="18"/>
                <w:lang w:val="sr-Cyrl-RS"/>
              </w:rPr>
              <w:t>P</w:t>
            </w:r>
            <w:r w:rsidRPr="009D45F6">
              <w:rPr>
                <w:rFonts w:asciiTheme="minorHAnsi" w:hAnsiTheme="minorHAnsi" w:cstheme="minorHAnsi"/>
                <w:spacing w:val="1"/>
                <w:sz w:val="18"/>
                <w:szCs w:val="18"/>
                <w:lang w:val="sr-Cyrl-RS"/>
              </w:rPr>
              <w:t>o</w:t>
            </w:r>
            <w:r w:rsidRPr="009D45F6">
              <w:rPr>
                <w:rFonts w:asciiTheme="minorHAnsi" w:hAnsiTheme="minorHAnsi" w:cstheme="minorHAnsi"/>
                <w:sz w:val="18"/>
                <w:szCs w:val="18"/>
                <w:lang w:val="sr-Cyrl-RS"/>
              </w:rPr>
              <w:t>rt</w:t>
            </w:r>
            <w:r w:rsidRPr="009D45F6">
              <w:rPr>
                <w:rFonts w:asciiTheme="minorHAnsi" w:hAnsiTheme="minorHAnsi" w:cstheme="minorHAnsi"/>
                <w:spacing w:val="-1"/>
                <w:sz w:val="18"/>
                <w:szCs w:val="18"/>
                <w:lang w:val="sr-Cyrl-RS"/>
              </w:rPr>
              <w:t>u</w:t>
            </w:r>
            <w:r w:rsidRPr="009D45F6">
              <w:rPr>
                <w:rFonts w:asciiTheme="minorHAnsi" w:hAnsiTheme="minorHAnsi" w:cstheme="minorHAnsi"/>
                <w:spacing w:val="1"/>
                <w:sz w:val="18"/>
                <w:szCs w:val="18"/>
                <w:lang w:val="sr-Cyrl-RS"/>
              </w:rPr>
              <w:t>g</w:t>
            </w:r>
            <w:r w:rsidRPr="009D45F6">
              <w:rPr>
                <w:rFonts w:asciiTheme="minorHAnsi" w:hAnsiTheme="minorHAnsi" w:cstheme="minorHAnsi"/>
                <w:spacing w:val="-1"/>
                <w:sz w:val="18"/>
                <w:szCs w:val="18"/>
                <w:lang w:val="sr-Cyrl-RS"/>
              </w:rPr>
              <w:t>a</w:t>
            </w:r>
            <w:r w:rsidRPr="009D45F6">
              <w:rPr>
                <w:rFonts w:asciiTheme="minorHAnsi" w:hAnsiTheme="minorHAnsi" w:cstheme="minorHAnsi"/>
                <w:spacing w:val="3"/>
                <w:sz w:val="18"/>
                <w:szCs w:val="18"/>
                <w:lang w:val="sr-Cyrl-RS"/>
              </w:rPr>
              <w:t>l</w:t>
            </w:r>
            <w:proofErr w:type="spellEnd"/>
            <w:r w:rsidRPr="009D45F6">
              <w:rPr>
                <w:rFonts w:asciiTheme="minorHAnsi" w:hAnsiTheme="minorHAnsi" w:cstheme="minorHAnsi"/>
                <w:sz w:val="18"/>
                <w:szCs w:val="18"/>
                <w:lang w:val="sr-Cyrl-RS"/>
              </w:rPr>
              <w:t>,</w:t>
            </w:r>
          </w:p>
        </w:tc>
      </w:tr>
      <w:tr w:rsidR="000A1CC4" w:rsidRPr="009D45F6" w14:paraId="663D240D" w14:textId="77777777" w:rsidTr="000A1CC4">
        <w:trPr>
          <w:trHeight w:hRule="exact" w:val="545"/>
        </w:trPr>
        <w:tc>
          <w:tcPr>
            <w:tcW w:w="9927" w:type="dxa"/>
            <w:gridSpan w:val="11"/>
            <w:tcBorders>
              <w:top w:val="single" w:sz="5" w:space="0" w:color="000000"/>
              <w:left w:val="single" w:sz="5" w:space="0" w:color="000000"/>
              <w:bottom w:val="single" w:sz="5" w:space="0" w:color="000000"/>
              <w:right w:val="single" w:sz="5" w:space="0" w:color="000000"/>
            </w:tcBorders>
          </w:tcPr>
          <w:p w14:paraId="49C6AF3A" w14:textId="77777777" w:rsidR="000A1CC4" w:rsidRPr="009D45F6" w:rsidRDefault="000A1CC4" w:rsidP="009D45F6">
            <w:pPr>
              <w:pStyle w:val="TableParagraph"/>
              <w:spacing w:before="1"/>
              <w:ind w:left="104"/>
              <w:rPr>
                <w:rFonts w:asciiTheme="minorHAnsi" w:hAnsiTheme="minorHAnsi" w:cstheme="minorHAnsi"/>
                <w:sz w:val="18"/>
                <w:szCs w:val="18"/>
                <w:lang w:val="sr-Cyrl-RS"/>
              </w:rPr>
            </w:pPr>
            <w:r w:rsidRPr="009D45F6">
              <w:rPr>
                <w:rFonts w:asciiTheme="minorHAnsi" w:hAnsiTheme="minorHAnsi" w:cstheme="minorHAnsi"/>
                <w:sz w:val="18"/>
                <w:szCs w:val="18"/>
                <w:lang w:val="sr-Cyrl-RS"/>
              </w:rPr>
              <w:t>Др</w:t>
            </w:r>
            <w:r w:rsidRPr="009D45F6">
              <w:rPr>
                <w:rFonts w:asciiTheme="minorHAnsi" w:hAnsiTheme="minorHAnsi" w:cstheme="minorHAnsi"/>
                <w:spacing w:val="1"/>
                <w:sz w:val="18"/>
                <w:szCs w:val="18"/>
                <w:lang w:val="sr-Cyrl-RS"/>
              </w:rPr>
              <w:t>у</w:t>
            </w:r>
            <w:r w:rsidRPr="009D45F6">
              <w:rPr>
                <w:rFonts w:asciiTheme="minorHAnsi" w:hAnsiTheme="minorHAnsi" w:cstheme="minorHAnsi"/>
                <w:sz w:val="18"/>
                <w:szCs w:val="18"/>
                <w:lang w:val="sr-Cyrl-RS"/>
              </w:rPr>
              <w:t xml:space="preserve">ги </w:t>
            </w:r>
            <w:r w:rsidRPr="009D45F6">
              <w:rPr>
                <w:rFonts w:asciiTheme="minorHAnsi" w:hAnsiTheme="minorHAnsi" w:cstheme="minorHAnsi"/>
                <w:spacing w:val="-3"/>
                <w:sz w:val="18"/>
                <w:szCs w:val="18"/>
                <w:lang w:val="sr-Cyrl-RS"/>
              </w:rPr>
              <w:t>п</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д</w:t>
            </w:r>
            <w:r w:rsidRPr="009D45F6">
              <w:rPr>
                <w:rFonts w:asciiTheme="minorHAnsi" w:hAnsiTheme="minorHAnsi" w:cstheme="minorHAnsi"/>
                <w:spacing w:val="-2"/>
                <w:sz w:val="18"/>
                <w:szCs w:val="18"/>
                <w:lang w:val="sr-Cyrl-RS"/>
              </w:rPr>
              <w:t>а</w:t>
            </w:r>
            <w:r w:rsidRPr="009D45F6">
              <w:rPr>
                <w:rFonts w:asciiTheme="minorHAnsi" w:hAnsiTheme="minorHAnsi" w:cstheme="minorHAnsi"/>
                <w:sz w:val="18"/>
                <w:szCs w:val="18"/>
                <w:lang w:val="sr-Cyrl-RS"/>
              </w:rPr>
              <w:t>ци</w:t>
            </w:r>
            <w:r w:rsidRPr="009D45F6">
              <w:rPr>
                <w:rFonts w:asciiTheme="minorHAnsi" w:hAnsiTheme="minorHAnsi" w:cstheme="minorHAnsi"/>
                <w:spacing w:val="-1"/>
                <w:sz w:val="18"/>
                <w:szCs w:val="18"/>
                <w:lang w:val="sr-Cyrl-RS"/>
              </w:rPr>
              <w:t xml:space="preserve"> </w:t>
            </w:r>
            <w:r w:rsidRPr="009D45F6">
              <w:rPr>
                <w:rFonts w:asciiTheme="minorHAnsi" w:hAnsiTheme="minorHAnsi" w:cstheme="minorHAnsi"/>
                <w:spacing w:val="-2"/>
                <w:sz w:val="18"/>
                <w:szCs w:val="18"/>
                <w:lang w:val="sr-Cyrl-RS"/>
              </w:rPr>
              <w:t>к</w:t>
            </w:r>
            <w:r w:rsidRPr="009D45F6">
              <w:rPr>
                <w:rFonts w:asciiTheme="minorHAnsi" w:hAnsiTheme="minorHAnsi" w:cstheme="minorHAnsi"/>
                <w:spacing w:val="1"/>
                <w:sz w:val="18"/>
                <w:szCs w:val="18"/>
                <w:lang w:val="sr-Cyrl-RS"/>
              </w:rPr>
              <w:t>о</w:t>
            </w:r>
            <w:r w:rsidRPr="009D45F6">
              <w:rPr>
                <w:rFonts w:asciiTheme="minorHAnsi" w:hAnsiTheme="minorHAnsi" w:cstheme="minorHAnsi"/>
                <w:sz w:val="18"/>
                <w:szCs w:val="18"/>
                <w:lang w:val="sr-Cyrl-RS"/>
              </w:rPr>
              <w:t>је см</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т</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а</w:t>
            </w:r>
            <w:r w:rsidRPr="009D45F6">
              <w:rPr>
                <w:rFonts w:asciiTheme="minorHAnsi" w:hAnsiTheme="minorHAnsi" w:cstheme="minorHAnsi"/>
                <w:sz w:val="18"/>
                <w:szCs w:val="18"/>
                <w:lang w:val="sr-Cyrl-RS"/>
              </w:rPr>
              <w:t xml:space="preserve">те </w:t>
            </w:r>
            <w:r w:rsidRPr="009D45F6">
              <w:rPr>
                <w:rFonts w:asciiTheme="minorHAnsi" w:hAnsiTheme="minorHAnsi" w:cstheme="minorHAnsi"/>
                <w:spacing w:val="1"/>
                <w:sz w:val="18"/>
                <w:szCs w:val="18"/>
                <w:lang w:val="sr-Cyrl-RS"/>
              </w:rPr>
              <w:t>р</w:t>
            </w:r>
            <w:r w:rsidRPr="009D45F6">
              <w:rPr>
                <w:rFonts w:asciiTheme="minorHAnsi" w:hAnsiTheme="minorHAnsi" w:cstheme="minorHAnsi"/>
                <w:spacing w:val="-1"/>
                <w:sz w:val="18"/>
                <w:szCs w:val="18"/>
                <w:lang w:val="sr-Cyrl-RS"/>
              </w:rPr>
              <w:t>е</w:t>
            </w:r>
            <w:r w:rsidRPr="009D45F6">
              <w:rPr>
                <w:rFonts w:asciiTheme="minorHAnsi" w:hAnsiTheme="minorHAnsi" w:cstheme="minorHAnsi"/>
                <w:spacing w:val="-4"/>
                <w:sz w:val="18"/>
                <w:szCs w:val="18"/>
                <w:lang w:val="sr-Cyrl-RS"/>
              </w:rPr>
              <w:t>л</w:t>
            </w:r>
            <w:r w:rsidRPr="009D45F6">
              <w:rPr>
                <w:rFonts w:asciiTheme="minorHAnsi" w:hAnsiTheme="minorHAnsi" w:cstheme="minorHAnsi"/>
                <w:spacing w:val="-1"/>
                <w:sz w:val="18"/>
                <w:szCs w:val="18"/>
                <w:lang w:val="sr-Cyrl-RS"/>
              </w:rPr>
              <w:t>ева</w:t>
            </w:r>
            <w:r w:rsidRPr="009D45F6">
              <w:rPr>
                <w:rFonts w:asciiTheme="minorHAnsi" w:hAnsiTheme="minorHAnsi" w:cstheme="minorHAnsi"/>
                <w:sz w:val="18"/>
                <w:szCs w:val="18"/>
                <w:lang w:val="sr-Cyrl-RS"/>
              </w:rPr>
              <w:t>нтним</w:t>
            </w:r>
          </w:p>
        </w:tc>
      </w:tr>
      <w:bookmarkEnd w:id="39"/>
    </w:tbl>
    <w:p w14:paraId="1202F288" w14:textId="6D043CD7" w:rsidR="000A1CC4" w:rsidRDefault="000A1CC4">
      <w:pPr>
        <w:rPr>
          <w:lang w:val="sr-Cyrl-RS"/>
        </w:rPr>
      </w:pPr>
    </w:p>
    <w:p w14:paraId="569EEEBA" w14:textId="00418FD2" w:rsidR="000A1CC4" w:rsidRDefault="000A1CC4">
      <w:pPr>
        <w:rPr>
          <w:lang w:val="sr-Cyrl-RS"/>
        </w:rPr>
      </w:pPr>
      <w:r>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0A1CC4" w:rsidRPr="009D45F6" w14:paraId="3CA60446" w14:textId="77777777" w:rsidTr="009D45F6">
        <w:trPr>
          <w:trHeight w:val="227"/>
          <w:jc w:val="center"/>
        </w:trPr>
        <w:tc>
          <w:tcPr>
            <w:tcW w:w="3620" w:type="dxa"/>
            <w:gridSpan w:val="3"/>
            <w:vAlign w:val="center"/>
          </w:tcPr>
          <w:p w14:paraId="12A7D36D"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bookmarkStart w:id="40" w:name="MilovanovicPvladimir"/>
            <w:r w:rsidRPr="009D45F6">
              <w:rPr>
                <w:rFonts w:asciiTheme="minorHAnsi" w:hAnsiTheme="minorHAnsi" w:cstheme="minorHAnsi"/>
                <w:b/>
                <w:sz w:val="20"/>
                <w:szCs w:val="20"/>
                <w:lang w:val="sr-Cyrl-RS" w:eastAsia="sr-Latn-CS"/>
              </w:rPr>
              <w:lastRenderedPageBreak/>
              <w:t>Име и презиме</w:t>
            </w:r>
          </w:p>
        </w:tc>
        <w:tc>
          <w:tcPr>
            <w:tcW w:w="6303" w:type="dxa"/>
            <w:gridSpan w:val="8"/>
            <w:vAlign w:val="center"/>
          </w:tcPr>
          <w:p w14:paraId="4B66AA7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b/>
                <w:sz w:val="20"/>
                <w:szCs w:val="20"/>
                <w:lang w:val="sr-Cyrl-RS" w:eastAsia="sr-Latn-CS"/>
              </w:rPr>
            </w:pPr>
            <w:r w:rsidRPr="009D45F6">
              <w:rPr>
                <w:rFonts w:asciiTheme="minorHAnsi" w:hAnsiTheme="minorHAnsi" w:cstheme="minorHAnsi"/>
                <w:b/>
                <w:sz w:val="20"/>
                <w:szCs w:val="20"/>
                <w:lang w:val="sr-Cyrl-RS" w:eastAsia="sr-Latn-CS"/>
              </w:rPr>
              <w:t>Владимир П. Миловановић</w:t>
            </w:r>
          </w:p>
        </w:tc>
      </w:tr>
      <w:tr w:rsidR="000A1CC4" w:rsidRPr="009D45F6" w14:paraId="62C29A88" w14:textId="77777777" w:rsidTr="009D45F6">
        <w:trPr>
          <w:trHeight w:val="227"/>
          <w:jc w:val="center"/>
        </w:trPr>
        <w:tc>
          <w:tcPr>
            <w:tcW w:w="3620" w:type="dxa"/>
            <w:gridSpan w:val="3"/>
            <w:vAlign w:val="center"/>
          </w:tcPr>
          <w:p w14:paraId="47FECCF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b/>
                <w:sz w:val="20"/>
                <w:szCs w:val="20"/>
                <w:lang w:val="sr-Cyrl-RS" w:eastAsia="sr-Latn-CS"/>
              </w:rPr>
              <w:t>Звање</w:t>
            </w:r>
          </w:p>
        </w:tc>
        <w:tc>
          <w:tcPr>
            <w:tcW w:w="6303" w:type="dxa"/>
            <w:gridSpan w:val="8"/>
            <w:vAlign w:val="center"/>
          </w:tcPr>
          <w:p w14:paraId="150B04C4" w14:textId="5AAFF383" w:rsidR="000A1CC4" w:rsidRPr="009D45F6" w:rsidRDefault="002F103F"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CS" w:eastAsia="sr-Latn-CS"/>
              </w:rPr>
              <w:t>Ванредни професор</w:t>
            </w:r>
          </w:p>
        </w:tc>
      </w:tr>
      <w:tr w:rsidR="000A1CC4" w:rsidRPr="009D45F6" w14:paraId="509AD2BB" w14:textId="77777777" w:rsidTr="009D45F6">
        <w:trPr>
          <w:trHeight w:val="227"/>
          <w:jc w:val="center"/>
        </w:trPr>
        <w:tc>
          <w:tcPr>
            <w:tcW w:w="3620" w:type="dxa"/>
            <w:gridSpan w:val="3"/>
            <w:vAlign w:val="center"/>
          </w:tcPr>
          <w:p w14:paraId="5EAF509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b/>
                <w:sz w:val="20"/>
                <w:szCs w:val="20"/>
                <w:lang w:val="sr-Cyrl-RS" w:eastAsia="sr-Latn-CS"/>
              </w:rPr>
              <w:t>Ужа научна област</w:t>
            </w:r>
          </w:p>
        </w:tc>
        <w:tc>
          <w:tcPr>
            <w:tcW w:w="6303" w:type="dxa"/>
            <w:gridSpan w:val="8"/>
            <w:vAlign w:val="center"/>
          </w:tcPr>
          <w:p w14:paraId="06B45E85"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rPr>
              <w:t>Експериментална механика</w:t>
            </w:r>
          </w:p>
        </w:tc>
      </w:tr>
      <w:tr w:rsidR="000A1CC4" w:rsidRPr="009D45F6" w14:paraId="48AC2847" w14:textId="77777777" w:rsidTr="009D45F6">
        <w:trPr>
          <w:trHeight w:val="227"/>
          <w:jc w:val="center"/>
        </w:trPr>
        <w:tc>
          <w:tcPr>
            <w:tcW w:w="2392" w:type="dxa"/>
            <w:gridSpan w:val="2"/>
            <w:vAlign w:val="center"/>
          </w:tcPr>
          <w:p w14:paraId="5E93358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b/>
                <w:sz w:val="20"/>
                <w:szCs w:val="20"/>
                <w:lang w:val="sr-Cyrl-RS" w:eastAsia="sr-Latn-CS"/>
              </w:rPr>
              <w:t>Академска каријера</w:t>
            </w:r>
          </w:p>
        </w:tc>
        <w:tc>
          <w:tcPr>
            <w:tcW w:w="1228" w:type="dxa"/>
            <w:vAlign w:val="center"/>
          </w:tcPr>
          <w:p w14:paraId="5079AE4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xml:space="preserve">Година </w:t>
            </w:r>
          </w:p>
        </w:tc>
        <w:tc>
          <w:tcPr>
            <w:tcW w:w="3557" w:type="dxa"/>
            <w:gridSpan w:val="5"/>
            <w:vAlign w:val="center"/>
          </w:tcPr>
          <w:p w14:paraId="6720782B"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xml:space="preserve">Институција </w:t>
            </w:r>
          </w:p>
        </w:tc>
        <w:tc>
          <w:tcPr>
            <w:tcW w:w="2746" w:type="dxa"/>
            <w:gridSpan w:val="3"/>
            <w:vAlign w:val="center"/>
          </w:tcPr>
          <w:p w14:paraId="63AEEC4D"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xml:space="preserve">Област </w:t>
            </w:r>
          </w:p>
        </w:tc>
      </w:tr>
      <w:tr w:rsidR="000A1CC4" w:rsidRPr="009D45F6" w14:paraId="709890DD" w14:textId="77777777" w:rsidTr="009D45F6">
        <w:trPr>
          <w:trHeight w:val="227"/>
          <w:jc w:val="center"/>
        </w:trPr>
        <w:tc>
          <w:tcPr>
            <w:tcW w:w="2392" w:type="dxa"/>
            <w:gridSpan w:val="2"/>
            <w:vAlign w:val="center"/>
          </w:tcPr>
          <w:p w14:paraId="0F9211A0"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Избор у звање</w:t>
            </w:r>
          </w:p>
        </w:tc>
        <w:tc>
          <w:tcPr>
            <w:tcW w:w="1228" w:type="dxa"/>
            <w:vAlign w:val="center"/>
          </w:tcPr>
          <w:p w14:paraId="71BAD4D4" w14:textId="0E09472B"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20</w:t>
            </w:r>
            <w:r w:rsidR="002F103F">
              <w:rPr>
                <w:rFonts w:asciiTheme="minorHAnsi" w:hAnsiTheme="minorHAnsi" w:cstheme="minorHAnsi"/>
                <w:sz w:val="20"/>
                <w:szCs w:val="20"/>
                <w:lang w:val="sr-Cyrl-CS" w:eastAsia="sr-Latn-CS"/>
              </w:rPr>
              <w:t>22</w:t>
            </w:r>
            <w:r w:rsidRPr="009D45F6">
              <w:rPr>
                <w:rFonts w:asciiTheme="minorHAnsi" w:hAnsiTheme="minorHAnsi" w:cstheme="minorHAnsi"/>
                <w:sz w:val="20"/>
                <w:szCs w:val="20"/>
                <w:lang w:val="sr-Cyrl-CS" w:eastAsia="sr-Latn-CS"/>
              </w:rPr>
              <w:t>.</w:t>
            </w:r>
          </w:p>
        </w:tc>
        <w:tc>
          <w:tcPr>
            <w:tcW w:w="3557" w:type="dxa"/>
            <w:gridSpan w:val="5"/>
            <w:vAlign w:val="center"/>
          </w:tcPr>
          <w:p w14:paraId="2783C19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04A6084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rPr>
              <w:t>Експериментална механика</w:t>
            </w:r>
          </w:p>
        </w:tc>
      </w:tr>
      <w:tr w:rsidR="000A1CC4" w:rsidRPr="009D45F6" w14:paraId="6CFA2133" w14:textId="77777777" w:rsidTr="009D45F6">
        <w:trPr>
          <w:trHeight w:val="227"/>
          <w:jc w:val="center"/>
        </w:trPr>
        <w:tc>
          <w:tcPr>
            <w:tcW w:w="2392" w:type="dxa"/>
            <w:gridSpan w:val="2"/>
            <w:vAlign w:val="center"/>
          </w:tcPr>
          <w:p w14:paraId="27FA5EE7"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Докторат</w:t>
            </w:r>
          </w:p>
        </w:tc>
        <w:tc>
          <w:tcPr>
            <w:tcW w:w="1228" w:type="dxa"/>
            <w:vAlign w:val="center"/>
          </w:tcPr>
          <w:p w14:paraId="4B179E0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2016.</w:t>
            </w:r>
          </w:p>
        </w:tc>
        <w:tc>
          <w:tcPr>
            <w:tcW w:w="3557" w:type="dxa"/>
            <w:gridSpan w:val="5"/>
            <w:vAlign w:val="center"/>
          </w:tcPr>
          <w:p w14:paraId="64176CA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Факултет инжењерских наука</w:t>
            </w:r>
          </w:p>
        </w:tc>
        <w:tc>
          <w:tcPr>
            <w:tcW w:w="2746" w:type="dxa"/>
            <w:gridSpan w:val="3"/>
            <w:vAlign w:val="center"/>
          </w:tcPr>
          <w:p w14:paraId="71AF4BC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Машинско инжењерство</w:t>
            </w:r>
          </w:p>
        </w:tc>
      </w:tr>
      <w:tr w:rsidR="000A1CC4" w:rsidRPr="009D45F6" w14:paraId="503292D3" w14:textId="77777777" w:rsidTr="009D45F6">
        <w:trPr>
          <w:trHeight w:val="227"/>
          <w:jc w:val="center"/>
        </w:trPr>
        <w:tc>
          <w:tcPr>
            <w:tcW w:w="2392" w:type="dxa"/>
            <w:gridSpan w:val="2"/>
            <w:vAlign w:val="center"/>
          </w:tcPr>
          <w:p w14:paraId="52D8858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Диплома</w:t>
            </w:r>
          </w:p>
        </w:tc>
        <w:tc>
          <w:tcPr>
            <w:tcW w:w="1228" w:type="dxa"/>
            <w:vAlign w:val="center"/>
          </w:tcPr>
          <w:p w14:paraId="5788854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2007.</w:t>
            </w:r>
          </w:p>
        </w:tc>
        <w:tc>
          <w:tcPr>
            <w:tcW w:w="3557" w:type="dxa"/>
            <w:gridSpan w:val="5"/>
            <w:vAlign w:val="center"/>
          </w:tcPr>
          <w:p w14:paraId="2B6EF0AE"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Машински факултет у Крагујевцу</w:t>
            </w:r>
          </w:p>
        </w:tc>
        <w:tc>
          <w:tcPr>
            <w:tcW w:w="2746" w:type="dxa"/>
            <w:gridSpan w:val="3"/>
            <w:vAlign w:val="center"/>
          </w:tcPr>
          <w:p w14:paraId="5A1419E7"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Машинско инжењерство</w:t>
            </w:r>
          </w:p>
        </w:tc>
      </w:tr>
      <w:tr w:rsidR="000A1CC4" w:rsidRPr="009D45F6" w14:paraId="5275CC56" w14:textId="77777777" w:rsidTr="009D45F6">
        <w:trPr>
          <w:trHeight w:val="227"/>
          <w:jc w:val="center"/>
        </w:trPr>
        <w:tc>
          <w:tcPr>
            <w:tcW w:w="9923" w:type="dxa"/>
            <w:gridSpan w:val="11"/>
            <w:vAlign w:val="center"/>
          </w:tcPr>
          <w:p w14:paraId="3F3795A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b/>
                <w:sz w:val="20"/>
                <w:szCs w:val="20"/>
                <w:lang w:val="sr-Cyrl-RS" w:eastAsia="sr-Latn-CS"/>
              </w:rPr>
              <w:t>Списак дисертација у којима је наставник ментор или је био ментор у претходних 10 година</w:t>
            </w:r>
          </w:p>
        </w:tc>
      </w:tr>
      <w:tr w:rsidR="000A1CC4" w:rsidRPr="009D45F6" w14:paraId="276FB00F" w14:textId="77777777" w:rsidTr="009D45F6">
        <w:trPr>
          <w:trHeight w:val="227"/>
          <w:jc w:val="center"/>
        </w:trPr>
        <w:tc>
          <w:tcPr>
            <w:tcW w:w="562" w:type="dxa"/>
            <w:vAlign w:val="center"/>
          </w:tcPr>
          <w:p w14:paraId="0C2CEBD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Р.Б.</w:t>
            </w:r>
          </w:p>
        </w:tc>
        <w:tc>
          <w:tcPr>
            <w:tcW w:w="3267" w:type="dxa"/>
            <w:gridSpan w:val="3"/>
            <w:vAlign w:val="center"/>
          </w:tcPr>
          <w:p w14:paraId="325F6BF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Наслов дисертације</w:t>
            </w:r>
          </w:p>
        </w:tc>
        <w:tc>
          <w:tcPr>
            <w:tcW w:w="2705" w:type="dxa"/>
            <w:gridSpan w:val="2"/>
            <w:vAlign w:val="center"/>
          </w:tcPr>
          <w:p w14:paraId="11BDE80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Име кандидата</w:t>
            </w:r>
          </w:p>
        </w:tc>
        <w:tc>
          <w:tcPr>
            <w:tcW w:w="1688" w:type="dxa"/>
            <w:gridSpan w:val="3"/>
            <w:vAlign w:val="center"/>
          </w:tcPr>
          <w:p w14:paraId="3D7B33B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xml:space="preserve">*пријављена </w:t>
            </w:r>
          </w:p>
        </w:tc>
        <w:tc>
          <w:tcPr>
            <w:tcW w:w="1701" w:type="dxa"/>
            <w:gridSpan w:val="2"/>
            <w:vAlign w:val="center"/>
          </w:tcPr>
          <w:p w14:paraId="3A7B4E1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одбрањена</w:t>
            </w:r>
          </w:p>
        </w:tc>
      </w:tr>
      <w:tr w:rsidR="000A1CC4" w:rsidRPr="009D45F6" w14:paraId="05EC5824" w14:textId="77777777" w:rsidTr="009D45F6">
        <w:trPr>
          <w:trHeight w:val="227"/>
          <w:jc w:val="center"/>
        </w:trPr>
        <w:tc>
          <w:tcPr>
            <w:tcW w:w="562" w:type="dxa"/>
            <w:vAlign w:val="center"/>
          </w:tcPr>
          <w:p w14:paraId="02C1F1EA"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1</w:t>
            </w:r>
          </w:p>
        </w:tc>
        <w:tc>
          <w:tcPr>
            <w:tcW w:w="3267" w:type="dxa"/>
            <w:gridSpan w:val="3"/>
            <w:vAlign w:val="center"/>
          </w:tcPr>
          <w:p w14:paraId="656A55E7"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2705" w:type="dxa"/>
            <w:gridSpan w:val="2"/>
            <w:vAlign w:val="center"/>
          </w:tcPr>
          <w:p w14:paraId="3B6E6C17"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688" w:type="dxa"/>
            <w:gridSpan w:val="3"/>
            <w:vAlign w:val="center"/>
          </w:tcPr>
          <w:p w14:paraId="163591CA"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701" w:type="dxa"/>
            <w:gridSpan w:val="2"/>
            <w:vAlign w:val="center"/>
          </w:tcPr>
          <w:p w14:paraId="2026A74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
        </w:tc>
      </w:tr>
      <w:tr w:rsidR="000A1CC4" w:rsidRPr="009D45F6" w14:paraId="6B804CBF" w14:textId="77777777" w:rsidTr="009D45F6">
        <w:trPr>
          <w:trHeight w:val="227"/>
          <w:jc w:val="center"/>
        </w:trPr>
        <w:tc>
          <w:tcPr>
            <w:tcW w:w="9923" w:type="dxa"/>
            <w:gridSpan w:val="11"/>
            <w:vAlign w:val="center"/>
          </w:tcPr>
          <w:p w14:paraId="56FE0E8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A1CC4" w:rsidRPr="009D45F6" w14:paraId="7A10090C" w14:textId="77777777" w:rsidTr="009D45F6">
        <w:trPr>
          <w:trHeight w:val="227"/>
          <w:jc w:val="center"/>
        </w:trPr>
        <w:tc>
          <w:tcPr>
            <w:tcW w:w="9923" w:type="dxa"/>
            <w:gridSpan w:val="11"/>
            <w:vAlign w:val="center"/>
          </w:tcPr>
          <w:p w14:paraId="340D3752"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b/>
                <w:sz w:val="20"/>
                <w:szCs w:val="20"/>
                <w:lang w:val="sr-Cyrl-RS" w:eastAsia="sr-Latn-CS"/>
              </w:rPr>
            </w:pPr>
            <w:r w:rsidRPr="009D45F6">
              <w:rPr>
                <w:rFonts w:asciiTheme="minorHAnsi" w:hAnsiTheme="minorHAnsi" w:cstheme="minorHAnsi"/>
                <w:sz w:val="20"/>
                <w:szCs w:val="20"/>
                <w:lang w:val="sr-Cyrl-RS" w:eastAsia="sr-Latn-CS"/>
              </w:rPr>
              <w:br w:type="page"/>
            </w:r>
            <w:r w:rsidRPr="009D45F6">
              <w:rPr>
                <w:rFonts w:asciiTheme="minorHAnsi" w:hAnsiTheme="minorHAnsi" w:cstheme="minorHAnsi"/>
                <w:b/>
                <w:sz w:val="20"/>
                <w:szCs w:val="20"/>
                <w:lang w:val="sr-Cyrl-RS" w:eastAsia="sr-Latn-CS"/>
              </w:rPr>
              <w:t>Радови  у научним часописима из области студијског програма са званичне листе ресорног министарства за науку, у сладу са захтевима допунских стандарда за дато поље (минимално 5 не више од 20)</w:t>
            </w:r>
          </w:p>
        </w:tc>
      </w:tr>
      <w:tr w:rsidR="000A1CC4" w:rsidRPr="009D45F6" w14:paraId="680AA0A6" w14:textId="77777777" w:rsidTr="009D45F6">
        <w:trPr>
          <w:trHeight w:val="227"/>
          <w:jc w:val="center"/>
        </w:trPr>
        <w:tc>
          <w:tcPr>
            <w:tcW w:w="562" w:type="dxa"/>
            <w:vAlign w:val="center"/>
          </w:tcPr>
          <w:p w14:paraId="5437FD6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1.</w:t>
            </w:r>
          </w:p>
        </w:tc>
        <w:tc>
          <w:tcPr>
            <w:tcW w:w="8438" w:type="dxa"/>
            <w:gridSpan w:val="9"/>
            <w:shd w:val="clear" w:color="auto" w:fill="auto"/>
            <w:vAlign w:val="center"/>
          </w:tcPr>
          <w:p w14:paraId="030155ED"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9D45F6">
              <w:rPr>
                <w:rFonts w:asciiTheme="minorHAnsi" w:hAnsiTheme="minorHAnsi" w:cstheme="minorHAnsi"/>
                <w:b/>
                <w:sz w:val="20"/>
                <w:szCs w:val="20"/>
                <w:lang w:val="sr-Cyrl-CS" w:eastAsia="sr-Latn-CS"/>
              </w:rPr>
              <w:t>Vladimir</w:t>
            </w:r>
            <w:proofErr w:type="spellEnd"/>
            <w:r w:rsidRPr="009D45F6">
              <w:rPr>
                <w:rFonts w:asciiTheme="minorHAnsi" w:hAnsiTheme="minorHAnsi" w:cstheme="minorHAnsi"/>
                <w:b/>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Milovanović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Vladimir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Dunić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Dragan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Rakić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Miroslav</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Živković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Identification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causes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cracking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the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underframe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wagon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for</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containers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transportation</w:t>
            </w:r>
            <w:proofErr w:type="spellEnd"/>
            <w:r w:rsidRPr="009D45F6">
              <w:rPr>
                <w:rFonts w:asciiTheme="minorHAnsi" w:hAnsiTheme="minorHAnsi" w:cstheme="minorHAnsi"/>
                <w:sz w:val="20"/>
                <w:szCs w:val="20"/>
                <w:lang w:eastAsia="sr-Latn-CS"/>
              </w:rPr>
              <w:t xml:space="preserve"> </w:t>
            </w:r>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Fatigue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strength</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assessment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wagon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welded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joints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Engineering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Failure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Analysis</w:t>
            </w:r>
            <w:proofErr w:type="spellEnd"/>
            <w:r w:rsidRPr="009D45F6">
              <w:rPr>
                <w:rFonts w:asciiTheme="minorHAnsi" w:hAnsiTheme="minorHAnsi" w:cstheme="minorHAnsi"/>
                <w:sz w:val="20"/>
                <w:szCs w:val="20"/>
                <w:lang w:val="sr-Cyrl-CS" w:eastAsia="sr-Latn-CS"/>
              </w:rPr>
              <w:t>, Vol.31, No.1, pp.118-131, ISSN:1350-6307, 2013.</w:t>
            </w:r>
          </w:p>
        </w:tc>
        <w:tc>
          <w:tcPr>
            <w:tcW w:w="923" w:type="dxa"/>
            <w:vAlign w:val="center"/>
          </w:tcPr>
          <w:p w14:paraId="654A2216"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М21</w:t>
            </w:r>
          </w:p>
        </w:tc>
      </w:tr>
      <w:tr w:rsidR="000A1CC4" w:rsidRPr="009D45F6" w14:paraId="732FC846" w14:textId="77777777" w:rsidTr="009D45F6">
        <w:trPr>
          <w:trHeight w:val="227"/>
          <w:jc w:val="center"/>
        </w:trPr>
        <w:tc>
          <w:tcPr>
            <w:tcW w:w="562" w:type="dxa"/>
            <w:vAlign w:val="center"/>
          </w:tcPr>
          <w:p w14:paraId="7AC1FE6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2.</w:t>
            </w:r>
          </w:p>
        </w:tc>
        <w:tc>
          <w:tcPr>
            <w:tcW w:w="8438" w:type="dxa"/>
            <w:gridSpan w:val="9"/>
            <w:shd w:val="clear" w:color="auto" w:fill="auto"/>
            <w:vAlign w:val="center"/>
          </w:tcPr>
          <w:p w14:paraId="7F49D08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9D45F6">
              <w:rPr>
                <w:rFonts w:asciiTheme="minorHAnsi" w:hAnsiTheme="minorHAnsi" w:cstheme="minorHAnsi"/>
                <w:bCs/>
                <w:sz w:val="20"/>
                <w:szCs w:val="20"/>
                <w:lang w:val="sr-Cyrl-CS" w:eastAsia="sr-Latn-CS"/>
              </w:rPr>
              <w:t>Nikola</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Vučetić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Gordana</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Jovičić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Branimir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Krstić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Miroslav</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Živković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Vladimir</w:t>
            </w:r>
            <w:proofErr w:type="spellEnd"/>
            <w:r w:rsidRPr="009D45F6">
              <w:rPr>
                <w:rFonts w:asciiTheme="minorHAnsi" w:hAnsiTheme="minorHAnsi" w:cstheme="minorHAnsi"/>
                <w:b/>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Milovanović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Josip</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Kačmarčik</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Ranko</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Antunović</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Research</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of</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aircraft</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engine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cylinder</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assembly</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integrity</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assessment</w:t>
            </w:r>
            <w:proofErr w:type="spellEnd"/>
            <w:r w:rsidRPr="009D45F6">
              <w:rPr>
                <w:rFonts w:asciiTheme="minorHAnsi" w:hAnsiTheme="minorHAnsi" w:cstheme="minorHAnsi"/>
                <w:bCs/>
                <w:sz w:val="20"/>
                <w:szCs w:val="20"/>
                <w:lang w:val="sr-Cyrl-CS" w:eastAsia="sr-Latn-CS"/>
              </w:rPr>
              <w:t xml:space="preserve"> – </w:t>
            </w:r>
            <w:proofErr w:type="spellStart"/>
            <w:r w:rsidRPr="009D45F6">
              <w:rPr>
                <w:rFonts w:asciiTheme="minorHAnsi" w:hAnsiTheme="minorHAnsi" w:cstheme="minorHAnsi"/>
                <w:bCs/>
                <w:sz w:val="20"/>
                <w:szCs w:val="20"/>
                <w:lang w:val="sr-Cyrl-CS" w:eastAsia="sr-Latn-CS"/>
              </w:rPr>
              <w:t>Thermomechanical</w:t>
            </w:r>
            <w:proofErr w:type="spellEnd"/>
            <w:r w:rsidRPr="009D45F6">
              <w:rPr>
                <w:rFonts w:asciiTheme="minorHAnsi" w:hAnsiTheme="minorHAnsi" w:cstheme="minorHAnsi"/>
                <w:bCs/>
                <w:sz w:val="20"/>
                <w:szCs w:val="20"/>
                <w:lang w:val="sr-Cyrl-CS" w:eastAsia="sr-Latn-CS"/>
              </w:rPr>
              <w:t xml:space="preserve"> FEM </w:t>
            </w:r>
            <w:proofErr w:type="spellStart"/>
            <w:r w:rsidRPr="009D45F6">
              <w:rPr>
                <w:rFonts w:asciiTheme="minorHAnsi" w:hAnsiTheme="minorHAnsi" w:cstheme="minorHAnsi"/>
                <w:bCs/>
                <w:sz w:val="20"/>
                <w:szCs w:val="20"/>
                <w:lang w:val="sr-Cyrl-CS" w:eastAsia="sr-Latn-CS"/>
              </w:rPr>
              <w:t>analysis</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Engineering</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Failure</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Analysis</w:t>
            </w:r>
            <w:proofErr w:type="spellEnd"/>
            <w:r w:rsidRPr="009D45F6">
              <w:rPr>
                <w:rFonts w:asciiTheme="minorHAnsi" w:hAnsiTheme="minorHAnsi" w:cstheme="minorHAnsi"/>
                <w:bCs/>
                <w:sz w:val="20"/>
                <w:szCs w:val="20"/>
                <w:lang w:val="sr-Cyrl-CS" w:eastAsia="sr-Latn-CS"/>
              </w:rPr>
              <w:t xml:space="preserve">, Vol.111, </w:t>
            </w:r>
            <w:proofErr w:type="spellStart"/>
            <w:r w:rsidRPr="009D45F6">
              <w:rPr>
                <w:rFonts w:asciiTheme="minorHAnsi" w:hAnsiTheme="minorHAnsi" w:cstheme="minorHAnsi"/>
                <w:bCs/>
                <w:sz w:val="20"/>
                <w:szCs w:val="20"/>
                <w:lang w:val="sr-Cyrl-CS" w:eastAsia="sr-Latn-CS"/>
              </w:rPr>
              <w:t>No</w:t>
            </w:r>
            <w:proofErr w:type="spellEnd"/>
            <w:r w:rsidRPr="009D45F6">
              <w:rPr>
                <w:rFonts w:asciiTheme="minorHAnsi" w:hAnsiTheme="minorHAnsi" w:cstheme="minorHAnsi"/>
                <w:bCs/>
                <w:sz w:val="20"/>
                <w:szCs w:val="20"/>
                <w:lang w:val="sr-Cyrl-CS" w:eastAsia="sr-Latn-CS"/>
              </w:rPr>
              <w:t xml:space="preserve">.-, </w:t>
            </w:r>
            <w:proofErr w:type="spellStart"/>
            <w:r w:rsidRPr="009D45F6">
              <w:rPr>
                <w:rFonts w:asciiTheme="minorHAnsi" w:hAnsiTheme="minorHAnsi" w:cstheme="minorHAnsi"/>
                <w:bCs/>
                <w:sz w:val="20"/>
                <w:szCs w:val="20"/>
                <w:lang w:val="sr-Cyrl-CS" w:eastAsia="sr-Latn-CS"/>
              </w:rPr>
              <w:t>pp</w:t>
            </w:r>
            <w:proofErr w:type="spellEnd"/>
            <w:r w:rsidRPr="009D45F6">
              <w:rPr>
                <w:rFonts w:asciiTheme="minorHAnsi" w:hAnsiTheme="minorHAnsi" w:cstheme="minorHAnsi"/>
                <w:bCs/>
                <w:sz w:val="20"/>
                <w:szCs w:val="20"/>
                <w:lang w:val="sr-Cyrl-CS" w:eastAsia="sr-Latn-CS"/>
              </w:rPr>
              <w:t xml:space="preserve">. 104453, ISSN 1350-6307, </w:t>
            </w:r>
            <w:proofErr w:type="spellStart"/>
            <w:r w:rsidRPr="009D45F6">
              <w:rPr>
                <w:rFonts w:asciiTheme="minorHAnsi" w:hAnsiTheme="minorHAnsi" w:cstheme="minorHAnsi"/>
                <w:bCs/>
                <w:sz w:val="20"/>
                <w:szCs w:val="20"/>
                <w:lang w:val="sr-Cyrl-CS" w:eastAsia="sr-Latn-CS"/>
              </w:rPr>
              <w:t>Doi</w:t>
            </w:r>
            <w:proofErr w:type="spellEnd"/>
            <w:r w:rsidRPr="009D45F6">
              <w:rPr>
                <w:rFonts w:asciiTheme="minorHAnsi" w:hAnsiTheme="minorHAnsi" w:cstheme="minorHAnsi"/>
                <w:bCs/>
                <w:sz w:val="20"/>
                <w:szCs w:val="20"/>
                <w:lang w:val="sr-Cyrl-CS" w:eastAsia="sr-Latn-CS"/>
              </w:rPr>
              <w:t xml:space="preserve"> 10.1016/j.engfailanal.2020.104453, 2020.</w:t>
            </w:r>
          </w:p>
        </w:tc>
        <w:tc>
          <w:tcPr>
            <w:tcW w:w="923" w:type="dxa"/>
            <w:vAlign w:val="center"/>
          </w:tcPr>
          <w:p w14:paraId="4DD1582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M22</w:t>
            </w:r>
          </w:p>
        </w:tc>
      </w:tr>
      <w:tr w:rsidR="000A1CC4" w:rsidRPr="009D45F6" w14:paraId="1B459D30" w14:textId="77777777" w:rsidTr="009D45F6">
        <w:trPr>
          <w:trHeight w:val="227"/>
          <w:jc w:val="center"/>
        </w:trPr>
        <w:tc>
          <w:tcPr>
            <w:tcW w:w="562" w:type="dxa"/>
            <w:vAlign w:val="center"/>
          </w:tcPr>
          <w:p w14:paraId="0B232C28"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3</w:t>
            </w:r>
            <w:r w:rsidRPr="009D45F6">
              <w:rPr>
                <w:rFonts w:asciiTheme="minorHAnsi" w:hAnsiTheme="minorHAnsi" w:cstheme="minorHAnsi"/>
                <w:sz w:val="20"/>
                <w:szCs w:val="20"/>
                <w:lang w:val="sr-Cyrl-CS" w:eastAsia="sr-Latn-CS"/>
              </w:rPr>
              <w:t>.</w:t>
            </w:r>
          </w:p>
        </w:tc>
        <w:tc>
          <w:tcPr>
            <w:tcW w:w="8438" w:type="dxa"/>
            <w:gridSpan w:val="9"/>
            <w:shd w:val="clear" w:color="auto" w:fill="auto"/>
            <w:vAlign w:val="center"/>
          </w:tcPr>
          <w:p w14:paraId="5F619E6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9D45F6">
              <w:rPr>
                <w:rFonts w:asciiTheme="minorHAnsi" w:hAnsiTheme="minorHAnsi" w:cstheme="minorHAnsi"/>
                <w:b/>
                <w:sz w:val="20"/>
                <w:szCs w:val="20"/>
                <w:lang w:val="sr-Cyrl-CS" w:eastAsia="sr-Latn-CS"/>
              </w:rPr>
              <w:t>Vladimir</w:t>
            </w:r>
            <w:proofErr w:type="spellEnd"/>
            <w:r w:rsidRPr="009D45F6">
              <w:rPr>
                <w:rFonts w:asciiTheme="minorHAnsi" w:hAnsiTheme="minorHAnsi" w:cstheme="minorHAnsi"/>
                <w:b/>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Milovanović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Miroslav</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Živković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Gordana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Jovičić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Jelena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Živković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Dražan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Kozak</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The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influence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wagon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structure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part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shape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optimization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ultimate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fatigue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strength</w:t>
            </w:r>
            <w:proofErr w:type="spellEnd"/>
            <w:r w:rsidRPr="009D45F6">
              <w:rPr>
                <w:rFonts w:asciiTheme="minorHAnsi" w:hAnsiTheme="minorHAnsi" w:cstheme="minorHAnsi"/>
                <w:sz w:val="20"/>
                <w:szCs w:val="20"/>
                <w:lang w:val="sr-Cyrl-CS" w:eastAsia="sr-Latn-CS"/>
              </w:rPr>
              <w:t xml:space="preserve">, TRANSACTIONS OF FAMENA, Vol.39, No.4,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23-35, ISSN 1333-1124, 2015.</w:t>
            </w:r>
          </w:p>
        </w:tc>
        <w:tc>
          <w:tcPr>
            <w:tcW w:w="923" w:type="dxa"/>
            <w:vAlign w:val="center"/>
          </w:tcPr>
          <w:p w14:paraId="3F076F4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М23</w:t>
            </w:r>
          </w:p>
        </w:tc>
      </w:tr>
      <w:tr w:rsidR="000A1CC4" w:rsidRPr="009D45F6" w14:paraId="57EC8650" w14:textId="77777777" w:rsidTr="009D45F6">
        <w:trPr>
          <w:trHeight w:val="227"/>
          <w:jc w:val="center"/>
        </w:trPr>
        <w:tc>
          <w:tcPr>
            <w:tcW w:w="562" w:type="dxa"/>
            <w:vAlign w:val="center"/>
          </w:tcPr>
          <w:p w14:paraId="58AC0776"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4</w:t>
            </w:r>
            <w:r w:rsidRPr="009D45F6">
              <w:rPr>
                <w:rFonts w:asciiTheme="minorHAnsi" w:hAnsiTheme="minorHAnsi" w:cstheme="minorHAnsi"/>
                <w:sz w:val="20"/>
                <w:szCs w:val="20"/>
                <w:lang w:val="sr-Cyrl-CS" w:eastAsia="sr-Latn-CS"/>
              </w:rPr>
              <w:t>.</w:t>
            </w:r>
          </w:p>
        </w:tc>
        <w:tc>
          <w:tcPr>
            <w:tcW w:w="8438" w:type="dxa"/>
            <w:gridSpan w:val="9"/>
            <w:shd w:val="clear" w:color="auto" w:fill="auto"/>
            <w:vAlign w:val="center"/>
          </w:tcPr>
          <w:p w14:paraId="5AA72F94"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9D45F6">
              <w:rPr>
                <w:rFonts w:asciiTheme="minorHAnsi" w:hAnsiTheme="minorHAnsi" w:cstheme="minorHAnsi"/>
                <w:b/>
                <w:color w:val="000000"/>
                <w:sz w:val="20"/>
                <w:szCs w:val="20"/>
                <w:lang w:val="sr-Cyrl-RS"/>
              </w:rPr>
              <w:t>Vladimir</w:t>
            </w:r>
            <w:proofErr w:type="spellEnd"/>
            <w:r w:rsidRPr="009D45F6">
              <w:rPr>
                <w:rFonts w:asciiTheme="minorHAnsi" w:hAnsiTheme="minorHAnsi" w:cstheme="minorHAnsi"/>
                <w:b/>
                <w:color w:val="000000"/>
                <w:sz w:val="20"/>
                <w:szCs w:val="20"/>
                <w:lang w:val="sr-Cyrl-RS"/>
              </w:rPr>
              <w:t xml:space="preserve"> </w:t>
            </w:r>
            <w:proofErr w:type="spellStart"/>
            <w:r w:rsidRPr="009D45F6">
              <w:rPr>
                <w:rFonts w:asciiTheme="minorHAnsi" w:hAnsiTheme="minorHAnsi" w:cstheme="minorHAnsi"/>
                <w:b/>
                <w:color w:val="000000"/>
                <w:sz w:val="20"/>
                <w:szCs w:val="20"/>
                <w:lang w:val="sr-Cyrl-RS"/>
              </w:rPr>
              <w:t>Milovanović</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Miroslav</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Zivković</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Gordana</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Jovičić</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Dražan</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Kozak</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The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analysis</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of</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choice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influence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in</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fatigue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failure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criteria</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on</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integrity</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assessment</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of</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wagon</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structure</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Tehnički</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Vjesnik</w:t>
            </w:r>
            <w:proofErr w:type="spellEnd"/>
            <w:r w:rsidRPr="009D45F6">
              <w:rPr>
                <w:rFonts w:asciiTheme="minorHAnsi" w:hAnsiTheme="minorHAnsi" w:cstheme="minorHAnsi"/>
                <w:color w:val="000000"/>
                <w:sz w:val="20"/>
                <w:szCs w:val="20"/>
                <w:lang w:val="sr-Cyrl-RS"/>
              </w:rPr>
              <w:t xml:space="preserve"> = </w:t>
            </w:r>
            <w:proofErr w:type="spellStart"/>
            <w:r w:rsidRPr="009D45F6">
              <w:rPr>
                <w:rFonts w:asciiTheme="minorHAnsi" w:hAnsiTheme="minorHAnsi" w:cstheme="minorHAnsi"/>
                <w:color w:val="000000"/>
                <w:sz w:val="20"/>
                <w:szCs w:val="20"/>
                <w:lang w:val="sr-Cyrl-RS"/>
              </w:rPr>
              <w:t>Technical</w:t>
            </w:r>
            <w:proofErr w:type="spellEnd"/>
            <w:r w:rsidRPr="009D45F6">
              <w:rPr>
                <w:rFonts w:asciiTheme="minorHAnsi" w:hAnsiTheme="minorHAnsi" w:cstheme="minorHAnsi"/>
                <w:color w:val="000000"/>
                <w:sz w:val="20"/>
                <w:szCs w:val="20"/>
                <w:lang w:val="sr-Cyrl-RS"/>
              </w:rPr>
              <w:t xml:space="preserve"> </w:t>
            </w:r>
            <w:proofErr w:type="spellStart"/>
            <w:r w:rsidRPr="009D45F6">
              <w:rPr>
                <w:rFonts w:asciiTheme="minorHAnsi" w:hAnsiTheme="minorHAnsi" w:cstheme="minorHAnsi"/>
                <w:color w:val="000000"/>
                <w:sz w:val="20"/>
                <w:szCs w:val="20"/>
                <w:lang w:val="sr-Cyrl-RS"/>
              </w:rPr>
              <w:t>Gazette</w:t>
            </w:r>
            <w:proofErr w:type="spellEnd"/>
            <w:r w:rsidRPr="009D45F6">
              <w:rPr>
                <w:rFonts w:asciiTheme="minorHAnsi" w:hAnsiTheme="minorHAnsi" w:cstheme="minorHAnsi"/>
                <w:color w:val="000000"/>
                <w:sz w:val="20"/>
                <w:szCs w:val="20"/>
                <w:lang w:val="sr-Cyrl-RS"/>
              </w:rPr>
              <w:t xml:space="preserve">, Vol.23, No.3, </w:t>
            </w:r>
            <w:proofErr w:type="spellStart"/>
            <w:r w:rsidRPr="009D45F6">
              <w:rPr>
                <w:rFonts w:asciiTheme="minorHAnsi" w:hAnsiTheme="minorHAnsi" w:cstheme="minorHAnsi"/>
                <w:color w:val="000000"/>
                <w:sz w:val="20"/>
                <w:szCs w:val="20"/>
                <w:lang w:val="sr-Cyrl-RS"/>
              </w:rPr>
              <w:t>pp</w:t>
            </w:r>
            <w:proofErr w:type="spellEnd"/>
            <w:r w:rsidRPr="009D45F6">
              <w:rPr>
                <w:rFonts w:asciiTheme="minorHAnsi" w:hAnsiTheme="minorHAnsi" w:cstheme="minorHAnsi"/>
                <w:color w:val="000000"/>
                <w:sz w:val="20"/>
                <w:szCs w:val="20"/>
                <w:lang w:val="sr-Cyrl-RS"/>
              </w:rPr>
              <w:t>. 701-705, ISSN 1330-3651, 2016.</w:t>
            </w:r>
          </w:p>
        </w:tc>
        <w:tc>
          <w:tcPr>
            <w:tcW w:w="923" w:type="dxa"/>
            <w:vAlign w:val="center"/>
          </w:tcPr>
          <w:p w14:paraId="5AD9285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M2</w:t>
            </w:r>
            <w:r w:rsidRPr="009D45F6">
              <w:rPr>
                <w:rFonts w:asciiTheme="minorHAnsi" w:hAnsiTheme="minorHAnsi" w:cstheme="minorHAnsi"/>
                <w:sz w:val="20"/>
                <w:szCs w:val="20"/>
                <w:lang w:val="sr-Cyrl-RS" w:eastAsia="sr-Latn-CS"/>
              </w:rPr>
              <w:t>3</w:t>
            </w:r>
          </w:p>
        </w:tc>
      </w:tr>
      <w:tr w:rsidR="000A1CC4" w:rsidRPr="009D45F6" w14:paraId="19573E62" w14:textId="77777777" w:rsidTr="009D45F6">
        <w:trPr>
          <w:trHeight w:val="227"/>
          <w:jc w:val="center"/>
        </w:trPr>
        <w:tc>
          <w:tcPr>
            <w:tcW w:w="562" w:type="dxa"/>
            <w:vAlign w:val="center"/>
          </w:tcPr>
          <w:p w14:paraId="27E9919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eastAsia="sr-Latn-CS"/>
              </w:rPr>
              <w:t>5</w:t>
            </w:r>
            <w:r w:rsidRPr="009D45F6">
              <w:rPr>
                <w:rFonts w:asciiTheme="minorHAnsi" w:hAnsiTheme="minorHAnsi" w:cstheme="minorHAnsi"/>
                <w:sz w:val="20"/>
                <w:szCs w:val="20"/>
                <w:lang w:val="sr-Cyrl-CS" w:eastAsia="sr-Latn-CS"/>
              </w:rPr>
              <w:t>.</w:t>
            </w:r>
          </w:p>
        </w:tc>
        <w:tc>
          <w:tcPr>
            <w:tcW w:w="8438" w:type="dxa"/>
            <w:gridSpan w:val="9"/>
            <w:shd w:val="clear" w:color="auto" w:fill="auto"/>
            <w:vAlign w:val="center"/>
          </w:tcPr>
          <w:p w14:paraId="46822DB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9D45F6">
              <w:rPr>
                <w:rFonts w:asciiTheme="minorHAnsi" w:hAnsiTheme="minorHAnsi" w:cstheme="minorHAnsi"/>
                <w:sz w:val="20"/>
                <w:szCs w:val="20"/>
                <w:lang w:val="sr-Cyrl-CS" w:eastAsia="sr-Latn-CS"/>
              </w:rPr>
              <w:t>Miroslav</w:t>
            </w:r>
            <w:proofErr w:type="spellEnd"/>
            <w:r w:rsidRPr="009D45F6">
              <w:rPr>
                <w:rFonts w:asciiTheme="minorHAnsi" w:hAnsiTheme="minorHAnsi" w:cstheme="minorHAnsi"/>
                <w:sz w:val="20"/>
                <w:szCs w:val="20"/>
                <w:lang w:val="sr-Cyrl-CS" w:eastAsia="sr-Latn-CS"/>
              </w:rPr>
              <w:t xml:space="preserve"> Ž</w:t>
            </w:r>
            <w:proofErr w:type="spellStart"/>
            <w:r w:rsidRPr="009D45F6">
              <w:rPr>
                <w:rFonts w:asciiTheme="minorHAnsi" w:hAnsiTheme="minorHAnsi" w:cstheme="minorHAnsi"/>
                <w:sz w:val="20"/>
                <w:szCs w:val="20"/>
                <w:lang w:eastAsia="sr-Latn-CS"/>
              </w:rPr>
              <w:t>ivković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Marina</w:t>
            </w:r>
            <w:proofErr w:type="spellEnd"/>
            <w:r w:rsidRPr="009D45F6">
              <w:rPr>
                <w:rFonts w:asciiTheme="minorHAnsi" w:hAnsiTheme="minorHAnsi" w:cstheme="minorHAnsi"/>
                <w:sz w:val="20"/>
                <w:szCs w:val="20"/>
                <w:lang w:val="sr-Cyrl-CS" w:eastAsia="sr-Latn-CS"/>
              </w:rPr>
              <w:t xml:space="preserve"> V</w:t>
            </w:r>
            <w:proofErr w:type="spellStart"/>
            <w:r w:rsidRPr="009D45F6">
              <w:rPr>
                <w:rFonts w:asciiTheme="minorHAnsi" w:hAnsiTheme="minorHAnsi" w:cstheme="minorHAnsi"/>
                <w:sz w:val="20"/>
                <w:szCs w:val="20"/>
                <w:lang w:eastAsia="sr-Latn-CS"/>
              </w:rPr>
              <w:t>uković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Vukić</w:t>
            </w:r>
            <w:proofErr w:type="spellEnd"/>
            <w:r w:rsidRPr="009D45F6">
              <w:rPr>
                <w:rFonts w:asciiTheme="minorHAnsi" w:hAnsiTheme="minorHAnsi" w:cstheme="minorHAnsi"/>
                <w:sz w:val="20"/>
                <w:szCs w:val="20"/>
                <w:lang w:val="sr-Cyrl-CS" w:eastAsia="sr-Latn-CS"/>
              </w:rPr>
              <w:t xml:space="preserve"> L</w:t>
            </w:r>
            <w:proofErr w:type="spellStart"/>
            <w:r w:rsidRPr="009D45F6">
              <w:rPr>
                <w:rFonts w:asciiTheme="minorHAnsi" w:hAnsiTheme="minorHAnsi" w:cstheme="minorHAnsi"/>
                <w:sz w:val="20"/>
                <w:szCs w:val="20"/>
                <w:lang w:eastAsia="sr-Latn-CS"/>
              </w:rPr>
              <w:t>azić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b/>
                <w:sz w:val="20"/>
                <w:szCs w:val="20"/>
                <w:lang w:val="sr-Cyrl-CS" w:eastAsia="sr-Latn-CS"/>
              </w:rPr>
              <w:t>Vladimir</w:t>
            </w:r>
            <w:proofErr w:type="spellEnd"/>
            <w:r w:rsidRPr="009D45F6">
              <w:rPr>
                <w:rFonts w:asciiTheme="minorHAnsi" w:hAnsiTheme="minorHAnsi" w:cstheme="minorHAnsi"/>
                <w:b/>
                <w:sz w:val="20"/>
                <w:szCs w:val="20"/>
                <w:lang w:val="sr-Cyrl-CS" w:eastAsia="sr-Latn-CS"/>
              </w:rPr>
              <w:t xml:space="preserve"> M</w:t>
            </w:r>
            <w:proofErr w:type="spellStart"/>
            <w:r w:rsidRPr="009D45F6">
              <w:rPr>
                <w:rFonts w:asciiTheme="minorHAnsi" w:hAnsiTheme="minorHAnsi" w:cstheme="minorHAnsi"/>
                <w:b/>
                <w:sz w:val="20"/>
                <w:szCs w:val="20"/>
                <w:lang w:eastAsia="sr-Latn-CS"/>
              </w:rPr>
              <w:t>ilovanović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Vladimir</w:t>
            </w:r>
            <w:proofErr w:type="spellEnd"/>
            <w:r w:rsidRPr="009D45F6">
              <w:rPr>
                <w:rFonts w:asciiTheme="minorHAnsi" w:hAnsiTheme="minorHAnsi" w:cstheme="minorHAnsi"/>
                <w:sz w:val="20"/>
                <w:szCs w:val="20"/>
                <w:lang w:val="sr-Cyrl-CS" w:eastAsia="sr-Latn-CS"/>
              </w:rPr>
              <w:t xml:space="preserve"> D</w:t>
            </w:r>
            <w:proofErr w:type="spellStart"/>
            <w:r w:rsidRPr="009D45F6">
              <w:rPr>
                <w:rFonts w:asciiTheme="minorHAnsi" w:hAnsiTheme="minorHAnsi" w:cstheme="minorHAnsi"/>
                <w:sz w:val="20"/>
                <w:szCs w:val="20"/>
                <w:lang w:eastAsia="sr-Latn-CS"/>
              </w:rPr>
              <w:t>unić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Dražan</w:t>
            </w:r>
            <w:proofErr w:type="spellEnd"/>
            <w:r w:rsidRPr="009D45F6">
              <w:rPr>
                <w:rFonts w:asciiTheme="minorHAnsi" w:hAnsiTheme="minorHAnsi" w:cstheme="minorHAnsi"/>
                <w:sz w:val="20"/>
                <w:szCs w:val="20"/>
                <w:lang w:val="sr-Cyrl-CS" w:eastAsia="sr-Latn-CS"/>
              </w:rPr>
              <w:t xml:space="preserve"> K</w:t>
            </w:r>
            <w:proofErr w:type="spellStart"/>
            <w:r w:rsidRPr="009D45F6">
              <w:rPr>
                <w:rFonts w:asciiTheme="minorHAnsi" w:hAnsiTheme="minorHAnsi" w:cstheme="minorHAnsi"/>
                <w:sz w:val="20"/>
                <w:szCs w:val="20"/>
                <w:lang w:eastAsia="sr-Latn-CS"/>
              </w:rPr>
              <w:t>ozak</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Dragan</w:t>
            </w:r>
            <w:proofErr w:type="spellEnd"/>
            <w:r w:rsidRPr="009D45F6">
              <w:rPr>
                <w:rFonts w:asciiTheme="minorHAnsi" w:hAnsiTheme="minorHAnsi" w:cstheme="minorHAnsi"/>
                <w:sz w:val="20"/>
                <w:szCs w:val="20"/>
                <w:lang w:val="sr-Cyrl-CS" w:eastAsia="sr-Latn-CS"/>
              </w:rPr>
              <w:t xml:space="preserve"> R</w:t>
            </w:r>
            <w:proofErr w:type="spellStart"/>
            <w:r w:rsidRPr="009D45F6">
              <w:rPr>
                <w:rFonts w:asciiTheme="minorHAnsi" w:hAnsiTheme="minorHAnsi" w:cstheme="minorHAnsi"/>
                <w:sz w:val="20"/>
                <w:szCs w:val="20"/>
                <w:lang w:eastAsia="sr-Latn-CS"/>
              </w:rPr>
              <w:t>akić</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Experimental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and</w:t>
            </w:r>
            <w:proofErr w:type="spellEnd"/>
            <w:r w:rsidRPr="009D45F6">
              <w:rPr>
                <w:rFonts w:asciiTheme="minorHAnsi" w:hAnsiTheme="minorHAnsi" w:cstheme="minorHAnsi"/>
                <w:sz w:val="20"/>
                <w:szCs w:val="20"/>
                <w:lang w:val="sr-Cyrl-CS" w:eastAsia="sr-Latn-CS"/>
              </w:rPr>
              <w:t xml:space="preserve"> FE </w:t>
            </w:r>
            <w:proofErr w:type="spellStart"/>
            <w:r w:rsidRPr="009D45F6">
              <w:rPr>
                <w:rFonts w:asciiTheme="minorHAnsi" w:hAnsiTheme="minorHAnsi" w:cstheme="minorHAnsi"/>
                <w:sz w:val="20"/>
                <w:szCs w:val="20"/>
                <w:lang w:val="sr-Cyrl-CS" w:eastAsia="sr-Latn-CS"/>
              </w:rPr>
              <w:t>Modeling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Investigation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Spot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Welded</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Thin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Steel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Sheets</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Tehnički</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vjesnik</w:t>
            </w:r>
            <w:proofErr w:type="spellEnd"/>
            <w:r w:rsidRPr="009D45F6">
              <w:rPr>
                <w:rFonts w:asciiTheme="minorHAnsi" w:hAnsiTheme="minorHAnsi" w:cstheme="minorHAnsi"/>
                <w:sz w:val="20"/>
                <w:szCs w:val="20"/>
                <w:lang w:val="sr-Cyrl-CS" w:eastAsia="sr-Latn-CS"/>
              </w:rPr>
              <w:t xml:space="preserve"> - </w:t>
            </w:r>
            <w:proofErr w:type="spellStart"/>
            <w:r w:rsidRPr="009D45F6">
              <w:rPr>
                <w:rFonts w:asciiTheme="minorHAnsi" w:hAnsiTheme="minorHAnsi" w:cstheme="minorHAnsi"/>
                <w:sz w:val="20"/>
                <w:szCs w:val="20"/>
                <w:lang w:val="sr-Cyrl-CS" w:eastAsia="sr-Latn-CS"/>
              </w:rPr>
              <w:t>Technical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Gazette</w:t>
            </w:r>
            <w:proofErr w:type="spellEnd"/>
            <w:r w:rsidRPr="009D45F6">
              <w:rPr>
                <w:rFonts w:asciiTheme="minorHAnsi" w:hAnsiTheme="minorHAnsi" w:cstheme="minorHAnsi"/>
                <w:sz w:val="20"/>
                <w:szCs w:val="20"/>
                <w:lang w:val="sr-Cyrl-CS" w:eastAsia="sr-Latn-CS"/>
              </w:rPr>
              <w:t xml:space="preserve">, Vol.26, No.1, </w:t>
            </w:r>
            <w:proofErr w:type="spellStart"/>
            <w:r w:rsidRPr="009D45F6">
              <w:rPr>
                <w:rFonts w:asciiTheme="minorHAnsi" w:hAnsiTheme="minorHAnsi" w:cstheme="minorHAnsi"/>
                <w:sz w:val="20"/>
                <w:szCs w:val="20"/>
                <w:lang w:val="sr-Cyrl-CS" w:eastAsia="sr-Latn-CS"/>
              </w:rPr>
              <w:t>pp</w:t>
            </w:r>
            <w:proofErr w:type="spellEnd"/>
            <w:r w:rsidRPr="009D45F6">
              <w:rPr>
                <w:rFonts w:asciiTheme="minorHAnsi" w:hAnsiTheme="minorHAnsi" w:cstheme="minorHAnsi"/>
                <w:sz w:val="20"/>
                <w:szCs w:val="20"/>
                <w:lang w:val="sr-Cyrl-CS" w:eastAsia="sr-Latn-CS"/>
              </w:rPr>
              <w:t>. 217-221, ISSN 1848-6339, 2019.</w:t>
            </w:r>
          </w:p>
        </w:tc>
        <w:tc>
          <w:tcPr>
            <w:tcW w:w="923" w:type="dxa"/>
            <w:vAlign w:val="center"/>
          </w:tcPr>
          <w:p w14:paraId="0B2158C5"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М23</w:t>
            </w:r>
          </w:p>
        </w:tc>
      </w:tr>
      <w:tr w:rsidR="000A1CC4" w:rsidRPr="009D45F6" w14:paraId="15A9CE0D" w14:textId="77777777" w:rsidTr="009D45F6">
        <w:trPr>
          <w:jc w:val="center"/>
        </w:trPr>
        <w:tc>
          <w:tcPr>
            <w:tcW w:w="9923" w:type="dxa"/>
            <w:gridSpan w:val="11"/>
            <w:vAlign w:val="center"/>
          </w:tcPr>
          <w:p w14:paraId="4300EDA6"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b/>
                <w:sz w:val="20"/>
                <w:szCs w:val="20"/>
                <w:lang w:val="sr-Cyrl-RS" w:eastAsia="sr-Latn-CS"/>
              </w:rPr>
              <w:t>Збирни подаци научне активност наставника</w:t>
            </w:r>
          </w:p>
        </w:tc>
      </w:tr>
      <w:tr w:rsidR="000A1CC4" w:rsidRPr="009D45F6" w14:paraId="52ACF589" w14:textId="77777777" w:rsidTr="009D45F6">
        <w:trPr>
          <w:jc w:val="center"/>
        </w:trPr>
        <w:tc>
          <w:tcPr>
            <w:tcW w:w="4678" w:type="dxa"/>
            <w:gridSpan w:val="5"/>
            <w:vAlign w:val="center"/>
          </w:tcPr>
          <w:p w14:paraId="2E528CE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Укупан број цитата, без аутоцитата</w:t>
            </w:r>
          </w:p>
        </w:tc>
        <w:tc>
          <w:tcPr>
            <w:tcW w:w="5245" w:type="dxa"/>
            <w:gridSpan w:val="6"/>
            <w:vAlign w:val="center"/>
          </w:tcPr>
          <w:p w14:paraId="2FF4855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7</w:t>
            </w:r>
          </w:p>
        </w:tc>
      </w:tr>
      <w:tr w:rsidR="000A1CC4" w:rsidRPr="009D45F6" w14:paraId="41ACAC5B" w14:textId="77777777" w:rsidTr="009D45F6">
        <w:trPr>
          <w:jc w:val="center"/>
        </w:trPr>
        <w:tc>
          <w:tcPr>
            <w:tcW w:w="4678" w:type="dxa"/>
            <w:gridSpan w:val="5"/>
            <w:vAlign w:val="center"/>
          </w:tcPr>
          <w:p w14:paraId="50545DD0"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Укупан број радова са SCI (или SSCI) листе</w:t>
            </w:r>
          </w:p>
        </w:tc>
        <w:tc>
          <w:tcPr>
            <w:tcW w:w="5245" w:type="dxa"/>
            <w:gridSpan w:val="6"/>
            <w:vAlign w:val="center"/>
          </w:tcPr>
          <w:p w14:paraId="4F9FD49F"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eastAsia="sr-Latn-CS"/>
              </w:rPr>
              <w:t>5</w:t>
            </w:r>
          </w:p>
        </w:tc>
      </w:tr>
      <w:tr w:rsidR="000A1CC4" w:rsidRPr="009D45F6" w14:paraId="5A0B5F98" w14:textId="77777777" w:rsidTr="009D45F6">
        <w:trPr>
          <w:jc w:val="center"/>
        </w:trPr>
        <w:tc>
          <w:tcPr>
            <w:tcW w:w="4678" w:type="dxa"/>
            <w:gridSpan w:val="5"/>
            <w:vAlign w:val="center"/>
          </w:tcPr>
          <w:p w14:paraId="185CFBAC"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Тренутно учешће на пројектима</w:t>
            </w:r>
          </w:p>
        </w:tc>
        <w:tc>
          <w:tcPr>
            <w:tcW w:w="2334" w:type="dxa"/>
            <w:gridSpan w:val="2"/>
            <w:vAlign w:val="center"/>
          </w:tcPr>
          <w:p w14:paraId="422FBC7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Домаћи</w:t>
            </w:r>
            <w:r w:rsidRPr="009D45F6">
              <w:rPr>
                <w:rFonts w:asciiTheme="minorHAnsi" w:hAnsiTheme="minorHAnsi" w:cstheme="minorHAnsi"/>
                <w:sz w:val="20"/>
                <w:szCs w:val="20"/>
                <w:lang w:eastAsia="sr-Latn-CS"/>
              </w:rPr>
              <w:t>: 2</w:t>
            </w:r>
          </w:p>
        </w:tc>
        <w:tc>
          <w:tcPr>
            <w:tcW w:w="2911" w:type="dxa"/>
            <w:gridSpan w:val="4"/>
            <w:vAlign w:val="center"/>
          </w:tcPr>
          <w:p w14:paraId="3C5D156A"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9D45F6">
              <w:rPr>
                <w:rFonts w:asciiTheme="minorHAnsi" w:hAnsiTheme="minorHAnsi" w:cstheme="minorHAnsi"/>
                <w:sz w:val="20"/>
                <w:szCs w:val="20"/>
                <w:lang w:val="sr-Cyrl-RS" w:eastAsia="sr-Latn-CS"/>
              </w:rPr>
              <w:t>Међународни</w:t>
            </w:r>
            <w:r w:rsidRPr="009D45F6">
              <w:rPr>
                <w:rFonts w:asciiTheme="minorHAnsi" w:hAnsiTheme="minorHAnsi" w:cstheme="minorHAnsi"/>
                <w:sz w:val="20"/>
                <w:szCs w:val="20"/>
                <w:lang w:eastAsia="sr-Latn-CS"/>
              </w:rPr>
              <w:t>: 0</w:t>
            </w:r>
          </w:p>
        </w:tc>
      </w:tr>
      <w:tr w:rsidR="000A1CC4" w:rsidRPr="009D45F6" w14:paraId="789FFC6B" w14:textId="77777777" w:rsidTr="009D45F6">
        <w:trPr>
          <w:jc w:val="center"/>
        </w:trPr>
        <w:tc>
          <w:tcPr>
            <w:tcW w:w="4678" w:type="dxa"/>
            <w:gridSpan w:val="5"/>
            <w:vAlign w:val="center"/>
          </w:tcPr>
          <w:p w14:paraId="015F2D21"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RS" w:eastAsia="sr-Latn-CS"/>
              </w:rPr>
              <w:t xml:space="preserve">Усавршавања </w:t>
            </w:r>
          </w:p>
        </w:tc>
        <w:tc>
          <w:tcPr>
            <w:tcW w:w="5245" w:type="dxa"/>
            <w:gridSpan w:val="6"/>
            <w:vAlign w:val="center"/>
          </w:tcPr>
          <w:p w14:paraId="3B52F579"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Студијски боравак и похађање курса “</w:t>
            </w:r>
            <w:proofErr w:type="spellStart"/>
            <w:r w:rsidRPr="009D45F6">
              <w:rPr>
                <w:rFonts w:asciiTheme="minorHAnsi" w:hAnsiTheme="minorHAnsi" w:cstheme="minorHAnsi"/>
                <w:sz w:val="20"/>
                <w:szCs w:val="20"/>
                <w:lang w:val="sr-Cyrl-CS" w:eastAsia="sr-Latn-CS"/>
              </w:rPr>
              <w:t>Structural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Design</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Experiments</w:t>
            </w:r>
            <w:proofErr w:type="spellEnd"/>
            <w:r w:rsidRPr="009D45F6">
              <w:rPr>
                <w:rFonts w:asciiTheme="minorHAnsi" w:hAnsiTheme="minorHAnsi" w:cstheme="minorHAnsi"/>
                <w:sz w:val="20"/>
                <w:szCs w:val="20"/>
                <w:lang w:val="sr-Cyrl-CS" w:eastAsia="sr-Latn-CS"/>
              </w:rPr>
              <w:t xml:space="preserve">” на </w:t>
            </w:r>
            <w:proofErr w:type="spellStart"/>
            <w:r w:rsidRPr="009D45F6">
              <w:rPr>
                <w:rFonts w:asciiTheme="minorHAnsi" w:hAnsiTheme="minorHAnsi" w:cstheme="minorHAnsi"/>
                <w:sz w:val="20"/>
                <w:szCs w:val="20"/>
                <w:lang w:val="sr-Cyrl-CS" w:eastAsia="sr-Latn-CS"/>
              </w:rPr>
              <w:t>Department</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Mechanical</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Engineering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Enginering</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Faculty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University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Bologna</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University</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Centre</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of</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Bertinoro</w:t>
            </w:r>
            <w:proofErr w:type="spellEnd"/>
            <w:r w:rsidRPr="009D45F6">
              <w:rPr>
                <w:rFonts w:asciiTheme="minorHAnsi" w:hAnsiTheme="minorHAnsi" w:cstheme="minorHAnsi"/>
                <w:sz w:val="20"/>
                <w:szCs w:val="20"/>
                <w:lang w:val="sr-Cyrl-CS" w:eastAsia="sr-Latn-CS"/>
              </w:rPr>
              <w:t xml:space="preserve">, </w:t>
            </w:r>
            <w:proofErr w:type="spellStart"/>
            <w:r w:rsidRPr="009D45F6">
              <w:rPr>
                <w:rFonts w:asciiTheme="minorHAnsi" w:hAnsiTheme="minorHAnsi" w:cstheme="minorHAnsi"/>
                <w:sz w:val="20"/>
                <w:szCs w:val="20"/>
                <w:lang w:val="sr-Cyrl-CS" w:eastAsia="sr-Latn-CS"/>
              </w:rPr>
              <w:t>Italy</w:t>
            </w:r>
            <w:proofErr w:type="spellEnd"/>
            <w:r w:rsidRPr="009D45F6">
              <w:rPr>
                <w:rFonts w:asciiTheme="minorHAnsi" w:hAnsiTheme="minorHAnsi" w:cstheme="minorHAnsi"/>
                <w:sz w:val="20"/>
                <w:szCs w:val="20"/>
                <w:lang w:val="sr-Cyrl-CS" w:eastAsia="sr-Latn-CS"/>
              </w:rPr>
              <w:t>, 01.03.-04.04.2009</w:t>
            </w:r>
            <w:r w:rsidRPr="009D45F6">
              <w:rPr>
                <w:rFonts w:asciiTheme="minorHAnsi" w:hAnsiTheme="minorHAnsi" w:cstheme="minorHAnsi"/>
                <w:sz w:val="20"/>
                <w:szCs w:val="20"/>
                <w:lang w:eastAsia="sr-Latn-CS"/>
              </w:rPr>
              <w:t>.</w:t>
            </w:r>
          </w:p>
        </w:tc>
      </w:tr>
      <w:tr w:rsidR="000A1CC4" w:rsidRPr="009D45F6" w14:paraId="1BA05FF5" w14:textId="77777777" w:rsidTr="009D45F6">
        <w:trPr>
          <w:jc w:val="center"/>
        </w:trPr>
        <w:tc>
          <w:tcPr>
            <w:tcW w:w="9923" w:type="dxa"/>
            <w:gridSpan w:val="11"/>
            <w:vAlign w:val="center"/>
          </w:tcPr>
          <w:p w14:paraId="2CA39BE5" w14:textId="77777777" w:rsidR="000A1CC4" w:rsidRPr="009D45F6" w:rsidRDefault="000A1CC4" w:rsidP="009D45F6">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D45F6">
              <w:rPr>
                <w:rFonts w:asciiTheme="minorHAnsi" w:hAnsiTheme="minorHAnsi" w:cstheme="minorHAnsi"/>
                <w:sz w:val="20"/>
                <w:szCs w:val="20"/>
                <w:lang w:val="sr-Cyrl-CS" w:eastAsia="sr-Latn-CS"/>
              </w:rPr>
              <w:t>Други подаци које сматрате релевантним</w:t>
            </w:r>
            <w:r w:rsidRPr="009D45F6">
              <w:rPr>
                <w:rFonts w:asciiTheme="minorHAnsi" w:hAnsiTheme="minorHAnsi" w:cstheme="minorHAnsi"/>
                <w:sz w:val="20"/>
                <w:szCs w:val="20"/>
                <w:lang w:eastAsia="sr-Latn-CS"/>
              </w:rPr>
              <w:t xml:space="preserve">: </w:t>
            </w:r>
            <w:r w:rsidRPr="009D45F6">
              <w:rPr>
                <w:rFonts w:asciiTheme="minorHAnsi" w:hAnsiTheme="minorHAnsi" w:cstheme="minorHAnsi"/>
                <w:sz w:val="20"/>
                <w:szCs w:val="20"/>
                <w:lang w:val="sr-Cyrl-CS" w:eastAsia="sr-Latn-CS"/>
              </w:rPr>
              <w:t>Члан Српског друштва за Механику (СДМ)</w:t>
            </w:r>
            <w:r w:rsidRPr="009D45F6">
              <w:rPr>
                <w:rFonts w:asciiTheme="minorHAnsi" w:hAnsiTheme="minorHAnsi" w:cstheme="minorHAnsi"/>
                <w:sz w:val="20"/>
                <w:szCs w:val="20"/>
                <w:lang w:eastAsia="sr-Latn-CS"/>
              </w:rPr>
              <w:t xml:space="preserve">, </w:t>
            </w:r>
            <w:r w:rsidRPr="009D45F6">
              <w:rPr>
                <w:rFonts w:asciiTheme="minorHAnsi" w:hAnsiTheme="minorHAnsi" w:cstheme="minorHAnsi"/>
                <w:sz w:val="20"/>
                <w:szCs w:val="20"/>
                <w:lang w:val="sr-Cyrl-CS" w:eastAsia="sr-Latn-CS"/>
              </w:rPr>
              <w:t>Члан Српског друштва за Рачунску Механику (СДРМ)</w:t>
            </w:r>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Члан</w:t>
            </w:r>
            <w:proofErr w:type="spellEnd"/>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научног</w:t>
            </w:r>
            <w:proofErr w:type="spellEnd"/>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одбора</w:t>
            </w:r>
            <w:proofErr w:type="spellEnd"/>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међународног</w:t>
            </w:r>
            <w:proofErr w:type="spellEnd"/>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друштва</w:t>
            </w:r>
            <w:proofErr w:type="spellEnd"/>
            <w:r w:rsidRPr="009D45F6">
              <w:rPr>
                <w:rFonts w:asciiTheme="minorHAnsi" w:hAnsiTheme="minorHAnsi" w:cstheme="minorHAnsi"/>
                <w:sz w:val="20"/>
                <w:szCs w:val="20"/>
                <w:lang w:eastAsia="sr-Latn-CS"/>
              </w:rPr>
              <w:t xml:space="preserve"> </w:t>
            </w:r>
            <w:proofErr w:type="spellStart"/>
            <w:r w:rsidRPr="009D45F6">
              <w:rPr>
                <w:rFonts w:asciiTheme="minorHAnsi" w:hAnsiTheme="minorHAnsi" w:cstheme="minorHAnsi"/>
                <w:sz w:val="20"/>
                <w:szCs w:val="20"/>
                <w:lang w:eastAsia="sr-Latn-CS"/>
              </w:rPr>
              <w:t>Danubia</w:t>
            </w:r>
            <w:proofErr w:type="spellEnd"/>
            <w:r w:rsidRPr="009D45F6">
              <w:rPr>
                <w:rFonts w:asciiTheme="minorHAnsi" w:hAnsiTheme="minorHAnsi" w:cstheme="minorHAnsi"/>
                <w:sz w:val="20"/>
                <w:szCs w:val="20"/>
                <w:lang w:eastAsia="sr-Latn-CS"/>
              </w:rPr>
              <w:t xml:space="preserve"> Adria Society on Experimental Methods (DAS)</w:t>
            </w:r>
          </w:p>
        </w:tc>
      </w:tr>
      <w:bookmarkEnd w:id="40"/>
    </w:tbl>
    <w:p w14:paraId="499C4C0E" w14:textId="3E3FC79B" w:rsidR="000A1CC4" w:rsidRDefault="000A1CC4"/>
    <w:p w14:paraId="2FD94A8B" w14:textId="12260F30" w:rsidR="000A1CC4" w:rsidRDefault="000A1CC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84"/>
        <w:gridCol w:w="1168"/>
        <w:gridCol w:w="624"/>
        <w:gridCol w:w="2076"/>
        <w:gridCol w:w="263"/>
        <w:gridCol w:w="881"/>
        <w:gridCol w:w="1325"/>
        <w:gridCol w:w="526"/>
        <w:gridCol w:w="671"/>
      </w:tblGrid>
      <w:tr w:rsidR="00E84182" w:rsidRPr="00E84182" w14:paraId="4DA23259" w14:textId="77777777" w:rsidTr="00E84182">
        <w:trPr>
          <w:cantSplit/>
          <w:trHeight w:val="227"/>
          <w:jc w:val="center"/>
        </w:trPr>
        <w:tc>
          <w:tcPr>
            <w:tcW w:w="1796" w:type="pct"/>
            <w:gridSpan w:val="3"/>
            <w:vAlign w:val="center"/>
          </w:tcPr>
          <w:p w14:paraId="096AF97E"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bookmarkStart w:id="41" w:name="MiloradovicDanijela"/>
            <w:r w:rsidRPr="00E84182">
              <w:rPr>
                <w:rFonts w:asciiTheme="minorHAnsi" w:eastAsia="Cambria" w:hAnsiTheme="minorHAnsi" w:cstheme="minorHAnsi"/>
                <w:b/>
                <w:sz w:val="20"/>
                <w:szCs w:val="20"/>
                <w:lang w:val="sr-Cyrl-CS" w:eastAsia="sr-Latn-CS"/>
              </w:rPr>
              <w:lastRenderedPageBreak/>
              <w:t>Име и презиме</w:t>
            </w:r>
          </w:p>
        </w:tc>
        <w:tc>
          <w:tcPr>
            <w:tcW w:w="3204" w:type="pct"/>
            <w:gridSpan w:val="7"/>
            <w:vAlign w:val="center"/>
          </w:tcPr>
          <w:p w14:paraId="67F2187C"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b/>
                <w:sz w:val="20"/>
                <w:szCs w:val="20"/>
                <w:lang w:val="sr-Cyrl-CS" w:eastAsia="sr-Latn-CS"/>
              </w:rPr>
              <w:t>ДАНИЈЕЛА МИЛОРАДОВИЋ</w:t>
            </w:r>
          </w:p>
        </w:tc>
      </w:tr>
      <w:tr w:rsidR="00E84182" w:rsidRPr="00E84182" w14:paraId="326E450F" w14:textId="77777777" w:rsidTr="00E84182">
        <w:trPr>
          <w:cantSplit/>
          <w:trHeight w:val="227"/>
          <w:jc w:val="center"/>
        </w:trPr>
        <w:tc>
          <w:tcPr>
            <w:tcW w:w="1796" w:type="pct"/>
            <w:gridSpan w:val="3"/>
            <w:vAlign w:val="center"/>
          </w:tcPr>
          <w:p w14:paraId="6272705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b/>
                <w:sz w:val="20"/>
                <w:szCs w:val="20"/>
                <w:lang w:val="sr-Cyrl-CS" w:eastAsia="sr-Latn-CS"/>
              </w:rPr>
              <w:t>Звање</w:t>
            </w:r>
          </w:p>
        </w:tc>
        <w:tc>
          <w:tcPr>
            <w:tcW w:w="3204" w:type="pct"/>
            <w:gridSpan w:val="7"/>
            <w:vAlign w:val="center"/>
          </w:tcPr>
          <w:p w14:paraId="5B4CF56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Редовни професор</w:t>
            </w:r>
          </w:p>
        </w:tc>
      </w:tr>
      <w:tr w:rsidR="00E84182" w:rsidRPr="00E84182" w14:paraId="27971C0C" w14:textId="77777777" w:rsidTr="00E84182">
        <w:trPr>
          <w:cantSplit/>
          <w:trHeight w:val="227"/>
          <w:jc w:val="center"/>
        </w:trPr>
        <w:tc>
          <w:tcPr>
            <w:tcW w:w="1796" w:type="pct"/>
            <w:gridSpan w:val="3"/>
            <w:vAlign w:val="center"/>
          </w:tcPr>
          <w:p w14:paraId="4B5C1A7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b/>
                <w:sz w:val="20"/>
                <w:szCs w:val="20"/>
                <w:lang w:val="sr-Cyrl-CS" w:eastAsia="sr-Latn-CS"/>
              </w:rPr>
              <w:t>Ужа научна, уметничка односно стручна  област</w:t>
            </w:r>
          </w:p>
        </w:tc>
        <w:tc>
          <w:tcPr>
            <w:tcW w:w="3204" w:type="pct"/>
            <w:gridSpan w:val="7"/>
            <w:vAlign w:val="center"/>
          </w:tcPr>
          <w:p w14:paraId="2770A5D8"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Моторна возила и мотори</w:t>
            </w:r>
          </w:p>
        </w:tc>
      </w:tr>
      <w:tr w:rsidR="00E84182" w:rsidRPr="00E84182" w14:paraId="1AA0F4B4" w14:textId="77777777" w:rsidTr="00E84182">
        <w:trPr>
          <w:cantSplit/>
          <w:trHeight w:val="227"/>
          <w:jc w:val="center"/>
        </w:trPr>
        <w:tc>
          <w:tcPr>
            <w:tcW w:w="1195" w:type="pct"/>
            <w:gridSpan w:val="2"/>
            <w:vAlign w:val="center"/>
          </w:tcPr>
          <w:p w14:paraId="6B1BC44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b/>
                <w:sz w:val="20"/>
                <w:szCs w:val="20"/>
                <w:lang w:val="sr-Cyrl-CS" w:eastAsia="sr-Latn-CS"/>
              </w:rPr>
              <w:t>Академска каријера</w:t>
            </w:r>
          </w:p>
        </w:tc>
        <w:tc>
          <w:tcPr>
            <w:tcW w:w="601" w:type="pct"/>
            <w:vAlign w:val="center"/>
          </w:tcPr>
          <w:p w14:paraId="2345184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Година </w:t>
            </w:r>
          </w:p>
        </w:tc>
        <w:tc>
          <w:tcPr>
            <w:tcW w:w="1529" w:type="pct"/>
            <w:gridSpan w:val="3"/>
            <w:vAlign w:val="center"/>
          </w:tcPr>
          <w:p w14:paraId="2CC04E4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Институција </w:t>
            </w:r>
          </w:p>
        </w:tc>
        <w:tc>
          <w:tcPr>
            <w:tcW w:w="1675" w:type="pct"/>
            <w:gridSpan w:val="4"/>
            <w:vAlign w:val="center"/>
          </w:tcPr>
          <w:p w14:paraId="6886E8E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Ужа научна, уметничка односно стручна област </w:t>
            </w:r>
          </w:p>
        </w:tc>
      </w:tr>
      <w:tr w:rsidR="00E84182" w:rsidRPr="00E84182" w14:paraId="7B40AF39" w14:textId="77777777" w:rsidTr="00E84182">
        <w:trPr>
          <w:cantSplit/>
          <w:trHeight w:val="227"/>
          <w:jc w:val="center"/>
        </w:trPr>
        <w:tc>
          <w:tcPr>
            <w:tcW w:w="1195" w:type="pct"/>
            <w:gridSpan w:val="2"/>
            <w:vAlign w:val="center"/>
          </w:tcPr>
          <w:p w14:paraId="2BD865A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Избор у звање</w:t>
            </w:r>
          </w:p>
        </w:tc>
        <w:tc>
          <w:tcPr>
            <w:tcW w:w="601" w:type="pct"/>
            <w:vAlign w:val="center"/>
          </w:tcPr>
          <w:p w14:paraId="27BF628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2022.</w:t>
            </w:r>
          </w:p>
        </w:tc>
        <w:tc>
          <w:tcPr>
            <w:tcW w:w="1529" w:type="pct"/>
            <w:gridSpan w:val="3"/>
            <w:vAlign w:val="center"/>
          </w:tcPr>
          <w:p w14:paraId="743284E4"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Факултет инжењерских наука Универзитета у Крагујевцу</w:t>
            </w:r>
          </w:p>
        </w:tc>
        <w:tc>
          <w:tcPr>
            <w:tcW w:w="1675" w:type="pct"/>
            <w:gridSpan w:val="4"/>
            <w:vAlign w:val="center"/>
          </w:tcPr>
          <w:p w14:paraId="5121081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Моторна возила и мотори</w:t>
            </w:r>
          </w:p>
        </w:tc>
      </w:tr>
      <w:tr w:rsidR="00E84182" w:rsidRPr="00E84182" w14:paraId="184C8DB6" w14:textId="77777777" w:rsidTr="00E84182">
        <w:trPr>
          <w:cantSplit/>
          <w:trHeight w:val="227"/>
          <w:jc w:val="center"/>
        </w:trPr>
        <w:tc>
          <w:tcPr>
            <w:tcW w:w="1195" w:type="pct"/>
            <w:gridSpan w:val="2"/>
            <w:vAlign w:val="center"/>
          </w:tcPr>
          <w:p w14:paraId="7B8F1F7B"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Докторат</w:t>
            </w:r>
          </w:p>
        </w:tc>
        <w:tc>
          <w:tcPr>
            <w:tcW w:w="601" w:type="pct"/>
            <w:vAlign w:val="center"/>
          </w:tcPr>
          <w:p w14:paraId="3CB7A29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2012.</w:t>
            </w:r>
          </w:p>
        </w:tc>
        <w:tc>
          <w:tcPr>
            <w:tcW w:w="1529" w:type="pct"/>
            <w:gridSpan w:val="3"/>
            <w:vAlign w:val="center"/>
          </w:tcPr>
          <w:p w14:paraId="6BE5BD9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Факултет инжењерских наука Универзитета у Крагујевцу</w:t>
            </w:r>
          </w:p>
        </w:tc>
        <w:tc>
          <w:tcPr>
            <w:tcW w:w="1675" w:type="pct"/>
            <w:gridSpan w:val="4"/>
            <w:vAlign w:val="center"/>
          </w:tcPr>
          <w:p w14:paraId="67A74D4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Моторна возила и мотори</w:t>
            </w:r>
          </w:p>
        </w:tc>
      </w:tr>
      <w:tr w:rsidR="00E84182" w:rsidRPr="00E84182" w14:paraId="6269402A" w14:textId="77777777" w:rsidTr="00E84182">
        <w:trPr>
          <w:cantSplit/>
          <w:trHeight w:val="227"/>
          <w:jc w:val="center"/>
        </w:trPr>
        <w:tc>
          <w:tcPr>
            <w:tcW w:w="1195" w:type="pct"/>
            <w:gridSpan w:val="2"/>
            <w:vAlign w:val="center"/>
          </w:tcPr>
          <w:p w14:paraId="4BE54EB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RS" w:eastAsia="sr-Latn-CS"/>
              </w:rPr>
            </w:pPr>
            <w:r w:rsidRPr="00E84182">
              <w:rPr>
                <w:rFonts w:asciiTheme="minorHAnsi" w:eastAsia="Cambria" w:hAnsiTheme="minorHAnsi" w:cstheme="minorHAnsi"/>
                <w:sz w:val="20"/>
                <w:szCs w:val="20"/>
                <w:lang w:val="sr-Cyrl-RS" w:eastAsia="sr-Latn-CS"/>
              </w:rPr>
              <w:t>Магистратура</w:t>
            </w:r>
          </w:p>
        </w:tc>
        <w:tc>
          <w:tcPr>
            <w:tcW w:w="601" w:type="pct"/>
            <w:vAlign w:val="center"/>
          </w:tcPr>
          <w:p w14:paraId="3708B26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2004.</w:t>
            </w:r>
          </w:p>
        </w:tc>
        <w:tc>
          <w:tcPr>
            <w:tcW w:w="1529" w:type="pct"/>
            <w:gridSpan w:val="3"/>
            <w:vAlign w:val="center"/>
          </w:tcPr>
          <w:p w14:paraId="63B09B3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Машински факултет у Крагујевцу</w:t>
            </w:r>
          </w:p>
        </w:tc>
        <w:tc>
          <w:tcPr>
            <w:tcW w:w="1675" w:type="pct"/>
            <w:gridSpan w:val="4"/>
            <w:vAlign w:val="center"/>
          </w:tcPr>
          <w:p w14:paraId="093F749C"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RS" w:eastAsia="sr-Latn-CS"/>
              </w:rPr>
            </w:pPr>
            <w:r w:rsidRPr="00E84182">
              <w:rPr>
                <w:rFonts w:asciiTheme="minorHAnsi" w:eastAsia="Cambria" w:hAnsiTheme="minorHAnsi" w:cstheme="minorHAnsi"/>
                <w:sz w:val="20"/>
                <w:szCs w:val="20"/>
                <w:lang w:val="sr-Cyrl-CS" w:eastAsia="sr-Latn-CS"/>
              </w:rPr>
              <w:t>Моторна возила и мотори</w:t>
            </w:r>
          </w:p>
        </w:tc>
      </w:tr>
      <w:tr w:rsidR="00E84182" w:rsidRPr="00E84182" w14:paraId="5092E62D" w14:textId="77777777" w:rsidTr="00E84182">
        <w:trPr>
          <w:cantSplit/>
          <w:trHeight w:val="227"/>
          <w:jc w:val="center"/>
        </w:trPr>
        <w:tc>
          <w:tcPr>
            <w:tcW w:w="1195" w:type="pct"/>
            <w:gridSpan w:val="2"/>
            <w:vAlign w:val="center"/>
          </w:tcPr>
          <w:p w14:paraId="7ACF6DA3"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RS" w:eastAsia="sr-Latn-CS"/>
              </w:rPr>
            </w:pPr>
            <w:r w:rsidRPr="00E84182">
              <w:rPr>
                <w:rFonts w:asciiTheme="minorHAnsi" w:eastAsia="Cambria" w:hAnsiTheme="minorHAnsi" w:cstheme="minorHAnsi"/>
                <w:sz w:val="20"/>
                <w:szCs w:val="20"/>
                <w:lang w:val="sr-Cyrl-RS" w:eastAsia="sr-Latn-CS"/>
              </w:rPr>
              <w:t>Мастер диплома</w:t>
            </w:r>
          </w:p>
        </w:tc>
        <w:tc>
          <w:tcPr>
            <w:tcW w:w="601" w:type="pct"/>
            <w:vAlign w:val="center"/>
          </w:tcPr>
          <w:p w14:paraId="02ADF304"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c>
          <w:tcPr>
            <w:tcW w:w="1529" w:type="pct"/>
            <w:gridSpan w:val="3"/>
            <w:vAlign w:val="center"/>
          </w:tcPr>
          <w:p w14:paraId="66508A0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c>
          <w:tcPr>
            <w:tcW w:w="1675" w:type="pct"/>
            <w:gridSpan w:val="4"/>
            <w:vAlign w:val="center"/>
          </w:tcPr>
          <w:p w14:paraId="3ACC743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r>
      <w:tr w:rsidR="00E84182" w:rsidRPr="00E84182" w14:paraId="4FBFD45B" w14:textId="77777777" w:rsidTr="00E84182">
        <w:trPr>
          <w:cantSplit/>
          <w:trHeight w:val="227"/>
          <w:jc w:val="center"/>
        </w:trPr>
        <w:tc>
          <w:tcPr>
            <w:tcW w:w="1195" w:type="pct"/>
            <w:gridSpan w:val="2"/>
            <w:vAlign w:val="center"/>
          </w:tcPr>
          <w:p w14:paraId="2E952CC8"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Диплома</w:t>
            </w:r>
          </w:p>
        </w:tc>
        <w:tc>
          <w:tcPr>
            <w:tcW w:w="601" w:type="pct"/>
            <w:vAlign w:val="center"/>
          </w:tcPr>
          <w:p w14:paraId="2BE3C5BB"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1993.</w:t>
            </w:r>
          </w:p>
        </w:tc>
        <w:tc>
          <w:tcPr>
            <w:tcW w:w="1529" w:type="pct"/>
            <w:gridSpan w:val="3"/>
            <w:vAlign w:val="center"/>
          </w:tcPr>
          <w:p w14:paraId="5C255EF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RS" w:eastAsia="sr-Latn-CS"/>
              </w:rPr>
            </w:pPr>
            <w:r w:rsidRPr="00E84182">
              <w:rPr>
                <w:rFonts w:asciiTheme="minorHAnsi" w:eastAsia="Cambria" w:hAnsiTheme="minorHAnsi" w:cstheme="minorHAnsi"/>
                <w:sz w:val="20"/>
                <w:szCs w:val="20"/>
                <w:lang w:val="sr-Cyrl-CS" w:eastAsia="sr-Latn-CS"/>
              </w:rPr>
              <w:t>Машински факултет у Крагујевцу</w:t>
            </w:r>
          </w:p>
        </w:tc>
        <w:tc>
          <w:tcPr>
            <w:tcW w:w="1675" w:type="pct"/>
            <w:gridSpan w:val="4"/>
            <w:vAlign w:val="center"/>
          </w:tcPr>
          <w:p w14:paraId="20B80C6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Мотори и возила</w:t>
            </w:r>
          </w:p>
        </w:tc>
      </w:tr>
      <w:tr w:rsidR="00E84182" w:rsidRPr="00E84182" w14:paraId="4D7CD086" w14:textId="77777777" w:rsidTr="00E84182">
        <w:trPr>
          <w:cantSplit/>
          <w:trHeight w:val="227"/>
          <w:jc w:val="center"/>
        </w:trPr>
        <w:tc>
          <w:tcPr>
            <w:tcW w:w="5000" w:type="pct"/>
            <w:gridSpan w:val="10"/>
            <w:vAlign w:val="center"/>
          </w:tcPr>
          <w:p w14:paraId="0D428F36"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b/>
                <w:sz w:val="20"/>
                <w:szCs w:val="20"/>
                <w:lang w:val="sr-Cyrl-CS" w:eastAsia="sr-Latn-CS"/>
              </w:rPr>
              <w:t>Списак дисертација</w:t>
            </w:r>
            <w:r w:rsidRPr="00E84182">
              <w:rPr>
                <w:rFonts w:asciiTheme="minorHAnsi" w:eastAsia="Cambria" w:hAnsiTheme="minorHAnsi" w:cstheme="minorHAnsi"/>
                <w:b/>
                <w:sz w:val="20"/>
                <w:szCs w:val="20"/>
                <w:lang w:val="sr-Cyrl-RS" w:eastAsia="sr-Latn-CS"/>
              </w:rPr>
              <w:t xml:space="preserve">-докторских уметничких пројеката </w:t>
            </w:r>
            <w:r w:rsidRPr="00E84182">
              <w:rPr>
                <w:rFonts w:asciiTheme="minorHAnsi" w:eastAsia="Cambria" w:hAnsiTheme="minorHAnsi" w:cstheme="minorHAnsi"/>
                <w:b/>
                <w:sz w:val="20"/>
                <w:szCs w:val="20"/>
                <w:lang w:val="sr-Cyrl-CS" w:eastAsia="sr-Latn-CS"/>
              </w:rPr>
              <w:t>а у којима је наставник ментор или је био ментор у претходних 10 година</w:t>
            </w:r>
          </w:p>
        </w:tc>
      </w:tr>
      <w:tr w:rsidR="00E84182" w:rsidRPr="00E84182" w14:paraId="3FDDBE96" w14:textId="77777777" w:rsidTr="00E84182">
        <w:trPr>
          <w:cantSplit/>
          <w:trHeight w:val="227"/>
          <w:jc w:val="center"/>
        </w:trPr>
        <w:tc>
          <w:tcPr>
            <w:tcW w:w="281" w:type="pct"/>
            <w:vAlign w:val="center"/>
          </w:tcPr>
          <w:p w14:paraId="48589094"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Р.Б.</w:t>
            </w:r>
          </w:p>
        </w:tc>
        <w:tc>
          <w:tcPr>
            <w:tcW w:w="1840" w:type="pct"/>
            <w:gridSpan w:val="3"/>
            <w:vAlign w:val="center"/>
          </w:tcPr>
          <w:p w14:paraId="08AF46D3"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RS" w:eastAsia="sr-Latn-CS"/>
              </w:rPr>
            </w:pPr>
            <w:r w:rsidRPr="00E84182">
              <w:rPr>
                <w:rFonts w:asciiTheme="minorHAnsi" w:eastAsia="Cambria" w:hAnsiTheme="minorHAnsi" w:cstheme="minorHAnsi"/>
                <w:sz w:val="20"/>
                <w:szCs w:val="20"/>
                <w:lang w:val="sr-Cyrl-CS" w:eastAsia="sr-Latn-CS"/>
              </w:rPr>
              <w:t>Наслов дисертације</w:t>
            </w:r>
            <w:r w:rsidRPr="00E84182">
              <w:rPr>
                <w:rFonts w:asciiTheme="minorHAnsi" w:eastAsia="Cambria" w:hAnsiTheme="minorHAnsi" w:cstheme="minorHAnsi"/>
                <w:sz w:val="20"/>
                <w:szCs w:val="20"/>
                <w:lang w:val="sr-Cyrl-RS" w:eastAsia="sr-Latn-CS"/>
              </w:rPr>
              <w:t xml:space="preserve">- докторског уметничког пројекта </w:t>
            </w:r>
          </w:p>
        </w:tc>
        <w:tc>
          <w:tcPr>
            <w:tcW w:w="1659" w:type="pct"/>
            <w:gridSpan w:val="3"/>
            <w:vAlign w:val="center"/>
          </w:tcPr>
          <w:p w14:paraId="473CC3F3"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Име кандидата</w:t>
            </w:r>
          </w:p>
        </w:tc>
        <w:tc>
          <w:tcPr>
            <w:tcW w:w="649" w:type="pct"/>
            <w:vAlign w:val="center"/>
          </w:tcPr>
          <w:p w14:paraId="01361D1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*пријављена </w:t>
            </w:r>
          </w:p>
        </w:tc>
        <w:tc>
          <w:tcPr>
            <w:tcW w:w="571" w:type="pct"/>
            <w:gridSpan w:val="2"/>
            <w:vAlign w:val="center"/>
          </w:tcPr>
          <w:p w14:paraId="1405DC36"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одбрањена</w:t>
            </w:r>
          </w:p>
        </w:tc>
      </w:tr>
      <w:tr w:rsidR="00E84182" w:rsidRPr="00E84182" w14:paraId="46D12B7D" w14:textId="77777777" w:rsidTr="00E84182">
        <w:trPr>
          <w:cantSplit/>
          <w:trHeight w:val="227"/>
          <w:jc w:val="center"/>
        </w:trPr>
        <w:tc>
          <w:tcPr>
            <w:tcW w:w="281" w:type="pct"/>
            <w:vAlign w:val="center"/>
          </w:tcPr>
          <w:p w14:paraId="38E563F6"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p>
        </w:tc>
        <w:tc>
          <w:tcPr>
            <w:tcW w:w="1840" w:type="pct"/>
            <w:gridSpan w:val="3"/>
            <w:vAlign w:val="center"/>
          </w:tcPr>
          <w:p w14:paraId="53389FE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Повећање укупног </w:t>
            </w:r>
            <w:proofErr w:type="spellStart"/>
            <w:r w:rsidRPr="00E84182">
              <w:rPr>
                <w:rFonts w:asciiTheme="minorHAnsi" w:eastAsia="Cambria" w:hAnsiTheme="minorHAnsi" w:cstheme="minorHAnsi"/>
                <w:sz w:val="20"/>
                <w:szCs w:val="20"/>
                <w:lang w:val="sr-Cyrl-CS" w:eastAsia="sr-Latn-CS"/>
              </w:rPr>
              <w:t>кочног</w:t>
            </w:r>
            <w:proofErr w:type="spellEnd"/>
            <w:r w:rsidRPr="00E84182">
              <w:rPr>
                <w:rFonts w:asciiTheme="minorHAnsi" w:eastAsia="Cambria" w:hAnsiTheme="minorHAnsi" w:cstheme="minorHAnsi"/>
                <w:sz w:val="20"/>
                <w:szCs w:val="20"/>
                <w:lang w:val="sr-Cyrl-CS" w:eastAsia="sr-Latn-CS"/>
              </w:rPr>
              <w:t xml:space="preserve"> момента </w:t>
            </w:r>
            <w:proofErr w:type="spellStart"/>
            <w:r w:rsidRPr="00E84182">
              <w:rPr>
                <w:rFonts w:asciiTheme="minorHAnsi" w:eastAsia="Cambria" w:hAnsiTheme="minorHAnsi" w:cstheme="minorHAnsi"/>
                <w:sz w:val="20"/>
                <w:szCs w:val="20"/>
                <w:lang w:val="sr-Cyrl-CS" w:eastAsia="sr-Latn-CS"/>
              </w:rPr>
              <w:t>магнетореолошке</w:t>
            </w:r>
            <w:proofErr w:type="spellEnd"/>
            <w:r w:rsidRPr="00E84182">
              <w:rPr>
                <w:rFonts w:asciiTheme="minorHAnsi" w:eastAsia="Cambria" w:hAnsiTheme="minorHAnsi" w:cstheme="minorHAnsi"/>
                <w:sz w:val="20"/>
                <w:szCs w:val="20"/>
                <w:lang w:val="sr-Cyrl-CS" w:eastAsia="sr-Latn-CS"/>
              </w:rPr>
              <w:t xml:space="preserve"> диск кочнице применом комбинованог режима рада</w:t>
            </w:r>
          </w:p>
        </w:tc>
        <w:tc>
          <w:tcPr>
            <w:tcW w:w="1659" w:type="pct"/>
            <w:gridSpan w:val="3"/>
            <w:vAlign w:val="center"/>
          </w:tcPr>
          <w:p w14:paraId="3E5AF1A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Александар </w:t>
            </w:r>
            <w:proofErr w:type="spellStart"/>
            <w:r w:rsidRPr="00E84182">
              <w:rPr>
                <w:rFonts w:asciiTheme="minorHAnsi" w:eastAsia="Cambria" w:hAnsiTheme="minorHAnsi" w:cstheme="minorHAnsi"/>
                <w:sz w:val="20"/>
                <w:szCs w:val="20"/>
                <w:lang w:val="sr-Cyrl-CS" w:eastAsia="sr-Latn-CS"/>
              </w:rPr>
              <w:t>Познић</w:t>
            </w:r>
            <w:proofErr w:type="spellEnd"/>
          </w:p>
        </w:tc>
        <w:tc>
          <w:tcPr>
            <w:tcW w:w="649" w:type="pct"/>
            <w:vAlign w:val="center"/>
          </w:tcPr>
          <w:p w14:paraId="41F4745F"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c>
          <w:tcPr>
            <w:tcW w:w="571" w:type="pct"/>
            <w:gridSpan w:val="2"/>
            <w:vAlign w:val="center"/>
          </w:tcPr>
          <w:p w14:paraId="5A2133E8"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2017.</w:t>
            </w:r>
          </w:p>
        </w:tc>
      </w:tr>
      <w:tr w:rsidR="00E84182" w:rsidRPr="00E84182" w14:paraId="42F4BDEC" w14:textId="77777777" w:rsidTr="00E84182">
        <w:trPr>
          <w:cantSplit/>
          <w:trHeight w:val="227"/>
          <w:jc w:val="center"/>
        </w:trPr>
        <w:tc>
          <w:tcPr>
            <w:tcW w:w="5000" w:type="pct"/>
            <w:gridSpan w:val="10"/>
            <w:vAlign w:val="center"/>
          </w:tcPr>
          <w:p w14:paraId="617E3CF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*Година  у којој је дисертација</w:t>
            </w:r>
            <w:r w:rsidRPr="00E84182">
              <w:rPr>
                <w:rFonts w:asciiTheme="minorHAnsi" w:eastAsia="Cambria" w:hAnsiTheme="minorHAnsi" w:cstheme="minorHAnsi"/>
                <w:sz w:val="20"/>
                <w:szCs w:val="20"/>
                <w:lang w:val="sr-Cyrl-RS" w:eastAsia="sr-Latn-CS"/>
              </w:rPr>
              <w:t xml:space="preserve">-докторски уметнички пројекат </w:t>
            </w:r>
            <w:r w:rsidRPr="00E84182">
              <w:rPr>
                <w:rFonts w:asciiTheme="minorHAnsi" w:eastAsia="Cambria" w:hAnsiTheme="minorHAnsi" w:cstheme="minorHAnsi"/>
                <w:sz w:val="20"/>
                <w:szCs w:val="20"/>
                <w:lang w:val="sr-Cyrl-CS" w:eastAsia="sr-Latn-CS"/>
              </w:rPr>
              <w:t xml:space="preserve"> пријављена</w:t>
            </w:r>
            <w:r w:rsidRPr="00E84182">
              <w:rPr>
                <w:rFonts w:asciiTheme="minorHAnsi" w:eastAsia="Cambria" w:hAnsiTheme="minorHAnsi" w:cstheme="minorHAnsi"/>
                <w:sz w:val="20"/>
                <w:szCs w:val="20"/>
                <w:lang w:val="sr-Cyrl-RS" w:eastAsia="sr-Latn-CS"/>
              </w:rPr>
              <w:t xml:space="preserve">-пријављен </w:t>
            </w:r>
            <w:r w:rsidRPr="00E84182">
              <w:rPr>
                <w:rFonts w:asciiTheme="minorHAnsi" w:eastAsia="Cambria" w:hAnsiTheme="minorHAnsi" w:cstheme="minorHAnsi"/>
                <w:sz w:val="20"/>
                <w:szCs w:val="20"/>
                <w:lang w:val="sr-Cyrl-CS" w:eastAsia="sr-Latn-CS"/>
              </w:rPr>
              <w:t>(само за дисертације</w:t>
            </w:r>
            <w:r w:rsidRPr="00E84182">
              <w:rPr>
                <w:rFonts w:asciiTheme="minorHAnsi" w:eastAsia="Cambria" w:hAnsiTheme="minorHAnsi" w:cstheme="minorHAnsi"/>
                <w:sz w:val="20"/>
                <w:szCs w:val="20"/>
                <w:lang w:val="sr-Cyrl-RS" w:eastAsia="sr-Latn-CS"/>
              </w:rPr>
              <w:t xml:space="preserve">-докторске уметничке пројекте </w:t>
            </w:r>
            <w:r w:rsidRPr="00E84182">
              <w:rPr>
                <w:rFonts w:asciiTheme="minorHAnsi" w:eastAsia="Cambria" w:hAnsiTheme="minorHAnsi" w:cstheme="minorHAnsi"/>
                <w:sz w:val="20"/>
                <w:szCs w:val="20"/>
                <w:lang w:val="sr-Cyrl-CS" w:eastAsia="sr-Latn-CS"/>
              </w:rPr>
              <w:t xml:space="preserve"> које су у току), ** Година у којој је дисертација</w:t>
            </w:r>
            <w:r w:rsidRPr="00E84182">
              <w:rPr>
                <w:rFonts w:asciiTheme="minorHAnsi" w:eastAsia="Cambria" w:hAnsiTheme="minorHAnsi" w:cstheme="minorHAnsi"/>
                <w:sz w:val="20"/>
                <w:szCs w:val="20"/>
                <w:lang w:val="sr-Cyrl-RS" w:eastAsia="sr-Latn-CS"/>
              </w:rPr>
              <w:t xml:space="preserve">-докторски уметнички пројекат </w:t>
            </w:r>
            <w:r w:rsidRPr="00E84182">
              <w:rPr>
                <w:rFonts w:asciiTheme="minorHAnsi" w:eastAsia="Cambria" w:hAnsiTheme="minorHAnsi" w:cstheme="minorHAnsi"/>
                <w:sz w:val="20"/>
                <w:szCs w:val="20"/>
                <w:lang w:val="sr-Cyrl-CS" w:eastAsia="sr-Latn-CS"/>
              </w:rPr>
              <w:t xml:space="preserve"> одбрањена (само за дисертације</w:t>
            </w:r>
            <w:r w:rsidRPr="00E84182">
              <w:rPr>
                <w:rFonts w:asciiTheme="minorHAnsi" w:eastAsia="Cambria" w:hAnsiTheme="minorHAnsi" w:cstheme="minorHAnsi"/>
                <w:sz w:val="20"/>
                <w:szCs w:val="20"/>
                <w:lang w:val="sr-Cyrl-RS" w:eastAsia="sr-Latn-CS"/>
              </w:rPr>
              <w:t xml:space="preserve">-докторско уметничке пројекте </w:t>
            </w:r>
            <w:r w:rsidRPr="00E84182">
              <w:rPr>
                <w:rFonts w:asciiTheme="minorHAnsi" w:eastAsia="Cambria" w:hAnsiTheme="minorHAnsi" w:cstheme="minorHAnsi"/>
                <w:sz w:val="20"/>
                <w:szCs w:val="20"/>
                <w:lang w:val="sr-Cyrl-CS" w:eastAsia="sr-Latn-CS"/>
              </w:rPr>
              <w:t xml:space="preserve"> из ранијег периода)</w:t>
            </w:r>
          </w:p>
        </w:tc>
      </w:tr>
      <w:tr w:rsidR="00E84182" w:rsidRPr="00E84182" w14:paraId="65CA985E" w14:textId="77777777" w:rsidTr="00E84182">
        <w:trPr>
          <w:cantSplit/>
          <w:trHeight w:val="227"/>
          <w:jc w:val="center"/>
        </w:trPr>
        <w:tc>
          <w:tcPr>
            <w:tcW w:w="5000" w:type="pct"/>
            <w:gridSpan w:val="10"/>
            <w:vAlign w:val="center"/>
          </w:tcPr>
          <w:p w14:paraId="4226CE7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b/>
                <w:sz w:val="20"/>
                <w:szCs w:val="20"/>
                <w:lang w:val="sr-Cyrl-CS" w:eastAsia="sr-Latn-CS"/>
              </w:rPr>
              <w:t>Категоризација публикације</w:t>
            </w:r>
            <w:r w:rsidRPr="00E84182">
              <w:rPr>
                <w:rFonts w:asciiTheme="minorHAnsi" w:eastAsia="Cambria" w:hAnsiTheme="minorHAnsi" w:cstheme="minorHAnsi"/>
                <w:b/>
                <w:sz w:val="20"/>
                <w:szCs w:val="20"/>
                <w:lang w:val="sr-Cyrl-RS" w:eastAsia="sr-Latn-CS"/>
              </w:rPr>
              <w:t xml:space="preserve"> научних радова  из области датог студијског програма </w:t>
            </w:r>
            <w:r w:rsidRPr="00E84182">
              <w:rPr>
                <w:rFonts w:asciiTheme="minorHAnsi" w:eastAsia="Cambria" w:hAnsiTheme="minorHAnsi" w:cstheme="minorHAnsi"/>
                <w:b/>
                <w:sz w:val="20"/>
                <w:szCs w:val="20"/>
                <w:lang w:val="sr-Cyrl-CS" w:eastAsia="sr-Latn-CS"/>
              </w:rPr>
              <w:t xml:space="preserve"> према класификацији </w:t>
            </w:r>
            <w:proofErr w:type="spellStart"/>
            <w:r w:rsidRPr="00E84182">
              <w:rPr>
                <w:rFonts w:asciiTheme="minorHAnsi" w:eastAsia="Cambria" w:hAnsiTheme="minorHAnsi" w:cstheme="minorHAnsi"/>
                <w:b/>
                <w:sz w:val="20"/>
                <w:szCs w:val="20"/>
                <w:lang w:val="sr-Cyrl-CS" w:eastAsia="sr-Latn-CS"/>
              </w:rPr>
              <w:t>ре</w:t>
            </w:r>
            <w:proofErr w:type="spellEnd"/>
            <w:r w:rsidRPr="00E84182">
              <w:rPr>
                <w:rFonts w:asciiTheme="minorHAnsi" w:eastAsia="Cambria" w:hAnsiTheme="minorHAnsi" w:cstheme="minorHAnsi"/>
                <w:b/>
                <w:sz w:val="20"/>
                <w:szCs w:val="20"/>
                <w:lang w:val="sr-Cyrl-RS" w:eastAsia="sr-Latn-CS"/>
              </w:rPr>
              <w:t>с</w:t>
            </w:r>
            <w:r w:rsidRPr="00E84182">
              <w:rPr>
                <w:rFonts w:asciiTheme="minorHAnsi" w:eastAsia="Cambria" w:hAnsiTheme="minorHAnsi" w:cstheme="minorHAnsi"/>
                <w:b/>
                <w:sz w:val="20"/>
                <w:szCs w:val="20"/>
                <w:lang w:val="sr-Cyrl-CS" w:eastAsia="sr-Latn-CS"/>
              </w:rPr>
              <w:t>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E84182" w:rsidRPr="00E84182" w14:paraId="2E8491BD" w14:textId="77777777" w:rsidTr="00E84182">
        <w:trPr>
          <w:cantSplit/>
          <w:trHeight w:val="227"/>
          <w:jc w:val="center"/>
        </w:trPr>
        <w:tc>
          <w:tcPr>
            <w:tcW w:w="281" w:type="pct"/>
            <w:vAlign w:val="center"/>
          </w:tcPr>
          <w:p w14:paraId="28444DC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p>
        </w:tc>
        <w:tc>
          <w:tcPr>
            <w:tcW w:w="4399" w:type="pct"/>
            <w:gridSpan w:val="8"/>
            <w:vAlign w:val="center"/>
          </w:tcPr>
          <w:p w14:paraId="5F67A566"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Д. Милорадовић. Динамика возила – Збирка решених задатака, Факултет инжењерских наука, Крагујевац, 2017.</w:t>
            </w:r>
          </w:p>
        </w:tc>
        <w:tc>
          <w:tcPr>
            <w:tcW w:w="320" w:type="pct"/>
            <w:vAlign w:val="center"/>
          </w:tcPr>
          <w:p w14:paraId="2641346A"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r>
      <w:tr w:rsidR="00E84182" w:rsidRPr="00E84182" w14:paraId="7A3AF967" w14:textId="77777777" w:rsidTr="00E84182">
        <w:trPr>
          <w:cantSplit/>
          <w:trHeight w:val="227"/>
          <w:jc w:val="center"/>
        </w:trPr>
        <w:tc>
          <w:tcPr>
            <w:tcW w:w="281" w:type="pct"/>
            <w:vAlign w:val="center"/>
          </w:tcPr>
          <w:p w14:paraId="2ED7C13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w:t>
            </w:r>
          </w:p>
        </w:tc>
        <w:tc>
          <w:tcPr>
            <w:tcW w:w="4399" w:type="pct"/>
            <w:gridSpan w:val="8"/>
            <w:vAlign w:val="center"/>
          </w:tcPr>
          <w:p w14:paraId="261C7F13"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Д. Милорадовић. Испитивање моторних возила, Факултет инжењерских наука, Крагујевац, 2021.</w:t>
            </w:r>
          </w:p>
        </w:tc>
        <w:tc>
          <w:tcPr>
            <w:tcW w:w="320" w:type="pct"/>
            <w:vAlign w:val="center"/>
          </w:tcPr>
          <w:p w14:paraId="2E43CDCD"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w:t>
            </w:r>
          </w:p>
        </w:tc>
      </w:tr>
      <w:tr w:rsidR="00E84182" w:rsidRPr="00E84182" w14:paraId="7C3313DC" w14:textId="77777777" w:rsidTr="00E84182">
        <w:trPr>
          <w:cantSplit/>
          <w:trHeight w:val="227"/>
          <w:jc w:val="center"/>
        </w:trPr>
        <w:tc>
          <w:tcPr>
            <w:tcW w:w="281" w:type="pct"/>
            <w:vAlign w:val="center"/>
          </w:tcPr>
          <w:p w14:paraId="437ECCA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eastAsia="sr-Latn-CS"/>
              </w:rPr>
              <w:t>3</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727DA2E4"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R</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Pe</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A</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Davini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S</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Petkovi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Taranovi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Aspects of volumetric efficiency measurement for reciprocating engines, Thermal Science, 2013, 17(1): 35-48, ISSN 0354-9836</w:t>
            </w:r>
          </w:p>
        </w:tc>
        <w:tc>
          <w:tcPr>
            <w:tcW w:w="320" w:type="pct"/>
            <w:vAlign w:val="center"/>
          </w:tcPr>
          <w:p w14:paraId="58DEF392"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М22</w:t>
            </w:r>
          </w:p>
        </w:tc>
      </w:tr>
      <w:tr w:rsidR="00E84182" w:rsidRPr="00E84182" w14:paraId="63B11ABA" w14:textId="77777777" w:rsidTr="00E84182">
        <w:trPr>
          <w:cantSplit/>
          <w:trHeight w:val="227"/>
          <w:jc w:val="center"/>
        </w:trPr>
        <w:tc>
          <w:tcPr>
            <w:tcW w:w="281" w:type="pct"/>
            <w:vAlign w:val="center"/>
          </w:tcPr>
          <w:p w14:paraId="4E8DC75F"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4.</w:t>
            </w:r>
          </w:p>
        </w:tc>
        <w:tc>
          <w:tcPr>
            <w:tcW w:w="4399" w:type="pct"/>
            <w:gridSpan w:val="8"/>
            <w:vAlign w:val="center"/>
          </w:tcPr>
          <w:p w14:paraId="30266972"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 xml:space="preserve">S. </w:t>
            </w:r>
            <w:proofErr w:type="spellStart"/>
            <w:r w:rsidRPr="00E84182">
              <w:rPr>
                <w:rFonts w:asciiTheme="minorHAnsi" w:eastAsia="Cambria" w:hAnsiTheme="minorHAnsi" w:cstheme="minorHAnsi"/>
                <w:sz w:val="20"/>
                <w:szCs w:val="20"/>
                <w:lang w:eastAsia="sr-Latn-CS"/>
              </w:rPr>
              <w:t>Randjelovic</w:t>
            </w:r>
            <w:proofErr w:type="spellEnd"/>
            <w:r w:rsidRPr="00E84182">
              <w:rPr>
                <w:rFonts w:asciiTheme="minorHAnsi" w:eastAsia="Cambria" w:hAnsiTheme="minorHAnsi" w:cstheme="minorHAnsi"/>
                <w:sz w:val="20"/>
                <w:szCs w:val="20"/>
                <w:lang w:eastAsia="sr-Latn-CS"/>
              </w:rPr>
              <w:t xml:space="preserve">, B. Tadic, P. Todorovic, </w:t>
            </w:r>
            <w:proofErr w:type="spellStart"/>
            <w:r w:rsidRPr="00E84182">
              <w:rPr>
                <w:rFonts w:asciiTheme="minorHAnsi" w:eastAsia="Cambria" w:hAnsiTheme="minorHAnsi" w:cstheme="minorHAnsi"/>
                <w:sz w:val="20"/>
                <w:szCs w:val="20"/>
                <w:lang w:eastAsia="sr-Latn-CS"/>
              </w:rPr>
              <w:t>Dj</w:t>
            </w:r>
            <w:proofErr w:type="spellEnd"/>
            <w:r w:rsidRPr="00E84182">
              <w:rPr>
                <w:rFonts w:asciiTheme="minorHAnsi" w:eastAsia="Cambria" w:hAnsiTheme="minorHAnsi" w:cstheme="minorHAnsi"/>
                <w:sz w:val="20"/>
                <w:szCs w:val="20"/>
                <w:lang w:eastAsia="sr-Latn-CS"/>
              </w:rPr>
              <w:t xml:space="preserve">. Vukelic, D. </w:t>
            </w:r>
            <w:proofErr w:type="spellStart"/>
            <w:r w:rsidRPr="00E84182">
              <w:rPr>
                <w:rFonts w:asciiTheme="minorHAnsi" w:eastAsia="Cambria" w:hAnsiTheme="minorHAnsi" w:cstheme="minorHAnsi"/>
                <w:sz w:val="20"/>
                <w:szCs w:val="20"/>
                <w:lang w:eastAsia="sr-Latn-CS"/>
              </w:rPr>
              <w:t>Miloradovic</w:t>
            </w:r>
            <w:proofErr w:type="spellEnd"/>
            <w:r w:rsidRPr="00E84182">
              <w:rPr>
                <w:rFonts w:asciiTheme="minorHAnsi" w:eastAsia="Cambria" w:hAnsiTheme="minorHAnsi" w:cstheme="minorHAnsi"/>
                <w:sz w:val="20"/>
                <w:szCs w:val="20"/>
                <w:lang w:eastAsia="sr-Latn-CS"/>
              </w:rPr>
              <w:t xml:space="preserve">, M. Radenkovic, C. </w:t>
            </w:r>
            <w:proofErr w:type="spellStart"/>
            <w:r w:rsidRPr="00E84182">
              <w:rPr>
                <w:rFonts w:asciiTheme="minorHAnsi" w:eastAsia="Cambria" w:hAnsiTheme="minorHAnsi" w:cstheme="minorHAnsi"/>
                <w:sz w:val="20"/>
                <w:szCs w:val="20"/>
                <w:lang w:eastAsia="sr-Latn-CS"/>
              </w:rPr>
              <w:t>Tsiafis</w:t>
            </w:r>
            <w:proofErr w:type="spellEnd"/>
            <w:r w:rsidRPr="00E84182">
              <w:rPr>
                <w:rFonts w:asciiTheme="minorHAnsi" w:eastAsia="Cambria" w:hAnsiTheme="minorHAnsi" w:cstheme="minorHAnsi"/>
                <w:sz w:val="20"/>
                <w:szCs w:val="20"/>
                <w:lang w:eastAsia="sr-Latn-CS"/>
              </w:rPr>
              <w:t>. Modelling of the ball burnishing process with a high-stiffness tool, The International Journal of Advanced Manufacturing Technology, 2015, 81(9-12):1509-1518, ISSN 0268-3768</w:t>
            </w:r>
          </w:p>
        </w:tc>
        <w:tc>
          <w:tcPr>
            <w:tcW w:w="320" w:type="pct"/>
            <w:vAlign w:val="center"/>
          </w:tcPr>
          <w:p w14:paraId="4CA7FD66"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М22</w:t>
            </w:r>
          </w:p>
        </w:tc>
      </w:tr>
      <w:tr w:rsidR="00E84182" w:rsidRPr="00E84182" w14:paraId="472EBADE" w14:textId="77777777" w:rsidTr="00E84182">
        <w:trPr>
          <w:cantSplit/>
          <w:trHeight w:val="227"/>
          <w:jc w:val="center"/>
        </w:trPr>
        <w:tc>
          <w:tcPr>
            <w:tcW w:w="281" w:type="pct"/>
            <w:vAlign w:val="center"/>
          </w:tcPr>
          <w:p w14:paraId="1C5B484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5.</w:t>
            </w:r>
          </w:p>
        </w:tc>
        <w:tc>
          <w:tcPr>
            <w:tcW w:w="4399" w:type="pct"/>
            <w:gridSpan w:val="8"/>
            <w:vAlign w:val="center"/>
          </w:tcPr>
          <w:p w14:paraId="74EFDB06"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N</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R</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Vujanac</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S</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Mitrovi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Dry Sliding Wear Performance of ZA27/</w:t>
            </w:r>
            <w:proofErr w:type="spellStart"/>
            <w:r w:rsidRPr="00E84182">
              <w:rPr>
                <w:rFonts w:asciiTheme="minorHAnsi" w:eastAsia="Cambria" w:hAnsiTheme="minorHAnsi" w:cstheme="minorHAnsi"/>
                <w:sz w:val="20"/>
                <w:szCs w:val="20"/>
                <w:lang w:eastAsia="sr-Latn-CS"/>
              </w:rPr>
              <w:t>SiC</w:t>
            </w:r>
            <w:proofErr w:type="spellEnd"/>
            <w:r w:rsidRPr="00E84182">
              <w:rPr>
                <w:rFonts w:asciiTheme="minorHAnsi" w:eastAsia="Cambria" w:hAnsiTheme="minorHAnsi" w:cstheme="minorHAnsi"/>
                <w:sz w:val="20"/>
                <w:szCs w:val="20"/>
                <w:lang w:eastAsia="sr-Latn-CS"/>
              </w:rPr>
              <w:t>/Graphite Composites, Metals - Special Issue: Advances in Design by Metallic Materials: Synthesis, Characterization, Simulation and Applications, Vol.9, No.7, pp. 717, ISSN 2075-4701, 2019</w:t>
            </w:r>
          </w:p>
        </w:tc>
        <w:tc>
          <w:tcPr>
            <w:tcW w:w="320" w:type="pct"/>
            <w:vAlign w:val="center"/>
          </w:tcPr>
          <w:p w14:paraId="30B26739"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М22</w:t>
            </w:r>
          </w:p>
        </w:tc>
      </w:tr>
      <w:tr w:rsidR="00E84182" w:rsidRPr="00E84182" w14:paraId="4524E227" w14:textId="77777777" w:rsidTr="00E84182">
        <w:trPr>
          <w:cantSplit/>
          <w:trHeight w:val="227"/>
          <w:jc w:val="center"/>
        </w:trPr>
        <w:tc>
          <w:tcPr>
            <w:tcW w:w="281" w:type="pct"/>
            <w:vAlign w:val="center"/>
          </w:tcPr>
          <w:p w14:paraId="66C3A33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6.</w:t>
            </w:r>
          </w:p>
        </w:tc>
        <w:tc>
          <w:tcPr>
            <w:tcW w:w="4399" w:type="pct"/>
            <w:gridSpan w:val="8"/>
            <w:vAlign w:val="center"/>
          </w:tcPr>
          <w:p w14:paraId="7A59B3F8"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Luki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N</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Identification of Vehicle System Dynamics from the Aspect of Interaction between the Steering and the Suspension Systems, Machines, Vol.10, No.1, pp. 46, ISSN 2075-1702, 2022</w:t>
            </w:r>
          </w:p>
        </w:tc>
        <w:tc>
          <w:tcPr>
            <w:tcW w:w="320" w:type="pct"/>
            <w:vAlign w:val="center"/>
          </w:tcPr>
          <w:p w14:paraId="5E5A315F"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М22</w:t>
            </w:r>
          </w:p>
        </w:tc>
      </w:tr>
      <w:tr w:rsidR="00E84182" w:rsidRPr="00E84182" w14:paraId="091DAB46" w14:textId="77777777" w:rsidTr="00E84182">
        <w:trPr>
          <w:cantSplit/>
          <w:trHeight w:val="227"/>
          <w:jc w:val="center"/>
        </w:trPr>
        <w:tc>
          <w:tcPr>
            <w:tcW w:w="281" w:type="pct"/>
            <w:vAlign w:val="center"/>
          </w:tcPr>
          <w:p w14:paraId="3304C770"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7.</w:t>
            </w:r>
          </w:p>
        </w:tc>
        <w:tc>
          <w:tcPr>
            <w:tcW w:w="4399" w:type="pct"/>
            <w:gridSpan w:val="8"/>
            <w:vAlign w:val="center"/>
          </w:tcPr>
          <w:p w14:paraId="5963E249"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Demi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А contribution to research of vibrational loads of the vehicle steering system's tie-rod in characteristic exploitation conditions, Low frequency noise, vibration and active control, 2012, 31(2):105-122, ISSN 0263-0923</w:t>
            </w:r>
          </w:p>
        </w:tc>
        <w:tc>
          <w:tcPr>
            <w:tcW w:w="320" w:type="pct"/>
            <w:vAlign w:val="center"/>
          </w:tcPr>
          <w:p w14:paraId="67ECF91D"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М23</w:t>
            </w:r>
          </w:p>
        </w:tc>
      </w:tr>
      <w:tr w:rsidR="00E84182" w:rsidRPr="00E84182" w14:paraId="748D5342" w14:textId="77777777" w:rsidTr="00E84182">
        <w:trPr>
          <w:cantSplit/>
          <w:trHeight w:val="227"/>
          <w:jc w:val="center"/>
        </w:trPr>
        <w:tc>
          <w:tcPr>
            <w:tcW w:w="281" w:type="pct"/>
            <w:vAlign w:val="center"/>
          </w:tcPr>
          <w:p w14:paraId="524058D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8.</w:t>
            </w:r>
          </w:p>
        </w:tc>
        <w:tc>
          <w:tcPr>
            <w:tcW w:w="4399" w:type="pct"/>
            <w:gridSpan w:val="8"/>
            <w:vAlign w:val="center"/>
          </w:tcPr>
          <w:p w14:paraId="099C5991"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Demi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Luki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 xml:space="preserve">Contribution to identification of mechanical characteristics of passenger motor vehicle's drum brakes, </w:t>
            </w:r>
            <w:proofErr w:type="spellStart"/>
            <w:r w:rsidRPr="00E84182">
              <w:rPr>
                <w:rFonts w:asciiTheme="minorHAnsi" w:eastAsia="Cambria" w:hAnsiTheme="minorHAnsi" w:cstheme="minorHAnsi"/>
                <w:sz w:val="20"/>
                <w:szCs w:val="20"/>
                <w:lang w:eastAsia="sr-Latn-CS"/>
              </w:rPr>
              <w:t>Tehnički</w:t>
            </w:r>
            <w:proofErr w:type="spellEnd"/>
            <w:r w:rsidRPr="00E84182">
              <w:rPr>
                <w:rFonts w:asciiTheme="minorHAnsi" w:eastAsia="Cambria" w:hAnsiTheme="minorHAnsi" w:cstheme="minorHAnsi"/>
                <w:sz w:val="20"/>
                <w:szCs w:val="20"/>
                <w:lang w:eastAsia="sr-Latn-CS"/>
              </w:rPr>
              <w:t xml:space="preserve"> </w:t>
            </w:r>
            <w:proofErr w:type="spellStart"/>
            <w:r w:rsidRPr="00E84182">
              <w:rPr>
                <w:rFonts w:asciiTheme="minorHAnsi" w:eastAsia="Cambria" w:hAnsiTheme="minorHAnsi" w:cstheme="minorHAnsi"/>
                <w:sz w:val="20"/>
                <w:szCs w:val="20"/>
                <w:lang w:eastAsia="sr-Latn-CS"/>
              </w:rPr>
              <w:t>vjesnik</w:t>
            </w:r>
            <w:proofErr w:type="spellEnd"/>
            <w:r w:rsidRPr="00E84182">
              <w:rPr>
                <w:rFonts w:asciiTheme="minorHAnsi" w:eastAsia="Cambria" w:hAnsiTheme="minorHAnsi" w:cstheme="minorHAnsi"/>
                <w:sz w:val="20"/>
                <w:szCs w:val="20"/>
                <w:lang w:eastAsia="sr-Latn-CS"/>
              </w:rPr>
              <w:t xml:space="preserve"> - Technical Gazette, 2013, 20(1):9-20, ISSN 1330-3651 (Print), ISSN 1848-6339 (Online)</w:t>
            </w:r>
          </w:p>
        </w:tc>
        <w:tc>
          <w:tcPr>
            <w:tcW w:w="320" w:type="pct"/>
            <w:vAlign w:val="center"/>
          </w:tcPr>
          <w:p w14:paraId="4E24CB05"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М23</w:t>
            </w:r>
          </w:p>
        </w:tc>
      </w:tr>
      <w:tr w:rsidR="00E84182" w:rsidRPr="00E84182" w14:paraId="4EB868F0" w14:textId="77777777" w:rsidTr="00E84182">
        <w:trPr>
          <w:cantSplit/>
          <w:trHeight w:val="227"/>
          <w:jc w:val="center"/>
        </w:trPr>
        <w:tc>
          <w:tcPr>
            <w:tcW w:w="281" w:type="pct"/>
            <w:vAlign w:val="center"/>
          </w:tcPr>
          <w:p w14:paraId="6CC00003"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9.</w:t>
            </w:r>
          </w:p>
        </w:tc>
        <w:tc>
          <w:tcPr>
            <w:tcW w:w="4399" w:type="pct"/>
            <w:gridSpan w:val="8"/>
            <w:vAlign w:val="center"/>
          </w:tcPr>
          <w:p w14:paraId="1CCD68CE"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 xml:space="preserve">A. </w:t>
            </w:r>
            <w:proofErr w:type="spellStart"/>
            <w:r w:rsidRPr="00E84182">
              <w:rPr>
                <w:rFonts w:asciiTheme="minorHAnsi" w:eastAsia="Cambria" w:hAnsiTheme="minorHAnsi" w:cstheme="minorHAnsi"/>
                <w:sz w:val="20"/>
                <w:szCs w:val="20"/>
                <w:lang w:eastAsia="sr-Latn-CS"/>
              </w:rPr>
              <w:t>Poznic</w:t>
            </w:r>
            <w:proofErr w:type="spellEnd"/>
            <w:r w:rsidRPr="00E84182">
              <w:rPr>
                <w:rFonts w:asciiTheme="minorHAnsi" w:eastAsia="Cambria" w:hAnsiTheme="minorHAnsi" w:cstheme="minorHAnsi"/>
                <w:sz w:val="20"/>
                <w:szCs w:val="20"/>
                <w:lang w:eastAsia="sr-Latn-CS"/>
              </w:rPr>
              <w:t xml:space="preserve">, D. </w:t>
            </w:r>
            <w:proofErr w:type="spellStart"/>
            <w:r w:rsidRPr="00E84182">
              <w:rPr>
                <w:rFonts w:asciiTheme="minorHAnsi" w:eastAsia="Cambria" w:hAnsiTheme="minorHAnsi" w:cstheme="minorHAnsi"/>
                <w:sz w:val="20"/>
                <w:szCs w:val="20"/>
                <w:lang w:eastAsia="sr-Latn-CS"/>
              </w:rPr>
              <w:t>Miloradovic</w:t>
            </w:r>
            <w:proofErr w:type="spellEnd"/>
            <w:r w:rsidRPr="00E84182">
              <w:rPr>
                <w:rFonts w:asciiTheme="minorHAnsi" w:eastAsia="Cambria" w:hAnsiTheme="minorHAnsi" w:cstheme="minorHAnsi"/>
                <w:sz w:val="20"/>
                <w:szCs w:val="20"/>
                <w:lang w:eastAsia="sr-Latn-CS"/>
              </w:rPr>
              <w:t>, A. Juhas. A new magnetorheological brake’s combined materials design approach, Journal of Mechanical Science and Technology, 2017, 31(3):1119-1125, ISSN 1738-494X (Print) 1976-3824 (Online)</w:t>
            </w:r>
          </w:p>
        </w:tc>
        <w:tc>
          <w:tcPr>
            <w:tcW w:w="320" w:type="pct"/>
            <w:vAlign w:val="center"/>
          </w:tcPr>
          <w:p w14:paraId="0F3A681A"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М23</w:t>
            </w:r>
          </w:p>
        </w:tc>
      </w:tr>
      <w:tr w:rsidR="00E84182" w:rsidRPr="00E84182" w14:paraId="0C9467DB" w14:textId="77777777" w:rsidTr="00E84182">
        <w:trPr>
          <w:cantSplit/>
          <w:trHeight w:val="227"/>
          <w:jc w:val="center"/>
        </w:trPr>
        <w:tc>
          <w:tcPr>
            <w:tcW w:w="281" w:type="pct"/>
            <w:vAlign w:val="center"/>
          </w:tcPr>
          <w:p w14:paraId="139EA19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10.</w:t>
            </w:r>
          </w:p>
        </w:tc>
        <w:tc>
          <w:tcPr>
            <w:tcW w:w="4399" w:type="pct"/>
            <w:gridSpan w:val="8"/>
            <w:vAlign w:val="center"/>
          </w:tcPr>
          <w:p w14:paraId="47A92479"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 xml:space="preserve">M. </w:t>
            </w:r>
            <w:proofErr w:type="spellStart"/>
            <w:r w:rsidRPr="00E84182">
              <w:rPr>
                <w:rFonts w:asciiTheme="minorHAnsi" w:eastAsia="Cambria" w:hAnsiTheme="minorHAnsi" w:cstheme="minorHAnsi"/>
                <w:sz w:val="20"/>
                <w:szCs w:val="20"/>
                <w:lang w:eastAsia="sr-Latn-CS"/>
              </w:rPr>
              <w:t>Demić</w:t>
            </w:r>
            <w:proofErr w:type="spellEnd"/>
            <w:r w:rsidRPr="00E84182">
              <w:rPr>
                <w:rFonts w:asciiTheme="minorHAnsi" w:eastAsia="Cambria" w:hAnsiTheme="minorHAnsi" w:cstheme="minorHAnsi"/>
                <w:sz w:val="20"/>
                <w:szCs w:val="20"/>
                <w:lang w:eastAsia="sr-Latn-CS"/>
              </w:rPr>
              <w:t xml:space="preserve">, D. </w:t>
            </w:r>
            <w:proofErr w:type="spellStart"/>
            <w:r w:rsidRPr="00E84182">
              <w:rPr>
                <w:rFonts w:asciiTheme="minorHAnsi" w:eastAsia="Cambria" w:hAnsiTheme="minorHAnsi" w:cstheme="minorHAnsi"/>
                <w:sz w:val="20"/>
                <w:szCs w:val="20"/>
                <w:lang w:eastAsia="sr-Latn-CS"/>
              </w:rPr>
              <w:t>Miloradović</w:t>
            </w:r>
            <w:proofErr w:type="spellEnd"/>
            <w:r w:rsidRPr="00E84182">
              <w:rPr>
                <w:rFonts w:asciiTheme="minorHAnsi" w:eastAsia="Cambria" w:hAnsiTheme="minorHAnsi" w:cstheme="minorHAnsi"/>
                <w:sz w:val="20"/>
                <w:szCs w:val="20"/>
                <w:lang w:eastAsia="sr-Latn-CS"/>
              </w:rPr>
              <w:t>. Numerical simulation of thermal loads of the truck’s power train mounting system due to vibrations, Journal of Low Frequency Noise, Vibration and Active Control, 2018, 37(4): 911-927, ISSN 1461-3484</w:t>
            </w:r>
          </w:p>
        </w:tc>
        <w:tc>
          <w:tcPr>
            <w:tcW w:w="320" w:type="pct"/>
            <w:vAlign w:val="center"/>
          </w:tcPr>
          <w:p w14:paraId="3EE905E8"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М23</w:t>
            </w:r>
          </w:p>
        </w:tc>
      </w:tr>
      <w:tr w:rsidR="00E84182" w:rsidRPr="00E84182" w14:paraId="76A6E536" w14:textId="77777777" w:rsidTr="00E84182">
        <w:trPr>
          <w:cantSplit/>
          <w:trHeight w:val="227"/>
          <w:jc w:val="center"/>
        </w:trPr>
        <w:tc>
          <w:tcPr>
            <w:tcW w:w="281" w:type="pct"/>
            <w:vAlign w:val="center"/>
          </w:tcPr>
          <w:p w14:paraId="3460F67B"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lastRenderedPageBreak/>
              <w:t>11.</w:t>
            </w:r>
          </w:p>
        </w:tc>
        <w:tc>
          <w:tcPr>
            <w:tcW w:w="4399" w:type="pct"/>
            <w:gridSpan w:val="8"/>
            <w:vAlign w:val="center"/>
          </w:tcPr>
          <w:p w14:paraId="06DC8FD3"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I</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Gruji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N</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Stojanovi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Dori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 xml:space="preserve">The Application of Neural Networks for Prediction of Concentration of Harmful Components in the Exhaust Gases of Diesel Engines, </w:t>
            </w:r>
            <w:proofErr w:type="spellStart"/>
            <w:r w:rsidRPr="00E84182">
              <w:rPr>
                <w:rFonts w:asciiTheme="minorHAnsi" w:eastAsia="Cambria" w:hAnsiTheme="minorHAnsi" w:cstheme="minorHAnsi"/>
                <w:sz w:val="20"/>
                <w:szCs w:val="20"/>
                <w:lang w:eastAsia="sr-Latn-CS"/>
              </w:rPr>
              <w:t>Tehnički</w:t>
            </w:r>
            <w:proofErr w:type="spellEnd"/>
            <w:r w:rsidRPr="00E84182">
              <w:rPr>
                <w:rFonts w:asciiTheme="minorHAnsi" w:eastAsia="Cambria" w:hAnsiTheme="minorHAnsi" w:cstheme="minorHAnsi"/>
                <w:sz w:val="20"/>
                <w:szCs w:val="20"/>
                <w:lang w:eastAsia="sr-Latn-CS"/>
              </w:rPr>
              <w:t xml:space="preserve"> </w:t>
            </w:r>
            <w:proofErr w:type="spellStart"/>
            <w:r w:rsidRPr="00E84182">
              <w:rPr>
                <w:rFonts w:asciiTheme="minorHAnsi" w:eastAsia="Cambria" w:hAnsiTheme="minorHAnsi" w:cstheme="minorHAnsi"/>
                <w:sz w:val="20"/>
                <w:szCs w:val="20"/>
                <w:lang w:eastAsia="sr-Latn-CS"/>
              </w:rPr>
              <w:t>Vjesnik</w:t>
            </w:r>
            <w:proofErr w:type="spellEnd"/>
            <w:r w:rsidRPr="00E84182">
              <w:rPr>
                <w:rFonts w:asciiTheme="minorHAnsi" w:eastAsia="Cambria" w:hAnsiTheme="minorHAnsi" w:cstheme="minorHAnsi"/>
                <w:sz w:val="20"/>
                <w:szCs w:val="20"/>
                <w:lang w:eastAsia="sr-Latn-CS"/>
              </w:rPr>
              <w:t xml:space="preserve"> / Technical Gazette, Vol.27, No.1, pp. 262-269, ISSN 1330-3651, 2020</w:t>
            </w:r>
          </w:p>
        </w:tc>
        <w:tc>
          <w:tcPr>
            <w:tcW w:w="320" w:type="pct"/>
            <w:vAlign w:val="center"/>
          </w:tcPr>
          <w:p w14:paraId="56863B89"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М23</w:t>
            </w:r>
          </w:p>
        </w:tc>
      </w:tr>
      <w:tr w:rsidR="00E84182" w:rsidRPr="00E84182" w14:paraId="2B04064B" w14:textId="77777777" w:rsidTr="00E84182">
        <w:trPr>
          <w:cantSplit/>
          <w:trHeight w:val="227"/>
          <w:jc w:val="center"/>
        </w:trPr>
        <w:tc>
          <w:tcPr>
            <w:tcW w:w="281" w:type="pct"/>
            <w:vAlign w:val="center"/>
          </w:tcPr>
          <w:p w14:paraId="7BB43EC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12.</w:t>
            </w:r>
          </w:p>
        </w:tc>
        <w:tc>
          <w:tcPr>
            <w:tcW w:w="4399" w:type="pct"/>
            <w:gridSpan w:val="8"/>
            <w:vAlign w:val="center"/>
          </w:tcPr>
          <w:p w14:paraId="4CD9435D"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 xml:space="preserve">M. Jeremić, M. </w:t>
            </w:r>
            <w:proofErr w:type="spellStart"/>
            <w:r w:rsidRPr="00E84182">
              <w:rPr>
                <w:rFonts w:asciiTheme="minorHAnsi" w:eastAsia="Cambria" w:hAnsiTheme="minorHAnsi" w:cstheme="minorHAnsi"/>
                <w:sz w:val="20"/>
                <w:szCs w:val="20"/>
                <w:lang w:eastAsia="sr-Latn-CS"/>
              </w:rPr>
              <w:t>Matejić</w:t>
            </w:r>
            <w:proofErr w:type="spellEnd"/>
            <w:r w:rsidRPr="00E84182">
              <w:rPr>
                <w:rFonts w:asciiTheme="minorHAnsi" w:eastAsia="Cambria" w:hAnsiTheme="minorHAnsi" w:cstheme="minorHAnsi"/>
                <w:sz w:val="20"/>
                <w:szCs w:val="20"/>
                <w:lang w:eastAsia="sr-Latn-CS"/>
              </w:rPr>
              <w:t xml:space="preserve">, B. Bogdanović, B. Tadić, D. </w:t>
            </w:r>
            <w:proofErr w:type="spellStart"/>
            <w:r w:rsidRPr="00E84182">
              <w:rPr>
                <w:rFonts w:asciiTheme="minorHAnsi" w:eastAsia="Cambria" w:hAnsiTheme="minorHAnsi" w:cstheme="minorHAnsi"/>
                <w:sz w:val="20"/>
                <w:szCs w:val="20"/>
                <w:lang w:eastAsia="sr-Latn-CS"/>
              </w:rPr>
              <w:t>Miloradović</w:t>
            </w:r>
            <w:proofErr w:type="spellEnd"/>
            <w:r w:rsidRPr="00E84182">
              <w:rPr>
                <w:rFonts w:asciiTheme="minorHAnsi" w:eastAsia="Cambria" w:hAnsiTheme="minorHAnsi" w:cstheme="minorHAnsi"/>
                <w:sz w:val="20"/>
                <w:szCs w:val="20"/>
                <w:lang w:eastAsia="sr-Latn-CS"/>
              </w:rPr>
              <w:t xml:space="preserve">, D. </w:t>
            </w:r>
            <w:proofErr w:type="spellStart"/>
            <w:r w:rsidRPr="00E84182">
              <w:rPr>
                <w:rFonts w:asciiTheme="minorHAnsi" w:eastAsia="Cambria" w:hAnsiTheme="minorHAnsi" w:cstheme="minorHAnsi"/>
                <w:sz w:val="20"/>
                <w:szCs w:val="20"/>
                <w:lang w:eastAsia="sr-Latn-CS"/>
              </w:rPr>
              <w:t>Miljanić</w:t>
            </w:r>
            <w:proofErr w:type="spellEnd"/>
            <w:r w:rsidRPr="00E84182">
              <w:rPr>
                <w:rFonts w:asciiTheme="minorHAnsi" w:eastAsia="Cambria" w:hAnsiTheme="minorHAnsi" w:cstheme="minorHAnsi"/>
                <w:sz w:val="20"/>
                <w:szCs w:val="20"/>
                <w:lang w:eastAsia="sr-Latn-CS"/>
              </w:rPr>
              <w:t>. Analyzing the Influence of the Construction Element Position on Torque Transmission by Friction, Tribology in Industry, Vol.36, No.3, pp. 300-307, ISSN 0354-8996, 2014</w:t>
            </w:r>
          </w:p>
        </w:tc>
        <w:tc>
          <w:tcPr>
            <w:tcW w:w="320" w:type="pct"/>
            <w:vAlign w:val="center"/>
          </w:tcPr>
          <w:p w14:paraId="45FA365A"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M24</w:t>
            </w:r>
          </w:p>
        </w:tc>
      </w:tr>
      <w:tr w:rsidR="00E84182" w:rsidRPr="00E84182" w14:paraId="26797400" w14:textId="77777777" w:rsidTr="00E84182">
        <w:trPr>
          <w:cantSplit/>
          <w:trHeight w:val="227"/>
          <w:jc w:val="center"/>
        </w:trPr>
        <w:tc>
          <w:tcPr>
            <w:tcW w:w="281" w:type="pct"/>
            <w:vAlign w:val="center"/>
          </w:tcPr>
          <w:p w14:paraId="54723EC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3</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3DDFB987"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proofErr w:type="spellStart"/>
            <w:r w:rsidRPr="00E84182">
              <w:rPr>
                <w:rFonts w:asciiTheme="minorHAnsi" w:eastAsia="Cambria" w:hAnsiTheme="minorHAnsi" w:cstheme="minorHAnsi"/>
                <w:sz w:val="20"/>
                <w:szCs w:val="20"/>
                <w:lang w:eastAsia="sr-Latn-CS"/>
              </w:rPr>
              <w:t>Lj</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Kudrjavceva</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M</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Micunovic</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Miloradovic</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A</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Obradovic</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Bertolino-</w:t>
            </w:r>
            <w:proofErr w:type="spellStart"/>
            <w:r w:rsidRPr="00E84182">
              <w:rPr>
                <w:rFonts w:asciiTheme="minorHAnsi" w:eastAsia="Cambria" w:hAnsiTheme="minorHAnsi" w:cstheme="minorHAnsi"/>
                <w:sz w:val="20"/>
                <w:szCs w:val="20"/>
                <w:lang w:eastAsia="sr-Latn-CS"/>
              </w:rPr>
              <w:t>Bakša</w:t>
            </w:r>
            <w:proofErr w:type="spellEnd"/>
            <w:r w:rsidRPr="00E84182">
              <w:rPr>
                <w:rFonts w:asciiTheme="minorHAnsi" w:eastAsia="Cambria" w:hAnsiTheme="minorHAnsi" w:cstheme="minorHAnsi"/>
                <w:sz w:val="20"/>
                <w:szCs w:val="20"/>
                <w:lang w:eastAsia="sr-Latn-CS"/>
              </w:rPr>
              <w:t xml:space="preserve"> stability at nonlinear vibrations of motor vehicles, Theoretical and Applied Mechanics, 2017, 44(2):271-291, ISSN 1450-5584</w:t>
            </w:r>
          </w:p>
        </w:tc>
        <w:tc>
          <w:tcPr>
            <w:tcW w:w="320" w:type="pct"/>
            <w:vAlign w:val="center"/>
          </w:tcPr>
          <w:p w14:paraId="4ADD4A55" w14:textId="77777777" w:rsidR="00E84182" w:rsidRPr="00E84182" w:rsidRDefault="00E84182" w:rsidP="008074FB">
            <w:pPr>
              <w:widowControl w:val="0"/>
              <w:autoSpaceDE w:val="0"/>
              <w:autoSpaceDN w:val="0"/>
              <w:adjustRightInd w:val="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М24</w:t>
            </w:r>
          </w:p>
        </w:tc>
      </w:tr>
      <w:tr w:rsidR="00E84182" w:rsidRPr="00E84182" w14:paraId="7A7CE4AB" w14:textId="77777777" w:rsidTr="00E84182">
        <w:trPr>
          <w:cantSplit/>
          <w:trHeight w:val="227"/>
          <w:jc w:val="center"/>
        </w:trPr>
        <w:tc>
          <w:tcPr>
            <w:tcW w:w="281" w:type="pct"/>
            <w:vAlign w:val="center"/>
          </w:tcPr>
          <w:p w14:paraId="1C63E4A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4</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3F481E3B"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G</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Bogdanovi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L</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Ivanovi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V</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Geroski</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M</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Rafailovi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Comparison of numerical integration methods in the linear dynamic analysis, 13th International Conference on Accomplishments in Mechanical and Industrial Engineering, Banja Luka, Republic of Srpska, 2017, 26th-27th May, pp. 697-702</w:t>
            </w:r>
          </w:p>
        </w:tc>
        <w:tc>
          <w:tcPr>
            <w:tcW w:w="320" w:type="pct"/>
            <w:vAlign w:val="center"/>
          </w:tcPr>
          <w:p w14:paraId="4CBC9A6B"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M33</w:t>
            </w:r>
          </w:p>
        </w:tc>
      </w:tr>
      <w:tr w:rsidR="00E84182" w:rsidRPr="00E84182" w14:paraId="4DACCCC5" w14:textId="77777777" w:rsidTr="00E84182">
        <w:trPr>
          <w:cantSplit/>
          <w:trHeight w:val="227"/>
          <w:jc w:val="center"/>
        </w:trPr>
        <w:tc>
          <w:tcPr>
            <w:tcW w:w="281" w:type="pct"/>
            <w:vAlign w:val="center"/>
          </w:tcPr>
          <w:p w14:paraId="245D603F"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5</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2D42088F"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D. </w:t>
            </w:r>
            <w:proofErr w:type="spellStart"/>
            <w:r w:rsidRPr="00E84182">
              <w:rPr>
                <w:rFonts w:asciiTheme="minorHAnsi" w:eastAsia="Cambria" w:hAnsiTheme="minorHAnsi" w:cstheme="minorHAnsi"/>
                <w:sz w:val="20"/>
                <w:szCs w:val="20"/>
                <w:lang w:val="sr-Cyrl-CS" w:eastAsia="sr-Latn-CS"/>
              </w:rPr>
              <w:t>Miloradović</w:t>
            </w:r>
            <w:proofErr w:type="spellEnd"/>
            <w:r w:rsidRPr="00E84182">
              <w:rPr>
                <w:rFonts w:asciiTheme="minorHAnsi" w:eastAsia="Cambria" w:hAnsiTheme="minorHAnsi" w:cstheme="minorHAnsi"/>
                <w:sz w:val="20"/>
                <w:szCs w:val="20"/>
                <w:lang w:val="sr-Cyrl-CS" w:eastAsia="sr-Latn-CS"/>
              </w:rPr>
              <w:t xml:space="preserve">, J. </w:t>
            </w:r>
            <w:proofErr w:type="spellStart"/>
            <w:r w:rsidRPr="00E84182">
              <w:rPr>
                <w:rFonts w:asciiTheme="minorHAnsi" w:eastAsia="Cambria" w:hAnsiTheme="minorHAnsi" w:cstheme="minorHAnsi"/>
                <w:sz w:val="20"/>
                <w:szCs w:val="20"/>
                <w:lang w:val="sr-Cyrl-CS" w:eastAsia="sr-Latn-CS"/>
              </w:rPr>
              <w:t>Glišović</w:t>
            </w:r>
            <w:proofErr w:type="spellEnd"/>
            <w:r w:rsidRPr="00E84182">
              <w:rPr>
                <w:rFonts w:asciiTheme="minorHAnsi" w:eastAsia="Cambria" w:hAnsiTheme="minorHAnsi" w:cstheme="minorHAnsi"/>
                <w:sz w:val="20"/>
                <w:szCs w:val="20"/>
                <w:lang w:val="sr-Cyrl-CS" w:eastAsia="sr-Latn-CS"/>
              </w:rPr>
              <w:t xml:space="preserve">, N. </w:t>
            </w:r>
            <w:proofErr w:type="spellStart"/>
            <w:r w:rsidRPr="00E84182">
              <w:rPr>
                <w:rFonts w:asciiTheme="minorHAnsi" w:eastAsia="Cambria" w:hAnsiTheme="minorHAnsi" w:cstheme="minorHAnsi"/>
                <w:sz w:val="20"/>
                <w:szCs w:val="20"/>
                <w:lang w:val="sr-Cyrl-CS" w:eastAsia="sr-Latn-CS"/>
              </w:rPr>
              <w:t>Stojanović</w:t>
            </w:r>
            <w:proofErr w:type="spellEnd"/>
            <w:r w:rsidRPr="00E84182">
              <w:rPr>
                <w:rFonts w:asciiTheme="minorHAnsi" w:eastAsia="Cambria" w:hAnsiTheme="minorHAnsi" w:cstheme="minorHAnsi"/>
                <w:sz w:val="20"/>
                <w:szCs w:val="20"/>
                <w:lang w:val="sr-Cyrl-CS" w:eastAsia="sr-Latn-CS"/>
              </w:rPr>
              <w:t xml:space="preserve">, I. </w:t>
            </w:r>
            <w:proofErr w:type="spellStart"/>
            <w:r w:rsidRPr="00E84182">
              <w:rPr>
                <w:rFonts w:asciiTheme="minorHAnsi" w:eastAsia="Cambria" w:hAnsiTheme="minorHAnsi" w:cstheme="minorHAnsi"/>
                <w:sz w:val="20"/>
                <w:szCs w:val="20"/>
                <w:lang w:val="sr-Cyrl-CS" w:eastAsia="sr-Latn-CS"/>
              </w:rPr>
              <w:t>Grujić</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Simulation</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vehicle's</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lateral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dynamics</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using</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nonlinear</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model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with</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real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inputs</w:t>
            </w:r>
            <w:proofErr w:type="spellEnd"/>
            <w:r w:rsidRPr="00E84182">
              <w:rPr>
                <w:rFonts w:asciiTheme="minorHAnsi" w:eastAsia="Cambria" w:hAnsiTheme="minorHAnsi" w:cstheme="minorHAnsi"/>
                <w:sz w:val="20"/>
                <w:szCs w:val="20"/>
                <w:lang w:val="sr-Cyrl-CS" w:eastAsia="sr-Latn-CS"/>
              </w:rPr>
              <w:t xml:space="preserve">, 9th </w:t>
            </w:r>
            <w:proofErr w:type="spellStart"/>
            <w:r w:rsidRPr="00E84182">
              <w:rPr>
                <w:rFonts w:asciiTheme="minorHAnsi" w:eastAsia="Cambria" w:hAnsiTheme="minorHAnsi" w:cstheme="minorHAnsi"/>
                <w:sz w:val="20"/>
                <w:szCs w:val="20"/>
                <w:lang w:val="sr-Cyrl-CS" w:eastAsia="sr-Latn-CS"/>
              </w:rPr>
              <w:t>International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Scientific</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Conference</w:t>
            </w:r>
            <w:proofErr w:type="spellEnd"/>
            <w:r w:rsidRPr="00E84182">
              <w:rPr>
                <w:rFonts w:asciiTheme="minorHAnsi" w:eastAsia="Cambria" w:hAnsiTheme="minorHAnsi" w:cstheme="minorHAnsi"/>
                <w:sz w:val="20"/>
                <w:szCs w:val="20"/>
                <w:lang w:val="sr-Cyrl-CS" w:eastAsia="sr-Latn-CS"/>
              </w:rPr>
              <w:t xml:space="preserve"> - </w:t>
            </w:r>
            <w:proofErr w:type="spellStart"/>
            <w:r w:rsidRPr="00E84182">
              <w:rPr>
                <w:rFonts w:asciiTheme="minorHAnsi" w:eastAsia="Cambria" w:hAnsiTheme="minorHAnsi" w:cstheme="minorHAnsi"/>
                <w:sz w:val="20"/>
                <w:szCs w:val="20"/>
                <w:lang w:val="sr-Cyrl-CS" w:eastAsia="sr-Latn-CS"/>
              </w:rPr>
              <w:t>Research</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and</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Development</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Mechanical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Elements</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and</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Systems</w:t>
            </w:r>
            <w:proofErr w:type="spellEnd"/>
            <w:r w:rsidRPr="00E84182">
              <w:rPr>
                <w:rFonts w:asciiTheme="minorHAnsi" w:eastAsia="Cambria" w:hAnsiTheme="minorHAnsi" w:cstheme="minorHAnsi"/>
                <w:sz w:val="20"/>
                <w:szCs w:val="20"/>
                <w:lang w:val="sr-Cyrl-CS" w:eastAsia="sr-Latn-CS"/>
              </w:rPr>
              <w:t xml:space="preserve"> (IRMES 2019), </w:t>
            </w:r>
            <w:proofErr w:type="spellStart"/>
            <w:r w:rsidRPr="00E84182">
              <w:rPr>
                <w:rFonts w:asciiTheme="minorHAnsi" w:eastAsia="Cambria" w:hAnsiTheme="minorHAnsi" w:cstheme="minorHAnsi"/>
                <w:sz w:val="20"/>
                <w:szCs w:val="20"/>
                <w:lang w:val="sr-Cyrl-CS" w:eastAsia="sr-Latn-CS"/>
              </w:rPr>
              <w:t>Kragujevac</w:t>
            </w:r>
            <w:proofErr w:type="spellEnd"/>
            <w:r w:rsidRPr="00E84182">
              <w:rPr>
                <w:rFonts w:asciiTheme="minorHAnsi" w:eastAsia="Cambria" w:hAnsiTheme="minorHAnsi" w:cstheme="minorHAnsi"/>
                <w:sz w:val="20"/>
                <w:szCs w:val="20"/>
                <w:lang w:val="sr-Cyrl-CS" w:eastAsia="sr-Latn-CS"/>
              </w:rPr>
              <w:t xml:space="preserve">, 2019, 5-7 </w:t>
            </w:r>
            <w:proofErr w:type="spellStart"/>
            <w:r w:rsidRPr="00E84182">
              <w:rPr>
                <w:rFonts w:asciiTheme="minorHAnsi" w:eastAsia="Cambria" w:hAnsiTheme="minorHAnsi" w:cstheme="minorHAnsi"/>
                <w:sz w:val="20"/>
                <w:szCs w:val="20"/>
                <w:lang w:val="sr-Cyrl-CS" w:eastAsia="sr-Latn-CS"/>
              </w:rPr>
              <w:t>September</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pp</w:t>
            </w:r>
            <w:proofErr w:type="spellEnd"/>
            <w:r w:rsidRPr="00E84182">
              <w:rPr>
                <w:rFonts w:asciiTheme="minorHAnsi" w:eastAsia="Cambria" w:hAnsiTheme="minorHAnsi" w:cstheme="minorHAnsi"/>
                <w:sz w:val="20"/>
                <w:szCs w:val="20"/>
                <w:lang w:val="sr-Cyrl-CS" w:eastAsia="sr-Latn-CS"/>
              </w:rPr>
              <w:t>. 012060</w:t>
            </w:r>
          </w:p>
        </w:tc>
        <w:tc>
          <w:tcPr>
            <w:tcW w:w="320" w:type="pct"/>
            <w:vAlign w:val="center"/>
          </w:tcPr>
          <w:p w14:paraId="594F2E37"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M33</w:t>
            </w:r>
          </w:p>
        </w:tc>
      </w:tr>
      <w:tr w:rsidR="00E84182" w:rsidRPr="00E84182" w14:paraId="07AEEDDA" w14:textId="77777777" w:rsidTr="00E84182">
        <w:trPr>
          <w:cantSplit/>
          <w:trHeight w:val="227"/>
          <w:jc w:val="center"/>
        </w:trPr>
        <w:tc>
          <w:tcPr>
            <w:tcW w:w="281" w:type="pct"/>
            <w:vAlign w:val="center"/>
          </w:tcPr>
          <w:p w14:paraId="793884C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6</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084A664B"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N</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B</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Stojanovi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R</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Vujanac</w:t>
            </w:r>
            <w:proofErr w:type="spellEnd"/>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Application of hybrid composites based on ZA27 alloy in automotive industry, The 15th International Conference on Accomplishments in Mechanical and Industrial Engineering (DEMI 2021), Banja Luka, 2021, 28th-29th May, pp. 349-354</w:t>
            </w:r>
          </w:p>
        </w:tc>
        <w:tc>
          <w:tcPr>
            <w:tcW w:w="320" w:type="pct"/>
            <w:vAlign w:val="center"/>
          </w:tcPr>
          <w:p w14:paraId="2942EDF1"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M33</w:t>
            </w:r>
          </w:p>
        </w:tc>
      </w:tr>
      <w:tr w:rsidR="00E84182" w:rsidRPr="00E84182" w14:paraId="04B5173C" w14:textId="77777777" w:rsidTr="00E84182">
        <w:trPr>
          <w:cantSplit/>
          <w:trHeight w:val="227"/>
          <w:jc w:val="center"/>
        </w:trPr>
        <w:tc>
          <w:tcPr>
            <w:tcW w:w="281" w:type="pct"/>
            <w:vAlign w:val="center"/>
          </w:tcPr>
          <w:p w14:paraId="5CE7799E"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17.</w:t>
            </w:r>
          </w:p>
        </w:tc>
        <w:tc>
          <w:tcPr>
            <w:tcW w:w="4399" w:type="pct"/>
            <w:gridSpan w:val="8"/>
            <w:vAlign w:val="center"/>
          </w:tcPr>
          <w:p w14:paraId="37318FCB"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 xml:space="preserve">R. Radonjic, D. </w:t>
            </w:r>
            <w:proofErr w:type="spellStart"/>
            <w:r w:rsidRPr="00E84182">
              <w:rPr>
                <w:rFonts w:asciiTheme="minorHAnsi" w:eastAsia="Cambria" w:hAnsiTheme="minorHAnsi" w:cstheme="minorHAnsi"/>
                <w:sz w:val="20"/>
                <w:szCs w:val="20"/>
                <w:lang w:eastAsia="sr-Latn-CS"/>
              </w:rPr>
              <w:t>Miloradovic</w:t>
            </w:r>
            <w:proofErr w:type="spellEnd"/>
            <w:r w:rsidRPr="00E84182">
              <w:rPr>
                <w:rFonts w:asciiTheme="minorHAnsi" w:eastAsia="Cambria" w:hAnsiTheme="minorHAnsi" w:cstheme="minorHAnsi"/>
                <w:sz w:val="20"/>
                <w:szCs w:val="20"/>
                <w:lang w:eastAsia="sr-Latn-CS"/>
              </w:rPr>
              <w:t>, D. Radonjic. An approach to vehicle research, International Journal Mobility and Vehicle Mechanics, Vol.41, No.4, pp. 55-64, ISSN 1450-5304, 2015.</w:t>
            </w:r>
          </w:p>
        </w:tc>
        <w:tc>
          <w:tcPr>
            <w:tcW w:w="320" w:type="pct"/>
            <w:vAlign w:val="center"/>
          </w:tcPr>
          <w:p w14:paraId="03664015"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M52</w:t>
            </w:r>
          </w:p>
        </w:tc>
      </w:tr>
      <w:tr w:rsidR="00E84182" w:rsidRPr="00E84182" w14:paraId="6872A284" w14:textId="77777777" w:rsidTr="00E84182">
        <w:trPr>
          <w:cantSplit/>
          <w:trHeight w:val="227"/>
          <w:jc w:val="center"/>
        </w:trPr>
        <w:tc>
          <w:tcPr>
            <w:tcW w:w="281" w:type="pct"/>
            <w:vAlign w:val="center"/>
          </w:tcPr>
          <w:p w14:paraId="324915B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8</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38D2DACF"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Д. Милорадовић, Р. Радоњић, А. Јанковић, Д. Радоњић, Д. </w:t>
            </w:r>
            <w:proofErr w:type="spellStart"/>
            <w:r w:rsidRPr="00E84182">
              <w:rPr>
                <w:rFonts w:asciiTheme="minorHAnsi" w:eastAsia="Cambria" w:hAnsiTheme="minorHAnsi" w:cstheme="minorHAnsi"/>
                <w:sz w:val="20"/>
                <w:szCs w:val="20"/>
                <w:lang w:val="sr-Cyrl-CS" w:eastAsia="sr-Latn-CS"/>
              </w:rPr>
              <w:t>Тарановић</w:t>
            </w:r>
            <w:proofErr w:type="spellEnd"/>
            <w:r w:rsidRPr="00E84182">
              <w:rPr>
                <w:rFonts w:asciiTheme="minorHAnsi" w:eastAsia="Cambria" w:hAnsiTheme="minorHAnsi" w:cstheme="minorHAnsi"/>
                <w:sz w:val="20"/>
                <w:szCs w:val="20"/>
                <w:lang w:val="sr-Cyrl-CS" w:eastAsia="sr-Latn-CS"/>
              </w:rPr>
              <w:t xml:space="preserve">, М. Лончар. Динамика пољопривредних возила у функцији њихове безбедности, Трактори и погонске машине, Vol.22, No.3/4, </w:t>
            </w:r>
            <w:proofErr w:type="spellStart"/>
            <w:r w:rsidRPr="00E84182">
              <w:rPr>
                <w:rFonts w:asciiTheme="minorHAnsi" w:eastAsia="Cambria" w:hAnsiTheme="minorHAnsi" w:cstheme="minorHAnsi"/>
                <w:sz w:val="20"/>
                <w:szCs w:val="20"/>
                <w:lang w:val="sr-Cyrl-CS" w:eastAsia="sr-Latn-CS"/>
              </w:rPr>
              <w:t>pp</w:t>
            </w:r>
            <w:proofErr w:type="spellEnd"/>
            <w:r w:rsidRPr="00E84182">
              <w:rPr>
                <w:rFonts w:asciiTheme="minorHAnsi" w:eastAsia="Cambria" w:hAnsiTheme="minorHAnsi" w:cstheme="minorHAnsi"/>
                <w:sz w:val="20"/>
                <w:szCs w:val="20"/>
                <w:lang w:val="sr-Cyrl-CS" w:eastAsia="sr-Latn-CS"/>
              </w:rPr>
              <w:t>. 81-86, ISSN 0354-9496, 2017</w:t>
            </w:r>
          </w:p>
        </w:tc>
        <w:tc>
          <w:tcPr>
            <w:tcW w:w="320" w:type="pct"/>
            <w:vAlign w:val="center"/>
          </w:tcPr>
          <w:p w14:paraId="0C20FC10"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eastAsia="sr-Latn-CS"/>
              </w:rPr>
              <w:t>M</w:t>
            </w:r>
            <w:r w:rsidRPr="00E84182">
              <w:rPr>
                <w:rFonts w:asciiTheme="minorHAnsi" w:eastAsia="Cambria" w:hAnsiTheme="minorHAnsi" w:cstheme="minorHAnsi"/>
                <w:sz w:val="20"/>
                <w:szCs w:val="20"/>
                <w:lang w:val="sr-Cyrl-CS" w:eastAsia="sr-Latn-CS"/>
              </w:rPr>
              <w:t>52</w:t>
            </w:r>
          </w:p>
        </w:tc>
      </w:tr>
      <w:tr w:rsidR="00E84182" w:rsidRPr="00E84182" w14:paraId="4F6EE575" w14:textId="77777777" w:rsidTr="00E84182">
        <w:trPr>
          <w:cantSplit/>
          <w:trHeight w:val="227"/>
          <w:jc w:val="center"/>
        </w:trPr>
        <w:tc>
          <w:tcPr>
            <w:tcW w:w="281" w:type="pct"/>
            <w:vAlign w:val="center"/>
          </w:tcPr>
          <w:p w14:paraId="10D17E58"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1</w:t>
            </w:r>
            <w:r w:rsidRPr="00E84182">
              <w:rPr>
                <w:rFonts w:asciiTheme="minorHAnsi" w:eastAsia="Cambria" w:hAnsiTheme="minorHAnsi" w:cstheme="minorHAnsi"/>
                <w:sz w:val="20"/>
                <w:szCs w:val="20"/>
                <w:lang w:eastAsia="sr-Latn-CS"/>
              </w:rPr>
              <w:t>9</w:t>
            </w:r>
            <w:r w:rsidRPr="00E84182">
              <w:rPr>
                <w:rFonts w:asciiTheme="minorHAnsi" w:eastAsia="Cambria" w:hAnsiTheme="minorHAnsi" w:cstheme="minorHAnsi"/>
                <w:sz w:val="20"/>
                <w:szCs w:val="20"/>
                <w:lang w:val="sr-Cyrl-CS" w:eastAsia="sr-Latn-CS"/>
              </w:rPr>
              <w:t>.</w:t>
            </w:r>
          </w:p>
        </w:tc>
        <w:tc>
          <w:tcPr>
            <w:tcW w:w="4399" w:type="pct"/>
            <w:gridSpan w:val="8"/>
            <w:vAlign w:val="center"/>
          </w:tcPr>
          <w:p w14:paraId="4FE8A805"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D</w:t>
            </w:r>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eastAsia="sr-Latn-CS"/>
              </w:rPr>
              <w:t>Miloradovi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Gli</w:t>
            </w:r>
            <w:r w:rsidRPr="00E84182">
              <w:rPr>
                <w:rFonts w:asciiTheme="minorHAnsi" w:eastAsia="Cambria" w:hAnsiTheme="minorHAnsi" w:cstheme="minorHAnsi"/>
                <w:sz w:val="20"/>
                <w:szCs w:val="20"/>
                <w:lang w:val="sr-Cyrl-CS" w:eastAsia="sr-Latn-CS"/>
              </w:rPr>
              <w:t>š</w:t>
            </w:r>
            <w:proofErr w:type="spellStart"/>
            <w:r w:rsidRPr="00E84182">
              <w:rPr>
                <w:rFonts w:asciiTheme="minorHAnsi" w:eastAsia="Cambria" w:hAnsiTheme="minorHAnsi" w:cstheme="minorHAnsi"/>
                <w:sz w:val="20"/>
                <w:szCs w:val="20"/>
                <w:lang w:eastAsia="sr-Latn-CS"/>
              </w:rPr>
              <w:t>ovi</w:t>
            </w:r>
            <w:proofErr w:type="spellEnd"/>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J</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Luki</w:t>
            </w:r>
            <w:r w:rsidRPr="00E84182">
              <w:rPr>
                <w:rFonts w:asciiTheme="minorHAnsi" w:eastAsia="Cambria" w:hAnsiTheme="minorHAnsi" w:cstheme="minorHAnsi"/>
                <w:sz w:val="20"/>
                <w:szCs w:val="20"/>
                <w:lang w:val="sr-Cyrl-CS" w:eastAsia="sr-Latn-CS"/>
              </w:rPr>
              <w:t xml:space="preserve">ć. </w:t>
            </w:r>
            <w:r w:rsidRPr="00E84182">
              <w:rPr>
                <w:rFonts w:asciiTheme="minorHAnsi" w:eastAsia="Cambria" w:hAnsiTheme="minorHAnsi" w:cstheme="minorHAnsi"/>
                <w:sz w:val="20"/>
                <w:szCs w:val="20"/>
                <w:lang w:eastAsia="sr-Latn-CS"/>
              </w:rPr>
              <w:t>Regulations</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on</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road</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vehicle</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noise</w:t>
            </w:r>
            <w:r w:rsidRPr="00E84182">
              <w:rPr>
                <w:rFonts w:asciiTheme="minorHAnsi" w:eastAsia="Cambria" w:hAnsiTheme="minorHAnsi" w:cstheme="minorHAnsi"/>
                <w:sz w:val="20"/>
                <w:szCs w:val="20"/>
                <w:lang w:val="sr-Cyrl-CS" w:eastAsia="sr-Latn-CS"/>
              </w:rPr>
              <w:t xml:space="preserve"> - </w:t>
            </w:r>
            <w:r w:rsidRPr="00E84182">
              <w:rPr>
                <w:rFonts w:asciiTheme="minorHAnsi" w:eastAsia="Cambria" w:hAnsiTheme="minorHAnsi" w:cstheme="minorHAnsi"/>
                <w:sz w:val="20"/>
                <w:szCs w:val="20"/>
                <w:lang w:eastAsia="sr-Latn-CS"/>
              </w:rPr>
              <w:t>trends</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and</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future</w:t>
            </w:r>
            <w:r w:rsidRPr="00E84182">
              <w:rPr>
                <w:rFonts w:asciiTheme="minorHAnsi" w:eastAsia="Cambria" w:hAnsiTheme="minorHAnsi" w:cstheme="minorHAnsi"/>
                <w:sz w:val="20"/>
                <w:szCs w:val="20"/>
                <w:lang w:val="sr-Cyrl-CS" w:eastAsia="sr-Latn-CS"/>
              </w:rPr>
              <w:t xml:space="preserve"> </w:t>
            </w:r>
            <w:r w:rsidRPr="00E84182">
              <w:rPr>
                <w:rFonts w:asciiTheme="minorHAnsi" w:eastAsia="Cambria" w:hAnsiTheme="minorHAnsi" w:cstheme="minorHAnsi"/>
                <w:sz w:val="20"/>
                <w:szCs w:val="20"/>
                <w:lang w:eastAsia="sr-Latn-CS"/>
              </w:rPr>
              <w:t>activities, International Journal Mobility &amp; Vehicle Mechanics, Vol.43, No.1, pp. 59-72, ISSN 1450-5304, 2017</w:t>
            </w:r>
          </w:p>
        </w:tc>
        <w:tc>
          <w:tcPr>
            <w:tcW w:w="320" w:type="pct"/>
            <w:vAlign w:val="center"/>
          </w:tcPr>
          <w:p w14:paraId="2B82AE8B"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M52</w:t>
            </w:r>
          </w:p>
        </w:tc>
      </w:tr>
      <w:tr w:rsidR="00E84182" w:rsidRPr="00E84182" w14:paraId="40E7F172" w14:textId="77777777" w:rsidTr="00E84182">
        <w:trPr>
          <w:cantSplit/>
          <w:trHeight w:val="227"/>
          <w:jc w:val="center"/>
        </w:trPr>
        <w:tc>
          <w:tcPr>
            <w:tcW w:w="281" w:type="pct"/>
            <w:vAlign w:val="center"/>
          </w:tcPr>
          <w:p w14:paraId="6C65A6F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20.</w:t>
            </w:r>
          </w:p>
        </w:tc>
        <w:tc>
          <w:tcPr>
            <w:tcW w:w="4399" w:type="pct"/>
            <w:gridSpan w:val="8"/>
            <w:vAlign w:val="center"/>
          </w:tcPr>
          <w:p w14:paraId="12C386C3"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 xml:space="preserve">M. </w:t>
            </w:r>
            <w:proofErr w:type="spellStart"/>
            <w:r w:rsidRPr="00E84182">
              <w:rPr>
                <w:rFonts w:asciiTheme="minorHAnsi" w:eastAsia="Cambria" w:hAnsiTheme="minorHAnsi" w:cstheme="minorHAnsi"/>
                <w:sz w:val="20"/>
                <w:szCs w:val="20"/>
                <w:lang w:val="sr-Cyrl-CS" w:eastAsia="sr-Latn-CS"/>
              </w:rPr>
              <w:t>Demić</w:t>
            </w:r>
            <w:proofErr w:type="spellEnd"/>
            <w:r w:rsidRPr="00E84182">
              <w:rPr>
                <w:rFonts w:asciiTheme="minorHAnsi" w:eastAsia="Cambria" w:hAnsiTheme="minorHAnsi" w:cstheme="minorHAnsi"/>
                <w:sz w:val="20"/>
                <w:szCs w:val="20"/>
                <w:lang w:val="sr-Cyrl-CS" w:eastAsia="sr-Latn-CS"/>
              </w:rPr>
              <w:t xml:space="preserve">, D. </w:t>
            </w:r>
            <w:proofErr w:type="spellStart"/>
            <w:r w:rsidRPr="00E84182">
              <w:rPr>
                <w:rFonts w:asciiTheme="minorHAnsi" w:eastAsia="Cambria" w:hAnsiTheme="minorHAnsi" w:cstheme="minorHAnsi"/>
                <w:sz w:val="20"/>
                <w:szCs w:val="20"/>
                <w:lang w:val="sr-Cyrl-CS" w:eastAsia="sr-Latn-CS"/>
              </w:rPr>
              <w:t>Miloradović</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Contribution</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to</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research</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specific</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pressure</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between</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tire</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and</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road</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in</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motor</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vehicles</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Mobility</w:t>
            </w:r>
            <w:proofErr w:type="spellEnd"/>
            <w:r w:rsidRPr="00E84182">
              <w:rPr>
                <w:rFonts w:asciiTheme="minorHAnsi" w:eastAsia="Cambria" w:hAnsiTheme="minorHAnsi" w:cstheme="minorHAnsi"/>
                <w:sz w:val="20"/>
                <w:szCs w:val="20"/>
                <w:lang w:val="sr-Cyrl-CS" w:eastAsia="sr-Latn-CS"/>
              </w:rPr>
              <w:t xml:space="preserve"> &amp; </w:t>
            </w:r>
            <w:proofErr w:type="spellStart"/>
            <w:r w:rsidRPr="00E84182">
              <w:rPr>
                <w:rFonts w:asciiTheme="minorHAnsi" w:eastAsia="Cambria" w:hAnsiTheme="minorHAnsi" w:cstheme="minorHAnsi"/>
                <w:sz w:val="20"/>
                <w:szCs w:val="20"/>
                <w:lang w:val="sr-Cyrl-CS" w:eastAsia="sr-Latn-CS"/>
              </w:rPr>
              <w:t>Vehicle</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Mechanics</w:t>
            </w:r>
            <w:proofErr w:type="spellEnd"/>
            <w:r w:rsidRPr="00E84182">
              <w:rPr>
                <w:rFonts w:asciiTheme="minorHAnsi" w:eastAsia="Cambria" w:hAnsiTheme="minorHAnsi" w:cstheme="minorHAnsi"/>
                <w:sz w:val="20"/>
                <w:szCs w:val="20"/>
                <w:lang w:val="sr-Cyrl-CS" w:eastAsia="sr-Latn-CS"/>
              </w:rPr>
              <w:t xml:space="preserve">, Vol.46, No.2, </w:t>
            </w:r>
            <w:proofErr w:type="spellStart"/>
            <w:r w:rsidRPr="00E84182">
              <w:rPr>
                <w:rFonts w:asciiTheme="minorHAnsi" w:eastAsia="Cambria" w:hAnsiTheme="minorHAnsi" w:cstheme="minorHAnsi"/>
                <w:sz w:val="20"/>
                <w:szCs w:val="20"/>
                <w:lang w:val="sr-Cyrl-CS" w:eastAsia="sr-Latn-CS"/>
              </w:rPr>
              <w:t>pp</w:t>
            </w:r>
            <w:proofErr w:type="spellEnd"/>
            <w:r w:rsidRPr="00E84182">
              <w:rPr>
                <w:rFonts w:asciiTheme="minorHAnsi" w:eastAsia="Cambria" w:hAnsiTheme="minorHAnsi" w:cstheme="minorHAnsi"/>
                <w:sz w:val="20"/>
                <w:szCs w:val="20"/>
                <w:lang w:val="sr-Cyrl-CS" w:eastAsia="sr-Latn-CS"/>
              </w:rPr>
              <w:t xml:space="preserve">. 45-54, ISSN 1450-5304, </w:t>
            </w:r>
            <w:proofErr w:type="spellStart"/>
            <w:r w:rsidRPr="00E84182">
              <w:rPr>
                <w:rFonts w:asciiTheme="minorHAnsi" w:eastAsia="Cambria" w:hAnsiTheme="minorHAnsi" w:cstheme="minorHAnsi"/>
                <w:sz w:val="20"/>
                <w:szCs w:val="20"/>
                <w:lang w:val="sr-Cyrl-CS" w:eastAsia="sr-Latn-CS"/>
              </w:rPr>
              <w:t>Doi</w:t>
            </w:r>
            <w:proofErr w:type="spellEnd"/>
            <w:r w:rsidRPr="00E84182">
              <w:rPr>
                <w:rFonts w:asciiTheme="minorHAnsi" w:eastAsia="Cambria" w:hAnsiTheme="minorHAnsi" w:cstheme="minorHAnsi"/>
                <w:sz w:val="20"/>
                <w:szCs w:val="20"/>
                <w:lang w:val="sr-Cyrl-CS" w:eastAsia="sr-Latn-CS"/>
              </w:rPr>
              <w:t xml:space="preserve"> 10.24874/mvm.2020.46.02.04, 2020</w:t>
            </w:r>
          </w:p>
        </w:tc>
        <w:tc>
          <w:tcPr>
            <w:tcW w:w="320" w:type="pct"/>
            <w:vAlign w:val="center"/>
          </w:tcPr>
          <w:p w14:paraId="72159452" w14:textId="77777777" w:rsidR="00E84182" w:rsidRPr="00E84182" w:rsidRDefault="00E84182" w:rsidP="008074FB">
            <w:pPr>
              <w:widowControl w:val="0"/>
              <w:autoSpaceDE w:val="0"/>
              <w:autoSpaceDN w:val="0"/>
              <w:adjustRightInd w:val="0"/>
              <w:spacing w:after="60"/>
              <w:jc w:val="both"/>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M52</w:t>
            </w:r>
          </w:p>
        </w:tc>
      </w:tr>
      <w:tr w:rsidR="00E84182" w:rsidRPr="00E84182" w14:paraId="661836B3" w14:textId="77777777" w:rsidTr="00E84182">
        <w:trPr>
          <w:cantSplit/>
          <w:trHeight w:val="227"/>
          <w:jc w:val="center"/>
        </w:trPr>
        <w:tc>
          <w:tcPr>
            <w:tcW w:w="5000" w:type="pct"/>
            <w:gridSpan w:val="10"/>
            <w:vAlign w:val="center"/>
          </w:tcPr>
          <w:p w14:paraId="1D266C5F"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b/>
                <w:sz w:val="20"/>
                <w:szCs w:val="20"/>
                <w:lang w:val="sr-Cyrl-CS" w:eastAsia="sr-Latn-CS"/>
              </w:rPr>
              <w:t>Збирни подаци научне активност наставника</w:t>
            </w:r>
          </w:p>
        </w:tc>
      </w:tr>
      <w:tr w:rsidR="00E84182" w:rsidRPr="00E84182" w14:paraId="2C2B8C8A" w14:textId="77777777" w:rsidTr="00E84182">
        <w:trPr>
          <w:cantSplit/>
          <w:trHeight w:val="227"/>
          <w:jc w:val="center"/>
        </w:trPr>
        <w:tc>
          <w:tcPr>
            <w:tcW w:w="2121" w:type="pct"/>
            <w:gridSpan w:val="4"/>
            <w:vAlign w:val="center"/>
          </w:tcPr>
          <w:p w14:paraId="49F76817"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Укупан број цитата, без аутоцитата</w:t>
            </w:r>
          </w:p>
        </w:tc>
        <w:tc>
          <w:tcPr>
            <w:tcW w:w="2879" w:type="pct"/>
            <w:gridSpan w:val="6"/>
            <w:vAlign w:val="center"/>
          </w:tcPr>
          <w:p w14:paraId="336105E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sz w:val="20"/>
                <w:szCs w:val="20"/>
                <w:lang w:eastAsia="sr-Latn-CS"/>
              </w:rPr>
              <w:t>82 (SCOPUS)</w:t>
            </w:r>
          </w:p>
        </w:tc>
      </w:tr>
      <w:tr w:rsidR="00E84182" w:rsidRPr="00E84182" w14:paraId="7EF53A09" w14:textId="77777777" w:rsidTr="00E84182">
        <w:trPr>
          <w:cantSplit/>
          <w:trHeight w:val="227"/>
          <w:jc w:val="center"/>
        </w:trPr>
        <w:tc>
          <w:tcPr>
            <w:tcW w:w="2121" w:type="pct"/>
            <w:gridSpan w:val="4"/>
            <w:vAlign w:val="center"/>
          </w:tcPr>
          <w:p w14:paraId="1DBB5104"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val="sr-Cyrl-CS" w:eastAsia="sr-Latn-CS"/>
              </w:rPr>
            </w:pPr>
            <w:r w:rsidRPr="00E84182">
              <w:rPr>
                <w:rFonts w:asciiTheme="minorHAnsi" w:eastAsia="Cambria" w:hAnsiTheme="minorHAnsi" w:cstheme="minorHAnsi"/>
                <w:sz w:val="20"/>
                <w:szCs w:val="20"/>
                <w:lang w:val="sr-Cyrl-CS" w:eastAsia="sr-Latn-CS"/>
              </w:rPr>
              <w:t>Укупан број радова са SCI (или SSCI) листе</w:t>
            </w:r>
          </w:p>
        </w:tc>
        <w:tc>
          <w:tcPr>
            <w:tcW w:w="2879" w:type="pct"/>
            <w:gridSpan w:val="6"/>
            <w:vAlign w:val="center"/>
          </w:tcPr>
          <w:p w14:paraId="361FD9D9"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sz w:val="20"/>
                <w:szCs w:val="20"/>
                <w:lang w:eastAsia="sr-Latn-CS"/>
              </w:rPr>
            </w:pPr>
            <w:r w:rsidRPr="00E84182">
              <w:rPr>
                <w:rFonts w:asciiTheme="minorHAnsi" w:eastAsia="Cambria" w:hAnsiTheme="minorHAnsi" w:cstheme="minorHAnsi"/>
                <w:sz w:val="20"/>
                <w:szCs w:val="20"/>
                <w:lang w:eastAsia="sr-Latn-CS"/>
              </w:rPr>
              <w:t>12</w:t>
            </w:r>
          </w:p>
        </w:tc>
      </w:tr>
      <w:tr w:rsidR="00E84182" w:rsidRPr="00E84182" w14:paraId="7B7B9E5F" w14:textId="77777777" w:rsidTr="00E84182">
        <w:trPr>
          <w:cantSplit/>
          <w:trHeight w:val="227"/>
          <w:jc w:val="center"/>
        </w:trPr>
        <w:tc>
          <w:tcPr>
            <w:tcW w:w="2121" w:type="pct"/>
            <w:gridSpan w:val="4"/>
            <w:vAlign w:val="center"/>
          </w:tcPr>
          <w:p w14:paraId="20C0742A"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sz w:val="20"/>
                <w:szCs w:val="20"/>
                <w:lang w:val="sr-Cyrl-CS" w:eastAsia="sr-Latn-CS"/>
              </w:rPr>
              <w:t>Тренутно учешће на пројектима</w:t>
            </w:r>
          </w:p>
        </w:tc>
        <w:tc>
          <w:tcPr>
            <w:tcW w:w="1062" w:type="pct"/>
            <w:vAlign w:val="center"/>
          </w:tcPr>
          <w:p w14:paraId="123543B5"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eastAsia="sr-Latn-CS"/>
              </w:rPr>
            </w:pPr>
            <w:r w:rsidRPr="00E84182">
              <w:rPr>
                <w:rFonts w:asciiTheme="minorHAnsi" w:eastAsia="Cambria" w:hAnsiTheme="minorHAnsi" w:cstheme="minorHAnsi"/>
                <w:sz w:val="20"/>
                <w:szCs w:val="20"/>
                <w:lang w:val="sr-Cyrl-CS" w:eastAsia="sr-Latn-CS"/>
              </w:rPr>
              <w:t>Домаћи</w:t>
            </w:r>
            <w:r w:rsidRPr="00E84182">
              <w:rPr>
                <w:rFonts w:asciiTheme="minorHAnsi" w:eastAsia="Cambria" w:hAnsiTheme="minorHAnsi" w:cstheme="minorHAnsi"/>
                <w:sz w:val="20"/>
                <w:szCs w:val="20"/>
                <w:lang w:eastAsia="sr-Latn-CS"/>
              </w:rPr>
              <w:t>: 1</w:t>
            </w:r>
          </w:p>
        </w:tc>
        <w:tc>
          <w:tcPr>
            <w:tcW w:w="1817" w:type="pct"/>
            <w:gridSpan w:val="5"/>
            <w:vAlign w:val="center"/>
          </w:tcPr>
          <w:p w14:paraId="20731F11"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eastAsia="sr-Latn-CS"/>
              </w:rPr>
            </w:pPr>
            <w:r w:rsidRPr="00E84182">
              <w:rPr>
                <w:rFonts w:asciiTheme="minorHAnsi" w:eastAsia="Cambria" w:hAnsiTheme="minorHAnsi" w:cstheme="minorHAnsi"/>
                <w:sz w:val="20"/>
                <w:szCs w:val="20"/>
                <w:lang w:val="sr-Cyrl-CS" w:eastAsia="sr-Latn-CS"/>
              </w:rPr>
              <w:t>Међународни</w:t>
            </w:r>
            <w:r w:rsidRPr="00E84182">
              <w:rPr>
                <w:rFonts w:asciiTheme="minorHAnsi" w:eastAsia="Cambria" w:hAnsiTheme="minorHAnsi" w:cstheme="minorHAnsi"/>
                <w:b/>
                <w:sz w:val="20"/>
                <w:szCs w:val="20"/>
                <w:lang w:eastAsia="sr-Latn-CS"/>
              </w:rPr>
              <w:t>: -</w:t>
            </w:r>
          </w:p>
        </w:tc>
      </w:tr>
      <w:tr w:rsidR="00E84182" w:rsidRPr="00E84182" w14:paraId="059A2BE4" w14:textId="77777777" w:rsidTr="00E84182">
        <w:trPr>
          <w:cantSplit/>
          <w:trHeight w:val="227"/>
          <w:jc w:val="center"/>
        </w:trPr>
        <w:tc>
          <w:tcPr>
            <w:tcW w:w="2121" w:type="pct"/>
            <w:gridSpan w:val="4"/>
            <w:vAlign w:val="center"/>
          </w:tcPr>
          <w:p w14:paraId="5077A27D"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sz w:val="20"/>
                <w:szCs w:val="20"/>
                <w:lang w:val="sr-Cyrl-CS" w:eastAsia="sr-Latn-CS"/>
              </w:rPr>
              <w:t>Усавршавања</w:t>
            </w:r>
          </w:p>
        </w:tc>
        <w:tc>
          <w:tcPr>
            <w:tcW w:w="2879" w:type="pct"/>
            <w:gridSpan w:val="6"/>
            <w:vAlign w:val="center"/>
          </w:tcPr>
          <w:p w14:paraId="18A1788B"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proofErr w:type="spellStart"/>
            <w:r w:rsidRPr="00E84182">
              <w:rPr>
                <w:rFonts w:asciiTheme="minorHAnsi" w:eastAsia="Cambria" w:hAnsiTheme="minorHAnsi" w:cstheme="minorHAnsi"/>
                <w:sz w:val="20"/>
                <w:szCs w:val="20"/>
                <w:lang w:val="sr-Cyrl-CS" w:eastAsia="sr-Latn-CS"/>
              </w:rPr>
              <w:t>National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Technical</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University</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Athens</w:t>
            </w:r>
            <w:proofErr w:type="spellEnd"/>
            <w:r w:rsidRPr="00E84182">
              <w:rPr>
                <w:rFonts w:asciiTheme="minorHAnsi" w:eastAsia="Cambria" w:hAnsiTheme="minorHAnsi" w:cstheme="minorHAnsi"/>
                <w:sz w:val="20"/>
                <w:szCs w:val="20"/>
                <w:lang w:val="sr-Cyrl-CS" w:eastAsia="sr-Latn-CS"/>
              </w:rPr>
              <w:t xml:space="preserve">, 2006.; </w:t>
            </w:r>
            <w:proofErr w:type="spellStart"/>
            <w:r w:rsidRPr="00E84182">
              <w:rPr>
                <w:rFonts w:asciiTheme="minorHAnsi" w:eastAsia="Cambria" w:hAnsiTheme="minorHAnsi" w:cstheme="minorHAnsi"/>
                <w:sz w:val="20"/>
                <w:szCs w:val="20"/>
                <w:lang w:val="sr-Cyrl-CS" w:eastAsia="sr-Latn-CS"/>
              </w:rPr>
              <w:t>Politecnico</w:t>
            </w:r>
            <w:proofErr w:type="spellEnd"/>
            <w:r w:rsidRPr="00E84182">
              <w:rPr>
                <w:rFonts w:asciiTheme="minorHAnsi" w:eastAsia="Cambria" w:hAnsiTheme="minorHAnsi" w:cstheme="minorHAnsi"/>
                <w:sz w:val="20"/>
                <w:szCs w:val="20"/>
                <w:lang w:val="sr-Cyrl-CS" w:eastAsia="sr-Latn-CS"/>
              </w:rPr>
              <w:t xml:space="preserve"> di </w:t>
            </w:r>
            <w:proofErr w:type="spellStart"/>
            <w:r w:rsidRPr="00E84182">
              <w:rPr>
                <w:rFonts w:asciiTheme="minorHAnsi" w:eastAsia="Cambria" w:hAnsiTheme="minorHAnsi" w:cstheme="minorHAnsi"/>
                <w:sz w:val="20"/>
                <w:szCs w:val="20"/>
                <w:lang w:val="sr-Cyrl-CS" w:eastAsia="sr-Latn-CS"/>
              </w:rPr>
              <w:t>Torino</w:t>
            </w:r>
            <w:proofErr w:type="spellEnd"/>
            <w:r w:rsidRPr="00E84182">
              <w:rPr>
                <w:rFonts w:asciiTheme="minorHAnsi" w:eastAsia="Cambria" w:hAnsiTheme="minorHAnsi" w:cstheme="minorHAnsi"/>
                <w:sz w:val="20"/>
                <w:szCs w:val="20"/>
                <w:lang w:val="sr-Cyrl-CS" w:eastAsia="sr-Latn-CS"/>
              </w:rPr>
              <w:t xml:space="preserve">, 2008.; </w:t>
            </w:r>
            <w:proofErr w:type="spellStart"/>
            <w:r w:rsidRPr="00E84182">
              <w:rPr>
                <w:rFonts w:asciiTheme="minorHAnsi" w:eastAsia="Cambria" w:hAnsiTheme="minorHAnsi" w:cstheme="minorHAnsi"/>
                <w:sz w:val="20"/>
                <w:szCs w:val="20"/>
                <w:lang w:val="sr-Cyrl-CS" w:eastAsia="sr-Latn-CS"/>
              </w:rPr>
              <w:t>Faculty</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Engineering</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University</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of</w:t>
            </w:r>
            <w:proofErr w:type="spellEnd"/>
            <w:r w:rsidRPr="00E84182">
              <w:rPr>
                <w:rFonts w:asciiTheme="minorHAnsi" w:eastAsia="Cambria" w:hAnsiTheme="minorHAnsi" w:cstheme="minorHAnsi"/>
                <w:sz w:val="20"/>
                <w:szCs w:val="20"/>
                <w:lang w:val="sr-Cyrl-CS" w:eastAsia="sr-Latn-CS"/>
              </w:rPr>
              <w:t xml:space="preserve"> </w:t>
            </w:r>
            <w:proofErr w:type="spellStart"/>
            <w:r w:rsidRPr="00E84182">
              <w:rPr>
                <w:rFonts w:asciiTheme="minorHAnsi" w:eastAsia="Cambria" w:hAnsiTheme="minorHAnsi" w:cstheme="minorHAnsi"/>
                <w:sz w:val="20"/>
                <w:szCs w:val="20"/>
                <w:lang w:val="sr-Cyrl-CS" w:eastAsia="sr-Latn-CS"/>
              </w:rPr>
              <w:t>Bologna</w:t>
            </w:r>
            <w:proofErr w:type="spellEnd"/>
            <w:r w:rsidRPr="00E84182">
              <w:rPr>
                <w:rFonts w:asciiTheme="minorHAnsi" w:eastAsia="Cambria" w:hAnsiTheme="minorHAnsi" w:cstheme="minorHAnsi"/>
                <w:sz w:val="20"/>
                <w:szCs w:val="20"/>
                <w:lang w:val="sr-Cyrl-CS" w:eastAsia="sr-Latn-CS"/>
              </w:rPr>
              <w:t>, 2012.</w:t>
            </w:r>
          </w:p>
        </w:tc>
      </w:tr>
      <w:tr w:rsidR="00E84182" w:rsidRPr="00E84182" w14:paraId="6DCB33B3" w14:textId="77777777" w:rsidTr="00E84182">
        <w:trPr>
          <w:cantSplit/>
          <w:trHeight w:val="227"/>
          <w:jc w:val="center"/>
        </w:trPr>
        <w:tc>
          <w:tcPr>
            <w:tcW w:w="2121" w:type="pct"/>
            <w:gridSpan w:val="4"/>
            <w:vAlign w:val="center"/>
          </w:tcPr>
          <w:p w14:paraId="06927092"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val="sr-Cyrl-CS" w:eastAsia="sr-Latn-CS"/>
              </w:rPr>
            </w:pPr>
            <w:r w:rsidRPr="00E84182">
              <w:rPr>
                <w:rFonts w:asciiTheme="minorHAnsi" w:eastAsia="Cambria" w:hAnsiTheme="minorHAnsi" w:cstheme="minorHAnsi"/>
                <w:sz w:val="20"/>
                <w:szCs w:val="20"/>
                <w:lang w:val="sr-Cyrl-CS" w:eastAsia="sr-Latn-CS"/>
              </w:rPr>
              <w:t>Други подаци које сматрате релевантним</w:t>
            </w:r>
          </w:p>
        </w:tc>
        <w:tc>
          <w:tcPr>
            <w:tcW w:w="2879" w:type="pct"/>
            <w:gridSpan w:val="6"/>
            <w:vAlign w:val="center"/>
          </w:tcPr>
          <w:p w14:paraId="3AF540FE" w14:textId="77777777" w:rsidR="00E84182" w:rsidRPr="00E84182" w:rsidRDefault="00E84182" w:rsidP="008074FB">
            <w:pPr>
              <w:widowControl w:val="0"/>
              <w:autoSpaceDE w:val="0"/>
              <w:autoSpaceDN w:val="0"/>
              <w:adjustRightInd w:val="0"/>
              <w:spacing w:after="60"/>
              <w:rPr>
                <w:rFonts w:asciiTheme="minorHAnsi" w:eastAsia="Cambria" w:hAnsiTheme="minorHAnsi" w:cstheme="minorHAnsi"/>
                <w:b/>
                <w:sz w:val="20"/>
                <w:szCs w:val="20"/>
                <w:lang w:eastAsia="sr-Latn-CS"/>
              </w:rPr>
            </w:pPr>
            <w:r w:rsidRPr="00E84182">
              <w:rPr>
                <w:rFonts w:asciiTheme="minorHAnsi" w:eastAsia="Cambria" w:hAnsiTheme="minorHAnsi" w:cstheme="minorHAnsi"/>
                <w:b/>
                <w:sz w:val="20"/>
                <w:szCs w:val="20"/>
                <w:lang w:eastAsia="sr-Latn-CS"/>
              </w:rPr>
              <w:t>-</w:t>
            </w:r>
          </w:p>
        </w:tc>
      </w:tr>
      <w:bookmarkEnd w:id="41"/>
    </w:tbl>
    <w:p w14:paraId="52A2817F" w14:textId="77777777" w:rsidR="001A00C7" w:rsidRPr="00C37861" w:rsidRDefault="001A00C7">
      <w:r w:rsidRPr="00C37861">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7"/>
        <w:gridCol w:w="1852"/>
        <w:gridCol w:w="1228"/>
        <w:gridCol w:w="209"/>
        <w:gridCol w:w="849"/>
        <w:gridCol w:w="1856"/>
        <w:gridCol w:w="478"/>
        <w:gridCol w:w="165"/>
        <w:gridCol w:w="1045"/>
        <w:gridCol w:w="778"/>
        <w:gridCol w:w="923"/>
      </w:tblGrid>
      <w:tr w:rsidR="00B503DC" w:rsidRPr="00C37861" w14:paraId="44CA444C" w14:textId="77777777" w:rsidTr="00C14E3D">
        <w:trPr>
          <w:trHeight w:val="227"/>
          <w:jc w:val="center"/>
        </w:trPr>
        <w:tc>
          <w:tcPr>
            <w:tcW w:w="3620" w:type="dxa"/>
            <w:gridSpan w:val="4"/>
            <w:vAlign w:val="center"/>
          </w:tcPr>
          <w:p w14:paraId="3F4ED2C2"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lastRenderedPageBreak/>
              <w:t>Име и презиме</w:t>
            </w:r>
          </w:p>
        </w:tc>
        <w:tc>
          <w:tcPr>
            <w:tcW w:w="6303" w:type="dxa"/>
            <w:gridSpan w:val="8"/>
            <w:vAlign w:val="center"/>
          </w:tcPr>
          <w:p w14:paraId="4DF82C59"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bookmarkStart w:id="42" w:name="NenadMiloradovic"/>
            <w:bookmarkEnd w:id="42"/>
            <w:r w:rsidRPr="00C37861">
              <w:rPr>
                <w:rFonts w:asciiTheme="minorHAnsi" w:hAnsiTheme="minorHAnsi" w:cstheme="minorHAnsi"/>
                <w:b/>
                <w:bCs/>
                <w:sz w:val="20"/>
                <w:szCs w:val="20"/>
                <w:lang w:val="sr-Cyrl-CS" w:eastAsia="sr-Latn-CS"/>
              </w:rPr>
              <w:t>Ненад</w:t>
            </w:r>
            <w:r w:rsidRPr="00C37861">
              <w:rPr>
                <w:rFonts w:asciiTheme="minorHAnsi" w:hAnsiTheme="minorHAnsi" w:cstheme="minorHAnsi"/>
                <w:b/>
                <w:bCs/>
                <w:sz w:val="20"/>
                <w:szCs w:val="20"/>
                <w:lang w:eastAsia="sr-Latn-CS"/>
              </w:rPr>
              <w:t xml:space="preserve"> </w:t>
            </w:r>
            <w:r w:rsidRPr="00C37861">
              <w:rPr>
                <w:rFonts w:asciiTheme="minorHAnsi" w:hAnsiTheme="minorHAnsi" w:cstheme="minorHAnsi"/>
                <w:b/>
                <w:bCs/>
                <w:sz w:val="20"/>
                <w:szCs w:val="20"/>
                <w:lang w:val="sr-Cyrl-CS" w:eastAsia="sr-Latn-CS"/>
              </w:rPr>
              <w:t>Милорадовић</w:t>
            </w:r>
          </w:p>
        </w:tc>
      </w:tr>
      <w:tr w:rsidR="00B503DC" w:rsidRPr="00C37861" w14:paraId="3EE359C0" w14:textId="77777777" w:rsidTr="00C14E3D">
        <w:trPr>
          <w:trHeight w:val="227"/>
          <w:jc w:val="center"/>
        </w:trPr>
        <w:tc>
          <w:tcPr>
            <w:tcW w:w="3620" w:type="dxa"/>
            <w:gridSpan w:val="4"/>
            <w:vAlign w:val="center"/>
          </w:tcPr>
          <w:p w14:paraId="1EAAFC04"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t>Звање</w:t>
            </w:r>
          </w:p>
        </w:tc>
        <w:tc>
          <w:tcPr>
            <w:tcW w:w="6303" w:type="dxa"/>
            <w:gridSpan w:val="8"/>
            <w:vAlign w:val="center"/>
          </w:tcPr>
          <w:p w14:paraId="2092E83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eastAsia="sr-Latn-CS"/>
              </w:rPr>
              <w:t>Ванредни</w:t>
            </w:r>
            <w:proofErr w:type="spellEnd"/>
            <w:r w:rsidRPr="00C37861">
              <w:rPr>
                <w:rFonts w:asciiTheme="minorHAnsi" w:hAnsiTheme="minorHAnsi" w:cstheme="minorHAnsi"/>
                <w:sz w:val="20"/>
                <w:szCs w:val="20"/>
                <w:lang w:eastAsia="sr-Latn-CS"/>
              </w:rPr>
              <w:t xml:space="preserve"> </w:t>
            </w:r>
            <w:proofErr w:type="spellStart"/>
            <w:r w:rsidRPr="00C37861">
              <w:rPr>
                <w:rFonts w:asciiTheme="minorHAnsi" w:hAnsiTheme="minorHAnsi" w:cstheme="minorHAnsi"/>
                <w:sz w:val="20"/>
                <w:szCs w:val="20"/>
                <w:lang w:eastAsia="sr-Latn-CS"/>
              </w:rPr>
              <w:t>професор</w:t>
            </w:r>
            <w:proofErr w:type="spellEnd"/>
          </w:p>
        </w:tc>
      </w:tr>
      <w:tr w:rsidR="00B503DC" w:rsidRPr="00C37861" w14:paraId="7A6ACA46" w14:textId="77777777" w:rsidTr="00C14E3D">
        <w:trPr>
          <w:trHeight w:val="227"/>
          <w:jc w:val="center"/>
        </w:trPr>
        <w:tc>
          <w:tcPr>
            <w:tcW w:w="3620" w:type="dxa"/>
            <w:gridSpan w:val="4"/>
            <w:vAlign w:val="center"/>
          </w:tcPr>
          <w:p w14:paraId="32F6F770"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t>Ужа научна област</w:t>
            </w:r>
          </w:p>
        </w:tc>
        <w:tc>
          <w:tcPr>
            <w:tcW w:w="6303" w:type="dxa"/>
            <w:gridSpan w:val="8"/>
            <w:vAlign w:val="center"/>
          </w:tcPr>
          <w:p w14:paraId="477F519D"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Машинске конструкције и механизација</w:t>
            </w:r>
          </w:p>
        </w:tc>
      </w:tr>
      <w:tr w:rsidR="009E7BF5" w:rsidRPr="00C37861" w14:paraId="515F8C2A" w14:textId="77777777" w:rsidTr="00C14E3D">
        <w:trPr>
          <w:trHeight w:val="227"/>
          <w:jc w:val="center"/>
        </w:trPr>
        <w:tc>
          <w:tcPr>
            <w:tcW w:w="2392" w:type="dxa"/>
            <w:gridSpan w:val="3"/>
            <w:vAlign w:val="center"/>
          </w:tcPr>
          <w:p w14:paraId="6DDEE241"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t>Академска каријера</w:t>
            </w:r>
          </w:p>
        </w:tc>
        <w:tc>
          <w:tcPr>
            <w:tcW w:w="1228" w:type="dxa"/>
            <w:vAlign w:val="center"/>
          </w:tcPr>
          <w:p w14:paraId="1A9AB726"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b/>
                <w:sz w:val="20"/>
                <w:szCs w:val="20"/>
                <w:lang w:val="sr-Cyrl-CS" w:eastAsia="sr-Latn-CS"/>
              </w:rPr>
            </w:pPr>
            <w:r w:rsidRPr="00C37861">
              <w:rPr>
                <w:rFonts w:asciiTheme="minorHAnsi" w:hAnsiTheme="minorHAnsi" w:cstheme="minorHAnsi"/>
                <w:b/>
                <w:sz w:val="20"/>
                <w:szCs w:val="20"/>
                <w:lang w:val="sr-Cyrl-CS" w:eastAsia="sr-Latn-CS"/>
              </w:rPr>
              <w:t xml:space="preserve">Година </w:t>
            </w:r>
          </w:p>
        </w:tc>
        <w:tc>
          <w:tcPr>
            <w:tcW w:w="3557" w:type="dxa"/>
            <w:gridSpan w:val="5"/>
            <w:vAlign w:val="center"/>
          </w:tcPr>
          <w:p w14:paraId="3C70F70F"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b/>
                <w:sz w:val="20"/>
                <w:szCs w:val="20"/>
                <w:lang w:val="sr-Cyrl-CS" w:eastAsia="sr-Latn-CS"/>
              </w:rPr>
            </w:pPr>
            <w:r w:rsidRPr="00C37861">
              <w:rPr>
                <w:rFonts w:asciiTheme="minorHAnsi" w:hAnsiTheme="minorHAnsi" w:cstheme="minorHAnsi"/>
                <w:b/>
                <w:sz w:val="20"/>
                <w:szCs w:val="20"/>
                <w:lang w:val="sr-Cyrl-CS" w:eastAsia="sr-Latn-CS"/>
              </w:rPr>
              <w:t xml:space="preserve">Институција </w:t>
            </w:r>
          </w:p>
        </w:tc>
        <w:tc>
          <w:tcPr>
            <w:tcW w:w="2746" w:type="dxa"/>
            <w:gridSpan w:val="3"/>
            <w:vAlign w:val="center"/>
          </w:tcPr>
          <w:p w14:paraId="54C2D483" w14:textId="77777777" w:rsidR="009E7BF5" w:rsidRPr="00C37861" w:rsidRDefault="009E7BF5" w:rsidP="009E7BF5">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9E7BF5" w:rsidRPr="00C37861" w14:paraId="730623EF" w14:textId="77777777" w:rsidTr="00A44819">
        <w:trPr>
          <w:trHeight w:val="227"/>
          <w:jc w:val="center"/>
        </w:trPr>
        <w:tc>
          <w:tcPr>
            <w:tcW w:w="2392" w:type="dxa"/>
            <w:gridSpan w:val="3"/>
            <w:vAlign w:val="center"/>
          </w:tcPr>
          <w:p w14:paraId="59911AA5"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Избор у звање</w:t>
            </w:r>
          </w:p>
        </w:tc>
        <w:tc>
          <w:tcPr>
            <w:tcW w:w="1228" w:type="dxa"/>
            <w:vAlign w:val="center"/>
          </w:tcPr>
          <w:p w14:paraId="2EB821A8"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201</w:t>
            </w:r>
            <w:r w:rsidRPr="00C37861">
              <w:rPr>
                <w:rFonts w:asciiTheme="minorHAnsi" w:hAnsiTheme="minorHAnsi" w:cstheme="minorHAnsi"/>
                <w:sz w:val="20"/>
                <w:szCs w:val="20"/>
                <w:lang w:eastAsia="sr-Latn-CS"/>
              </w:rPr>
              <w:t>8</w:t>
            </w:r>
            <w:r w:rsidRPr="00C37861">
              <w:rPr>
                <w:rFonts w:asciiTheme="minorHAnsi" w:hAnsiTheme="minorHAnsi" w:cstheme="minorHAnsi"/>
                <w:sz w:val="20"/>
                <w:szCs w:val="20"/>
                <w:lang w:val="sr-Cyrl-CS" w:eastAsia="sr-Latn-CS"/>
              </w:rPr>
              <w:t>.</w:t>
            </w:r>
          </w:p>
        </w:tc>
        <w:tc>
          <w:tcPr>
            <w:tcW w:w="3557" w:type="dxa"/>
            <w:gridSpan w:val="5"/>
            <w:vAlign w:val="center"/>
          </w:tcPr>
          <w:p w14:paraId="68EFEB37"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Факултет инжењерских наука Универзитета у Крагујевцу</w:t>
            </w:r>
          </w:p>
        </w:tc>
        <w:tc>
          <w:tcPr>
            <w:tcW w:w="2746" w:type="dxa"/>
            <w:gridSpan w:val="3"/>
          </w:tcPr>
          <w:p w14:paraId="571F9E3B" w14:textId="77777777" w:rsidR="009E7BF5" w:rsidRPr="00C37861" w:rsidRDefault="009E7BF5" w:rsidP="009E7BF5">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9E7BF5" w:rsidRPr="00C37861" w14:paraId="39796447" w14:textId="77777777" w:rsidTr="00A44819">
        <w:trPr>
          <w:trHeight w:val="227"/>
          <w:jc w:val="center"/>
        </w:trPr>
        <w:tc>
          <w:tcPr>
            <w:tcW w:w="2392" w:type="dxa"/>
            <w:gridSpan w:val="3"/>
            <w:vAlign w:val="center"/>
          </w:tcPr>
          <w:p w14:paraId="4D9D743F"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Докторат</w:t>
            </w:r>
          </w:p>
        </w:tc>
        <w:tc>
          <w:tcPr>
            <w:tcW w:w="1228" w:type="dxa"/>
            <w:vAlign w:val="center"/>
          </w:tcPr>
          <w:p w14:paraId="2C81686F"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2013.</w:t>
            </w:r>
          </w:p>
        </w:tc>
        <w:tc>
          <w:tcPr>
            <w:tcW w:w="3557" w:type="dxa"/>
            <w:gridSpan w:val="5"/>
            <w:vAlign w:val="center"/>
          </w:tcPr>
          <w:p w14:paraId="7B90321A"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Факултет инжењерских наука Универзитета у Крагујевцу</w:t>
            </w:r>
          </w:p>
        </w:tc>
        <w:tc>
          <w:tcPr>
            <w:tcW w:w="2746" w:type="dxa"/>
            <w:gridSpan w:val="3"/>
          </w:tcPr>
          <w:p w14:paraId="65DF1018" w14:textId="77777777" w:rsidR="009E7BF5" w:rsidRPr="00C37861" w:rsidRDefault="009E7BF5" w:rsidP="009E7BF5">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9E7BF5" w:rsidRPr="00C37861" w14:paraId="712AFF80" w14:textId="77777777" w:rsidTr="00A44819">
        <w:trPr>
          <w:trHeight w:val="227"/>
          <w:jc w:val="center"/>
        </w:trPr>
        <w:tc>
          <w:tcPr>
            <w:tcW w:w="2392" w:type="dxa"/>
            <w:gridSpan w:val="3"/>
            <w:vAlign w:val="center"/>
          </w:tcPr>
          <w:p w14:paraId="0108BF6E"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Магистартура</w:t>
            </w:r>
            <w:proofErr w:type="spellEnd"/>
          </w:p>
        </w:tc>
        <w:tc>
          <w:tcPr>
            <w:tcW w:w="1228" w:type="dxa"/>
            <w:vAlign w:val="center"/>
          </w:tcPr>
          <w:p w14:paraId="47A484F3"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2002.</w:t>
            </w:r>
          </w:p>
        </w:tc>
        <w:tc>
          <w:tcPr>
            <w:tcW w:w="3557" w:type="dxa"/>
            <w:gridSpan w:val="5"/>
            <w:vAlign w:val="center"/>
          </w:tcPr>
          <w:p w14:paraId="0D8D3BA4" w14:textId="77777777" w:rsidR="009E7BF5" w:rsidRPr="00C37861" w:rsidRDefault="009E7BF5" w:rsidP="009E7BF5">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Машински факултет у Крагујевцу</w:t>
            </w:r>
          </w:p>
        </w:tc>
        <w:tc>
          <w:tcPr>
            <w:tcW w:w="2746" w:type="dxa"/>
            <w:gridSpan w:val="3"/>
          </w:tcPr>
          <w:p w14:paraId="7E35CDF4" w14:textId="77777777" w:rsidR="009E7BF5" w:rsidRPr="00C37861" w:rsidRDefault="009E7BF5" w:rsidP="009E7BF5">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B503DC" w:rsidRPr="00C37861" w14:paraId="490BC875" w14:textId="77777777" w:rsidTr="00C14E3D">
        <w:trPr>
          <w:trHeight w:val="227"/>
          <w:jc w:val="center"/>
        </w:trPr>
        <w:tc>
          <w:tcPr>
            <w:tcW w:w="2392" w:type="dxa"/>
            <w:gridSpan w:val="3"/>
            <w:vAlign w:val="center"/>
          </w:tcPr>
          <w:p w14:paraId="1998C711"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Диплома</w:t>
            </w:r>
          </w:p>
        </w:tc>
        <w:tc>
          <w:tcPr>
            <w:tcW w:w="1228" w:type="dxa"/>
            <w:vAlign w:val="center"/>
          </w:tcPr>
          <w:p w14:paraId="15198A81"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1993.</w:t>
            </w:r>
          </w:p>
        </w:tc>
        <w:tc>
          <w:tcPr>
            <w:tcW w:w="3557" w:type="dxa"/>
            <w:gridSpan w:val="5"/>
            <w:vAlign w:val="center"/>
          </w:tcPr>
          <w:p w14:paraId="0FE33A9A"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Машински факултет у Крагујевцу</w:t>
            </w:r>
          </w:p>
        </w:tc>
        <w:tc>
          <w:tcPr>
            <w:tcW w:w="2746" w:type="dxa"/>
            <w:gridSpan w:val="3"/>
            <w:vAlign w:val="center"/>
          </w:tcPr>
          <w:p w14:paraId="1B4BE137" w14:textId="77777777" w:rsidR="00B503DC" w:rsidRPr="00C37861" w:rsidRDefault="009E7BF5" w:rsidP="00B503DC">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Calibri" w:eastAsia="Calibri" w:hAnsi="Calibri" w:cs="Calibri"/>
                <w:sz w:val="20"/>
                <w:szCs w:val="20"/>
                <w:lang w:val="sr-Cyrl-CS"/>
              </w:rPr>
              <w:t>Машинске конструкције и механизација</w:t>
            </w:r>
          </w:p>
        </w:tc>
      </w:tr>
      <w:tr w:rsidR="00B503DC" w:rsidRPr="00C37861" w14:paraId="3B896FCC" w14:textId="77777777" w:rsidTr="00C14E3D">
        <w:trPr>
          <w:trHeight w:val="227"/>
          <w:jc w:val="center"/>
        </w:trPr>
        <w:tc>
          <w:tcPr>
            <w:tcW w:w="9923" w:type="dxa"/>
            <w:gridSpan w:val="12"/>
            <w:vAlign w:val="center"/>
          </w:tcPr>
          <w:p w14:paraId="6416034C"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t xml:space="preserve">Списак дисертација у којима је </w:t>
            </w:r>
            <w:proofErr w:type="spellStart"/>
            <w:r w:rsidRPr="00C37861">
              <w:rPr>
                <w:rFonts w:asciiTheme="minorHAnsi" w:hAnsiTheme="minorHAnsi" w:cstheme="minorHAnsi"/>
                <w:b/>
                <w:bCs/>
                <w:sz w:val="20"/>
                <w:szCs w:val="20"/>
                <w:lang w:val="sr-Cyrl-CS" w:eastAsia="sr-Latn-CS"/>
              </w:rPr>
              <w:t>наставн</w:t>
            </w:r>
            <w:proofErr w:type="spellEnd"/>
            <w:r w:rsidRPr="00C37861">
              <w:rPr>
                <w:rFonts w:asciiTheme="minorHAnsi" w:hAnsiTheme="minorHAnsi" w:cstheme="minorHAnsi"/>
                <w:b/>
                <w:bCs/>
                <w:sz w:val="20"/>
                <w:szCs w:val="20"/>
                <w:lang w:val="ru-RU" w:eastAsia="sr-Latn-CS"/>
              </w:rPr>
              <w:t>и</w:t>
            </w:r>
            <w:r w:rsidRPr="00C37861">
              <w:rPr>
                <w:rFonts w:asciiTheme="minorHAnsi" w:hAnsiTheme="minorHAnsi" w:cstheme="minorHAnsi"/>
                <w:b/>
                <w:bCs/>
                <w:sz w:val="20"/>
                <w:szCs w:val="20"/>
                <w:lang w:val="sr-Cyrl-CS" w:eastAsia="sr-Latn-CS"/>
              </w:rPr>
              <w:t>к ментор или је био ментор у претходних 10 година</w:t>
            </w:r>
          </w:p>
        </w:tc>
      </w:tr>
      <w:tr w:rsidR="00B503DC" w:rsidRPr="00C37861" w14:paraId="7F77F9B0" w14:textId="77777777" w:rsidTr="00C14E3D">
        <w:trPr>
          <w:trHeight w:val="227"/>
          <w:jc w:val="center"/>
        </w:trPr>
        <w:tc>
          <w:tcPr>
            <w:tcW w:w="513" w:type="dxa"/>
            <w:vAlign w:val="center"/>
          </w:tcPr>
          <w:p w14:paraId="2292C23F"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Р.Б</w:t>
            </w:r>
          </w:p>
        </w:tc>
        <w:tc>
          <w:tcPr>
            <w:tcW w:w="3316" w:type="dxa"/>
            <w:gridSpan w:val="4"/>
            <w:vAlign w:val="center"/>
          </w:tcPr>
          <w:p w14:paraId="7332BC42"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Наслов дисертације</w:t>
            </w:r>
          </w:p>
        </w:tc>
        <w:tc>
          <w:tcPr>
            <w:tcW w:w="2705" w:type="dxa"/>
            <w:gridSpan w:val="2"/>
            <w:vAlign w:val="center"/>
          </w:tcPr>
          <w:p w14:paraId="7C6D13DA"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Име кандидата</w:t>
            </w:r>
          </w:p>
        </w:tc>
        <w:tc>
          <w:tcPr>
            <w:tcW w:w="1688" w:type="dxa"/>
            <w:gridSpan w:val="3"/>
            <w:vAlign w:val="center"/>
          </w:tcPr>
          <w:p w14:paraId="7F9F975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 xml:space="preserve">*пријављена </w:t>
            </w:r>
          </w:p>
        </w:tc>
        <w:tc>
          <w:tcPr>
            <w:tcW w:w="1701" w:type="dxa"/>
            <w:gridSpan w:val="2"/>
            <w:vAlign w:val="center"/>
          </w:tcPr>
          <w:p w14:paraId="287DDC45"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 одбрањена</w:t>
            </w:r>
          </w:p>
        </w:tc>
      </w:tr>
      <w:tr w:rsidR="00B503DC" w:rsidRPr="00C37861" w14:paraId="2279924F" w14:textId="77777777" w:rsidTr="00C14E3D">
        <w:trPr>
          <w:trHeight w:val="227"/>
          <w:jc w:val="center"/>
        </w:trPr>
        <w:tc>
          <w:tcPr>
            <w:tcW w:w="513" w:type="dxa"/>
            <w:vAlign w:val="center"/>
          </w:tcPr>
          <w:p w14:paraId="38B2BEBD"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3316" w:type="dxa"/>
            <w:gridSpan w:val="4"/>
            <w:vAlign w:val="center"/>
          </w:tcPr>
          <w:p w14:paraId="3C4C1E6B"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2705" w:type="dxa"/>
            <w:gridSpan w:val="2"/>
            <w:vAlign w:val="center"/>
          </w:tcPr>
          <w:p w14:paraId="4F37CCD5"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1688" w:type="dxa"/>
            <w:gridSpan w:val="3"/>
            <w:vAlign w:val="center"/>
          </w:tcPr>
          <w:p w14:paraId="2AB9D8AD"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c>
          <w:tcPr>
            <w:tcW w:w="1701" w:type="dxa"/>
            <w:gridSpan w:val="2"/>
            <w:vAlign w:val="center"/>
          </w:tcPr>
          <w:p w14:paraId="36BA41C2"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
        </w:tc>
      </w:tr>
      <w:tr w:rsidR="00B503DC" w:rsidRPr="00C37861" w14:paraId="5B12CD5A" w14:textId="77777777" w:rsidTr="00C14E3D">
        <w:trPr>
          <w:trHeight w:val="227"/>
          <w:jc w:val="center"/>
        </w:trPr>
        <w:tc>
          <w:tcPr>
            <w:tcW w:w="9923" w:type="dxa"/>
            <w:gridSpan w:val="12"/>
            <w:vAlign w:val="center"/>
          </w:tcPr>
          <w:p w14:paraId="2CEEAA94"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B503DC" w:rsidRPr="00C37861" w14:paraId="31D1F51B" w14:textId="77777777" w:rsidTr="00C14E3D">
        <w:trPr>
          <w:trHeight w:val="227"/>
          <w:jc w:val="center"/>
        </w:trPr>
        <w:tc>
          <w:tcPr>
            <w:tcW w:w="9923" w:type="dxa"/>
            <w:gridSpan w:val="12"/>
            <w:vAlign w:val="center"/>
          </w:tcPr>
          <w:p w14:paraId="7B5CCA83" w14:textId="77777777" w:rsidR="00B503DC" w:rsidRPr="00C37861" w:rsidRDefault="00B503DC" w:rsidP="009E7BF5">
            <w:pPr>
              <w:widowControl w:val="0"/>
              <w:tabs>
                <w:tab w:val="left" w:pos="567"/>
              </w:tabs>
              <w:autoSpaceDE w:val="0"/>
              <w:autoSpaceDN w:val="0"/>
              <w:adjustRightInd w:val="0"/>
              <w:spacing w:after="60"/>
              <w:jc w:val="both"/>
              <w:rPr>
                <w:rFonts w:asciiTheme="minorHAnsi" w:hAnsiTheme="minorHAnsi" w:cstheme="minorHAnsi"/>
                <w:b/>
                <w:bCs/>
                <w:sz w:val="20"/>
                <w:szCs w:val="20"/>
                <w:lang w:val="sr-Cyrl-CS" w:eastAsia="sr-Latn-CS"/>
              </w:rPr>
            </w:pPr>
            <w:r w:rsidRPr="00C37861">
              <w:rPr>
                <w:rFonts w:asciiTheme="minorHAnsi" w:hAnsiTheme="minorHAnsi" w:cstheme="minorHAnsi"/>
                <w:sz w:val="20"/>
                <w:szCs w:val="20"/>
                <w:lang w:val="sr-Latn-CS" w:eastAsia="sr-Latn-CS"/>
              </w:rPr>
              <w:br w:type="page"/>
            </w:r>
            <w:r w:rsidR="009E7BF5" w:rsidRPr="00C37861">
              <w:rPr>
                <w:rFonts w:ascii="Calibri" w:hAnsi="Calibri" w:cs="Calibri"/>
                <w:b/>
                <w:sz w:val="20"/>
                <w:szCs w:val="20"/>
                <w:lang w:val="sr-Cyrl-CS"/>
              </w:rPr>
              <w:t>Категоризација публикације</w:t>
            </w:r>
            <w:r w:rsidR="009E7BF5" w:rsidRPr="00C37861">
              <w:rPr>
                <w:rFonts w:ascii="Calibri" w:hAnsi="Calibri" w:cs="Calibri"/>
                <w:b/>
                <w:sz w:val="20"/>
                <w:szCs w:val="20"/>
                <w:lang w:val="sr-Cyrl-RS"/>
              </w:rPr>
              <w:t xml:space="preserve"> научних радова из области датог студијског програма </w:t>
            </w:r>
            <w:r w:rsidR="009E7BF5"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B503DC" w:rsidRPr="00C37861" w14:paraId="2357804F" w14:textId="77777777" w:rsidTr="00C14E3D">
        <w:trPr>
          <w:trHeight w:val="227"/>
          <w:jc w:val="center"/>
        </w:trPr>
        <w:tc>
          <w:tcPr>
            <w:tcW w:w="540" w:type="dxa"/>
            <w:gridSpan w:val="2"/>
            <w:vAlign w:val="center"/>
          </w:tcPr>
          <w:p w14:paraId="5EB4EDD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w:t>
            </w:r>
          </w:p>
        </w:tc>
        <w:tc>
          <w:tcPr>
            <w:tcW w:w="8460" w:type="dxa"/>
            <w:gridSpan w:val="9"/>
            <w:vAlign w:val="center"/>
          </w:tcPr>
          <w:p w14:paraId="5E15338F"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r w:rsidRPr="00C37861">
              <w:rPr>
                <w:rFonts w:asciiTheme="minorHAnsi" w:hAnsiTheme="minorHAnsi" w:cstheme="minorHAnsi"/>
                <w:sz w:val="20"/>
                <w:szCs w:val="20"/>
                <w:lang w:val="pl-PL" w:eastAsia="sr-Latn-CS"/>
              </w:rPr>
              <w:t>Miloradović, N</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val="pl-PL" w:eastAsia="sr-Latn-CS"/>
              </w:rPr>
              <w:t>, Stojanović, B</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val="pl-PL" w:eastAsia="sr-Latn-CS"/>
              </w:rPr>
              <w:t xml:space="preserve">, Nikolić, R., Gubeljak, N. (2018). </w:t>
            </w:r>
            <w:r w:rsidRPr="00C37861">
              <w:rPr>
                <w:rFonts w:asciiTheme="minorHAnsi" w:hAnsiTheme="minorHAnsi" w:cstheme="minorHAnsi"/>
                <w:sz w:val="20"/>
                <w:szCs w:val="20"/>
                <w:lang w:eastAsia="sr-Latn-CS"/>
              </w:rPr>
              <w:t xml:space="preserve">Analysis of wear properties of Zn-based composites using the Taguchi method, </w:t>
            </w:r>
            <w:r w:rsidRPr="00C37861">
              <w:rPr>
                <w:rFonts w:asciiTheme="minorHAnsi" w:hAnsiTheme="minorHAnsi" w:cstheme="minorHAnsi"/>
                <w:i/>
                <w:iCs/>
                <w:sz w:val="20"/>
                <w:szCs w:val="20"/>
                <w:lang w:eastAsia="sr-Latn-CS"/>
              </w:rPr>
              <w:t>Materials Testing</w:t>
            </w:r>
            <w:r w:rsidRPr="00C37861">
              <w:rPr>
                <w:rFonts w:asciiTheme="minorHAnsi" w:hAnsiTheme="minorHAnsi" w:cstheme="minorHAnsi"/>
                <w:sz w:val="20"/>
                <w:szCs w:val="20"/>
                <w:lang w:eastAsia="sr-Latn-CS"/>
              </w:rPr>
              <w:t>, 60(3), 265-272, ISSN 0025-5300.</w:t>
            </w:r>
          </w:p>
        </w:tc>
        <w:tc>
          <w:tcPr>
            <w:tcW w:w="923" w:type="dxa"/>
            <w:vAlign w:val="center"/>
          </w:tcPr>
          <w:p w14:paraId="6E67E8B6"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00DAEB76" w14:textId="77777777" w:rsidTr="00C14E3D">
        <w:trPr>
          <w:trHeight w:val="227"/>
          <w:jc w:val="center"/>
        </w:trPr>
        <w:tc>
          <w:tcPr>
            <w:tcW w:w="540" w:type="dxa"/>
            <w:gridSpan w:val="2"/>
            <w:vAlign w:val="center"/>
          </w:tcPr>
          <w:p w14:paraId="6EE229A4"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2.</w:t>
            </w:r>
          </w:p>
        </w:tc>
        <w:tc>
          <w:tcPr>
            <w:tcW w:w="8460" w:type="dxa"/>
            <w:gridSpan w:val="9"/>
            <w:vAlign w:val="center"/>
          </w:tcPr>
          <w:p w14:paraId="75647BB3"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r w:rsidRPr="00C37861">
              <w:rPr>
                <w:rFonts w:asciiTheme="minorHAnsi" w:hAnsiTheme="minorHAnsi" w:cstheme="minorHAnsi"/>
                <w:sz w:val="20"/>
                <w:szCs w:val="20"/>
                <w:lang w:val="pl-PL" w:eastAsia="sr-Latn-CS"/>
              </w:rPr>
              <w:t xml:space="preserve">Stojanović, B., Babić, M., Miloradović, N., Mitrović, S. (2015). </w:t>
            </w:r>
            <w:r w:rsidRPr="00C37861">
              <w:rPr>
                <w:rFonts w:asciiTheme="minorHAnsi" w:hAnsiTheme="minorHAnsi" w:cstheme="minorHAnsi"/>
                <w:sz w:val="20"/>
                <w:szCs w:val="20"/>
                <w:lang w:eastAsia="sr-Latn-CS"/>
              </w:rPr>
              <w:t xml:space="preserve">Tribological </w:t>
            </w:r>
            <w:proofErr w:type="spellStart"/>
            <w:r w:rsidRPr="00C37861">
              <w:rPr>
                <w:rFonts w:asciiTheme="minorHAnsi" w:hAnsiTheme="minorHAnsi" w:cstheme="minorHAnsi"/>
                <w:sz w:val="20"/>
                <w:szCs w:val="20"/>
                <w:lang w:eastAsia="sr-Latn-CS"/>
              </w:rPr>
              <w:t>behaviour</w:t>
            </w:r>
            <w:proofErr w:type="spellEnd"/>
            <w:r w:rsidRPr="00C37861">
              <w:rPr>
                <w:rFonts w:asciiTheme="minorHAnsi" w:hAnsiTheme="minorHAnsi" w:cstheme="minorHAnsi"/>
                <w:sz w:val="20"/>
                <w:szCs w:val="20"/>
                <w:lang w:eastAsia="sr-Latn-CS"/>
              </w:rPr>
              <w:t xml:space="preserve"> of A356/10SiC/3Gr hybrid composite in dry-sliding conditions, </w:t>
            </w:r>
            <w:proofErr w:type="spellStart"/>
            <w:r w:rsidRPr="00C37861">
              <w:rPr>
                <w:rFonts w:asciiTheme="minorHAnsi" w:hAnsiTheme="minorHAnsi" w:cstheme="minorHAnsi"/>
                <w:i/>
                <w:iCs/>
                <w:sz w:val="20"/>
                <w:szCs w:val="20"/>
                <w:lang w:eastAsia="sr-Latn-CS"/>
              </w:rPr>
              <w:t>Materiali</w:t>
            </w:r>
            <w:proofErr w:type="spellEnd"/>
            <w:r w:rsidRPr="00C37861">
              <w:rPr>
                <w:rFonts w:asciiTheme="minorHAnsi" w:hAnsiTheme="minorHAnsi" w:cstheme="minorHAnsi"/>
                <w:i/>
                <w:iCs/>
                <w:sz w:val="20"/>
                <w:szCs w:val="20"/>
                <w:lang w:eastAsia="sr-Latn-CS"/>
              </w:rPr>
              <w:t xml:space="preserve"> in </w:t>
            </w:r>
            <w:proofErr w:type="spellStart"/>
            <w:r w:rsidRPr="00C37861">
              <w:rPr>
                <w:rFonts w:asciiTheme="minorHAnsi" w:hAnsiTheme="minorHAnsi" w:cstheme="minorHAnsi"/>
                <w:i/>
                <w:iCs/>
                <w:sz w:val="20"/>
                <w:szCs w:val="20"/>
                <w:lang w:eastAsia="sr-Latn-CS"/>
              </w:rPr>
              <w:t>tehnologije</w:t>
            </w:r>
            <w:proofErr w:type="spellEnd"/>
            <w:r w:rsidRPr="00C37861">
              <w:rPr>
                <w:rFonts w:asciiTheme="minorHAnsi" w:hAnsiTheme="minorHAnsi" w:cstheme="minorHAnsi"/>
                <w:sz w:val="20"/>
                <w:szCs w:val="20"/>
                <w:lang w:eastAsia="sr-Latn-CS"/>
              </w:rPr>
              <w:t>, 49(1), 117-121, ISSN 1580-2949.</w:t>
            </w:r>
          </w:p>
        </w:tc>
        <w:tc>
          <w:tcPr>
            <w:tcW w:w="923" w:type="dxa"/>
            <w:vAlign w:val="center"/>
          </w:tcPr>
          <w:p w14:paraId="2AEA7D70"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M23</w:t>
            </w:r>
          </w:p>
        </w:tc>
      </w:tr>
      <w:tr w:rsidR="00B503DC" w:rsidRPr="00C37861" w14:paraId="3DFBC332" w14:textId="77777777" w:rsidTr="00C14E3D">
        <w:trPr>
          <w:trHeight w:val="227"/>
          <w:jc w:val="center"/>
        </w:trPr>
        <w:tc>
          <w:tcPr>
            <w:tcW w:w="540" w:type="dxa"/>
            <w:gridSpan w:val="2"/>
            <w:vAlign w:val="center"/>
          </w:tcPr>
          <w:p w14:paraId="6987C310"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3.</w:t>
            </w:r>
          </w:p>
        </w:tc>
        <w:tc>
          <w:tcPr>
            <w:tcW w:w="8460" w:type="dxa"/>
            <w:gridSpan w:val="9"/>
            <w:vAlign w:val="center"/>
          </w:tcPr>
          <w:p w14:paraId="18533BAC"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val="sr-Cyrl-CS" w:eastAsia="sr-Latn-CS"/>
              </w:rPr>
              <w:t>, N.</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Stojanovic</w:t>
            </w:r>
            <w:proofErr w:type="spellEnd"/>
            <w:r w:rsidRPr="00C37861">
              <w:rPr>
                <w:rFonts w:asciiTheme="minorHAnsi" w:hAnsiTheme="minorHAnsi" w:cstheme="minorHAnsi"/>
                <w:sz w:val="20"/>
                <w:szCs w:val="20"/>
                <w:lang w:val="sr-Cyrl-CS" w:eastAsia="sr-Latn-CS"/>
              </w:rPr>
              <w:t>, B.</w:t>
            </w:r>
            <w:r w:rsidRPr="00C37861">
              <w:rPr>
                <w:rFonts w:asciiTheme="minorHAnsi" w:hAnsiTheme="minorHAnsi" w:cstheme="minorHAnsi"/>
                <w:sz w:val="20"/>
                <w:szCs w:val="20"/>
                <w:lang w:eastAsia="sr-Latn-CS"/>
              </w:rPr>
              <w:t xml:space="preserve"> (2013).</w:t>
            </w:r>
            <w:r w:rsidRPr="00C37861">
              <w:rPr>
                <w:rFonts w:asciiTheme="minorHAnsi" w:hAnsiTheme="minorHAnsi" w:cstheme="minorHAnsi"/>
                <w:sz w:val="20"/>
                <w:szCs w:val="20"/>
                <w:lang w:val="sr-Cyrl-CS" w:eastAsia="sr-Latn-CS"/>
              </w:rPr>
              <w:t xml:space="preserve"> </w:t>
            </w:r>
            <w:r w:rsidRPr="00C37861">
              <w:rPr>
                <w:rFonts w:asciiTheme="minorHAnsi" w:hAnsiTheme="minorHAnsi" w:cstheme="minorHAnsi"/>
                <w:sz w:val="20"/>
                <w:szCs w:val="20"/>
                <w:lang w:eastAsia="sr-Latn-CS"/>
              </w:rPr>
              <w:t>T</w:t>
            </w:r>
            <w:proofErr w:type="spellStart"/>
            <w:r w:rsidRPr="00C37861">
              <w:rPr>
                <w:rFonts w:asciiTheme="minorHAnsi" w:hAnsiTheme="minorHAnsi" w:cstheme="minorHAnsi"/>
                <w:sz w:val="20"/>
                <w:szCs w:val="20"/>
                <w:lang w:val="sr-Cyrl-CS" w:eastAsia="sr-Latn-CS"/>
              </w:rPr>
              <w:t>ribological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behaviour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ZA27/10SiC/1Gr </w:t>
            </w:r>
            <w:proofErr w:type="spellStart"/>
            <w:r w:rsidRPr="00C37861">
              <w:rPr>
                <w:rFonts w:asciiTheme="minorHAnsi" w:hAnsiTheme="minorHAnsi" w:cstheme="minorHAnsi"/>
                <w:sz w:val="20"/>
                <w:szCs w:val="20"/>
                <w:lang w:val="sr-Cyrl-CS" w:eastAsia="sr-Latn-CS"/>
              </w:rPr>
              <w:t>hybrid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composite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the</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Balkan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Tribological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Association</w:t>
            </w:r>
            <w:proofErr w:type="spellEnd"/>
            <w:r w:rsidRPr="00C37861">
              <w:rPr>
                <w:rFonts w:asciiTheme="minorHAnsi" w:hAnsiTheme="minorHAnsi" w:cstheme="minorHAnsi"/>
                <w:sz w:val="20"/>
                <w:szCs w:val="20"/>
                <w:lang w:val="sr-Cyrl-CS" w:eastAsia="sr-Latn-CS"/>
              </w:rPr>
              <w:t>, 19</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1</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97-105, ISSN 1310-4772. </w:t>
            </w:r>
          </w:p>
        </w:tc>
        <w:tc>
          <w:tcPr>
            <w:tcW w:w="923" w:type="dxa"/>
            <w:vAlign w:val="center"/>
          </w:tcPr>
          <w:p w14:paraId="4C24E1EB"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2E49775C" w14:textId="77777777" w:rsidTr="00C14E3D">
        <w:trPr>
          <w:trHeight w:val="227"/>
          <w:jc w:val="center"/>
        </w:trPr>
        <w:tc>
          <w:tcPr>
            <w:tcW w:w="540" w:type="dxa"/>
            <w:gridSpan w:val="2"/>
            <w:vAlign w:val="center"/>
          </w:tcPr>
          <w:p w14:paraId="7E7C324C"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4.</w:t>
            </w:r>
          </w:p>
        </w:tc>
        <w:tc>
          <w:tcPr>
            <w:tcW w:w="8460" w:type="dxa"/>
            <w:gridSpan w:val="9"/>
            <w:vAlign w:val="center"/>
          </w:tcPr>
          <w:p w14:paraId="7DA28557"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proofErr w:type="spellStart"/>
            <w:r w:rsidRPr="00C37861">
              <w:rPr>
                <w:rFonts w:asciiTheme="minorHAnsi" w:hAnsiTheme="minorHAnsi" w:cstheme="minorHAnsi"/>
                <w:sz w:val="20"/>
                <w:szCs w:val="20"/>
                <w:lang w:val="sr-Cyrl-CS" w:eastAsia="sr-Latn-CS"/>
              </w:rPr>
              <w:t>Stojanovic</w:t>
            </w:r>
            <w:proofErr w:type="spellEnd"/>
            <w:r w:rsidRPr="00C37861">
              <w:rPr>
                <w:rFonts w:asciiTheme="minorHAnsi" w:hAnsiTheme="minorHAnsi" w:cstheme="minorHAnsi"/>
                <w:sz w:val="20"/>
                <w:szCs w:val="20"/>
                <w:lang w:val="sr-Cyrl-CS" w:eastAsia="sr-Latn-CS"/>
              </w:rPr>
              <w:t>, B.</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Babic</w:t>
            </w:r>
            <w:proofErr w:type="spellEnd"/>
            <w:r w:rsidRPr="00C37861">
              <w:rPr>
                <w:rFonts w:asciiTheme="minorHAnsi" w:hAnsiTheme="minorHAnsi" w:cstheme="minorHAnsi"/>
                <w:sz w:val="20"/>
                <w:szCs w:val="20"/>
                <w:lang w:val="sr-Cyrl-CS" w:eastAsia="sr-Latn-CS"/>
              </w:rPr>
              <w:t>, M.</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Mitrovic</w:t>
            </w:r>
            <w:proofErr w:type="spellEnd"/>
            <w:r w:rsidRPr="00C37861">
              <w:rPr>
                <w:rFonts w:asciiTheme="minorHAnsi" w:hAnsiTheme="minorHAnsi" w:cstheme="minorHAnsi"/>
                <w:sz w:val="20"/>
                <w:szCs w:val="20"/>
                <w:lang w:val="sr-Cyrl-CS" w:eastAsia="sr-Latn-CS"/>
              </w:rPr>
              <w:t>, S.</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Vencl</w:t>
            </w:r>
            <w:proofErr w:type="spellEnd"/>
            <w:r w:rsidRPr="00C37861">
              <w:rPr>
                <w:rFonts w:asciiTheme="minorHAnsi" w:hAnsiTheme="minorHAnsi" w:cstheme="minorHAnsi"/>
                <w:sz w:val="20"/>
                <w:szCs w:val="20"/>
                <w:lang w:val="sr-Cyrl-CS" w:eastAsia="sr-Latn-CS"/>
              </w:rPr>
              <w:t>, A.</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val="sr-Cyrl-CS" w:eastAsia="sr-Latn-CS"/>
              </w:rPr>
              <w:t>, N.</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Pantic</w:t>
            </w:r>
            <w:proofErr w:type="spellEnd"/>
            <w:r w:rsidRPr="00C37861">
              <w:rPr>
                <w:rFonts w:asciiTheme="minorHAnsi" w:hAnsiTheme="minorHAnsi" w:cstheme="minorHAnsi"/>
                <w:sz w:val="20"/>
                <w:szCs w:val="20"/>
                <w:lang w:val="sr-Cyrl-CS" w:eastAsia="sr-Latn-CS"/>
              </w:rPr>
              <w:t>, M.</w:t>
            </w:r>
            <w:r w:rsidRPr="00C37861">
              <w:rPr>
                <w:rFonts w:asciiTheme="minorHAnsi" w:hAnsiTheme="minorHAnsi" w:cstheme="minorHAnsi"/>
                <w:sz w:val="20"/>
                <w:szCs w:val="20"/>
                <w:lang w:eastAsia="sr-Latn-CS"/>
              </w:rPr>
              <w:t xml:space="preserve"> (2013).</w:t>
            </w:r>
            <w:r w:rsidRPr="00C37861">
              <w:rPr>
                <w:rFonts w:asciiTheme="minorHAnsi" w:hAnsiTheme="minorHAnsi" w:cstheme="minorHAnsi"/>
                <w:sz w:val="20"/>
                <w:szCs w:val="20"/>
                <w:lang w:val="sr-Cyrl-CS" w:eastAsia="sr-Latn-CS"/>
              </w:rPr>
              <w:t xml:space="preserve"> </w:t>
            </w:r>
            <w:r w:rsidRPr="00C37861">
              <w:rPr>
                <w:rFonts w:asciiTheme="minorHAnsi" w:hAnsiTheme="minorHAnsi" w:cstheme="minorHAnsi"/>
                <w:sz w:val="20"/>
                <w:szCs w:val="20"/>
                <w:lang w:eastAsia="sr-Latn-CS"/>
              </w:rPr>
              <w:t>T</w:t>
            </w:r>
            <w:proofErr w:type="spellStart"/>
            <w:r w:rsidRPr="00C37861">
              <w:rPr>
                <w:rFonts w:asciiTheme="minorHAnsi" w:hAnsiTheme="minorHAnsi" w:cstheme="minorHAnsi"/>
                <w:sz w:val="20"/>
                <w:szCs w:val="20"/>
                <w:lang w:val="sr-Cyrl-CS" w:eastAsia="sr-Latn-CS"/>
              </w:rPr>
              <w:t>ribological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characteristics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aluminium</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hybrid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composites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reinforced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with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silicon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carbide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graphite</w:t>
            </w:r>
            <w:proofErr w:type="spellEnd"/>
            <w:r w:rsidRPr="00C37861">
              <w:rPr>
                <w:rFonts w:asciiTheme="minorHAnsi" w:hAnsiTheme="minorHAnsi" w:cstheme="minorHAnsi"/>
                <w:sz w:val="20"/>
                <w:szCs w:val="20"/>
                <w:lang w:val="sr-Cyrl-CS" w:eastAsia="sr-Latn-CS"/>
              </w:rPr>
              <w:t xml:space="preserve">. </w:t>
            </w:r>
            <w:r w:rsidRPr="00C37861">
              <w:rPr>
                <w:rFonts w:asciiTheme="minorHAnsi" w:hAnsiTheme="minorHAnsi" w:cstheme="minorHAnsi"/>
                <w:sz w:val="20"/>
                <w:szCs w:val="20"/>
                <w:lang w:eastAsia="sr-Latn-CS"/>
              </w:rPr>
              <w:t>A</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review</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the</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Balkan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Tribological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Association</w:t>
            </w:r>
            <w:proofErr w:type="spellEnd"/>
            <w:r w:rsidRPr="00C37861">
              <w:rPr>
                <w:rFonts w:asciiTheme="minorHAnsi" w:hAnsiTheme="minorHAnsi" w:cstheme="minorHAnsi"/>
                <w:sz w:val="20"/>
                <w:szCs w:val="20"/>
                <w:lang w:val="sr-Cyrl-CS" w:eastAsia="sr-Latn-CS"/>
              </w:rPr>
              <w:t>, 19</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1</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83-96, ISSN 1310-4772</w:t>
            </w:r>
            <w:r w:rsidRPr="00C37861">
              <w:rPr>
                <w:rFonts w:asciiTheme="minorHAnsi" w:hAnsiTheme="minorHAnsi" w:cstheme="minorHAnsi"/>
                <w:sz w:val="20"/>
                <w:szCs w:val="20"/>
                <w:lang w:eastAsia="sr-Latn-CS"/>
              </w:rPr>
              <w:t>.</w:t>
            </w:r>
          </w:p>
        </w:tc>
        <w:tc>
          <w:tcPr>
            <w:tcW w:w="923" w:type="dxa"/>
            <w:vAlign w:val="center"/>
          </w:tcPr>
          <w:p w14:paraId="5EE264FF"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34406D4A" w14:textId="77777777" w:rsidTr="00C14E3D">
        <w:trPr>
          <w:trHeight w:val="227"/>
          <w:jc w:val="center"/>
        </w:trPr>
        <w:tc>
          <w:tcPr>
            <w:tcW w:w="540" w:type="dxa"/>
            <w:gridSpan w:val="2"/>
            <w:vAlign w:val="center"/>
          </w:tcPr>
          <w:p w14:paraId="5374CD6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6.</w:t>
            </w:r>
          </w:p>
        </w:tc>
        <w:tc>
          <w:tcPr>
            <w:tcW w:w="8460" w:type="dxa"/>
            <w:gridSpan w:val="9"/>
            <w:vAlign w:val="center"/>
          </w:tcPr>
          <w:p w14:paraId="42F8BF1C"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Stojanović</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B</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Miloradović</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Marjanović</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Blagojević</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M</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Ivanović</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L</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r w:rsidRPr="00C37861">
              <w:rPr>
                <w:rFonts w:asciiTheme="minorHAnsi" w:hAnsiTheme="minorHAnsi" w:cstheme="minorHAnsi"/>
                <w:sz w:val="20"/>
                <w:szCs w:val="20"/>
                <w:lang w:eastAsia="sr-Latn-CS"/>
              </w:rPr>
              <w:t>2011</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Length</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Variation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Toothed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Belt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during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Exploitation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Strojniški</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vestnik</w:t>
            </w:r>
            <w:proofErr w:type="spellEnd"/>
            <w:r w:rsidRPr="00C37861">
              <w:rPr>
                <w:rFonts w:asciiTheme="minorHAnsi" w:hAnsiTheme="minorHAnsi" w:cstheme="minorHAnsi"/>
                <w:sz w:val="20"/>
                <w:szCs w:val="20"/>
                <w:lang w:val="sr-Cyrl-CS" w:eastAsia="sr-Latn-CS"/>
              </w:rPr>
              <w:t>, 57(9</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648-654, ISSN 0039-2480.</w:t>
            </w:r>
          </w:p>
        </w:tc>
        <w:tc>
          <w:tcPr>
            <w:tcW w:w="923" w:type="dxa"/>
            <w:vAlign w:val="center"/>
          </w:tcPr>
          <w:p w14:paraId="5BC87514"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26D61A35" w14:textId="77777777" w:rsidTr="00C14E3D">
        <w:trPr>
          <w:trHeight w:val="227"/>
          <w:jc w:val="center"/>
        </w:trPr>
        <w:tc>
          <w:tcPr>
            <w:tcW w:w="540" w:type="dxa"/>
            <w:gridSpan w:val="2"/>
            <w:vAlign w:val="center"/>
          </w:tcPr>
          <w:p w14:paraId="26AD6E60"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7.</w:t>
            </w:r>
          </w:p>
        </w:tc>
        <w:tc>
          <w:tcPr>
            <w:tcW w:w="8460" w:type="dxa"/>
            <w:gridSpan w:val="9"/>
            <w:vAlign w:val="center"/>
          </w:tcPr>
          <w:p w14:paraId="66701F15"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Stojanovic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Marjanovic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Blagojevic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M., </w:t>
            </w:r>
            <w:proofErr w:type="spellStart"/>
            <w:r w:rsidRPr="00C37861">
              <w:rPr>
                <w:rFonts w:asciiTheme="minorHAnsi" w:hAnsiTheme="minorHAnsi" w:cstheme="minorHAnsi"/>
                <w:sz w:val="20"/>
                <w:szCs w:val="20"/>
                <w:lang w:val="sr-Cyrl-CS" w:eastAsia="sr-Latn-CS"/>
              </w:rPr>
              <w:t>Marinkovic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A. (</w:t>
            </w:r>
            <w:r w:rsidRPr="00C37861">
              <w:rPr>
                <w:rFonts w:asciiTheme="minorHAnsi" w:hAnsiTheme="minorHAnsi" w:cstheme="minorHAnsi"/>
                <w:sz w:val="20"/>
                <w:szCs w:val="20"/>
                <w:lang w:eastAsia="sr-Latn-CS"/>
              </w:rPr>
              <w:t>2011</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r w:rsidRPr="00C37861">
              <w:rPr>
                <w:rFonts w:asciiTheme="minorHAnsi" w:hAnsiTheme="minorHAnsi" w:cstheme="minorHAnsi"/>
                <w:sz w:val="20"/>
                <w:szCs w:val="20"/>
                <w:lang w:eastAsia="sr-Latn-CS"/>
              </w:rPr>
              <w:t>W</w:t>
            </w:r>
            <w:proofErr w:type="spellStart"/>
            <w:r w:rsidRPr="00C37861">
              <w:rPr>
                <w:rFonts w:asciiTheme="minorHAnsi" w:hAnsiTheme="minorHAnsi" w:cstheme="minorHAnsi"/>
                <w:sz w:val="20"/>
                <w:szCs w:val="20"/>
                <w:lang w:val="sr-Cyrl-CS" w:eastAsia="sr-Latn-CS"/>
              </w:rPr>
              <w:t>ear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timing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belt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drives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the</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Balkan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Tribological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Association</w:t>
            </w:r>
            <w:proofErr w:type="spellEnd"/>
            <w:r w:rsidRPr="00C37861">
              <w:rPr>
                <w:rFonts w:asciiTheme="minorHAnsi" w:hAnsiTheme="minorHAnsi" w:cstheme="minorHAnsi"/>
                <w:sz w:val="20"/>
                <w:szCs w:val="20"/>
                <w:lang w:val="sr-Cyrl-CS" w:eastAsia="sr-Latn-CS"/>
              </w:rPr>
              <w:t>, 17(2</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206-214, ISSN 1310-4772.</w:t>
            </w:r>
          </w:p>
        </w:tc>
        <w:tc>
          <w:tcPr>
            <w:tcW w:w="923" w:type="dxa"/>
            <w:vAlign w:val="center"/>
          </w:tcPr>
          <w:p w14:paraId="76654A08"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0F2513AC" w14:textId="77777777" w:rsidTr="00C14E3D">
        <w:trPr>
          <w:trHeight w:val="227"/>
          <w:jc w:val="center"/>
        </w:trPr>
        <w:tc>
          <w:tcPr>
            <w:tcW w:w="540" w:type="dxa"/>
            <w:gridSpan w:val="2"/>
            <w:vAlign w:val="center"/>
          </w:tcPr>
          <w:p w14:paraId="7EB81C1F"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8.</w:t>
            </w:r>
          </w:p>
        </w:tc>
        <w:tc>
          <w:tcPr>
            <w:tcW w:w="8460" w:type="dxa"/>
            <w:gridSpan w:val="9"/>
            <w:vAlign w:val="center"/>
          </w:tcPr>
          <w:p w14:paraId="781BCC4A"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proofErr w:type="spellStart"/>
            <w:r w:rsidRPr="00C37861">
              <w:rPr>
                <w:rFonts w:asciiTheme="minorHAnsi" w:hAnsiTheme="minorHAnsi" w:cstheme="minorHAnsi"/>
                <w:sz w:val="20"/>
                <w:szCs w:val="20"/>
                <w:lang w:val="sr-Cyrl-CS" w:eastAsia="sr-Latn-CS"/>
              </w:rPr>
              <w:t>Catic</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Jeremic</w:t>
            </w:r>
            <w:proofErr w:type="spellEnd"/>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Djordjevic</w:t>
            </w:r>
            <w:proofErr w:type="spellEnd"/>
            <w:r w:rsidRPr="00C37861">
              <w:rPr>
                <w:rFonts w:asciiTheme="minorHAnsi" w:hAnsiTheme="minorHAnsi" w:cstheme="minorHAnsi"/>
                <w:sz w:val="20"/>
                <w:szCs w:val="20"/>
                <w:lang w:val="sr-Cyrl-CS" w:eastAsia="sr-Latn-CS"/>
              </w:rPr>
              <w:t xml:space="preserve">, Z., </w:t>
            </w: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val="sr-Cyrl-CS" w:eastAsia="sr-Latn-CS"/>
              </w:rPr>
              <w:t>, N. (</w:t>
            </w:r>
            <w:r w:rsidRPr="00C37861">
              <w:rPr>
                <w:rFonts w:asciiTheme="minorHAnsi" w:hAnsiTheme="minorHAnsi" w:cstheme="minorHAnsi"/>
                <w:sz w:val="20"/>
                <w:szCs w:val="20"/>
                <w:lang w:eastAsia="sr-Latn-CS"/>
              </w:rPr>
              <w:t>2011</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Criticality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analysis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elements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light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commercial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vehicle’s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steering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tie-rod</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joint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Strojniški</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vestnik</w:t>
            </w:r>
            <w:proofErr w:type="spellEnd"/>
            <w:r w:rsidRPr="00C37861">
              <w:rPr>
                <w:rFonts w:asciiTheme="minorHAnsi" w:hAnsiTheme="minorHAnsi" w:cstheme="minorHAnsi"/>
                <w:i/>
                <w:iCs/>
                <w:sz w:val="20"/>
                <w:szCs w:val="20"/>
                <w:lang w:val="sr-Cyrl-CS" w:eastAsia="sr-Latn-CS"/>
              </w:rPr>
              <w:t xml:space="preserve"> -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Mechanical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Engineering</w:t>
            </w:r>
            <w:proofErr w:type="spellEnd"/>
            <w:r w:rsidRPr="00C37861">
              <w:rPr>
                <w:rFonts w:asciiTheme="minorHAnsi" w:hAnsiTheme="minorHAnsi" w:cstheme="minorHAnsi"/>
                <w:sz w:val="20"/>
                <w:szCs w:val="20"/>
                <w:lang w:val="sr-Cyrl-CS" w:eastAsia="sr-Latn-CS"/>
              </w:rPr>
              <w:t>, 57</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6</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495-502, ISSN 0039-2480</w:t>
            </w:r>
            <w:r w:rsidRPr="00C37861">
              <w:rPr>
                <w:rFonts w:asciiTheme="minorHAnsi" w:hAnsiTheme="minorHAnsi" w:cstheme="minorHAnsi"/>
                <w:sz w:val="20"/>
                <w:szCs w:val="20"/>
                <w:lang w:eastAsia="sr-Latn-CS"/>
              </w:rPr>
              <w:t>.</w:t>
            </w:r>
          </w:p>
        </w:tc>
        <w:tc>
          <w:tcPr>
            <w:tcW w:w="923" w:type="dxa"/>
            <w:vAlign w:val="center"/>
          </w:tcPr>
          <w:p w14:paraId="5D793CF9"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1263BF65" w14:textId="77777777" w:rsidTr="00C14E3D">
        <w:trPr>
          <w:trHeight w:val="227"/>
          <w:jc w:val="center"/>
        </w:trPr>
        <w:tc>
          <w:tcPr>
            <w:tcW w:w="540" w:type="dxa"/>
            <w:gridSpan w:val="2"/>
            <w:vAlign w:val="center"/>
          </w:tcPr>
          <w:p w14:paraId="1C70609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9.</w:t>
            </w:r>
          </w:p>
        </w:tc>
        <w:tc>
          <w:tcPr>
            <w:tcW w:w="8460" w:type="dxa"/>
            <w:gridSpan w:val="9"/>
            <w:vAlign w:val="center"/>
          </w:tcPr>
          <w:p w14:paraId="1E362FB0"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proofErr w:type="spellStart"/>
            <w:r w:rsidRPr="00C37861">
              <w:rPr>
                <w:rFonts w:asciiTheme="minorHAnsi" w:hAnsiTheme="minorHAnsi" w:cstheme="minorHAnsi"/>
                <w:sz w:val="20"/>
                <w:szCs w:val="20"/>
                <w:lang w:val="sr-Cyrl-CS" w:eastAsia="sr-Latn-CS"/>
              </w:rPr>
              <w:t>Tanasijevic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Stojanovic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 (</w:t>
            </w:r>
            <w:r w:rsidRPr="00C37861">
              <w:rPr>
                <w:rFonts w:asciiTheme="minorHAnsi" w:hAnsiTheme="minorHAnsi" w:cstheme="minorHAnsi"/>
                <w:sz w:val="20"/>
                <w:szCs w:val="20"/>
                <w:lang w:eastAsia="sr-Latn-CS"/>
              </w:rPr>
              <w:t>2010</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 E</w:t>
            </w:r>
            <w:proofErr w:type="spellStart"/>
            <w:r w:rsidRPr="00C37861">
              <w:rPr>
                <w:rFonts w:asciiTheme="minorHAnsi" w:hAnsiTheme="minorHAnsi" w:cstheme="minorHAnsi"/>
                <w:sz w:val="20"/>
                <w:szCs w:val="20"/>
                <w:lang w:val="sr-Cyrl-CS" w:eastAsia="sr-Latn-CS"/>
              </w:rPr>
              <w:t>co-tribological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correct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design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new</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demands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contemporary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design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the</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Balkan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Tribological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Association</w:t>
            </w:r>
            <w:proofErr w:type="spellEnd"/>
            <w:r w:rsidRPr="00C37861">
              <w:rPr>
                <w:rFonts w:asciiTheme="minorHAnsi" w:hAnsiTheme="minorHAnsi" w:cstheme="minorHAnsi"/>
                <w:sz w:val="20"/>
                <w:szCs w:val="20"/>
                <w:lang w:val="sr-Cyrl-CS" w:eastAsia="sr-Latn-CS"/>
              </w:rPr>
              <w:t>, 16</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4</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608-616, </w:t>
            </w:r>
            <w:r w:rsidRPr="00C37861">
              <w:rPr>
                <w:rFonts w:asciiTheme="minorHAnsi" w:hAnsiTheme="minorHAnsi" w:cstheme="minorHAnsi"/>
                <w:sz w:val="20"/>
                <w:szCs w:val="20"/>
                <w:lang w:val="sr-Cyrl-CS" w:eastAsia="sr-Latn-CS"/>
              </w:rPr>
              <w:br/>
              <w:t>ISSN 1310-4772</w:t>
            </w:r>
            <w:r w:rsidRPr="00C37861">
              <w:rPr>
                <w:rFonts w:asciiTheme="minorHAnsi" w:hAnsiTheme="minorHAnsi" w:cstheme="minorHAnsi"/>
                <w:sz w:val="20"/>
                <w:szCs w:val="20"/>
                <w:lang w:eastAsia="sr-Latn-CS"/>
              </w:rPr>
              <w:t>.</w:t>
            </w:r>
          </w:p>
        </w:tc>
        <w:tc>
          <w:tcPr>
            <w:tcW w:w="923" w:type="dxa"/>
            <w:vAlign w:val="center"/>
          </w:tcPr>
          <w:p w14:paraId="1FD03A92"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46C5AAF8" w14:textId="77777777" w:rsidTr="00C14E3D">
        <w:trPr>
          <w:trHeight w:val="227"/>
          <w:jc w:val="center"/>
        </w:trPr>
        <w:tc>
          <w:tcPr>
            <w:tcW w:w="540" w:type="dxa"/>
            <w:gridSpan w:val="2"/>
            <w:vAlign w:val="center"/>
          </w:tcPr>
          <w:p w14:paraId="17B23CB1"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10.</w:t>
            </w:r>
          </w:p>
        </w:tc>
        <w:tc>
          <w:tcPr>
            <w:tcW w:w="8460" w:type="dxa"/>
            <w:gridSpan w:val="9"/>
            <w:vAlign w:val="center"/>
          </w:tcPr>
          <w:p w14:paraId="2BCF1237"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eastAsia="sr-Latn-CS"/>
              </w:rPr>
            </w:pPr>
            <w:proofErr w:type="spellStart"/>
            <w:r w:rsidRPr="00C37861">
              <w:rPr>
                <w:rFonts w:asciiTheme="minorHAnsi" w:hAnsiTheme="minorHAnsi" w:cstheme="minorHAnsi"/>
                <w:sz w:val="20"/>
                <w:szCs w:val="20"/>
                <w:lang w:val="sr-Cyrl-CS" w:eastAsia="sr-Latn-CS"/>
              </w:rPr>
              <w:t>Stojanovic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Tanasijevic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S., </w:t>
            </w:r>
            <w:proofErr w:type="spellStart"/>
            <w:r w:rsidRPr="00C37861">
              <w:rPr>
                <w:rFonts w:asciiTheme="minorHAnsi" w:hAnsiTheme="minorHAnsi" w:cstheme="minorHAnsi"/>
                <w:sz w:val="20"/>
                <w:szCs w:val="20"/>
                <w:lang w:val="sr-Cyrl-CS" w:eastAsia="sr-Latn-CS"/>
              </w:rPr>
              <w:t>Miloradovic</w:t>
            </w:r>
            <w:proofErr w:type="spellEnd"/>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xml:space="preserve"> N. (</w:t>
            </w:r>
            <w:r w:rsidRPr="00C37861">
              <w:rPr>
                <w:rFonts w:asciiTheme="minorHAnsi" w:hAnsiTheme="minorHAnsi" w:cstheme="minorHAnsi"/>
                <w:sz w:val="20"/>
                <w:szCs w:val="20"/>
                <w:lang w:eastAsia="sr-Latn-CS"/>
              </w:rPr>
              <w:t>2009</w:t>
            </w:r>
            <w:r w:rsidRPr="00C37861">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 T</w:t>
            </w:r>
            <w:proofErr w:type="spellStart"/>
            <w:r w:rsidRPr="00C37861">
              <w:rPr>
                <w:rFonts w:asciiTheme="minorHAnsi" w:hAnsiTheme="minorHAnsi" w:cstheme="minorHAnsi"/>
                <w:sz w:val="20"/>
                <w:szCs w:val="20"/>
                <w:lang w:val="sr-Cyrl-CS" w:eastAsia="sr-Latn-CS"/>
              </w:rPr>
              <w:t>ribomechanical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systems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timing</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belt</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drives</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Journal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of</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the</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Balkan</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Tribological</w:t>
            </w:r>
            <w:proofErr w:type="spellEnd"/>
            <w:r w:rsidRPr="00C37861">
              <w:rPr>
                <w:rFonts w:asciiTheme="minorHAnsi" w:hAnsiTheme="minorHAnsi" w:cstheme="minorHAnsi"/>
                <w:i/>
                <w:iCs/>
                <w:sz w:val="20"/>
                <w:szCs w:val="20"/>
                <w:lang w:val="sr-Cyrl-CS" w:eastAsia="sr-Latn-CS"/>
              </w:rPr>
              <w:t xml:space="preserve"> </w:t>
            </w:r>
            <w:proofErr w:type="spellStart"/>
            <w:r w:rsidRPr="00C37861">
              <w:rPr>
                <w:rFonts w:asciiTheme="minorHAnsi" w:hAnsiTheme="minorHAnsi" w:cstheme="minorHAnsi"/>
                <w:i/>
                <w:iCs/>
                <w:sz w:val="20"/>
                <w:szCs w:val="20"/>
                <w:lang w:val="sr-Cyrl-CS" w:eastAsia="sr-Latn-CS"/>
              </w:rPr>
              <w:t>Association</w:t>
            </w:r>
            <w:proofErr w:type="spellEnd"/>
            <w:r w:rsidRPr="00C37861">
              <w:rPr>
                <w:rFonts w:asciiTheme="minorHAnsi" w:hAnsiTheme="minorHAnsi" w:cstheme="minorHAnsi"/>
                <w:sz w:val="20"/>
                <w:szCs w:val="20"/>
                <w:lang w:val="sr-Cyrl-CS" w:eastAsia="sr-Latn-CS"/>
              </w:rPr>
              <w:t>, 15(4</w:t>
            </w:r>
            <w:r w:rsidRPr="00C37861">
              <w:rPr>
                <w:rFonts w:asciiTheme="minorHAnsi" w:hAnsiTheme="minorHAnsi" w:cstheme="minorHAnsi"/>
                <w:sz w:val="20"/>
                <w:szCs w:val="20"/>
                <w:lang w:eastAsia="sr-Latn-CS"/>
              </w:rPr>
              <w:t>)</w:t>
            </w:r>
            <w:r w:rsidRPr="00C37861">
              <w:rPr>
                <w:rFonts w:asciiTheme="minorHAnsi" w:hAnsiTheme="minorHAnsi" w:cstheme="minorHAnsi"/>
                <w:sz w:val="20"/>
                <w:szCs w:val="20"/>
                <w:lang w:val="sr-Cyrl-CS" w:eastAsia="sr-Latn-CS"/>
              </w:rPr>
              <w:t>, 465-473, ISSN 1310-4772</w:t>
            </w:r>
            <w:r w:rsidRPr="00C37861">
              <w:rPr>
                <w:rFonts w:asciiTheme="minorHAnsi" w:hAnsiTheme="minorHAnsi" w:cstheme="minorHAnsi"/>
                <w:sz w:val="20"/>
                <w:szCs w:val="20"/>
                <w:lang w:eastAsia="sr-Latn-CS"/>
              </w:rPr>
              <w:t>.</w:t>
            </w:r>
          </w:p>
        </w:tc>
        <w:tc>
          <w:tcPr>
            <w:tcW w:w="923" w:type="dxa"/>
            <w:vAlign w:val="center"/>
          </w:tcPr>
          <w:p w14:paraId="41FA9F7F"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М</w:t>
            </w:r>
            <w:r w:rsidRPr="00C37861">
              <w:rPr>
                <w:rFonts w:asciiTheme="minorHAnsi" w:hAnsiTheme="minorHAnsi" w:cstheme="minorHAnsi"/>
                <w:sz w:val="20"/>
                <w:szCs w:val="20"/>
                <w:lang w:eastAsia="sr-Latn-CS"/>
              </w:rPr>
              <w:t>23</w:t>
            </w:r>
          </w:p>
        </w:tc>
      </w:tr>
      <w:tr w:rsidR="00B503DC" w:rsidRPr="00C37861" w14:paraId="0B93E253" w14:textId="77777777" w:rsidTr="00C14E3D">
        <w:trPr>
          <w:trHeight w:val="227"/>
          <w:jc w:val="center"/>
        </w:trPr>
        <w:tc>
          <w:tcPr>
            <w:tcW w:w="540" w:type="dxa"/>
            <w:gridSpan w:val="2"/>
            <w:vAlign w:val="center"/>
          </w:tcPr>
          <w:p w14:paraId="283CD226"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11.</w:t>
            </w:r>
          </w:p>
        </w:tc>
        <w:tc>
          <w:tcPr>
            <w:tcW w:w="8460" w:type="dxa"/>
            <w:gridSpan w:val="9"/>
            <w:vAlign w:val="center"/>
          </w:tcPr>
          <w:p w14:paraId="4056BE6B"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 xml:space="preserve">S. Mitrović, M. Babić, N. </w:t>
            </w:r>
            <w:proofErr w:type="spellStart"/>
            <w:r w:rsidRPr="00C37861">
              <w:rPr>
                <w:rFonts w:asciiTheme="minorHAnsi" w:hAnsiTheme="minorHAnsi" w:cstheme="minorHAnsi"/>
                <w:sz w:val="20"/>
                <w:szCs w:val="20"/>
                <w:lang w:eastAsia="sr-Latn-CS"/>
              </w:rPr>
              <w:t>Miloradović</w:t>
            </w:r>
            <w:proofErr w:type="spellEnd"/>
            <w:r w:rsidRPr="00C37861">
              <w:rPr>
                <w:rFonts w:asciiTheme="minorHAnsi" w:hAnsiTheme="minorHAnsi" w:cstheme="minorHAnsi"/>
                <w:sz w:val="20"/>
                <w:szCs w:val="20"/>
                <w:lang w:eastAsia="sr-Latn-CS"/>
              </w:rPr>
              <w:t xml:space="preserve">, I. Bobić, B. Stojanović, D. </w:t>
            </w:r>
            <w:proofErr w:type="spellStart"/>
            <w:r w:rsidRPr="00C37861">
              <w:rPr>
                <w:rFonts w:asciiTheme="minorHAnsi" w:hAnsiTheme="minorHAnsi" w:cstheme="minorHAnsi"/>
                <w:sz w:val="20"/>
                <w:szCs w:val="20"/>
                <w:lang w:eastAsia="sr-Latn-CS"/>
              </w:rPr>
              <w:t>Džunić</w:t>
            </w:r>
            <w:proofErr w:type="spellEnd"/>
            <w:r w:rsidRPr="00C37861">
              <w:rPr>
                <w:rFonts w:asciiTheme="minorHAnsi" w:hAnsiTheme="minorHAnsi" w:cstheme="minorHAnsi"/>
                <w:sz w:val="20"/>
                <w:szCs w:val="20"/>
                <w:lang w:eastAsia="sr-Latn-CS"/>
              </w:rPr>
              <w:t xml:space="preserve">, M. Pantić, Wear Characteristics of Hybrid Composites Based on ZA27 Alloy Reinforced </w:t>
            </w:r>
            <w:proofErr w:type="gramStart"/>
            <w:r w:rsidRPr="00C37861">
              <w:rPr>
                <w:rFonts w:asciiTheme="minorHAnsi" w:hAnsiTheme="minorHAnsi" w:cstheme="minorHAnsi"/>
                <w:sz w:val="20"/>
                <w:szCs w:val="20"/>
                <w:lang w:eastAsia="sr-Latn-CS"/>
              </w:rPr>
              <w:t>With</w:t>
            </w:r>
            <w:proofErr w:type="gramEnd"/>
            <w:r w:rsidRPr="00C37861">
              <w:rPr>
                <w:rFonts w:asciiTheme="minorHAnsi" w:hAnsiTheme="minorHAnsi" w:cstheme="minorHAnsi"/>
                <w:sz w:val="20"/>
                <w:szCs w:val="20"/>
                <w:lang w:eastAsia="sr-Latn-CS"/>
              </w:rPr>
              <w:t xml:space="preserve"> Silicon Carbide and Graphite Particles, Tribology in Industry, Vol.36, No.2, pp. 204-210, ISSN 0354-8996, 2014</w:t>
            </w:r>
          </w:p>
        </w:tc>
        <w:tc>
          <w:tcPr>
            <w:tcW w:w="923" w:type="dxa"/>
            <w:vAlign w:val="center"/>
          </w:tcPr>
          <w:p w14:paraId="5AD3D4B4"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M24</w:t>
            </w:r>
          </w:p>
        </w:tc>
      </w:tr>
      <w:tr w:rsidR="00B503DC" w:rsidRPr="00C37861" w14:paraId="717C4579" w14:textId="77777777" w:rsidTr="00C14E3D">
        <w:trPr>
          <w:trHeight w:val="227"/>
          <w:jc w:val="center"/>
        </w:trPr>
        <w:tc>
          <w:tcPr>
            <w:tcW w:w="540" w:type="dxa"/>
            <w:gridSpan w:val="2"/>
            <w:vAlign w:val="center"/>
          </w:tcPr>
          <w:p w14:paraId="435E30F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12.</w:t>
            </w:r>
          </w:p>
        </w:tc>
        <w:tc>
          <w:tcPr>
            <w:tcW w:w="8460" w:type="dxa"/>
            <w:gridSpan w:val="9"/>
            <w:vAlign w:val="center"/>
          </w:tcPr>
          <w:p w14:paraId="0F895105"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 xml:space="preserve">Mitrović S., Babić M., Stojanović B., </w:t>
            </w:r>
            <w:proofErr w:type="spellStart"/>
            <w:r w:rsidRPr="00C37861">
              <w:rPr>
                <w:rFonts w:asciiTheme="minorHAnsi" w:hAnsiTheme="minorHAnsi" w:cstheme="minorHAnsi"/>
                <w:sz w:val="20"/>
                <w:szCs w:val="20"/>
                <w:lang w:eastAsia="sr-Latn-CS"/>
              </w:rPr>
              <w:t>Miloradović</w:t>
            </w:r>
            <w:proofErr w:type="spellEnd"/>
            <w:r w:rsidRPr="00C37861">
              <w:rPr>
                <w:rFonts w:asciiTheme="minorHAnsi" w:hAnsiTheme="minorHAnsi" w:cstheme="minorHAnsi"/>
                <w:sz w:val="20"/>
                <w:szCs w:val="20"/>
                <w:lang w:eastAsia="sr-Latn-CS"/>
              </w:rPr>
              <w:t xml:space="preserve"> N., Pantić M., </w:t>
            </w:r>
            <w:proofErr w:type="spellStart"/>
            <w:r w:rsidRPr="00C37861">
              <w:rPr>
                <w:rFonts w:asciiTheme="minorHAnsi" w:hAnsiTheme="minorHAnsi" w:cstheme="minorHAnsi"/>
                <w:sz w:val="20"/>
                <w:szCs w:val="20"/>
                <w:lang w:eastAsia="sr-Latn-CS"/>
              </w:rPr>
              <w:t>Džunić</w:t>
            </w:r>
            <w:proofErr w:type="spellEnd"/>
            <w:r w:rsidRPr="00C37861">
              <w:rPr>
                <w:rFonts w:asciiTheme="minorHAnsi" w:hAnsiTheme="minorHAnsi" w:cstheme="minorHAnsi"/>
                <w:sz w:val="20"/>
                <w:szCs w:val="20"/>
                <w:lang w:eastAsia="sr-Latn-CS"/>
              </w:rPr>
              <w:t xml:space="preserve"> D., Tribological Potential of Hybrid Composites Based on Zinc and </w:t>
            </w:r>
            <w:proofErr w:type="spellStart"/>
            <w:r w:rsidRPr="00C37861">
              <w:rPr>
                <w:rFonts w:asciiTheme="minorHAnsi" w:hAnsiTheme="minorHAnsi" w:cstheme="minorHAnsi"/>
                <w:sz w:val="20"/>
                <w:szCs w:val="20"/>
                <w:lang w:eastAsia="sr-Latn-CS"/>
              </w:rPr>
              <w:t>Aluminium</w:t>
            </w:r>
            <w:proofErr w:type="spellEnd"/>
            <w:r w:rsidRPr="00C37861">
              <w:rPr>
                <w:rFonts w:asciiTheme="minorHAnsi" w:hAnsiTheme="minorHAnsi" w:cstheme="minorHAnsi"/>
                <w:sz w:val="20"/>
                <w:szCs w:val="20"/>
                <w:lang w:eastAsia="sr-Latn-CS"/>
              </w:rPr>
              <w:t xml:space="preserve"> Alloys Reinforced with </w:t>
            </w:r>
            <w:proofErr w:type="spellStart"/>
            <w:r w:rsidRPr="00C37861">
              <w:rPr>
                <w:rFonts w:asciiTheme="minorHAnsi" w:hAnsiTheme="minorHAnsi" w:cstheme="minorHAnsi"/>
                <w:sz w:val="20"/>
                <w:szCs w:val="20"/>
                <w:lang w:eastAsia="sr-Latn-CS"/>
              </w:rPr>
              <w:t>SiC</w:t>
            </w:r>
            <w:proofErr w:type="spellEnd"/>
            <w:r w:rsidRPr="00C37861">
              <w:rPr>
                <w:rFonts w:asciiTheme="minorHAnsi" w:hAnsiTheme="minorHAnsi" w:cstheme="minorHAnsi"/>
                <w:sz w:val="20"/>
                <w:szCs w:val="20"/>
                <w:lang w:eastAsia="sr-Latn-CS"/>
              </w:rPr>
              <w:t xml:space="preserve"> and Graphite Particles, Tribology in industry, Vol.34, No.No.4, pp. 177-185, ISSN 0354-8996, 2012</w:t>
            </w:r>
          </w:p>
        </w:tc>
        <w:tc>
          <w:tcPr>
            <w:tcW w:w="923" w:type="dxa"/>
            <w:vAlign w:val="center"/>
          </w:tcPr>
          <w:p w14:paraId="21F5E5C4"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M24</w:t>
            </w:r>
          </w:p>
        </w:tc>
      </w:tr>
      <w:tr w:rsidR="00B503DC" w:rsidRPr="00C37861" w14:paraId="5E639663" w14:textId="77777777" w:rsidTr="00C14E3D">
        <w:trPr>
          <w:trHeight w:val="227"/>
          <w:jc w:val="center"/>
        </w:trPr>
        <w:tc>
          <w:tcPr>
            <w:tcW w:w="540" w:type="dxa"/>
            <w:gridSpan w:val="2"/>
            <w:vAlign w:val="center"/>
          </w:tcPr>
          <w:p w14:paraId="478238C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13.</w:t>
            </w:r>
          </w:p>
        </w:tc>
        <w:tc>
          <w:tcPr>
            <w:tcW w:w="8460" w:type="dxa"/>
            <w:gridSpan w:val="9"/>
            <w:vAlign w:val="center"/>
          </w:tcPr>
          <w:p w14:paraId="69C91404"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r w:rsidRPr="00C37861">
              <w:rPr>
                <w:rFonts w:asciiTheme="minorHAnsi" w:hAnsiTheme="minorHAnsi" w:cstheme="minorHAnsi"/>
                <w:sz w:val="20"/>
                <w:szCs w:val="20"/>
              </w:rPr>
              <w:t xml:space="preserve">M. Babić, B. Stojanović, S. Mitrović, I. Bobić, N. </w:t>
            </w:r>
            <w:proofErr w:type="spellStart"/>
            <w:r w:rsidRPr="00C37861">
              <w:rPr>
                <w:rFonts w:asciiTheme="minorHAnsi" w:hAnsiTheme="minorHAnsi" w:cstheme="minorHAnsi"/>
                <w:sz w:val="20"/>
                <w:szCs w:val="20"/>
              </w:rPr>
              <w:t>Miloradović</w:t>
            </w:r>
            <w:proofErr w:type="spellEnd"/>
            <w:r w:rsidRPr="00C37861">
              <w:rPr>
                <w:rFonts w:asciiTheme="minorHAnsi" w:hAnsiTheme="minorHAnsi" w:cstheme="minorHAnsi"/>
                <w:sz w:val="20"/>
                <w:szCs w:val="20"/>
              </w:rPr>
              <w:t xml:space="preserve">, M. Pantić, D. </w:t>
            </w:r>
            <w:proofErr w:type="spellStart"/>
            <w:r w:rsidRPr="00C37861">
              <w:rPr>
                <w:rFonts w:asciiTheme="minorHAnsi" w:hAnsiTheme="minorHAnsi" w:cstheme="minorHAnsi"/>
                <w:sz w:val="20"/>
                <w:szCs w:val="20"/>
              </w:rPr>
              <w:t>Džunić</w:t>
            </w:r>
            <w:proofErr w:type="spellEnd"/>
            <w:r w:rsidRPr="00C37861">
              <w:rPr>
                <w:rFonts w:asciiTheme="minorHAnsi" w:hAnsiTheme="minorHAnsi" w:cstheme="minorHAnsi"/>
                <w:sz w:val="20"/>
                <w:szCs w:val="20"/>
              </w:rPr>
              <w:t>, Wear Properties of A356/10SiC/1Gr Hybrid Composites in Lubricated Sliding Conditions, Tribology in Industry, Vol.35, No.2, pp. 148-154, ISSN 0354-8996, 2013</w:t>
            </w:r>
          </w:p>
        </w:tc>
        <w:tc>
          <w:tcPr>
            <w:tcW w:w="923" w:type="dxa"/>
            <w:vAlign w:val="center"/>
          </w:tcPr>
          <w:p w14:paraId="6211C29B"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M24</w:t>
            </w:r>
          </w:p>
        </w:tc>
      </w:tr>
      <w:tr w:rsidR="00B503DC" w:rsidRPr="00C37861" w14:paraId="7EA9304F" w14:textId="77777777" w:rsidTr="00C14E3D">
        <w:trPr>
          <w:jc w:val="center"/>
        </w:trPr>
        <w:tc>
          <w:tcPr>
            <w:tcW w:w="540" w:type="dxa"/>
            <w:gridSpan w:val="2"/>
            <w:vAlign w:val="center"/>
          </w:tcPr>
          <w:p w14:paraId="2D8D4B41"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14.</w:t>
            </w:r>
          </w:p>
        </w:tc>
        <w:tc>
          <w:tcPr>
            <w:tcW w:w="8460" w:type="dxa"/>
            <w:gridSpan w:val="9"/>
            <w:vAlign w:val="center"/>
          </w:tcPr>
          <w:p w14:paraId="208CB6AF"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rPr>
              <w:t>Blaža</w:t>
            </w:r>
            <w:proofErr w:type="spellEnd"/>
            <w:r w:rsidRPr="00C37861">
              <w:rPr>
                <w:rFonts w:asciiTheme="minorHAnsi" w:hAnsiTheme="minorHAnsi" w:cstheme="minorHAnsi"/>
                <w:sz w:val="20"/>
                <w:szCs w:val="20"/>
              </w:rPr>
              <w:t xml:space="preserve"> Stojanović, </w:t>
            </w:r>
            <w:proofErr w:type="spellStart"/>
            <w:r w:rsidRPr="00C37861">
              <w:rPr>
                <w:rFonts w:asciiTheme="minorHAnsi" w:hAnsiTheme="minorHAnsi" w:cstheme="minorHAnsi"/>
                <w:sz w:val="20"/>
                <w:szCs w:val="20"/>
              </w:rPr>
              <w:t>Lozica</w:t>
            </w:r>
            <w:proofErr w:type="spellEnd"/>
            <w:r w:rsidRPr="00C37861">
              <w:rPr>
                <w:rFonts w:asciiTheme="minorHAnsi" w:hAnsiTheme="minorHAnsi" w:cstheme="minorHAnsi"/>
                <w:sz w:val="20"/>
                <w:szCs w:val="20"/>
              </w:rPr>
              <w:t xml:space="preserve"> Ivanović, Nenad </w:t>
            </w:r>
            <w:proofErr w:type="spellStart"/>
            <w:r w:rsidRPr="00C37861">
              <w:rPr>
                <w:rFonts w:asciiTheme="minorHAnsi" w:hAnsiTheme="minorHAnsi" w:cstheme="minorHAnsi"/>
                <w:sz w:val="20"/>
                <w:szCs w:val="20"/>
              </w:rPr>
              <w:t>Miloradović</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Ispitivanje</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zupčastih</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kaišnih</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prenosnika</w:t>
            </w:r>
            <w:proofErr w:type="spellEnd"/>
            <w:r w:rsidRPr="00C37861">
              <w:rPr>
                <w:rFonts w:asciiTheme="minorHAnsi" w:hAnsiTheme="minorHAnsi" w:cstheme="minorHAnsi"/>
                <w:sz w:val="20"/>
                <w:szCs w:val="20"/>
              </w:rPr>
              <w:t xml:space="preserve">, IMK-14 - </w:t>
            </w:r>
            <w:proofErr w:type="spellStart"/>
            <w:r w:rsidRPr="00C37861">
              <w:rPr>
                <w:rFonts w:asciiTheme="minorHAnsi" w:hAnsiTheme="minorHAnsi" w:cstheme="minorHAnsi"/>
                <w:sz w:val="20"/>
                <w:szCs w:val="20"/>
              </w:rPr>
              <w:t>Istraživanje</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i</w:t>
            </w:r>
            <w:proofErr w:type="spellEnd"/>
            <w:r w:rsidRPr="00C37861">
              <w:rPr>
                <w:rFonts w:asciiTheme="minorHAnsi" w:hAnsiTheme="minorHAnsi" w:cstheme="minorHAnsi"/>
                <w:sz w:val="20"/>
                <w:szCs w:val="20"/>
              </w:rPr>
              <w:t xml:space="preserve"> </w:t>
            </w:r>
            <w:proofErr w:type="spellStart"/>
            <w:r w:rsidRPr="00C37861">
              <w:rPr>
                <w:rFonts w:asciiTheme="minorHAnsi" w:hAnsiTheme="minorHAnsi" w:cstheme="minorHAnsi"/>
                <w:sz w:val="20"/>
                <w:szCs w:val="20"/>
              </w:rPr>
              <w:t>razvoj</w:t>
            </w:r>
            <w:proofErr w:type="spellEnd"/>
            <w:r w:rsidRPr="00C37861">
              <w:rPr>
                <w:rFonts w:asciiTheme="minorHAnsi" w:hAnsiTheme="minorHAnsi" w:cstheme="minorHAnsi"/>
                <w:sz w:val="20"/>
                <w:szCs w:val="20"/>
              </w:rPr>
              <w:t>, Vol.37, No.4/2010, pp. 77-80, ISSN 0354-6829, 2010</w:t>
            </w:r>
          </w:p>
        </w:tc>
        <w:tc>
          <w:tcPr>
            <w:tcW w:w="923" w:type="dxa"/>
            <w:vAlign w:val="center"/>
          </w:tcPr>
          <w:p w14:paraId="514928A5"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M51</w:t>
            </w:r>
          </w:p>
        </w:tc>
      </w:tr>
      <w:tr w:rsidR="00B503DC" w:rsidRPr="00C37861" w14:paraId="47B7F815" w14:textId="77777777" w:rsidTr="00C14E3D">
        <w:trPr>
          <w:jc w:val="center"/>
        </w:trPr>
        <w:tc>
          <w:tcPr>
            <w:tcW w:w="540" w:type="dxa"/>
            <w:gridSpan w:val="2"/>
            <w:vAlign w:val="center"/>
          </w:tcPr>
          <w:p w14:paraId="3BAF35E5"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lastRenderedPageBreak/>
              <w:t>15.</w:t>
            </w:r>
          </w:p>
        </w:tc>
        <w:tc>
          <w:tcPr>
            <w:tcW w:w="8460" w:type="dxa"/>
            <w:gridSpan w:val="9"/>
            <w:vAlign w:val="center"/>
          </w:tcPr>
          <w:p w14:paraId="4BB35AF2" w14:textId="1DF61848" w:rsidR="00B503DC" w:rsidRPr="00C37861" w:rsidRDefault="00B503DC" w:rsidP="00853707">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Miloradović</w:t>
            </w:r>
            <w:proofErr w:type="spellEnd"/>
            <w:r w:rsidRPr="00C37861">
              <w:rPr>
                <w:rFonts w:asciiTheme="minorHAnsi" w:hAnsiTheme="minorHAnsi" w:cstheme="minorHAnsi"/>
                <w:sz w:val="20"/>
                <w:szCs w:val="20"/>
                <w:lang w:val="sr-Cyrl-CS" w:eastAsia="sr-Latn-CS"/>
              </w:rPr>
              <w:t xml:space="preserve"> N. </w:t>
            </w:r>
            <w:proofErr w:type="spellStart"/>
            <w:r w:rsidRPr="00C37861">
              <w:rPr>
                <w:rFonts w:asciiTheme="minorHAnsi" w:hAnsiTheme="minorHAnsi" w:cstheme="minorHAnsi"/>
                <w:sz w:val="20"/>
                <w:szCs w:val="20"/>
                <w:lang w:val="sr-Cyrl-CS" w:eastAsia="sr-Latn-CS"/>
              </w:rPr>
              <w:t>Stojanović</w:t>
            </w:r>
            <w:proofErr w:type="spellEnd"/>
            <w:r w:rsidRPr="00C37861">
              <w:rPr>
                <w:rFonts w:asciiTheme="minorHAnsi" w:hAnsiTheme="minorHAnsi" w:cstheme="minorHAnsi"/>
                <w:sz w:val="20"/>
                <w:szCs w:val="20"/>
                <w:lang w:val="sr-Cyrl-CS" w:eastAsia="sr-Latn-CS"/>
              </w:rPr>
              <w:t xml:space="preserve"> B. </w:t>
            </w:r>
            <w:proofErr w:type="spellStart"/>
            <w:r w:rsidRPr="00C37861">
              <w:rPr>
                <w:rFonts w:asciiTheme="minorHAnsi" w:hAnsiTheme="minorHAnsi" w:cstheme="minorHAnsi"/>
                <w:sz w:val="20"/>
                <w:szCs w:val="20"/>
                <w:lang w:val="sr-Cyrl-CS" w:eastAsia="sr-Latn-CS"/>
              </w:rPr>
              <w:t>Ćatić</w:t>
            </w:r>
            <w:proofErr w:type="spellEnd"/>
            <w:r w:rsidRPr="00C37861">
              <w:rPr>
                <w:rFonts w:asciiTheme="minorHAnsi" w:hAnsiTheme="minorHAnsi" w:cstheme="minorHAnsi"/>
                <w:sz w:val="20"/>
                <w:szCs w:val="20"/>
                <w:lang w:val="sr-Cyrl-CS" w:eastAsia="sr-Latn-CS"/>
              </w:rPr>
              <w:t xml:space="preserve"> D.: </w:t>
            </w:r>
            <w:proofErr w:type="spellStart"/>
            <w:r w:rsidRPr="00C37861">
              <w:rPr>
                <w:rFonts w:asciiTheme="minorHAnsi" w:hAnsiTheme="minorHAnsi" w:cstheme="minorHAnsi"/>
                <w:sz w:val="20"/>
                <w:szCs w:val="20"/>
                <w:lang w:val="sr-Cyrl-CS" w:eastAsia="sr-Latn-CS"/>
              </w:rPr>
              <w:t>Application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planetary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reduction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gear</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in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operation</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the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two</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rope</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grab</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Scientific</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Journal</w:t>
            </w:r>
            <w:proofErr w:type="spellEnd"/>
            <w:r w:rsidRPr="00C37861">
              <w:rPr>
                <w:rFonts w:asciiTheme="minorHAnsi" w:hAnsiTheme="minorHAnsi" w:cstheme="minorHAnsi"/>
                <w:sz w:val="20"/>
                <w:szCs w:val="20"/>
                <w:lang w:val="sr-Cyrl-CS" w:eastAsia="sr-Latn-CS"/>
              </w:rPr>
              <w:t xml:space="preserve"> FME </w:t>
            </w:r>
            <w:proofErr w:type="spellStart"/>
            <w:r w:rsidRPr="00C37861">
              <w:rPr>
                <w:rFonts w:asciiTheme="minorHAnsi" w:hAnsiTheme="minorHAnsi" w:cstheme="minorHAnsi"/>
                <w:sz w:val="20"/>
                <w:szCs w:val="20"/>
                <w:lang w:val="sr-Cyrl-CS" w:eastAsia="sr-Latn-CS"/>
              </w:rPr>
              <w:t>Transactions</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Volume</w:t>
            </w:r>
            <w:proofErr w:type="spellEnd"/>
            <w:r w:rsidRPr="00C37861">
              <w:rPr>
                <w:rFonts w:asciiTheme="minorHAnsi" w:hAnsiTheme="minorHAnsi" w:cstheme="minorHAnsi"/>
                <w:sz w:val="20"/>
                <w:szCs w:val="20"/>
                <w:lang w:val="sr-Cyrl-CS" w:eastAsia="sr-Latn-CS"/>
              </w:rPr>
              <w:t xml:space="preserve"> 37 </w:t>
            </w:r>
            <w:proofErr w:type="spellStart"/>
            <w:r w:rsidRPr="00C37861">
              <w:rPr>
                <w:rFonts w:asciiTheme="minorHAnsi" w:hAnsiTheme="minorHAnsi" w:cstheme="minorHAnsi"/>
                <w:sz w:val="20"/>
                <w:szCs w:val="20"/>
                <w:lang w:val="sr-Cyrl-CS" w:eastAsia="sr-Latn-CS"/>
              </w:rPr>
              <w:t>No</w:t>
            </w:r>
            <w:proofErr w:type="spellEnd"/>
            <w:r w:rsidRPr="00C37861">
              <w:rPr>
                <w:rFonts w:asciiTheme="minorHAnsi" w:hAnsiTheme="minorHAnsi" w:cstheme="minorHAnsi"/>
                <w:sz w:val="20"/>
                <w:szCs w:val="20"/>
                <w:lang w:val="sr-Cyrl-CS" w:eastAsia="sr-Latn-CS"/>
              </w:rPr>
              <w:t xml:space="preserve"> 3, 2009, </w:t>
            </w:r>
            <w:proofErr w:type="spellStart"/>
            <w:r w:rsidRPr="00C37861">
              <w:rPr>
                <w:rFonts w:asciiTheme="minorHAnsi" w:hAnsiTheme="minorHAnsi" w:cstheme="minorHAnsi"/>
                <w:sz w:val="20"/>
                <w:szCs w:val="20"/>
                <w:lang w:val="sr-Cyrl-CS" w:eastAsia="sr-Latn-CS"/>
              </w:rPr>
              <w:t>p.p</w:t>
            </w:r>
            <w:proofErr w:type="spellEnd"/>
            <w:r w:rsidRPr="00C37861">
              <w:rPr>
                <w:rFonts w:asciiTheme="minorHAnsi" w:hAnsiTheme="minorHAnsi" w:cstheme="minorHAnsi"/>
                <w:sz w:val="20"/>
                <w:szCs w:val="20"/>
                <w:lang w:val="sr-Cyrl-CS" w:eastAsia="sr-Latn-CS"/>
              </w:rPr>
              <w:t>. 137-141</w:t>
            </w:r>
            <w:r w:rsidR="00853707">
              <w:rPr>
                <w:rFonts w:asciiTheme="minorHAnsi" w:hAnsiTheme="minorHAnsi" w:cstheme="minorHAnsi"/>
                <w:sz w:val="20"/>
                <w:szCs w:val="20"/>
                <w:lang w:val="sr-Cyrl-CS" w:eastAsia="sr-Latn-CS"/>
              </w:rPr>
              <w:t>,</w:t>
            </w:r>
            <w:r w:rsidRPr="00C37861">
              <w:rPr>
                <w:rFonts w:asciiTheme="minorHAnsi" w:hAnsiTheme="minorHAnsi" w:cstheme="minorHAnsi"/>
                <w:sz w:val="20"/>
                <w:szCs w:val="20"/>
                <w:lang w:eastAsia="sr-Latn-CS"/>
              </w:rPr>
              <w:t xml:space="preserve"> </w:t>
            </w:r>
            <w:r w:rsidRPr="00C37861">
              <w:rPr>
                <w:rFonts w:asciiTheme="minorHAnsi" w:hAnsiTheme="minorHAnsi" w:cstheme="minorHAnsi"/>
                <w:sz w:val="20"/>
                <w:szCs w:val="20"/>
                <w:lang w:val="en-GB" w:eastAsia="sr-Latn-CS"/>
              </w:rPr>
              <w:t>ISSN 1451-2092</w:t>
            </w:r>
          </w:p>
        </w:tc>
        <w:tc>
          <w:tcPr>
            <w:tcW w:w="923" w:type="dxa"/>
            <w:vAlign w:val="center"/>
          </w:tcPr>
          <w:p w14:paraId="3AB4DE11"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M52</w:t>
            </w:r>
          </w:p>
        </w:tc>
      </w:tr>
      <w:tr w:rsidR="00B503DC" w:rsidRPr="00C37861" w14:paraId="39CED1C2" w14:textId="77777777" w:rsidTr="00C14E3D">
        <w:trPr>
          <w:jc w:val="center"/>
        </w:trPr>
        <w:tc>
          <w:tcPr>
            <w:tcW w:w="540" w:type="dxa"/>
            <w:gridSpan w:val="2"/>
            <w:vAlign w:val="center"/>
          </w:tcPr>
          <w:p w14:paraId="77B52986"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16.</w:t>
            </w:r>
          </w:p>
        </w:tc>
        <w:tc>
          <w:tcPr>
            <w:tcW w:w="8460" w:type="dxa"/>
            <w:gridSpan w:val="9"/>
            <w:vAlign w:val="center"/>
          </w:tcPr>
          <w:p w14:paraId="7C06E918"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lang w:val="sr-Cyrl-CS" w:eastAsia="sr-Latn-CS"/>
              </w:rPr>
            </w:pPr>
            <w:r w:rsidRPr="00C37861">
              <w:rPr>
                <w:rFonts w:asciiTheme="minorHAnsi" w:hAnsiTheme="minorHAnsi" w:cstheme="minorHAnsi"/>
                <w:sz w:val="20"/>
                <w:szCs w:val="20"/>
              </w:rPr>
              <w:t xml:space="preserve">Stojanović B., </w:t>
            </w:r>
            <w:proofErr w:type="spellStart"/>
            <w:r w:rsidRPr="00C37861">
              <w:rPr>
                <w:rFonts w:asciiTheme="minorHAnsi" w:hAnsiTheme="minorHAnsi" w:cstheme="minorHAnsi"/>
                <w:sz w:val="20"/>
                <w:szCs w:val="20"/>
              </w:rPr>
              <w:t>Miloradović</w:t>
            </w:r>
            <w:proofErr w:type="spellEnd"/>
            <w:r w:rsidRPr="00C37861">
              <w:rPr>
                <w:rFonts w:asciiTheme="minorHAnsi" w:hAnsiTheme="minorHAnsi" w:cstheme="minorHAnsi"/>
                <w:sz w:val="20"/>
                <w:szCs w:val="20"/>
              </w:rPr>
              <w:t xml:space="preserve"> N., Development of timing belt drives, Mobility &amp; Vehicle Mechanics, Vol.35, No.2, pp. 31-36, ISSN 1450-5304, 2009</w:t>
            </w:r>
          </w:p>
        </w:tc>
        <w:tc>
          <w:tcPr>
            <w:tcW w:w="923" w:type="dxa"/>
            <w:vAlign w:val="center"/>
          </w:tcPr>
          <w:p w14:paraId="302941D2"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M52</w:t>
            </w:r>
          </w:p>
        </w:tc>
      </w:tr>
      <w:tr w:rsidR="00B503DC" w:rsidRPr="00C37861" w14:paraId="7AD206FD" w14:textId="77777777" w:rsidTr="00C14E3D">
        <w:trPr>
          <w:jc w:val="center"/>
        </w:trPr>
        <w:tc>
          <w:tcPr>
            <w:tcW w:w="540" w:type="dxa"/>
            <w:gridSpan w:val="2"/>
            <w:vAlign w:val="center"/>
          </w:tcPr>
          <w:p w14:paraId="4E51C95B"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17.</w:t>
            </w:r>
          </w:p>
        </w:tc>
        <w:tc>
          <w:tcPr>
            <w:tcW w:w="8460" w:type="dxa"/>
            <w:gridSpan w:val="9"/>
            <w:vAlign w:val="center"/>
          </w:tcPr>
          <w:p w14:paraId="32A685A5"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rPr>
            </w:pPr>
            <w:r w:rsidRPr="00C37861">
              <w:rPr>
                <w:rFonts w:asciiTheme="minorHAnsi" w:hAnsiTheme="minorHAnsi" w:cstheme="minorHAnsi"/>
                <w:sz w:val="20"/>
                <w:szCs w:val="20"/>
              </w:rPr>
              <w:t xml:space="preserve">R. </w:t>
            </w:r>
            <w:proofErr w:type="spellStart"/>
            <w:r w:rsidRPr="00C37861">
              <w:rPr>
                <w:rFonts w:asciiTheme="minorHAnsi" w:hAnsiTheme="minorHAnsi" w:cstheme="minorHAnsi"/>
                <w:sz w:val="20"/>
                <w:szCs w:val="20"/>
              </w:rPr>
              <w:t>Vujanac</w:t>
            </w:r>
            <w:proofErr w:type="spellEnd"/>
            <w:r w:rsidRPr="00C37861">
              <w:rPr>
                <w:rFonts w:asciiTheme="minorHAnsi" w:hAnsiTheme="minorHAnsi" w:cstheme="minorHAnsi"/>
                <w:sz w:val="20"/>
                <w:szCs w:val="20"/>
              </w:rPr>
              <w:t xml:space="preserve">, N. </w:t>
            </w:r>
            <w:proofErr w:type="spellStart"/>
            <w:r w:rsidRPr="00C37861">
              <w:rPr>
                <w:rFonts w:asciiTheme="minorHAnsi" w:hAnsiTheme="minorHAnsi" w:cstheme="minorHAnsi"/>
                <w:sz w:val="20"/>
                <w:szCs w:val="20"/>
              </w:rPr>
              <w:t>Miloradovic</w:t>
            </w:r>
            <w:proofErr w:type="spellEnd"/>
            <w:r w:rsidRPr="00C37861">
              <w:rPr>
                <w:rFonts w:asciiTheme="minorHAnsi" w:hAnsiTheme="minorHAnsi" w:cstheme="minorHAnsi"/>
                <w:sz w:val="20"/>
                <w:szCs w:val="20"/>
              </w:rPr>
              <w:t>, Modelling of Actions Induced by Cranes According to Eurocodes, IMK-14 – Research &amp; Development in Heavy Machinery, Vol.24, No.2, pp. 45-51, ISSN 0354-6829, 2018</w:t>
            </w:r>
          </w:p>
        </w:tc>
        <w:tc>
          <w:tcPr>
            <w:tcW w:w="923" w:type="dxa"/>
            <w:vAlign w:val="center"/>
          </w:tcPr>
          <w:p w14:paraId="3961DFC3"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M52</w:t>
            </w:r>
          </w:p>
        </w:tc>
      </w:tr>
      <w:tr w:rsidR="00B503DC" w:rsidRPr="00C37861" w14:paraId="12B8F337" w14:textId="77777777" w:rsidTr="00C14E3D">
        <w:trPr>
          <w:jc w:val="center"/>
        </w:trPr>
        <w:tc>
          <w:tcPr>
            <w:tcW w:w="540" w:type="dxa"/>
            <w:gridSpan w:val="2"/>
            <w:vAlign w:val="center"/>
          </w:tcPr>
          <w:p w14:paraId="66631F3B"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18.</w:t>
            </w:r>
          </w:p>
        </w:tc>
        <w:tc>
          <w:tcPr>
            <w:tcW w:w="8460" w:type="dxa"/>
            <w:gridSpan w:val="9"/>
            <w:vAlign w:val="center"/>
          </w:tcPr>
          <w:p w14:paraId="03B1F613" w14:textId="77777777" w:rsidR="00B503DC" w:rsidRPr="00C37861" w:rsidRDefault="00B503DC" w:rsidP="00C14E3D">
            <w:pPr>
              <w:widowControl w:val="0"/>
              <w:tabs>
                <w:tab w:val="left" w:pos="567"/>
              </w:tabs>
              <w:autoSpaceDE w:val="0"/>
              <w:autoSpaceDN w:val="0"/>
              <w:adjustRightInd w:val="0"/>
              <w:spacing w:after="60"/>
              <w:jc w:val="both"/>
              <w:rPr>
                <w:rFonts w:asciiTheme="minorHAnsi" w:hAnsiTheme="minorHAnsi" w:cstheme="minorHAnsi"/>
                <w:sz w:val="20"/>
                <w:szCs w:val="20"/>
              </w:rPr>
            </w:pPr>
            <w:r w:rsidRPr="00C37861">
              <w:rPr>
                <w:rFonts w:asciiTheme="minorHAnsi" w:hAnsiTheme="minorHAnsi" w:cstheme="minorHAnsi"/>
                <w:sz w:val="20"/>
                <w:szCs w:val="20"/>
              </w:rPr>
              <w:t xml:space="preserve">M. Đorđević, R. </w:t>
            </w:r>
            <w:proofErr w:type="spellStart"/>
            <w:r w:rsidRPr="00C37861">
              <w:rPr>
                <w:rFonts w:asciiTheme="minorHAnsi" w:hAnsiTheme="minorHAnsi" w:cstheme="minorHAnsi"/>
                <w:sz w:val="20"/>
                <w:szCs w:val="20"/>
              </w:rPr>
              <w:t>Vujanac</w:t>
            </w:r>
            <w:proofErr w:type="spellEnd"/>
            <w:r w:rsidRPr="00C37861">
              <w:rPr>
                <w:rFonts w:asciiTheme="minorHAnsi" w:hAnsiTheme="minorHAnsi" w:cstheme="minorHAnsi"/>
                <w:sz w:val="20"/>
                <w:szCs w:val="20"/>
              </w:rPr>
              <w:t xml:space="preserve">, N. </w:t>
            </w:r>
            <w:proofErr w:type="spellStart"/>
            <w:r w:rsidRPr="00C37861">
              <w:rPr>
                <w:rFonts w:asciiTheme="minorHAnsi" w:hAnsiTheme="minorHAnsi" w:cstheme="minorHAnsi"/>
                <w:sz w:val="20"/>
                <w:szCs w:val="20"/>
              </w:rPr>
              <w:t>Miloradović</w:t>
            </w:r>
            <w:proofErr w:type="spellEnd"/>
            <w:r w:rsidRPr="00C37861">
              <w:rPr>
                <w:rFonts w:asciiTheme="minorHAnsi" w:hAnsiTheme="minorHAnsi" w:cstheme="minorHAnsi"/>
                <w:sz w:val="20"/>
                <w:szCs w:val="20"/>
              </w:rPr>
              <w:t>, System for Signalization of Speeding and Limiting the Speed of the Internal Transport Equipment, Mobility &amp; Vehicle Mechanics (MVM), Vol.43, No.4, pp. 12-21, ISSN 1450-5304, 2017</w:t>
            </w:r>
          </w:p>
        </w:tc>
        <w:tc>
          <w:tcPr>
            <w:tcW w:w="923" w:type="dxa"/>
            <w:vAlign w:val="center"/>
          </w:tcPr>
          <w:p w14:paraId="5D39EFFF" w14:textId="77777777" w:rsidR="00B503DC" w:rsidRPr="00C37861" w:rsidRDefault="00B503DC" w:rsidP="00B503DC">
            <w:pPr>
              <w:widowControl w:val="0"/>
              <w:tabs>
                <w:tab w:val="left" w:pos="567"/>
              </w:tabs>
              <w:autoSpaceDE w:val="0"/>
              <w:autoSpaceDN w:val="0"/>
              <w:adjustRightInd w:val="0"/>
              <w:spacing w:after="60"/>
              <w:jc w:val="center"/>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M52</w:t>
            </w:r>
          </w:p>
        </w:tc>
      </w:tr>
      <w:tr w:rsidR="00B503DC" w:rsidRPr="00C37861" w14:paraId="18B916B4" w14:textId="77777777" w:rsidTr="00C14E3D">
        <w:trPr>
          <w:jc w:val="center"/>
        </w:trPr>
        <w:tc>
          <w:tcPr>
            <w:tcW w:w="9923" w:type="dxa"/>
            <w:gridSpan w:val="12"/>
            <w:vAlign w:val="center"/>
          </w:tcPr>
          <w:p w14:paraId="5C5735D5"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b/>
                <w:bCs/>
                <w:sz w:val="20"/>
                <w:szCs w:val="20"/>
                <w:lang w:val="sr-Cyrl-CS" w:eastAsia="sr-Latn-CS"/>
              </w:rPr>
              <w:t>Збирни подаци научне активност наставника</w:t>
            </w:r>
          </w:p>
        </w:tc>
      </w:tr>
      <w:tr w:rsidR="00B503DC" w:rsidRPr="00C37861" w14:paraId="7463074D" w14:textId="77777777" w:rsidTr="00C14E3D">
        <w:trPr>
          <w:jc w:val="center"/>
        </w:trPr>
        <w:tc>
          <w:tcPr>
            <w:tcW w:w="4678" w:type="dxa"/>
            <w:gridSpan w:val="6"/>
            <w:vAlign w:val="center"/>
          </w:tcPr>
          <w:p w14:paraId="0FA8C791"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Укупан број цитата, без аутоцитата</w:t>
            </w:r>
          </w:p>
        </w:tc>
        <w:tc>
          <w:tcPr>
            <w:tcW w:w="5245" w:type="dxa"/>
            <w:gridSpan w:val="6"/>
            <w:vAlign w:val="center"/>
          </w:tcPr>
          <w:p w14:paraId="58FCC6CA"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eastAsia="sr-Latn-CS"/>
              </w:rPr>
              <w:t>123 (SCOPUS)</w:t>
            </w:r>
          </w:p>
        </w:tc>
      </w:tr>
      <w:tr w:rsidR="00B503DC" w:rsidRPr="00C37861" w14:paraId="0BE22592" w14:textId="77777777" w:rsidTr="00C14E3D">
        <w:trPr>
          <w:jc w:val="center"/>
        </w:trPr>
        <w:tc>
          <w:tcPr>
            <w:tcW w:w="4678" w:type="dxa"/>
            <w:gridSpan w:val="6"/>
            <w:vAlign w:val="center"/>
          </w:tcPr>
          <w:p w14:paraId="161BFF99"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Укупан број радова са SCI (или SSCI) листе</w:t>
            </w:r>
          </w:p>
        </w:tc>
        <w:tc>
          <w:tcPr>
            <w:tcW w:w="5245" w:type="dxa"/>
            <w:gridSpan w:val="6"/>
            <w:vAlign w:val="center"/>
          </w:tcPr>
          <w:p w14:paraId="4B295657"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eastAsia="sr-Latn-CS"/>
              </w:rPr>
              <w:t>10</w:t>
            </w:r>
          </w:p>
        </w:tc>
      </w:tr>
      <w:tr w:rsidR="00B503DC" w:rsidRPr="00C37861" w14:paraId="5334C023" w14:textId="77777777" w:rsidTr="00C14E3D">
        <w:trPr>
          <w:jc w:val="center"/>
        </w:trPr>
        <w:tc>
          <w:tcPr>
            <w:tcW w:w="4678" w:type="dxa"/>
            <w:gridSpan w:val="6"/>
            <w:vAlign w:val="center"/>
          </w:tcPr>
          <w:p w14:paraId="7DC7FCF8"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Тренутно учешће на пројектима</w:t>
            </w:r>
          </w:p>
        </w:tc>
        <w:tc>
          <w:tcPr>
            <w:tcW w:w="2334" w:type="dxa"/>
            <w:gridSpan w:val="2"/>
            <w:vAlign w:val="center"/>
          </w:tcPr>
          <w:p w14:paraId="7C40B95D"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val="sr-Cyrl-CS" w:eastAsia="sr-Latn-CS"/>
              </w:rPr>
              <w:t>Домаћи</w:t>
            </w:r>
            <w:r w:rsidRPr="00C37861">
              <w:rPr>
                <w:rFonts w:asciiTheme="minorHAnsi" w:hAnsiTheme="minorHAnsi" w:cstheme="minorHAnsi"/>
                <w:sz w:val="20"/>
                <w:szCs w:val="20"/>
                <w:lang w:eastAsia="sr-Latn-CS"/>
              </w:rPr>
              <w:t xml:space="preserve"> 2</w:t>
            </w:r>
          </w:p>
        </w:tc>
        <w:tc>
          <w:tcPr>
            <w:tcW w:w="2911" w:type="dxa"/>
            <w:gridSpan w:val="4"/>
            <w:vAlign w:val="center"/>
          </w:tcPr>
          <w:p w14:paraId="5A142DFA"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eastAsia="sr-Latn-CS"/>
              </w:rPr>
            </w:pPr>
            <w:r w:rsidRPr="00C37861">
              <w:rPr>
                <w:rFonts w:asciiTheme="minorHAnsi" w:hAnsiTheme="minorHAnsi" w:cstheme="minorHAnsi"/>
                <w:sz w:val="20"/>
                <w:szCs w:val="20"/>
                <w:lang w:val="sr-Cyrl-CS" w:eastAsia="sr-Latn-CS"/>
              </w:rPr>
              <w:t>Међународни</w:t>
            </w:r>
            <w:r w:rsidRPr="00C37861">
              <w:rPr>
                <w:rFonts w:asciiTheme="minorHAnsi" w:hAnsiTheme="minorHAnsi" w:cstheme="minorHAnsi"/>
                <w:sz w:val="20"/>
                <w:szCs w:val="20"/>
                <w:lang w:eastAsia="sr-Latn-CS"/>
              </w:rPr>
              <w:t xml:space="preserve"> 1</w:t>
            </w:r>
          </w:p>
        </w:tc>
      </w:tr>
      <w:tr w:rsidR="00B503DC" w:rsidRPr="00C37861" w14:paraId="3A7990BB" w14:textId="77777777" w:rsidTr="00C14E3D">
        <w:trPr>
          <w:jc w:val="center"/>
        </w:trPr>
        <w:tc>
          <w:tcPr>
            <w:tcW w:w="4678" w:type="dxa"/>
            <w:gridSpan w:val="6"/>
            <w:vAlign w:val="center"/>
          </w:tcPr>
          <w:p w14:paraId="29BBE345"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C37861">
              <w:rPr>
                <w:rFonts w:asciiTheme="minorHAnsi" w:hAnsiTheme="minorHAnsi" w:cstheme="minorHAnsi"/>
                <w:sz w:val="20"/>
                <w:szCs w:val="20"/>
                <w:lang w:val="sr-Cyrl-CS" w:eastAsia="sr-Latn-CS"/>
              </w:rPr>
              <w:t xml:space="preserve">Усавршавања </w:t>
            </w:r>
          </w:p>
        </w:tc>
        <w:tc>
          <w:tcPr>
            <w:tcW w:w="5245" w:type="dxa"/>
            <w:gridSpan w:val="6"/>
            <w:vAlign w:val="center"/>
          </w:tcPr>
          <w:p w14:paraId="280A9EC4" w14:textId="77777777" w:rsidR="00B503DC" w:rsidRPr="00C37861" w:rsidRDefault="00B503DC" w:rsidP="00C14E3D">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proofErr w:type="spellStart"/>
            <w:r w:rsidRPr="00C37861">
              <w:rPr>
                <w:rFonts w:asciiTheme="minorHAnsi" w:hAnsiTheme="minorHAnsi" w:cstheme="minorHAnsi"/>
                <w:sz w:val="20"/>
                <w:szCs w:val="20"/>
                <w:lang w:val="sr-Cyrl-CS" w:eastAsia="sr-Latn-CS"/>
              </w:rPr>
              <w:t>Technical</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University</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of</w:t>
            </w:r>
            <w:proofErr w:type="spellEnd"/>
            <w:r w:rsidRPr="00C37861">
              <w:rPr>
                <w:rFonts w:asciiTheme="minorHAnsi" w:hAnsiTheme="minorHAnsi" w:cstheme="minorHAnsi"/>
                <w:sz w:val="20"/>
                <w:szCs w:val="20"/>
                <w:lang w:val="sr-Cyrl-CS" w:eastAsia="sr-Latn-CS"/>
              </w:rPr>
              <w:t xml:space="preserve"> </w:t>
            </w:r>
            <w:proofErr w:type="spellStart"/>
            <w:r w:rsidRPr="00C37861">
              <w:rPr>
                <w:rFonts w:asciiTheme="minorHAnsi" w:hAnsiTheme="minorHAnsi" w:cstheme="minorHAnsi"/>
                <w:sz w:val="20"/>
                <w:szCs w:val="20"/>
                <w:lang w:val="sr-Cyrl-CS" w:eastAsia="sr-Latn-CS"/>
              </w:rPr>
              <w:t>Braunschweig</w:t>
            </w:r>
            <w:proofErr w:type="spellEnd"/>
            <w:r w:rsidRPr="00C37861">
              <w:rPr>
                <w:rFonts w:asciiTheme="minorHAnsi" w:hAnsiTheme="minorHAnsi" w:cstheme="minorHAnsi"/>
                <w:sz w:val="20"/>
                <w:szCs w:val="20"/>
                <w:lang w:val="sr-Cyrl-CS" w:eastAsia="sr-Latn-CS"/>
              </w:rPr>
              <w:t xml:space="preserve">, Немачка, </w:t>
            </w:r>
            <w:proofErr w:type="spellStart"/>
            <w:r w:rsidRPr="00C37861">
              <w:rPr>
                <w:rFonts w:asciiTheme="minorHAnsi" w:hAnsiTheme="minorHAnsi" w:cstheme="minorHAnsi"/>
                <w:sz w:val="20"/>
                <w:szCs w:val="20"/>
                <w:lang w:val="sr-Cyrl-CS" w:eastAsia="sr-Latn-CS"/>
              </w:rPr>
              <w:t>Politecnico</w:t>
            </w:r>
            <w:proofErr w:type="spellEnd"/>
            <w:r w:rsidRPr="00C37861">
              <w:rPr>
                <w:rFonts w:asciiTheme="minorHAnsi" w:hAnsiTheme="minorHAnsi" w:cstheme="minorHAnsi"/>
                <w:sz w:val="20"/>
                <w:szCs w:val="20"/>
                <w:lang w:val="sr-Cyrl-CS" w:eastAsia="sr-Latn-CS"/>
              </w:rPr>
              <w:t xml:space="preserve"> di </w:t>
            </w:r>
            <w:proofErr w:type="spellStart"/>
            <w:r w:rsidRPr="00C37861">
              <w:rPr>
                <w:rFonts w:asciiTheme="minorHAnsi" w:hAnsiTheme="minorHAnsi" w:cstheme="minorHAnsi"/>
                <w:sz w:val="20"/>
                <w:szCs w:val="20"/>
                <w:lang w:val="sr-Cyrl-CS" w:eastAsia="sr-Latn-CS"/>
              </w:rPr>
              <w:t>Torino</w:t>
            </w:r>
            <w:proofErr w:type="spellEnd"/>
            <w:r w:rsidRPr="00C37861">
              <w:rPr>
                <w:rFonts w:asciiTheme="minorHAnsi" w:hAnsiTheme="minorHAnsi" w:cstheme="minorHAnsi"/>
                <w:sz w:val="20"/>
                <w:szCs w:val="20"/>
                <w:lang w:val="sr-Cyrl-CS" w:eastAsia="sr-Latn-CS"/>
              </w:rPr>
              <w:t xml:space="preserve">, Италија, Универзитет „Св. </w:t>
            </w:r>
            <w:proofErr w:type="spellStart"/>
            <w:r w:rsidRPr="00C37861">
              <w:rPr>
                <w:rFonts w:asciiTheme="minorHAnsi" w:hAnsiTheme="minorHAnsi" w:cstheme="minorHAnsi"/>
                <w:sz w:val="20"/>
                <w:szCs w:val="20"/>
                <w:lang w:eastAsia="sr-Latn-CS"/>
              </w:rPr>
              <w:t>Климент</w:t>
            </w:r>
            <w:proofErr w:type="spellEnd"/>
            <w:r w:rsidRPr="00C37861">
              <w:rPr>
                <w:rFonts w:asciiTheme="minorHAnsi" w:hAnsiTheme="minorHAnsi" w:cstheme="minorHAnsi"/>
                <w:sz w:val="20"/>
                <w:szCs w:val="20"/>
                <w:lang w:eastAsia="sr-Latn-CS"/>
              </w:rPr>
              <w:t xml:space="preserve"> </w:t>
            </w:r>
            <w:proofErr w:type="spellStart"/>
            <w:proofErr w:type="gramStart"/>
            <w:r w:rsidRPr="00C37861">
              <w:rPr>
                <w:rFonts w:asciiTheme="minorHAnsi" w:hAnsiTheme="minorHAnsi" w:cstheme="minorHAnsi"/>
                <w:sz w:val="20"/>
                <w:szCs w:val="20"/>
                <w:lang w:eastAsia="sr-Latn-CS"/>
              </w:rPr>
              <w:t>Охридски</w:t>
            </w:r>
            <w:proofErr w:type="spellEnd"/>
            <w:r w:rsidRPr="00C37861">
              <w:rPr>
                <w:rFonts w:asciiTheme="minorHAnsi" w:hAnsiTheme="minorHAnsi" w:cstheme="minorHAnsi"/>
                <w:sz w:val="20"/>
                <w:szCs w:val="20"/>
                <w:lang w:val="sr-Cyrl-CS" w:eastAsia="sr-Latn-CS"/>
              </w:rPr>
              <w:t>“</w:t>
            </w:r>
            <w:proofErr w:type="gramEnd"/>
            <w:r w:rsidRPr="00C37861">
              <w:rPr>
                <w:rFonts w:asciiTheme="minorHAnsi" w:hAnsiTheme="minorHAnsi" w:cstheme="minorHAnsi"/>
                <w:sz w:val="20"/>
                <w:szCs w:val="20"/>
                <w:lang w:eastAsia="sr-Latn-CS"/>
              </w:rPr>
              <w:t xml:space="preserve">, </w:t>
            </w:r>
            <w:proofErr w:type="spellStart"/>
            <w:r w:rsidRPr="00C37861">
              <w:rPr>
                <w:rFonts w:asciiTheme="minorHAnsi" w:hAnsiTheme="minorHAnsi" w:cstheme="minorHAnsi"/>
                <w:sz w:val="20"/>
                <w:szCs w:val="20"/>
                <w:lang w:eastAsia="sr-Latn-CS"/>
              </w:rPr>
              <w:t>Софија</w:t>
            </w:r>
            <w:proofErr w:type="spellEnd"/>
            <w:r w:rsidRPr="00C37861">
              <w:rPr>
                <w:rFonts w:asciiTheme="minorHAnsi" w:hAnsiTheme="minorHAnsi" w:cstheme="minorHAnsi"/>
                <w:sz w:val="20"/>
                <w:szCs w:val="20"/>
                <w:lang w:eastAsia="sr-Latn-CS"/>
              </w:rPr>
              <w:t xml:space="preserve">, </w:t>
            </w:r>
            <w:proofErr w:type="spellStart"/>
            <w:r w:rsidRPr="00C37861">
              <w:rPr>
                <w:rFonts w:asciiTheme="minorHAnsi" w:hAnsiTheme="minorHAnsi" w:cstheme="minorHAnsi"/>
                <w:sz w:val="20"/>
                <w:szCs w:val="20"/>
                <w:lang w:eastAsia="sr-Latn-CS"/>
              </w:rPr>
              <w:t>Бугарска</w:t>
            </w:r>
            <w:proofErr w:type="spellEnd"/>
          </w:p>
        </w:tc>
      </w:tr>
    </w:tbl>
    <w:p w14:paraId="64B2335E" w14:textId="77777777" w:rsidR="001A00C7" w:rsidRPr="00C37861" w:rsidRDefault="001A00C7">
      <w:r w:rsidRPr="00C37861">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
        <w:gridCol w:w="1825"/>
        <w:gridCol w:w="1228"/>
        <w:gridCol w:w="209"/>
        <w:gridCol w:w="849"/>
        <w:gridCol w:w="1856"/>
        <w:gridCol w:w="478"/>
        <w:gridCol w:w="165"/>
        <w:gridCol w:w="810"/>
        <w:gridCol w:w="720"/>
        <w:gridCol w:w="833"/>
      </w:tblGrid>
      <w:tr w:rsidR="00C14E3D" w:rsidRPr="00C37861" w14:paraId="497BE433" w14:textId="77777777" w:rsidTr="00C14E3D">
        <w:trPr>
          <w:trHeight w:val="227"/>
        </w:trPr>
        <w:tc>
          <w:tcPr>
            <w:tcW w:w="3620" w:type="dxa"/>
            <w:gridSpan w:val="4"/>
            <w:vAlign w:val="center"/>
          </w:tcPr>
          <w:p w14:paraId="23698A65"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lastRenderedPageBreak/>
              <w:t>Име и презиме</w:t>
            </w:r>
          </w:p>
        </w:tc>
        <w:tc>
          <w:tcPr>
            <w:tcW w:w="5920" w:type="dxa"/>
            <w:gridSpan w:val="8"/>
            <w:vAlign w:val="center"/>
          </w:tcPr>
          <w:p w14:paraId="22EF1817" w14:textId="77777777" w:rsidR="00C14E3D" w:rsidRPr="00C37861" w:rsidRDefault="00C14E3D" w:rsidP="00C14E3D">
            <w:pPr>
              <w:tabs>
                <w:tab w:val="left" w:pos="567"/>
              </w:tabs>
              <w:spacing w:after="60"/>
              <w:rPr>
                <w:rFonts w:ascii="Calibri" w:hAnsi="Calibri" w:cs="Calibri"/>
                <w:b/>
                <w:sz w:val="20"/>
                <w:szCs w:val="20"/>
                <w:lang w:val="sr-Cyrl-CS"/>
              </w:rPr>
            </w:pPr>
            <w:bookmarkStart w:id="43" w:name="Mitrovic"/>
            <w:bookmarkEnd w:id="43"/>
            <w:r w:rsidRPr="00C37861">
              <w:rPr>
                <w:rFonts w:ascii="Calibri" w:hAnsi="Calibri" w:cs="Calibri"/>
                <w:b/>
                <w:sz w:val="20"/>
                <w:szCs w:val="20"/>
                <w:lang w:val="sr-Cyrl-CS"/>
              </w:rPr>
              <w:t>Слободан Митровић</w:t>
            </w:r>
          </w:p>
        </w:tc>
      </w:tr>
      <w:tr w:rsidR="00C14E3D" w:rsidRPr="00C37861" w14:paraId="75CC99FE" w14:textId="77777777" w:rsidTr="00C14E3D">
        <w:trPr>
          <w:trHeight w:val="227"/>
        </w:trPr>
        <w:tc>
          <w:tcPr>
            <w:tcW w:w="3620" w:type="dxa"/>
            <w:gridSpan w:val="4"/>
            <w:vAlign w:val="center"/>
          </w:tcPr>
          <w:p w14:paraId="30EE5B0F"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t>Звање</w:t>
            </w:r>
          </w:p>
        </w:tc>
        <w:tc>
          <w:tcPr>
            <w:tcW w:w="5920" w:type="dxa"/>
            <w:gridSpan w:val="8"/>
          </w:tcPr>
          <w:p w14:paraId="432822D2" w14:textId="77777777" w:rsidR="00C14E3D" w:rsidRPr="00C37861" w:rsidRDefault="00C14E3D" w:rsidP="00C14E3D">
            <w:pPr>
              <w:rPr>
                <w:rFonts w:ascii="Calibri" w:hAnsi="Calibri" w:cs="Calibri"/>
                <w:sz w:val="20"/>
                <w:szCs w:val="20"/>
              </w:rPr>
            </w:pPr>
            <w:r w:rsidRPr="00C37861">
              <w:rPr>
                <w:rFonts w:ascii="Calibri" w:hAnsi="Calibri" w:cs="Calibri"/>
                <w:sz w:val="20"/>
                <w:szCs w:val="20"/>
                <w:lang w:val="sr-Cyrl-RS"/>
              </w:rPr>
              <w:t>Редовни</w:t>
            </w:r>
            <w:r w:rsidRPr="00C37861">
              <w:rPr>
                <w:rFonts w:ascii="Calibri" w:hAnsi="Calibri" w:cs="Calibri"/>
                <w:sz w:val="20"/>
                <w:szCs w:val="20"/>
                <w:lang w:val="sr-Cyrl-CS"/>
              </w:rPr>
              <w:t xml:space="preserve"> </w:t>
            </w:r>
            <w:proofErr w:type="spellStart"/>
            <w:r w:rsidRPr="00C37861">
              <w:rPr>
                <w:rFonts w:ascii="Calibri" w:hAnsi="Calibri" w:cs="Calibri"/>
                <w:sz w:val="20"/>
                <w:szCs w:val="20"/>
              </w:rPr>
              <w:t>професор</w:t>
            </w:r>
            <w:proofErr w:type="spellEnd"/>
          </w:p>
        </w:tc>
      </w:tr>
      <w:tr w:rsidR="00C14E3D" w:rsidRPr="00C37861" w14:paraId="56B58F2D" w14:textId="77777777" w:rsidTr="00C14E3D">
        <w:trPr>
          <w:trHeight w:val="227"/>
        </w:trPr>
        <w:tc>
          <w:tcPr>
            <w:tcW w:w="3620" w:type="dxa"/>
            <w:gridSpan w:val="4"/>
            <w:vAlign w:val="center"/>
          </w:tcPr>
          <w:p w14:paraId="453C9EF5"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t>Ужа научна област</w:t>
            </w:r>
          </w:p>
        </w:tc>
        <w:tc>
          <w:tcPr>
            <w:tcW w:w="5920" w:type="dxa"/>
            <w:gridSpan w:val="8"/>
          </w:tcPr>
          <w:p w14:paraId="41AAF63E" w14:textId="77777777" w:rsidR="00C14E3D" w:rsidRPr="00C37861" w:rsidRDefault="00C14E3D" w:rsidP="00C14E3D">
            <w:pPr>
              <w:rPr>
                <w:rFonts w:ascii="Calibri" w:hAnsi="Calibri" w:cs="Calibri"/>
                <w:sz w:val="20"/>
                <w:szCs w:val="20"/>
                <w:lang w:val="sr-Cyrl-RS"/>
              </w:rPr>
            </w:pPr>
            <w:proofErr w:type="spellStart"/>
            <w:r w:rsidRPr="00C37861">
              <w:rPr>
                <w:rFonts w:ascii="Calibri" w:hAnsi="Calibri" w:cs="Calibri"/>
                <w:sz w:val="20"/>
                <w:szCs w:val="20"/>
              </w:rPr>
              <w:t>Производно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машинство</w:t>
            </w:r>
            <w:proofErr w:type="spellEnd"/>
          </w:p>
        </w:tc>
      </w:tr>
      <w:tr w:rsidR="005202EC" w:rsidRPr="00C37861" w14:paraId="03A6A21C" w14:textId="77777777" w:rsidTr="00C14E3D">
        <w:trPr>
          <w:trHeight w:val="227"/>
        </w:trPr>
        <w:tc>
          <w:tcPr>
            <w:tcW w:w="2392" w:type="dxa"/>
            <w:gridSpan w:val="3"/>
            <w:vAlign w:val="center"/>
          </w:tcPr>
          <w:p w14:paraId="0E428558" w14:textId="77777777" w:rsidR="005202EC" w:rsidRPr="00C37861" w:rsidRDefault="005202EC" w:rsidP="005202EC">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t>Академска каријера</w:t>
            </w:r>
          </w:p>
        </w:tc>
        <w:tc>
          <w:tcPr>
            <w:tcW w:w="1228" w:type="dxa"/>
            <w:vAlign w:val="center"/>
          </w:tcPr>
          <w:p w14:paraId="29024C33" w14:textId="77777777" w:rsidR="005202EC" w:rsidRPr="00C37861" w:rsidRDefault="005202EC" w:rsidP="005202EC">
            <w:pPr>
              <w:tabs>
                <w:tab w:val="left" w:pos="567"/>
              </w:tabs>
              <w:spacing w:after="60"/>
              <w:rPr>
                <w:rFonts w:ascii="Calibri" w:hAnsi="Calibri" w:cs="Calibri"/>
                <w:b/>
                <w:sz w:val="20"/>
                <w:szCs w:val="20"/>
                <w:lang w:val="sr-Cyrl-CS"/>
              </w:rPr>
            </w:pPr>
            <w:r w:rsidRPr="00C37861">
              <w:rPr>
                <w:rFonts w:ascii="Calibri" w:hAnsi="Calibri" w:cs="Calibri"/>
                <w:b/>
                <w:sz w:val="20"/>
                <w:szCs w:val="20"/>
                <w:lang w:val="sr-Cyrl-CS"/>
              </w:rPr>
              <w:t xml:space="preserve">Година </w:t>
            </w:r>
          </w:p>
        </w:tc>
        <w:tc>
          <w:tcPr>
            <w:tcW w:w="3557" w:type="dxa"/>
            <w:gridSpan w:val="5"/>
            <w:vAlign w:val="center"/>
          </w:tcPr>
          <w:p w14:paraId="58320217" w14:textId="77777777" w:rsidR="005202EC" w:rsidRPr="00C37861" w:rsidRDefault="005202EC" w:rsidP="005202EC">
            <w:pPr>
              <w:tabs>
                <w:tab w:val="left" w:pos="567"/>
              </w:tabs>
              <w:spacing w:after="60"/>
              <w:rPr>
                <w:rFonts w:ascii="Calibri" w:hAnsi="Calibri" w:cs="Calibri"/>
                <w:b/>
                <w:sz w:val="20"/>
                <w:szCs w:val="20"/>
                <w:lang w:val="sr-Cyrl-CS"/>
              </w:rPr>
            </w:pPr>
            <w:r w:rsidRPr="00C37861">
              <w:rPr>
                <w:rFonts w:ascii="Calibri" w:hAnsi="Calibri" w:cs="Calibri"/>
                <w:b/>
                <w:sz w:val="20"/>
                <w:szCs w:val="20"/>
                <w:lang w:val="sr-Cyrl-CS"/>
              </w:rPr>
              <w:t xml:space="preserve">Институција </w:t>
            </w:r>
          </w:p>
        </w:tc>
        <w:tc>
          <w:tcPr>
            <w:tcW w:w="2363" w:type="dxa"/>
            <w:gridSpan w:val="3"/>
            <w:vAlign w:val="center"/>
          </w:tcPr>
          <w:p w14:paraId="118703BA" w14:textId="77777777" w:rsidR="005202EC" w:rsidRPr="00C37861" w:rsidRDefault="005202EC" w:rsidP="005202EC">
            <w:pPr>
              <w:tabs>
                <w:tab w:val="left" w:pos="567"/>
              </w:tabs>
              <w:rPr>
                <w:rFonts w:ascii="Calibri" w:hAnsi="Calibri" w:cs="Calibri"/>
                <w:b/>
                <w:sz w:val="20"/>
                <w:szCs w:val="20"/>
                <w:lang w:val="sr-Cyrl-RS"/>
              </w:rPr>
            </w:pPr>
            <w:r w:rsidRPr="00C37861">
              <w:rPr>
                <w:rFonts w:ascii="Calibri" w:hAnsi="Calibri" w:cs="Calibri"/>
                <w:b/>
                <w:sz w:val="20"/>
                <w:szCs w:val="20"/>
                <w:lang w:val="sr-Cyrl-RS"/>
              </w:rPr>
              <w:t>Ужа научна, уметничка или стручна област</w:t>
            </w:r>
          </w:p>
        </w:tc>
      </w:tr>
      <w:tr w:rsidR="005202EC" w:rsidRPr="00C37861" w14:paraId="49587E1B" w14:textId="77777777" w:rsidTr="00A44819">
        <w:trPr>
          <w:trHeight w:val="227"/>
        </w:trPr>
        <w:tc>
          <w:tcPr>
            <w:tcW w:w="2392" w:type="dxa"/>
            <w:gridSpan w:val="3"/>
            <w:vAlign w:val="center"/>
          </w:tcPr>
          <w:p w14:paraId="2AA5ADBE" w14:textId="77777777" w:rsidR="005202EC" w:rsidRPr="00C37861" w:rsidRDefault="005202EC" w:rsidP="005202EC">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Избор у звање</w:t>
            </w:r>
          </w:p>
        </w:tc>
        <w:tc>
          <w:tcPr>
            <w:tcW w:w="1228" w:type="dxa"/>
          </w:tcPr>
          <w:p w14:paraId="310713E3"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rPr>
              <w:t>201</w:t>
            </w:r>
            <w:r w:rsidRPr="00C37861">
              <w:rPr>
                <w:rFonts w:ascii="Calibri" w:hAnsi="Calibri" w:cs="Calibri"/>
                <w:sz w:val="20"/>
                <w:szCs w:val="20"/>
                <w:lang w:val="sr-Cyrl-RS"/>
              </w:rPr>
              <w:t>7.</w:t>
            </w:r>
          </w:p>
        </w:tc>
        <w:tc>
          <w:tcPr>
            <w:tcW w:w="3557" w:type="dxa"/>
            <w:gridSpan w:val="5"/>
          </w:tcPr>
          <w:p w14:paraId="7792B857" w14:textId="77777777" w:rsidR="005202EC" w:rsidRPr="00C37861" w:rsidRDefault="005202EC" w:rsidP="005202EC">
            <w:pPr>
              <w:rPr>
                <w:rFonts w:ascii="Calibri" w:hAnsi="Calibri" w:cs="Calibri"/>
                <w:sz w:val="20"/>
                <w:szCs w:val="20"/>
              </w:rPr>
            </w:pP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инжењерских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наука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Универзитета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363" w:type="dxa"/>
            <w:gridSpan w:val="3"/>
            <w:vAlign w:val="center"/>
          </w:tcPr>
          <w:p w14:paraId="52B6C961"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lang w:val="sr-Cyrl-RS"/>
              </w:rPr>
              <w:t>Производно машинство</w:t>
            </w:r>
          </w:p>
        </w:tc>
      </w:tr>
      <w:tr w:rsidR="005202EC" w:rsidRPr="00C37861" w14:paraId="27ABD604" w14:textId="77777777" w:rsidTr="00A44819">
        <w:trPr>
          <w:trHeight w:val="227"/>
        </w:trPr>
        <w:tc>
          <w:tcPr>
            <w:tcW w:w="2392" w:type="dxa"/>
            <w:gridSpan w:val="3"/>
            <w:vAlign w:val="center"/>
          </w:tcPr>
          <w:p w14:paraId="62EAB2EA" w14:textId="77777777" w:rsidR="005202EC" w:rsidRPr="00C37861" w:rsidRDefault="005202EC" w:rsidP="005202EC">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Докторат</w:t>
            </w:r>
          </w:p>
        </w:tc>
        <w:tc>
          <w:tcPr>
            <w:tcW w:w="1228" w:type="dxa"/>
          </w:tcPr>
          <w:p w14:paraId="60DEA46E"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rPr>
              <w:t>2007</w:t>
            </w:r>
            <w:r w:rsidRPr="00C37861">
              <w:rPr>
                <w:rFonts w:ascii="Calibri" w:hAnsi="Calibri" w:cs="Calibri"/>
                <w:sz w:val="20"/>
                <w:szCs w:val="20"/>
                <w:lang w:val="sr-Cyrl-RS"/>
              </w:rPr>
              <w:t>.</w:t>
            </w:r>
          </w:p>
        </w:tc>
        <w:tc>
          <w:tcPr>
            <w:tcW w:w="3557" w:type="dxa"/>
            <w:gridSpan w:val="5"/>
          </w:tcPr>
          <w:p w14:paraId="5856FF9A" w14:textId="77777777" w:rsidR="005202EC" w:rsidRPr="00C37861" w:rsidRDefault="005202EC" w:rsidP="005202EC">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363" w:type="dxa"/>
            <w:gridSpan w:val="3"/>
            <w:vAlign w:val="center"/>
          </w:tcPr>
          <w:p w14:paraId="1C98A983"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lang w:val="sr-Cyrl-RS"/>
              </w:rPr>
              <w:t>Производно машинство</w:t>
            </w:r>
          </w:p>
        </w:tc>
      </w:tr>
      <w:tr w:rsidR="005202EC" w:rsidRPr="00C37861" w14:paraId="79892ED8" w14:textId="77777777" w:rsidTr="00A44819">
        <w:trPr>
          <w:trHeight w:val="227"/>
        </w:trPr>
        <w:tc>
          <w:tcPr>
            <w:tcW w:w="2392" w:type="dxa"/>
            <w:gridSpan w:val="3"/>
            <w:vAlign w:val="center"/>
          </w:tcPr>
          <w:p w14:paraId="063E1F9D" w14:textId="77777777" w:rsidR="005202EC" w:rsidRPr="00C37861" w:rsidRDefault="005202EC" w:rsidP="005202EC">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Магистратура</w:t>
            </w:r>
          </w:p>
        </w:tc>
        <w:tc>
          <w:tcPr>
            <w:tcW w:w="1228" w:type="dxa"/>
          </w:tcPr>
          <w:p w14:paraId="184F7A71"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lang w:val="sr-Cyrl-RS"/>
              </w:rPr>
              <w:t>2000.</w:t>
            </w:r>
          </w:p>
        </w:tc>
        <w:tc>
          <w:tcPr>
            <w:tcW w:w="3557" w:type="dxa"/>
            <w:gridSpan w:val="5"/>
          </w:tcPr>
          <w:p w14:paraId="3C190191" w14:textId="77777777" w:rsidR="005202EC" w:rsidRPr="00C37861" w:rsidRDefault="005202EC" w:rsidP="005202EC">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363" w:type="dxa"/>
            <w:gridSpan w:val="3"/>
            <w:vAlign w:val="center"/>
          </w:tcPr>
          <w:p w14:paraId="265DDA37"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lang w:val="sr-Cyrl-RS"/>
              </w:rPr>
              <w:t>Производно машинство</w:t>
            </w:r>
          </w:p>
        </w:tc>
      </w:tr>
      <w:tr w:rsidR="005202EC" w:rsidRPr="00C37861" w14:paraId="69320E81" w14:textId="77777777" w:rsidTr="00A44819">
        <w:trPr>
          <w:trHeight w:val="227"/>
        </w:trPr>
        <w:tc>
          <w:tcPr>
            <w:tcW w:w="2392" w:type="dxa"/>
            <w:gridSpan w:val="3"/>
            <w:vAlign w:val="center"/>
          </w:tcPr>
          <w:p w14:paraId="1ED6FD85" w14:textId="77777777" w:rsidR="005202EC" w:rsidRPr="00C37861" w:rsidRDefault="005202EC" w:rsidP="005202EC">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Диплома</w:t>
            </w:r>
          </w:p>
        </w:tc>
        <w:tc>
          <w:tcPr>
            <w:tcW w:w="1228" w:type="dxa"/>
          </w:tcPr>
          <w:p w14:paraId="38C8A445"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rPr>
              <w:t>1993</w:t>
            </w:r>
            <w:r w:rsidRPr="00C37861">
              <w:rPr>
                <w:rFonts w:ascii="Calibri" w:hAnsi="Calibri" w:cs="Calibri"/>
                <w:sz w:val="20"/>
                <w:szCs w:val="20"/>
                <w:lang w:val="sr-Cyrl-RS"/>
              </w:rPr>
              <w:t>.</w:t>
            </w:r>
          </w:p>
        </w:tc>
        <w:tc>
          <w:tcPr>
            <w:tcW w:w="3557" w:type="dxa"/>
            <w:gridSpan w:val="5"/>
          </w:tcPr>
          <w:p w14:paraId="0452B373" w14:textId="77777777" w:rsidR="005202EC" w:rsidRPr="00C37861" w:rsidRDefault="005202EC" w:rsidP="005202EC">
            <w:pPr>
              <w:rPr>
                <w:rFonts w:ascii="Calibri" w:hAnsi="Calibri" w:cs="Calibri"/>
                <w:sz w:val="20"/>
                <w:szCs w:val="20"/>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2363" w:type="dxa"/>
            <w:gridSpan w:val="3"/>
            <w:vAlign w:val="center"/>
          </w:tcPr>
          <w:p w14:paraId="73BB0815" w14:textId="77777777" w:rsidR="005202EC" w:rsidRPr="00C37861" w:rsidRDefault="005202EC" w:rsidP="005202EC">
            <w:pPr>
              <w:rPr>
                <w:rFonts w:ascii="Calibri" w:hAnsi="Calibri" w:cs="Calibri"/>
                <w:sz w:val="20"/>
                <w:szCs w:val="20"/>
                <w:lang w:val="sr-Cyrl-RS"/>
              </w:rPr>
            </w:pPr>
            <w:r w:rsidRPr="00C37861">
              <w:rPr>
                <w:rFonts w:ascii="Calibri" w:hAnsi="Calibri" w:cs="Calibri"/>
                <w:sz w:val="20"/>
                <w:szCs w:val="20"/>
                <w:lang w:val="sr-Cyrl-RS"/>
              </w:rPr>
              <w:t>Производно машинство</w:t>
            </w:r>
          </w:p>
        </w:tc>
      </w:tr>
      <w:tr w:rsidR="00C14E3D" w:rsidRPr="00C37861" w14:paraId="3DBC6321" w14:textId="77777777" w:rsidTr="00C14E3D">
        <w:trPr>
          <w:trHeight w:val="227"/>
        </w:trPr>
        <w:tc>
          <w:tcPr>
            <w:tcW w:w="9540" w:type="dxa"/>
            <w:gridSpan w:val="12"/>
            <w:vAlign w:val="center"/>
          </w:tcPr>
          <w:p w14:paraId="406354E3"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t xml:space="preserve">Списак дисертација у којима је </w:t>
            </w:r>
            <w:proofErr w:type="spellStart"/>
            <w:r w:rsidRPr="00C37861">
              <w:rPr>
                <w:rFonts w:ascii="Calibri" w:hAnsi="Calibri" w:cs="Calibri"/>
                <w:b/>
                <w:sz w:val="20"/>
                <w:szCs w:val="20"/>
                <w:lang w:val="sr-Cyrl-CS"/>
              </w:rPr>
              <w:t>наставнк</w:t>
            </w:r>
            <w:proofErr w:type="spellEnd"/>
            <w:r w:rsidRPr="00C37861">
              <w:rPr>
                <w:rFonts w:ascii="Calibri" w:hAnsi="Calibri" w:cs="Calibri"/>
                <w:b/>
                <w:sz w:val="20"/>
                <w:szCs w:val="20"/>
                <w:lang w:val="sr-Cyrl-CS"/>
              </w:rPr>
              <w:t xml:space="preserve"> ментор или је био ментор у претходних 10 година</w:t>
            </w:r>
          </w:p>
        </w:tc>
      </w:tr>
      <w:tr w:rsidR="00C14E3D" w:rsidRPr="00C37861" w14:paraId="35C8AD74" w14:textId="77777777" w:rsidTr="00A44819">
        <w:trPr>
          <w:trHeight w:val="227"/>
        </w:trPr>
        <w:tc>
          <w:tcPr>
            <w:tcW w:w="567" w:type="dxa"/>
            <w:gridSpan w:val="2"/>
            <w:vAlign w:val="center"/>
          </w:tcPr>
          <w:p w14:paraId="7F33BA95"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Р.Б.</w:t>
            </w:r>
          </w:p>
        </w:tc>
        <w:tc>
          <w:tcPr>
            <w:tcW w:w="3262" w:type="dxa"/>
            <w:gridSpan w:val="3"/>
            <w:vAlign w:val="center"/>
          </w:tcPr>
          <w:p w14:paraId="7E89DEE9"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Наслов дисертације</w:t>
            </w:r>
          </w:p>
        </w:tc>
        <w:tc>
          <w:tcPr>
            <w:tcW w:w="2705" w:type="dxa"/>
            <w:gridSpan w:val="2"/>
            <w:vAlign w:val="center"/>
          </w:tcPr>
          <w:p w14:paraId="0A39895C"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Име кандидата</w:t>
            </w:r>
          </w:p>
        </w:tc>
        <w:tc>
          <w:tcPr>
            <w:tcW w:w="1453" w:type="dxa"/>
            <w:gridSpan w:val="3"/>
            <w:vAlign w:val="center"/>
          </w:tcPr>
          <w:p w14:paraId="5C573383"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*пријављена </w:t>
            </w:r>
          </w:p>
        </w:tc>
        <w:tc>
          <w:tcPr>
            <w:tcW w:w="1553" w:type="dxa"/>
            <w:gridSpan w:val="2"/>
            <w:vAlign w:val="center"/>
          </w:tcPr>
          <w:p w14:paraId="185FFF0F"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одбрањена</w:t>
            </w:r>
          </w:p>
        </w:tc>
      </w:tr>
      <w:tr w:rsidR="00C14E3D" w:rsidRPr="00C37861" w14:paraId="211B3D18" w14:textId="77777777" w:rsidTr="00A44819">
        <w:trPr>
          <w:trHeight w:val="227"/>
        </w:trPr>
        <w:tc>
          <w:tcPr>
            <w:tcW w:w="567" w:type="dxa"/>
            <w:gridSpan w:val="2"/>
          </w:tcPr>
          <w:p w14:paraId="6EB30E29" w14:textId="77777777" w:rsidR="00C14E3D" w:rsidRPr="00C37861" w:rsidRDefault="00C14E3D" w:rsidP="00C14E3D">
            <w:pPr>
              <w:rPr>
                <w:rFonts w:ascii="Calibri" w:hAnsi="Calibri" w:cs="Calibri"/>
                <w:sz w:val="20"/>
                <w:szCs w:val="20"/>
              </w:rPr>
            </w:pPr>
            <w:r w:rsidRPr="00C37861">
              <w:rPr>
                <w:rFonts w:ascii="Calibri" w:hAnsi="Calibri" w:cs="Calibri"/>
                <w:sz w:val="20"/>
                <w:szCs w:val="20"/>
              </w:rPr>
              <w:t>1.</w:t>
            </w:r>
          </w:p>
        </w:tc>
        <w:tc>
          <w:tcPr>
            <w:tcW w:w="3262" w:type="dxa"/>
            <w:gridSpan w:val="3"/>
          </w:tcPr>
          <w:p w14:paraId="66331E9F" w14:textId="77777777" w:rsidR="00C14E3D" w:rsidRPr="00C37861" w:rsidRDefault="00C14E3D" w:rsidP="00C14E3D">
            <w:pPr>
              <w:rPr>
                <w:rFonts w:ascii="Calibri" w:hAnsi="Calibri" w:cs="Calibri"/>
                <w:sz w:val="20"/>
                <w:szCs w:val="20"/>
              </w:rPr>
            </w:pPr>
            <w:proofErr w:type="spellStart"/>
            <w:r w:rsidRPr="00C37861">
              <w:rPr>
                <w:rFonts w:ascii="Calibri" w:hAnsi="Calibri" w:cs="Calibri"/>
                <w:sz w:val="20"/>
                <w:szCs w:val="20"/>
              </w:rPr>
              <w:t>Триболошка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карактеризација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хибридних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композита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бази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легуре</w:t>
            </w:r>
            <w:proofErr w:type="spellEnd"/>
            <w:r w:rsidRPr="00C37861">
              <w:rPr>
                <w:rFonts w:ascii="Calibri" w:hAnsi="Calibri" w:cs="Calibri"/>
                <w:sz w:val="20"/>
                <w:szCs w:val="20"/>
              </w:rPr>
              <w:t xml:space="preserve"> ZA27</w:t>
            </w:r>
          </w:p>
        </w:tc>
        <w:tc>
          <w:tcPr>
            <w:tcW w:w="2705" w:type="dxa"/>
            <w:gridSpan w:val="2"/>
            <w:vAlign w:val="center"/>
          </w:tcPr>
          <w:p w14:paraId="522AB0F9" w14:textId="77777777" w:rsidR="00C14E3D" w:rsidRPr="00C37861" w:rsidRDefault="00C14E3D" w:rsidP="00C14E3D">
            <w:pPr>
              <w:rPr>
                <w:rFonts w:ascii="Calibri" w:hAnsi="Calibri" w:cs="Calibri"/>
                <w:sz w:val="20"/>
                <w:szCs w:val="20"/>
              </w:rPr>
            </w:pPr>
            <w:proofErr w:type="spellStart"/>
            <w:r w:rsidRPr="00C37861">
              <w:rPr>
                <w:rFonts w:ascii="Calibri" w:hAnsi="Calibri" w:cs="Calibri"/>
                <w:sz w:val="20"/>
                <w:szCs w:val="20"/>
              </w:rPr>
              <w:t>Ненад</w:t>
            </w:r>
            <w:proofErr w:type="spellEnd"/>
            <w:r w:rsidRPr="00C37861">
              <w:rPr>
                <w:rFonts w:ascii="Calibri" w:hAnsi="Calibri" w:cs="Calibri"/>
                <w:sz w:val="20"/>
                <w:szCs w:val="20"/>
              </w:rPr>
              <w:t xml:space="preserve"> Милорадовић</w:t>
            </w:r>
          </w:p>
        </w:tc>
        <w:tc>
          <w:tcPr>
            <w:tcW w:w="1453" w:type="dxa"/>
            <w:gridSpan w:val="3"/>
            <w:vAlign w:val="center"/>
          </w:tcPr>
          <w:p w14:paraId="4AD419EC" w14:textId="77777777" w:rsidR="00C14E3D" w:rsidRPr="00C37861" w:rsidRDefault="00C14E3D" w:rsidP="00C14E3D">
            <w:pPr>
              <w:jc w:val="center"/>
              <w:rPr>
                <w:rFonts w:ascii="Calibri" w:hAnsi="Calibri" w:cs="Calibri"/>
                <w:sz w:val="20"/>
                <w:szCs w:val="20"/>
                <w:lang w:val="sr-Cyrl-RS"/>
              </w:rPr>
            </w:pPr>
            <w:r w:rsidRPr="00C37861">
              <w:rPr>
                <w:rFonts w:ascii="Calibri" w:hAnsi="Calibri" w:cs="Calibri"/>
                <w:sz w:val="20"/>
                <w:szCs w:val="20"/>
              </w:rPr>
              <w:t>2011</w:t>
            </w:r>
            <w:r w:rsidR="00A44819" w:rsidRPr="00C37861">
              <w:rPr>
                <w:rFonts w:ascii="Calibri" w:hAnsi="Calibri" w:cs="Calibri"/>
                <w:sz w:val="20"/>
                <w:szCs w:val="20"/>
                <w:lang w:val="sr-Cyrl-RS"/>
              </w:rPr>
              <w:t>.</w:t>
            </w:r>
          </w:p>
        </w:tc>
        <w:tc>
          <w:tcPr>
            <w:tcW w:w="1553" w:type="dxa"/>
            <w:gridSpan w:val="2"/>
            <w:vAlign w:val="center"/>
          </w:tcPr>
          <w:p w14:paraId="45F347EE" w14:textId="77777777" w:rsidR="00C14E3D" w:rsidRPr="00C37861" w:rsidRDefault="00C14E3D" w:rsidP="00C14E3D">
            <w:pPr>
              <w:tabs>
                <w:tab w:val="left" w:pos="567"/>
              </w:tabs>
              <w:spacing w:after="60"/>
              <w:jc w:val="center"/>
              <w:rPr>
                <w:rFonts w:ascii="Calibri" w:hAnsi="Calibri" w:cs="Calibri"/>
                <w:sz w:val="20"/>
                <w:szCs w:val="20"/>
                <w:lang w:val="sr-Cyrl-RS"/>
              </w:rPr>
            </w:pPr>
            <w:r w:rsidRPr="00C37861">
              <w:rPr>
                <w:rFonts w:ascii="Calibri" w:hAnsi="Calibri" w:cs="Calibri"/>
                <w:sz w:val="20"/>
                <w:szCs w:val="20"/>
              </w:rPr>
              <w:t>2013</w:t>
            </w:r>
            <w:r w:rsidR="00A44819" w:rsidRPr="00C37861">
              <w:rPr>
                <w:rFonts w:ascii="Calibri" w:hAnsi="Calibri" w:cs="Calibri"/>
                <w:sz w:val="20"/>
                <w:szCs w:val="20"/>
                <w:lang w:val="sr-Cyrl-RS"/>
              </w:rPr>
              <w:t>.</w:t>
            </w:r>
          </w:p>
        </w:tc>
      </w:tr>
      <w:tr w:rsidR="00C14E3D" w:rsidRPr="00C37861" w14:paraId="40815B1F" w14:textId="77777777" w:rsidTr="00A44819">
        <w:trPr>
          <w:trHeight w:val="227"/>
        </w:trPr>
        <w:tc>
          <w:tcPr>
            <w:tcW w:w="567" w:type="dxa"/>
            <w:gridSpan w:val="2"/>
            <w:vAlign w:val="center"/>
          </w:tcPr>
          <w:p w14:paraId="2D038E12" w14:textId="77777777" w:rsidR="00C14E3D" w:rsidRPr="00C37861" w:rsidRDefault="00C14E3D" w:rsidP="00C14E3D">
            <w:pPr>
              <w:tabs>
                <w:tab w:val="left" w:pos="567"/>
              </w:tabs>
              <w:spacing w:after="60"/>
              <w:rPr>
                <w:rFonts w:ascii="Calibri" w:hAnsi="Calibri" w:cs="Calibri"/>
                <w:sz w:val="20"/>
                <w:szCs w:val="20"/>
                <w:lang w:val="sr-Latn-RS"/>
              </w:rPr>
            </w:pPr>
            <w:r w:rsidRPr="00C37861">
              <w:rPr>
                <w:rFonts w:ascii="Calibri" w:hAnsi="Calibri" w:cs="Calibri"/>
                <w:sz w:val="20"/>
                <w:szCs w:val="20"/>
                <w:lang w:val="sr-Latn-RS"/>
              </w:rPr>
              <w:t>2.</w:t>
            </w:r>
          </w:p>
        </w:tc>
        <w:tc>
          <w:tcPr>
            <w:tcW w:w="3262" w:type="dxa"/>
            <w:gridSpan w:val="3"/>
            <w:vAlign w:val="center"/>
          </w:tcPr>
          <w:p w14:paraId="7C6E25E5"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Анализа процеса трења и хабања </w:t>
            </w:r>
            <w:proofErr w:type="spellStart"/>
            <w:r w:rsidRPr="00C37861">
              <w:rPr>
                <w:rFonts w:ascii="Calibri" w:hAnsi="Calibri" w:cs="Calibri"/>
                <w:sz w:val="20"/>
                <w:szCs w:val="20"/>
                <w:lang w:val="sr-Cyrl-CS"/>
              </w:rPr>
              <w:t>нанокомпозита</w:t>
            </w:r>
            <w:proofErr w:type="spellEnd"/>
            <w:r w:rsidRPr="00C37861">
              <w:rPr>
                <w:rFonts w:ascii="Calibri" w:hAnsi="Calibri" w:cs="Calibri"/>
                <w:sz w:val="20"/>
                <w:szCs w:val="20"/>
                <w:lang w:val="sr-Cyrl-CS"/>
              </w:rPr>
              <w:t xml:space="preserve"> са металном основом</w:t>
            </w:r>
          </w:p>
        </w:tc>
        <w:tc>
          <w:tcPr>
            <w:tcW w:w="2705" w:type="dxa"/>
            <w:gridSpan w:val="2"/>
            <w:vAlign w:val="center"/>
          </w:tcPr>
          <w:p w14:paraId="28B0CED5" w14:textId="77777777" w:rsidR="00C14E3D" w:rsidRPr="00C37861" w:rsidRDefault="00844DFE"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Драган Џунић</w:t>
            </w:r>
          </w:p>
        </w:tc>
        <w:tc>
          <w:tcPr>
            <w:tcW w:w="1453" w:type="dxa"/>
            <w:gridSpan w:val="3"/>
            <w:vAlign w:val="center"/>
          </w:tcPr>
          <w:p w14:paraId="21FB98F9" w14:textId="77777777" w:rsidR="00C14E3D" w:rsidRPr="00C37861" w:rsidRDefault="00C14E3D" w:rsidP="00C14E3D">
            <w:pPr>
              <w:tabs>
                <w:tab w:val="left" w:pos="567"/>
              </w:tabs>
              <w:spacing w:after="60"/>
              <w:jc w:val="center"/>
              <w:rPr>
                <w:rFonts w:ascii="Calibri" w:hAnsi="Calibri" w:cs="Calibri"/>
                <w:sz w:val="20"/>
                <w:szCs w:val="20"/>
                <w:lang w:val="sr-Cyrl-RS"/>
              </w:rPr>
            </w:pPr>
            <w:r w:rsidRPr="00C37861">
              <w:rPr>
                <w:rFonts w:ascii="Calibri" w:hAnsi="Calibri" w:cs="Calibri"/>
                <w:sz w:val="20"/>
                <w:szCs w:val="20"/>
                <w:lang w:val="sr-Latn-RS"/>
              </w:rPr>
              <w:t>2013</w:t>
            </w:r>
            <w:r w:rsidR="00A44819" w:rsidRPr="00C37861">
              <w:rPr>
                <w:rFonts w:ascii="Calibri" w:hAnsi="Calibri" w:cs="Calibri"/>
                <w:sz w:val="20"/>
                <w:szCs w:val="20"/>
                <w:lang w:val="sr-Cyrl-RS"/>
              </w:rPr>
              <w:t>.</w:t>
            </w:r>
          </w:p>
        </w:tc>
        <w:tc>
          <w:tcPr>
            <w:tcW w:w="1553" w:type="dxa"/>
            <w:gridSpan w:val="2"/>
            <w:vAlign w:val="center"/>
          </w:tcPr>
          <w:p w14:paraId="4C2848E5" w14:textId="77777777" w:rsidR="00C14E3D" w:rsidRPr="00C37861" w:rsidRDefault="00C14E3D" w:rsidP="00C14E3D">
            <w:pPr>
              <w:tabs>
                <w:tab w:val="left" w:pos="567"/>
              </w:tabs>
              <w:spacing w:after="60"/>
              <w:jc w:val="center"/>
              <w:rPr>
                <w:rFonts w:ascii="Calibri" w:hAnsi="Calibri" w:cs="Calibri"/>
                <w:sz w:val="20"/>
                <w:szCs w:val="20"/>
                <w:lang w:val="sr-Cyrl-RS"/>
              </w:rPr>
            </w:pPr>
            <w:r w:rsidRPr="00C37861">
              <w:rPr>
                <w:rFonts w:ascii="Calibri" w:hAnsi="Calibri" w:cs="Calibri"/>
                <w:sz w:val="20"/>
                <w:szCs w:val="20"/>
              </w:rPr>
              <w:t>2015</w:t>
            </w:r>
            <w:r w:rsidR="00A44819" w:rsidRPr="00C37861">
              <w:rPr>
                <w:rFonts w:ascii="Calibri" w:hAnsi="Calibri" w:cs="Calibri"/>
                <w:sz w:val="20"/>
                <w:szCs w:val="20"/>
                <w:lang w:val="sr-Cyrl-RS"/>
              </w:rPr>
              <w:t>.</w:t>
            </w:r>
          </w:p>
        </w:tc>
      </w:tr>
      <w:tr w:rsidR="00C14E3D" w:rsidRPr="00C37861" w14:paraId="7BD3B4B4" w14:textId="77777777" w:rsidTr="00A44819">
        <w:trPr>
          <w:trHeight w:val="227"/>
        </w:trPr>
        <w:tc>
          <w:tcPr>
            <w:tcW w:w="567" w:type="dxa"/>
            <w:gridSpan w:val="2"/>
            <w:vAlign w:val="center"/>
          </w:tcPr>
          <w:p w14:paraId="3D919D9D" w14:textId="77777777" w:rsidR="00C14E3D" w:rsidRPr="00C37861" w:rsidRDefault="00C14E3D" w:rsidP="00C14E3D">
            <w:pPr>
              <w:tabs>
                <w:tab w:val="left" w:pos="567"/>
              </w:tabs>
              <w:spacing w:after="60"/>
              <w:rPr>
                <w:rFonts w:ascii="Calibri" w:hAnsi="Calibri" w:cs="Calibri"/>
                <w:sz w:val="20"/>
                <w:szCs w:val="20"/>
                <w:lang w:val="sr-Latn-RS"/>
              </w:rPr>
            </w:pPr>
            <w:r w:rsidRPr="00C37861">
              <w:rPr>
                <w:rFonts w:ascii="Calibri" w:hAnsi="Calibri" w:cs="Calibri"/>
                <w:sz w:val="20"/>
                <w:szCs w:val="20"/>
                <w:lang w:val="sr-Latn-RS"/>
              </w:rPr>
              <w:t>3.</w:t>
            </w:r>
          </w:p>
        </w:tc>
        <w:tc>
          <w:tcPr>
            <w:tcW w:w="3262" w:type="dxa"/>
            <w:gridSpan w:val="3"/>
            <w:vAlign w:val="center"/>
          </w:tcPr>
          <w:p w14:paraId="16585259" w14:textId="77777777" w:rsidR="00C14E3D" w:rsidRPr="00C37861" w:rsidRDefault="00C14E3D" w:rsidP="00C14E3D">
            <w:pPr>
              <w:tabs>
                <w:tab w:val="left" w:pos="567"/>
              </w:tabs>
              <w:spacing w:after="60"/>
              <w:rPr>
                <w:rFonts w:ascii="Calibri" w:hAnsi="Calibri" w:cs="Calibri"/>
                <w:sz w:val="20"/>
                <w:szCs w:val="20"/>
                <w:lang w:val="sr-Cyrl-CS"/>
              </w:rPr>
            </w:pPr>
            <w:proofErr w:type="spellStart"/>
            <w:r w:rsidRPr="00C37861">
              <w:rPr>
                <w:rFonts w:ascii="Calibri" w:hAnsi="Calibri" w:cs="Calibri"/>
                <w:sz w:val="20"/>
                <w:szCs w:val="20"/>
                <w:lang w:val="sr-Cyrl-CS"/>
              </w:rPr>
              <w:t>Триболошка</w:t>
            </w:r>
            <w:proofErr w:type="spellEnd"/>
            <w:r w:rsidRPr="00C37861">
              <w:rPr>
                <w:rFonts w:ascii="Calibri" w:hAnsi="Calibri" w:cs="Calibri"/>
                <w:sz w:val="20"/>
                <w:szCs w:val="20"/>
                <w:lang w:val="sr-Cyrl-CS"/>
              </w:rPr>
              <w:t xml:space="preserve"> карактеризација напредних стоматолошких материјала</w:t>
            </w:r>
          </w:p>
        </w:tc>
        <w:tc>
          <w:tcPr>
            <w:tcW w:w="2705" w:type="dxa"/>
            <w:gridSpan w:val="2"/>
            <w:vAlign w:val="center"/>
          </w:tcPr>
          <w:p w14:paraId="555BF0A7" w14:textId="77777777" w:rsidR="00C14E3D" w:rsidRPr="00C37861" w:rsidRDefault="00C14E3D" w:rsidP="00C14E3D">
            <w:pPr>
              <w:tabs>
                <w:tab w:val="left" w:pos="567"/>
              </w:tabs>
              <w:spacing w:after="60"/>
              <w:rPr>
                <w:rFonts w:ascii="Calibri" w:hAnsi="Calibri" w:cs="Calibri"/>
                <w:sz w:val="20"/>
                <w:szCs w:val="20"/>
                <w:lang w:val="sr-Cyrl-CS"/>
              </w:rPr>
            </w:pPr>
            <w:proofErr w:type="spellStart"/>
            <w:r w:rsidRPr="00C37861">
              <w:rPr>
                <w:rFonts w:ascii="Calibri" w:hAnsi="Calibri" w:cs="Calibri"/>
                <w:sz w:val="20"/>
                <w:szCs w:val="20"/>
                <w:lang w:val="sr-Cyrl-CS"/>
              </w:rPr>
              <w:t>Mарко</w:t>
            </w:r>
            <w:proofErr w:type="spellEnd"/>
            <w:r w:rsidRPr="00C37861">
              <w:rPr>
                <w:rFonts w:ascii="Calibri" w:hAnsi="Calibri" w:cs="Calibri"/>
                <w:sz w:val="20"/>
                <w:szCs w:val="20"/>
                <w:lang w:val="sr-Cyrl-CS"/>
              </w:rPr>
              <w:t xml:space="preserve"> Пантић</w:t>
            </w:r>
          </w:p>
        </w:tc>
        <w:tc>
          <w:tcPr>
            <w:tcW w:w="1453" w:type="dxa"/>
            <w:gridSpan w:val="3"/>
            <w:vAlign w:val="center"/>
          </w:tcPr>
          <w:p w14:paraId="432C2C15" w14:textId="77777777" w:rsidR="00C14E3D" w:rsidRPr="00C37861" w:rsidRDefault="00C14E3D" w:rsidP="00C14E3D">
            <w:pPr>
              <w:tabs>
                <w:tab w:val="left" w:pos="567"/>
              </w:tabs>
              <w:spacing w:after="60"/>
              <w:jc w:val="center"/>
              <w:rPr>
                <w:rFonts w:ascii="Calibri" w:hAnsi="Calibri" w:cs="Calibri"/>
                <w:sz w:val="20"/>
                <w:szCs w:val="20"/>
                <w:lang w:val="sr-Cyrl-RS"/>
              </w:rPr>
            </w:pPr>
            <w:r w:rsidRPr="00C37861">
              <w:rPr>
                <w:rFonts w:ascii="Calibri" w:hAnsi="Calibri" w:cs="Calibri"/>
                <w:sz w:val="20"/>
                <w:szCs w:val="20"/>
                <w:lang w:val="sr-Latn-RS"/>
              </w:rPr>
              <w:t>2014</w:t>
            </w:r>
            <w:r w:rsidR="00A44819" w:rsidRPr="00C37861">
              <w:rPr>
                <w:rFonts w:ascii="Calibri" w:hAnsi="Calibri" w:cs="Calibri"/>
                <w:sz w:val="20"/>
                <w:szCs w:val="20"/>
                <w:lang w:val="sr-Cyrl-RS"/>
              </w:rPr>
              <w:t>.</w:t>
            </w:r>
          </w:p>
        </w:tc>
        <w:tc>
          <w:tcPr>
            <w:tcW w:w="1553" w:type="dxa"/>
            <w:gridSpan w:val="2"/>
            <w:vAlign w:val="center"/>
          </w:tcPr>
          <w:p w14:paraId="10A3ED4F" w14:textId="77777777" w:rsidR="00C14E3D" w:rsidRPr="00C37861" w:rsidRDefault="00C14E3D" w:rsidP="00C14E3D">
            <w:pPr>
              <w:tabs>
                <w:tab w:val="left" w:pos="567"/>
              </w:tabs>
              <w:spacing w:after="60"/>
              <w:jc w:val="center"/>
              <w:rPr>
                <w:rFonts w:ascii="Calibri" w:hAnsi="Calibri" w:cs="Calibri"/>
                <w:sz w:val="20"/>
                <w:szCs w:val="20"/>
                <w:lang w:val="sr-Cyrl-CS"/>
              </w:rPr>
            </w:pPr>
            <w:r w:rsidRPr="00C37861">
              <w:rPr>
                <w:rFonts w:ascii="Calibri" w:hAnsi="Calibri" w:cs="Calibri"/>
                <w:sz w:val="20"/>
                <w:szCs w:val="20"/>
                <w:lang w:val="sr-Cyrl-CS"/>
              </w:rPr>
              <w:t>2017</w:t>
            </w:r>
            <w:r w:rsidR="00A44819" w:rsidRPr="00C37861">
              <w:rPr>
                <w:rFonts w:ascii="Calibri" w:hAnsi="Calibri" w:cs="Calibri"/>
                <w:sz w:val="20"/>
                <w:szCs w:val="20"/>
                <w:lang w:val="sr-Cyrl-CS"/>
              </w:rPr>
              <w:t>.</w:t>
            </w:r>
          </w:p>
        </w:tc>
      </w:tr>
      <w:tr w:rsidR="00C14E3D" w:rsidRPr="00C37861" w14:paraId="3A67AE9F" w14:textId="77777777" w:rsidTr="00C14E3D">
        <w:trPr>
          <w:trHeight w:val="227"/>
        </w:trPr>
        <w:tc>
          <w:tcPr>
            <w:tcW w:w="9540" w:type="dxa"/>
            <w:gridSpan w:val="12"/>
            <w:vAlign w:val="center"/>
          </w:tcPr>
          <w:p w14:paraId="03C868C3"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C14E3D" w:rsidRPr="00C37861" w14:paraId="21E87DC9" w14:textId="77777777" w:rsidTr="00C14E3D">
        <w:trPr>
          <w:trHeight w:val="227"/>
        </w:trPr>
        <w:tc>
          <w:tcPr>
            <w:tcW w:w="9540" w:type="dxa"/>
            <w:gridSpan w:val="12"/>
            <w:vAlign w:val="center"/>
          </w:tcPr>
          <w:p w14:paraId="36A2E2ED" w14:textId="77777777" w:rsidR="00C14E3D" w:rsidRPr="00C37861" w:rsidRDefault="005202EC" w:rsidP="00C14E3D">
            <w:pPr>
              <w:tabs>
                <w:tab w:val="left" w:pos="567"/>
              </w:tabs>
              <w:spacing w:after="60"/>
              <w:rPr>
                <w:rFonts w:ascii="Calibri" w:hAnsi="Calibri" w:cs="Calibri"/>
                <w:b/>
                <w:sz w:val="20"/>
                <w:szCs w:val="20"/>
              </w:rPr>
            </w:pP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C14E3D" w:rsidRPr="00C37861" w14:paraId="52644849" w14:textId="77777777" w:rsidTr="00844DFE">
        <w:trPr>
          <w:trHeight w:val="227"/>
        </w:trPr>
        <w:tc>
          <w:tcPr>
            <w:tcW w:w="540" w:type="dxa"/>
            <w:vAlign w:val="center"/>
          </w:tcPr>
          <w:p w14:paraId="6F2E39C5"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1</w:t>
            </w:r>
            <w:r w:rsidR="00C14E3D" w:rsidRPr="00C37861">
              <w:rPr>
                <w:rFonts w:ascii="Calibri" w:hAnsi="Calibri" w:cs="Calibri"/>
                <w:sz w:val="20"/>
                <w:szCs w:val="20"/>
              </w:rPr>
              <w:t>.</w:t>
            </w:r>
          </w:p>
        </w:tc>
        <w:tc>
          <w:tcPr>
            <w:tcW w:w="8167" w:type="dxa"/>
            <w:gridSpan w:val="10"/>
            <w:shd w:val="clear" w:color="auto" w:fill="auto"/>
          </w:tcPr>
          <w:p w14:paraId="5B6B2BC8"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Matovic, B., Zivic, F., Mitrovic, S., </w:t>
            </w:r>
            <w:proofErr w:type="spellStart"/>
            <w:r w:rsidRPr="00C37861">
              <w:rPr>
                <w:rFonts w:ascii="Calibri" w:hAnsi="Calibri" w:cs="Calibri"/>
                <w:sz w:val="20"/>
                <w:szCs w:val="20"/>
              </w:rPr>
              <w:t>Prsic</w:t>
            </w:r>
            <w:proofErr w:type="spellEnd"/>
            <w:r w:rsidRPr="00C37861">
              <w:rPr>
                <w:rFonts w:ascii="Calibri" w:hAnsi="Calibri" w:cs="Calibri"/>
                <w:sz w:val="20"/>
                <w:szCs w:val="20"/>
              </w:rPr>
              <w:t xml:space="preserve">, D., Maksimovic, V., Volkov - </w:t>
            </w:r>
            <w:proofErr w:type="spellStart"/>
            <w:r w:rsidRPr="00C37861">
              <w:rPr>
                <w:rFonts w:ascii="Calibri" w:hAnsi="Calibri" w:cs="Calibri"/>
                <w:sz w:val="20"/>
                <w:szCs w:val="20"/>
              </w:rPr>
              <w:t>Husovic</w:t>
            </w:r>
            <w:proofErr w:type="spellEnd"/>
            <w:r w:rsidRPr="00C37861">
              <w:rPr>
                <w:rFonts w:ascii="Calibri" w:hAnsi="Calibri" w:cs="Calibri"/>
                <w:sz w:val="20"/>
                <w:szCs w:val="20"/>
              </w:rPr>
              <w:t xml:space="preserve">, T., Kumar, R., </w:t>
            </w:r>
            <w:proofErr w:type="spellStart"/>
            <w:r w:rsidRPr="00C37861">
              <w:rPr>
                <w:rFonts w:ascii="Calibri" w:hAnsi="Calibri" w:cs="Calibri"/>
                <w:sz w:val="20"/>
                <w:szCs w:val="20"/>
              </w:rPr>
              <w:t>Daneuf</w:t>
            </w:r>
            <w:proofErr w:type="spellEnd"/>
            <w:r w:rsidRPr="00C37861">
              <w:rPr>
                <w:rFonts w:ascii="Calibri" w:hAnsi="Calibri" w:cs="Calibri"/>
                <w:sz w:val="20"/>
                <w:szCs w:val="20"/>
              </w:rPr>
              <w:t>, N. (2016). Ultra-</w:t>
            </w:r>
            <w:proofErr w:type="gramStart"/>
            <w:r w:rsidRPr="00C37861">
              <w:rPr>
                <w:rFonts w:ascii="Calibri" w:hAnsi="Calibri" w:cs="Calibri"/>
                <w:sz w:val="20"/>
                <w:szCs w:val="20"/>
              </w:rPr>
              <w:t>high pressure</w:t>
            </w:r>
            <w:proofErr w:type="gramEnd"/>
            <w:r w:rsidRPr="00C37861">
              <w:rPr>
                <w:rFonts w:ascii="Calibri" w:hAnsi="Calibri" w:cs="Calibri"/>
                <w:sz w:val="20"/>
                <w:szCs w:val="20"/>
              </w:rPr>
              <w:t xml:space="preserve"> densification and properties of nanostructured </w:t>
            </w:r>
            <w:proofErr w:type="spellStart"/>
            <w:r w:rsidRPr="00C37861">
              <w:rPr>
                <w:rFonts w:ascii="Calibri" w:hAnsi="Calibri" w:cs="Calibri"/>
                <w:sz w:val="20"/>
                <w:szCs w:val="20"/>
              </w:rPr>
              <w:t>SiC</w:t>
            </w:r>
            <w:proofErr w:type="spellEnd"/>
            <w:r w:rsidRPr="00C37861">
              <w:rPr>
                <w:rFonts w:ascii="Calibri" w:hAnsi="Calibri" w:cs="Calibri"/>
                <w:sz w:val="20"/>
                <w:szCs w:val="20"/>
              </w:rPr>
              <w:t xml:space="preserve">, </w:t>
            </w:r>
            <w:r w:rsidRPr="00C37861">
              <w:rPr>
                <w:rFonts w:ascii="Calibri" w:hAnsi="Calibri" w:cs="Calibri"/>
                <w:i/>
                <w:sz w:val="20"/>
                <w:szCs w:val="20"/>
              </w:rPr>
              <w:t>Materials Letters</w:t>
            </w:r>
            <w:r w:rsidRPr="00C37861">
              <w:rPr>
                <w:rFonts w:ascii="Calibri" w:hAnsi="Calibri" w:cs="Calibri"/>
                <w:sz w:val="20"/>
                <w:szCs w:val="20"/>
              </w:rPr>
              <w:t>, 164(1), 68-71, ISSN 0167-577.</w:t>
            </w:r>
          </w:p>
        </w:tc>
        <w:tc>
          <w:tcPr>
            <w:tcW w:w="833" w:type="dxa"/>
            <w:vAlign w:val="center"/>
          </w:tcPr>
          <w:p w14:paraId="397B832E"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M21</w:t>
            </w:r>
          </w:p>
        </w:tc>
      </w:tr>
      <w:tr w:rsidR="00C14E3D" w:rsidRPr="00C37861" w14:paraId="5D94F993" w14:textId="77777777" w:rsidTr="00844DFE">
        <w:trPr>
          <w:trHeight w:val="227"/>
        </w:trPr>
        <w:tc>
          <w:tcPr>
            <w:tcW w:w="540" w:type="dxa"/>
            <w:vAlign w:val="center"/>
          </w:tcPr>
          <w:p w14:paraId="6C360AC8"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2</w:t>
            </w:r>
            <w:r w:rsidR="00C14E3D" w:rsidRPr="00C37861">
              <w:rPr>
                <w:rFonts w:ascii="Calibri" w:hAnsi="Calibri" w:cs="Calibri"/>
                <w:sz w:val="20"/>
                <w:szCs w:val="20"/>
              </w:rPr>
              <w:t>.</w:t>
            </w:r>
          </w:p>
        </w:tc>
        <w:tc>
          <w:tcPr>
            <w:tcW w:w="8167" w:type="dxa"/>
            <w:gridSpan w:val="10"/>
            <w:shd w:val="clear" w:color="auto" w:fill="auto"/>
          </w:tcPr>
          <w:p w14:paraId="70489AEE"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Mihajlović, G., </w:t>
            </w:r>
            <w:proofErr w:type="spellStart"/>
            <w:r w:rsidRPr="00C37861">
              <w:rPr>
                <w:rFonts w:ascii="Calibri" w:hAnsi="Calibri" w:cs="Calibri"/>
                <w:sz w:val="20"/>
                <w:szCs w:val="20"/>
              </w:rPr>
              <w:t>Gašić</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Savković</w:t>
            </w:r>
            <w:proofErr w:type="spellEnd"/>
            <w:r w:rsidRPr="00C37861">
              <w:rPr>
                <w:rFonts w:ascii="Calibri" w:hAnsi="Calibri" w:cs="Calibri"/>
                <w:sz w:val="20"/>
                <w:szCs w:val="20"/>
              </w:rPr>
              <w:t xml:space="preserve">, M., Mitrović, S., Tadić, B. (2017). </w:t>
            </w:r>
            <w:proofErr w:type="spellStart"/>
            <w:r w:rsidRPr="00C37861">
              <w:rPr>
                <w:rFonts w:ascii="Calibri" w:hAnsi="Calibri" w:cs="Calibri"/>
                <w:sz w:val="20"/>
                <w:szCs w:val="20"/>
              </w:rPr>
              <w:t>Vibroplatform</w:t>
            </w:r>
            <w:proofErr w:type="spellEnd"/>
            <w:r w:rsidRPr="00C37861">
              <w:rPr>
                <w:rFonts w:ascii="Calibri" w:hAnsi="Calibri" w:cs="Calibri"/>
                <w:sz w:val="20"/>
                <w:szCs w:val="20"/>
              </w:rPr>
              <w:t xml:space="preserve"> Modeling with Allowance for Tribological Aspects, </w:t>
            </w:r>
            <w:r w:rsidRPr="00C37861">
              <w:rPr>
                <w:rFonts w:ascii="Calibri" w:hAnsi="Calibri" w:cs="Calibri"/>
                <w:i/>
                <w:sz w:val="20"/>
                <w:szCs w:val="20"/>
              </w:rPr>
              <w:t>Journal of Friction and Wear</w:t>
            </w:r>
            <w:r w:rsidRPr="00C37861">
              <w:rPr>
                <w:rFonts w:ascii="Calibri" w:hAnsi="Calibri" w:cs="Calibri"/>
                <w:sz w:val="20"/>
                <w:szCs w:val="20"/>
              </w:rPr>
              <w:t>, 38(3), 184–189, ISSN 1068-3666.</w:t>
            </w:r>
          </w:p>
        </w:tc>
        <w:tc>
          <w:tcPr>
            <w:tcW w:w="833" w:type="dxa"/>
            <w:vAlign w:val="center"/>
          </w:tcPr>
          <w:p w14:paraId="2C6C9B77"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M23</w:t>
            </w:r>
          </w:p>
        </w:tc>
      </w:tr>
      <w:tr w:rsidR="00C14E3D" w:rsidRPr="00C37861" w14:paraId="66BE7F40" w14:textId="77777777" w:rsidTr="00844DFE">
        <w:trPr>
          <w:trHeight w:val="227"/>
        </w:trPr>
        <w:tc>
          <w:tcPr>
            <w:tcW w:w="540" w:type="dxa"/>
            <w:vAlign w:val="center"/>
          </w:tcPr>
          <w:p w14:paraId="373751F9"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3</w:t>
            </w:r>
            <w:r w:rsidR="00C14E3D" w:rsidRPr="00C37861">
              <w:rPr>
                <w:rFonts w:ascii="Calibri" w:hAnsi="Calibri" w:cs="Calibri"/>
                <w:sz w:val="20"/>
                <w:szCs w:val="20"/>
              </w:rPr>
              <w:t>.</w:t>
            </w:r>
          </w:p>
        </w:tc>
        <w:tc>
          <w:tcPr>
            <w:tcW w:w="8167" w:type="dxa"/>
            <w:gridSpan w:val="10"/>
            <w:shd w:val="clear" w:color="auto" w:fill="auto"/>
          </w:tcPr>
          <w:p w14:paraId="60508191"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Stojanović, B., Babić, M., </w:t>
            </w:r>
            <w:proofErr w:type="spellStart"/>
            <w:r w:rsidRPr="00C37861">
              <w:rPr>
                <w:rFonts w:ascii="Calibri" w:hAnsi="Calibri" w:cs="Calibri"/>
                <w:sz w:val="20"/>
                <w:szCs w:val="20"/>
              </w:rPr>
              <w:t>Miloradović</w:t>
            </w:r>
            <w:proofErr w:type="spellEnd"/>
            <w:r w:rsidRPr="00C37861">
              <w:rPr>
                <w:rFonts w:ascii="Calibri" w:hAnsi="Calibri" w:cs="Calibri"/>
                <w:sz w:val="20"/>
                <w:szCs w:val="20"/>
              </w:rPr>
              <w:t xml:space="preserve">, N., Mitrović, S. (2015). Tribological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A356/10SiC/3Gr Hybrid Composite in Dry-Sliding Conditions, </w:t>
            </w:r>
            <w:r w:rsidRPr="00C37861">
              <w:rPr>
                <w:rFonts w:ascii="Calibri" w:hAnsi="Calibri" w:cs="Calibri"/>
                <w:i/>
                <w:sz w:val="20"/>
                <w:szCs w:val="20"/>
              </w:rPr>
              <w:t>Materials and Technology</w:t>
            </w:r>
            <w:r w:rsidRPr="00C37861">
              <w:rPr>
                <w:rFonts w:ascii="Calibri" w:hAnsi="Calibri" w:cs="Calibri"/>
                <w:sz w:val="20"/>
                <w:szCs w:val="20"/>
              </w:rPr>
              <w:t>, 49(1), 117–121, ISSN 1580-2949.</w:t>
            </w:r>
          </w:p>
        </w:tc>
        <w:tc>
          <w:tcPr>
            <w:tcW w:w="833" w:type="dxa"/>
            <w:vAlign w:val="center"/>
          </w:tcPr>
          <w:p w14:paraId="0B8775CA"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M23</w:t>
            </w:r>
          </w:p>
        </w:tc>
      </w:tr>
      <w:tr w:rsidR="00C14E3D" w:rsidRPr="00C37861" w14:paraId="4B99E1E0" w14:textId="77777777" w:rsidTr="00844DFE">
        <w:trPr>
          <w:trHeight w:val="227"/>
        </w:trPr>
        <w:tc>
          <w:tcPr>
            <w:tcW w:w="540" w:type="dxa"/>
            <w:vAlign w:val="center"/>
          </w:tcPr>
          <w:p w14:paraId="3524B549"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4</w:t>
            </w:r>
            <w:r w:rsidR="00C14E3D" w:rsidRPr="00C37861">
              <w:rPr>
                <w:rFonts w:ascii="Calibri" w:hAnsi="Calibri" w:cs="Calibri"/>
                <w:sz w:val="20"/>
                <w:szCs w:val="20"/>
              </w:rPr>
              <w:t>.</w:t>
            </w:r>
          </w:p>
        </w:tc>
        <w:tc>
          <w:tcPr>
            <w:tcW w:w="8167" w:type="dxa"/>
            <w:gridSpan w:val="10"/>
            <w:shd w:val="clear" w:color="auto" w:fill="auto"/>
          </w:tcPr>
          <w:p w14:paraId="5C4B6EBC"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Mitrovic, S., Adamovic, D.</w:t>
            </w:r>
            <w:proofErr w:type="gramStart"/>
            <w:r w:rsidRPr="00C37861">
              <w:rPr>
                <w:rFonts w:ascii="Calibri" w:hAnsi="Calibri" w:cs="Calibri"/>
                <w:sz w:val="20"/>
                <w:szCs w:val="20"/>
              </w:rPr>
              <w:t>,  Zivic</w:t>
            </w:r>
            <w:proofErr w:type="gramEnd"/>
            <w:r w:rsidRPr="00C37861">
              <w:rPr>
                <w:rFonts w:ascii="Calibri" w:hAnsi="Calibri" w:cs="Calibri"/>
                <w:sz w:val="20"/>
                <w:szCs w:val="20"/>
              </w:rPr>
              <w:t xml:space="preserve">, F.,  </w:t>
            </w:r>
            <w:proofErr w:type="spellStart"/>
            <w:r w:rsidRPr="00C37861">
              <w:rPr>
                <w:rFonts w:ascii="Calibri" w:hAnsi="Calibri" w:cs="Calibri"/>
                <w:sz w:val="20"/>
                <w:szCs w:val="20"/>
              </w:rPr>
              <w:t>Dzunic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Pantic</w:t>
            </w:r>
            <w:proofErr w:type="spellEnd"/>
            <w:r w:rsidRPr="00C37861">
              <w:rPr>
                <w:rFonts w:ascii="Calibri" w:hAnsi="Calibri" w:cs="Calibri"/>
                <w:sz w:val="20"/>
                <w:szCs w:val="20"/>
              </w:rPr>
              <w:t xml:space="preserve">, M. (2014). Friction and Wear Behavior of Shot Peened Surfaces of 36CrNiMo4 and 36NiCrMo16 Alloyed Steels under Dry and Lubricated Contact Conditions, </w:t>
            </w:r>
            <w:r w:rsidRPr="00C37861">
              <w:rPr>
                <w:rFonts w:ascii="Calibri" w:hAnsi="Calibri" w:cs="Calibri"/>
                <w:i/>
                <w:sz w:val="20"/>
                <w:szCs w:val="20"/>
              </w:rPr>
              <w:t>Applied Surface Science</w:t>
            </w:r>
            <w:r w:rsidRPr="00C37861">
              <w:rPr>
                <w:rFonts w:ascii="Calibri" w:hAnsi="Calibri" w:cs="Calibri"/>
                <w:sz w:val="20"/>
                <w:szCs w:val="20"/>
              </w:rPr>
              <w:t>, 290(1), 223– 232, ISSN 0169-4332.</w:t>
            </w:r>
          </w:p>
        </w:tc>
        <w:tc>
          <w:tcPr>
            <w:tcW w:w="833" w:type="dxa"/>
            <w:vAlign w:val="center"/>
          </w:tcPr>
          <w:p w14:paraId="54E40B7F"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M21</w:t>
            </w:r>
          </w:p>
        </w:tc>
      </w:tr>
      <w:tr w:rsidR="00C14E3D" w:rsidRPr="00C37861" w14:paraId="1E43A93B" w14:textId="77777777" w:rsidTr="00844DFE">
        <w:trPr>
          <w:trHeight w:val="227"/>
        </w:trPr>
        <w:tc>
          <w:tcPr>
            <w:tcW w:w="540" w:type="dxa"/>
            <w:vAlign w:val="center"/>
          </w:tcPr>
          <w:p w14:paraId="697B26F0"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5</w:t>
            </w:r>
            <w:r w:rsidR="00C14E3D" w:rsidRPr="00C37861">
              <w:rPr>
                <w:rFonts w:ascii="Calibri" w:hAnsi="Calibri" w:cs="Calibri"/>
                <w:sz w:val="20"/>
                <w:szCs w:val="20"/>
              </w:rPr>
              <w:t>.</w:t>
            </w:r>
          </w:p>
        </w:tc>
        <w:tc>
          <w:tcPr>
            <w:tcW w:w="8167" w:type="dxa"/>
            <w:gridSpan w:val="10"/>
            <w:shd w:val="clear" w:color="auto" w:fill="auto"/>
          </w:tcPr>
          <w:p w14:paraId="3491B9DA"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Vencl, A., Rajkovic, V., Zivic, F., Mitrović, S., </w:t>
            </w:r>
            <w:proofErr w:type="spellStart"/>
            <w:r w:rsidRPr="00C37861">
              <w:rPr>
                <w:rFonts w:ascii="Calibri" w:hAnsi="Calibri" w:cs="Calibri"/>
                <w:sz w:val="20"/>
                <w:szCs w:val="20"/>
              </w:rPr>
              <w:t>Cvijović-Alagić</w:t>
            </w:r>
            <w:proofErr w:type="spellEnd"/>
            <w:r w:rsidRPr="00C37861">
              <w:rPr>
                <w:rFonts w:ascii="Calibri" w:hAnsi="Calibri" w:cs="Calibri"/>
                <w:sz w:val="20"/>
                <w:szCs w:val="20"/>
              </w:rPr>
              <w:t xml:space="preserve">, I., Jovanovic, M. (2014). The effect of processing techniques on microstructural and tribological properties of copper-based alloys, </w:t>
            </w:r>
            <w:r w:rsidRPr="00C37861">
              <w:rPr>
                <w:rFonts w:ascii="Calibri" w:hAnsi="Calibri" w:cs="Calibri"/>
                <w:i/>
                <w:sz w:val="20"/>
                <w:szCs w:val="20"/>
              </w:rPr>
              <w:t>Applied Surface Science</w:t>
            </w:r>
            <w:r w:rsidRPr="00C37861">
              <w:rPr>
                <w:rFonts w:ascii="Calibri" w:hAnsi="Calibri" w:cs="Calibri"/>
                <w:sz w:val="20"/>
                <w:szCs w:val="20"/>
              </w:rPr>
              <w:t xml:space="preserve">, 280(1), 646–654, ISSN: 0169-4332. </w:t>
            </w:r>
          </w:p>
        </w:tc>
        <w:tc>
          <w:tcPr>
            <w:tcW w:w="833" w:type="dxa"/>
            <w:vAlign w:val="center"/>
          </w:tcPr>
          <w:p w14:paraId="5593B2EA"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M21</w:t>
            </w:r>
          </w:p>
        </w:tc>
      </w:tr>
      <w:tr w:rsidR="00C14E3D" w:rsidRPr="00C37861" w14:paraId="70E8F739" w14:textId="77777777" w:rsidTr="00844DFE">
        <w:trPr>
          <w:trHeight w:val="227"/>
        </w:trPr>
        <w:tc>
          <w:tcPr>
            <w:tcW w:w="540" w:type="dxa"/>
            <w:vAlign w:val="center"/>
          </w:tcPr>
          <w:p w14:paraId="24BFF754"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6</w:t>
            </w:r>
            <w:r w:rsidR="00C14E3D" w:rsidRPr="00C37861">
              <w:rPr>
                <w:rFonts w:ascii="Calibri" w:hAnsi="Calibri" w:cs="Calibri"/>
                <w:sz w:val="20"/>
                <w:szCs w:val="20"/>
              </w:rPr>
              <w:t>.</w:t>
            </w:r>
          </w:p>
        </w:tc>
        <w:tc>
          <w:tcPr>
            <w:tcW w:w="8167" w:type="dxa"/>
            <w:gridSpan w:val="10"/>
            <w:shd w:val="clear" w:color="auto" w:fill="auto"/>
          </w:tcPr>
          <w:p w14:paraId="73802283"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Bobić, I., Ružić, J., Bobić, B., Babić, M., Vencl, A., Mitrović, S. (2014). Micro structural characterization and artificial aging of compo casted hybrid A356/</w:t>
            </w:r>
            <w:proofErr w:type="spellStart"/>
            <w:r w:rsidRPr="00C37861">
              <w:rPr>
                <w:rFonts w:ascii="Calibri" w:hAnsi="Calibri" w:cs="Calibri"/>
                <w:sz w:val="20"/>
                <w:szCs w:val="20"/>
              </w:rPr>
              <w:t>SiCp</w:t>
            </w:r>
            <w:proofErr w:type="spellEnd"/>
            <w:r w:rsidRPr="00C37861">
              <w:rPr>
                <w:rFonts w:ascii="Calibri" w:hAnsi="Calibri" w:cs="Calibri"/>
                <w:sz w:val="20"/>
                <w:szCs w:val="20"/>
              </w:rPr>
              <w:t xml:space="preserve">/Grp composites with graphite macro particles, </w:t>
            </w:r>
            <w:r w:rsidRPr="00C37861">
              <w:rPr>
                <w:rFonts w:ascii="Calibri" w:hAnsi="Calibri" w:cs="Calibri"/>
                <w:i/>
                <w:sz w:val="20"/>
                <w:szCs w:val="20"/>
              </w:rPr>
              <w:t>Materials Science and Engineering A</w:t>
            </w:r>
            <w:r w:rsidRPr="00C37861">
              <w:rPr>
                <w:rFonts w:ascii="Calibri" w:hAnsi="Calibri" w:cs="Calibri"/>
                <w:sz w:val="20"/>
                <w:szCs w:val="20"/>
              </w:rPr>
              <w:t xml:space="preserve">, 612(1), 7-15, ISSN 0921-5093. </w:t>
            </w:r>
          </w:p>
        </w:tc>
        <w:tc>
          <w:tcPr>
            <w:tcW w:w="833" w:type="dxa"/>
            <w:vAlign w:val="center"/>
          </w:tcPr>
          <w:p w14:paraId="15B8E2FE"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M21</w:t>
            </w:r>
          </w:p>
        </w:tc>
      </w:tr>
      <w:tr w:rsidR="00C14E3D" w:rsidRPr="00C37861" w14:paraId="41D475B0" w14:textId="77777777" w:rsidTr="00844DFE">
        <w:trPr>
          <w:trHeight w:val="283"/>
        </w:trPr>
        <w:tc>
          <w:tcPr>
            <w:tcW w:w="540" w:type="dxa"/>
            <w:vAlign w:val="center"/>
          </w:tcPr>
          <w:p w14:paraId="34613474"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7</w:t>
            </w:r>
            <w:r w:rsidR="00C14E3D" w:rsidRPr="00C37861">
              <w:rPr>
                <w:rFonts w:ascii="Calibri" w:hAnsi="Calibri" w:cs="Calibri"/>
                <w:sz w:val="20"/>
                <w:szCs w:val="20"/>
              </w:rPr>
              <w:t>.</w:t>
            </w:r>
          </w:p>
        </w:tc>
        <w:tc>
          <w:tcPr>
            <w:tcW w:w="8167" w:type="dxa"/>
            <w:gridSpan w:val="10"/>
            <w:shd w:val="clear" w:color="auto" w:fill="auto"/>
            <w:vAlign w:val="center"/>
          </w:tcPr>
          <w:p w14:paraId="10260B9A" w14:textId="77777777" w:rsidR="00C14E3D" w:rsidRPr="00C37861" w:rsidRDefault="00C14E3D" w:rsidP="00C14E3D">
            <w:pPr>
              <w:tabs>
                <w:tab w:val="left" w:pos="567"/>
              </w:tabs>
              <w:spacing w:after="60"/>
              <w:jc w:val="both"/>
              <w:rPr>
                <w:rFonts w:ascii="Calibri" w:hAnsi="Calibri" w:cs="Calibri"/>
                <w:sz w:val="20"/>
                <w:szCs w:val="20"/>
                <w:lang w:val="sr-Cyrl-CS"/>
              </w:rPr>
            </w:pPr>
            <w:proofErr w:type="spellStart"/>
            <w:r w:rsidRPr="00C37861">
              <w:rPr>
                <w:rFonts w:ascii="Calibri" w:hAnsi="Calibri" w:cs="Calibri"/>
                <w:sz w:val="20"/>
                <w:szCs w:val="20"/>
                <w:lang w:val="sr-Cyrl-CS"/>
              </w:rPr>
              <w:t>Eric</w:t>
            </w:r>
            <w:proofErr w:type="spellEnd"/>
            <w:r w:rsidRPr="00C37861">
              <w:rPr>
                <w:rFonts w:ascii="Calibri" w:hAnsi="Calibri" w:cs="Calibri"/>
                <w:sz w:val="20"/>
                <w:szCs w:val="20"/>
                <w:lang w:val="sr-Cyrl-CS"/>
              </w:rPr>
              <w:t>, M.</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Babic</w:t>
            </w:r>
            <w:proofErr w:type="spellEnd"/>
            <w:r w:rsidRPr="00C37861">
              <w:rPr>
                <w:rFonts w:ascii="Calibri" w:hAnsi="Calibri" w:cs="Calibri"/>
                <w:sz w:val="20"/>
                <w:szCs w:val="20"/>
                <w:lang w:val="sr-Cyrl-CS"/>
              </w:rPr>
              <w:t>, M.</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Mitrovic</w:t>
            </w:r>
            <w:proofErr w:type="spellEnd"/>
            <w:r w:rsidRPr="00C37861">
              <w:rPr>
                <w:rFonts w:ascii="Calibri" w:hAnsi="Calibri" w:cs="Calibri"/>
                <w:sz w:val="20"/>
                <w:szCs w:val="20"/>
                <w:lang w:val="sr-Cyrl-CS"/>
              </w:rPr>
              <w:t>, S.</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Tadic</w:t>
            </w:r>
            <w:proofErr w:type="spellEnd"/>
            <w:r w:rsidRPr="00C37861">
              <w:rPr>
                <w:rFonts w:ascii="Calibri" w:hAnsi="Calibri" w:cs="Calibri"/>
                <w:sz w:val="20"/>
                <w:szCs w:val="20"/>
                <w:lang w:val="sr-Cyrl-CS"/>
              </w:rPr>
              <w:t>, B.</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Dzunic</w:t>
            </w:r>
            <w:proofErr w:type="spellEnd"/>
            <w:r w:rsidRPr="00C37861">
              <w:rPr>
                <w:rFonts w:ascii="Calibri" w:hAnsi="Calibri" w:cs="Calibri"/>
                <w:sz w:val="20"/>
                <w:szCs w:val="20"/>
                <w:lang w:val="sr-Cyrl-CS"/>
              </w:rPr>
              <w:t>,</w:t>
            </w:r>
            <w:r w:rsidRPr="00C37861">
              <w:rPr>
                <w:rFonts w:ascii="Calibri" w:hAnsi="Calibri" w:cs="Calibri"/>
                <w:sz w:val="20"/>
                <w:szCs w:val="20"/>
                <w:lang w:val="sr-Latn-RS"/>
              </w:rPr>
              <w:t xml:space="preserve"> </w:t>
            </w:r>
            <w:r w:rsidRPr="00C37861">
              <w:rPr>
                <w:rFonts w:ascii="Calibri" w:hAnsi="Calibri" w:cs="Calibri"/>
                <w:sz w:val="20"/>
                <w:szCs w:val="20"/>
                <w:lang w:val="sr-Cyrl-CS"/>
              </w:rPr>
              <w:t xml:space="preserve">D. </w:t>
            </w:r>
            <w:r w:rsidRPr="00C37861">
              <w:rPr>
                <w:rFonts w:ascii="Calibri" w:hAnsi="Calibri" w:cs="Calibri"/>
                <w:sz w:val="20"/>
                <w:szCs w:val="20"/>
                <w:lang w:val="sr-Latn-RS"/>
              </w:rPr>
              <w:t>(</w:t>
            </w:r>
            <w:r w:rsidRPr="00C37861">
              <w:rPr>
                <w:rFonts w:ascii="Calibri" w:hAnsi="Calibri" w:cs="Calibri"/>
                <w:sz w:val="20"/>
                <w:szCs w:val="20"/>
                <w:lang w:val="sr-Cyrl-CS"/>
              </w:rPr>
              <w:t>2014</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Conversion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data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into</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information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tribology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research</w:t>
            </w:r>
            <w:proofErr w:type="spellEnd"/>
            <w:r w:rsidRPr="00C37861">
              <w:rPr>
                <w:rFonts w:ascii="Calibri" w:hAnsi="Calibri" w:cs="Calibri"/>
                <w:sz w:val="20"/>
                <w:szCs w:val="20"/>
                <w:lang w:val="sr-Cyrl-CS"/>
              </w:rPr>
              <w:t xml:space="preserve">, </w:t>
            </w:r>
            <w:proofErr w:type="spellStart"/>
            <w:r w:rsidRPr="00C37861">
              <w:rPr>
                <w:rFonts w:ascii="Calibri" w:hAnsi="Calibri" w:cs="Calibri"/>
                <w:i/>
                <w:sz w:val="20"/>
                <w:szCs w:val="20"/>
                <w:lang w:val="sr-Cyrl-CS"/>
              </w:rPr>
              <w:t>Journal</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of</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the</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Balkan</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Tribological</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Association</w:t>
            </w:r>
            <w:proofErr w:type="spellEnd"/>
            <w:r w:rsidRPr="00C37861">
              <w:rPr>
                <w:rFonts w:ascii="Calibri" w:hAnsi="Calibri" w:cs="Calibri"/>
                <w:sz w:val="20"/>
                <w:szCs w:val="20"/>
                <w:lang w:val="sr-Cyrl-CS"/>
              </w:rPr>
              <w:t>, 20</w:t>
            </w:r>
            <w:r w:rsidRPr="00C37861">
              <w:rPr>
                <w:rFonts w:ascii="Calibri" w:hAnsi="Calibri" w:cs="Calibri"/>
                <w:sz w:val="20"/>
                <w:szCs w:val="20"/>
                <w:lang w:val="sr-Latn-RS"/>
              </w:rPr>
              <w:t>(</w:t>
            </w:r>
            <w:r w:rsidRPr="00C37861">
              <w:rPr>
                <w:rFonts w:ascii="Calibri" w:hAnsi="Calibri" w:cs="Calibri"/>
                <w:sz w:val="20"/>
                <w:szCs w:val="20"/>
                <w:lang w:val="sr-Cyrl-CS"/>
              </w:rPr>
              <w:t>1</w:t>
            </w:r>
            <w:r w:rsidRPr="00C37861">
              <w:rPr>
                <w:rFonts w:ascii="Calibri" w:hAnsi="Calibri" w:cs="Calibri"/>
                <w:sz w:val="20"/>
                <w:szCs w:val="20"/>
                <w:lang w:val="sr-Latn-RS"/>
              </w:rPr>
              <w:t>),</w:t>
            </w:r>
            <w:r w:rsidRPr="00C37861">
              <w:rPr>
                <w:rFonts w:ascii="Calibri" w:hAnsi="Calibri" w:cs="Calibri"/>
                <w:sz w:val="20"/>
                <w:szCs w:val="20"/>
                <w:lang w:val="sr-Cyrl-CS"/>
              </w:rPr>
              <w:t xml:space="preserve"> 49</w:t>
            </w:r>
            <w:r w:rsidRPr="00C37861">
              <w:rPr>
                <w:rFonts w:ascii="Calibri" w:hAnsi="Calibri" w:cs="Calibri"/>
                <w:sz w:val="20"/>
                <w:szCs w:val="20"/>
                <w:lang w:val="sr-Latn-RS"/>
              </w:rPr>
              <w:t>-</w:t>
            </w:r>
            <w:r w:rsidRPr="00C37861">
              <w:rPr>
                <w:rFonts w:ascii="Calibri" w:hAnsi="Calibri" w:cs="Calibri"/>
                <w:sz w:val="20"/>
                <w:szCs w:val="20"/>
                <w:lang w:val="sr-Cyrl-CS"/>
              </w:rPr>
              <w:t xml:space="preserve">62, </w:t>
            </w:r>
            <w:r w:rsidRPr="00C37861">
              <w:rPr>
                <w:rFonts w:ascii="Calibri" w:hAnsi="Calibri" w:cs="Calibri"/>
                <w:sz w:val="20"/>
                <w:szCs w:val="20"/>
              </w:rPr>
              <w:t xml:space="preserve">ISSN 1310-4772. </w:t>
            </w:r>
          </w:p>
        </w:tc>
        <w:tc>
          <w:tcPr>
            <w:tcW w:w="833" w:type="dxa"/>
            <w:vAlign w:val="center"/>
          </w:tcPr>
          <w:p w14:paraId="1E97D509"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M23</w:t>
            </w:r>
          </w:p>
        </w:tc>
      </w:tr>
      <w:tr w:rsidR="00C14E3D" w:rsidRPr="00C37861" w14:paraId="14E2EDBF" w14:textId="77777777" w:rsidTr="00844DFE">
        <w:trPr>
          <w:trHeight w:val="227"/>
        </w:trPr>
        <w:tc>
          <w:tcPr>
            <w:tcW w:w="540" w:type="dxa"/>
            <w:vAlign w:val="center"/>
          </w:tcPr>
          <w:p w14:paraId="0EB3BC5A"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8</w:t>
            </w:r>
            <w:r w:rsidR="00C14E3D" w:rsidRPr="00C37861">
              <w:rPr>
                <w:rFonts w:ascii="Calibri" w:hAnsi="Calibri" w:cs="Calibri"/>
                <w:sz w:val="20"/>
                <w:szCs w:val="20"/>
              </w:rPr>
              <w:t>.</w:t>
            </w:r>
          </w:p>
        </w:tc>
        <w:tc>
          <w:tcPr>
            <w:tcW w:w="8167" w:type="dxa"/>
            <w:gridSpan w:val="10"/>
            <w:shd w:val="clear" w:color="auto" w:fill="auto"/>
          </w:tcPr>
          <w:p w14:paraId="204D9340"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Zivic, F., Babic, M., </w:t>
            </w:r>
            <w:proofErr w:type="spellStart"/>
            <w:r w:rsidRPr="00C37861">
              <w:rPr>
                <w:rFonts w:ascii="Calibri" w:hAnsi="Calibri" w:cs="Calibri"/>
                <w:sz w:val="20"/>
                <w:szCs w:val="20"/>
              </w:rPr>
              <w:t>Grujovic</w:t>
            </w:r>
            <w:proofErr w:type="spellEnd"/>
            <w:r w:rsidRPr="00C37861">
              <w:rPr>
                <w:rFonts w:ascii="Calibri" w:hAnsi="Calibri" w:cs="Calibri"/>
                <w:sz w:val="20"/>
                <w:szCs w:val="20"/>
              </w:rPr>
              <w:t xml:space="preserve">, N., Mitrovic, S., Adamovic, D. (2013). Influence of loose PMMA bone cement particles on the corrosion assisted wear of the </w:t>
            </w:r>
            <w:proofErr w:type="spellStart"/>
            <w:r w:rsidRPr="00C37861">
              <w:rPr>
                <w:rFonts w:ascii="Calibri" w:hAnsi="Calibri" w:cs="Calibri"/>
                <w:sz w:val="20"/>
                <w:szCs w:val="20"/>
              </w:rPr>
              <w:t>orthopaedic</w:t>
            </w:r>
            <w:proofErr w:type="spellEnd"/>
            <w:r w:rsidRPr="00C37861">
              <w:rPr>
                <w:rFonts w:ascii="Calibri" w:hAnsi="Calibri" w:cs="Calibri"/>
                <w:sz w:val="20"/>
                <w:szCs w:val="20"/>
              </w:rPr>
              <w:t xml:space="preserve"> AISI 316LVM stainless steel during reciprocating sliding, </w:t>
            </w:r>
            <w:r w:rsidRPr="00C37861">
              <w:rPr>
                <w:rFonts w:ascii="Calibri" w:hAnsi="Calibri" w:cs="Calibri"/>
                <w:i/>
                <w:sz w:val="20"/>
                <w:szCs w:val="20"/>
              </w:rPr>
              <w:t>Wear</w:t>
            </w:r>
            <w:r w:rsidRPr="00C37861">
              <w:rPr>
                <w:rFonts w:ascii="Calibri" w:hAnsi="Calibri" w:cs="Calibri"/>
                <w:sz w:val="20"/>
                <w:szCs w:val="20"/>
              </w:rPr>
              <w:t xml:space="preserve">, 300(1–2), 65–77, ISSN 0043-1648. </w:t>
            </w:r>
          </w:p>
        </w:tc>
        <w:tc>
          <w:tcPr>
            <w:tcW w:w="833" w:type="dxa"/>
            <w:vAlign w:val="center"/>
          </w:tcPr>
          <w:p w14:paraId="5B16CDD3"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M21</w:t>
            </w:r>
          </w:p>
        </w:tc>
      </w:tr>
      <w:tr w:rsidR="00C14E3D" w:rsidRPr="00C37861" w14:paraId="701B181D" w14:textId="77777777" w:rsidTr="00844DFE">
        <w:trPr>
          <w:trHeight w:val="227"/>
        </w:trPr>
        <w:tc>
          <w:tcPr>
            <w:tcW w:w="540" w:type="dxa"/>
            <w:vAlign w:val="center"/>
          </w:tcPr>
          <w:p w14:paraId="60C786E9"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9</w:t>
            </w:r>
            <w:r w:rsidR="00C14E3D" w:rsidRPr="00C37861">
              <w:rPr>
                <w:rFonts w:ascii="Calibri" w:hAnsi="Calibri" w:cs="Calibri"/>
                <w:sz w:val="20"/>
                <w:szCs w:val="20"/>
              </w:rPr>
              <w:t>.</w:t>
            </w:r>
          </w:p>
        </w:tc>
        <w:tc>
          <w:tcPr>
            <w:tcW w:w="8167" w:type="dxa"/>
            <w:gridSpan w:val="10"/>
            <w:shd w:val="clear" w:color="auto" w:fill="auto"/>
          </w:tcPr>
          <w:p w14:paraId="618F8045"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Bobic, I., Babic, M., Vencl, A., Bobic, B., Mitrovic, S. (2013). Artificial aging of </w:t>
            </w:r>
            <w:proofErr w:type="spellStart"/>
            <w:r w:rsidRPr="00C37861">
              <w:rPr>
                <w:rFonts w:ascii="Calibri" w:hAnsi="Calibri" w:cs="Calibri"/>
                <w:sz w:val="20"/>
                <w:szCs w:val="20"/>
              </w:rPr>
              <w:t>thixocast</w:t>
            </w:r>
            <w:proofErr w:type="spellEnd"/>
            <w:r w:rsidRPr="00C37861">
              <w:rPr>
                <w:rFonts w:ascii="Calibri" w:hAnsi="Calibri" w:cs="Calibri"/>
                <w:sz w:val="20"/>
                <w:szCs w:val="20"/>
              </w:rPr>
              <w:t xml:space="preserve"> ZA27 alloy and particulate ZA27/</w:t>
            </w:r>
            <w:proofErr w:type="spellStart"/>
            <w:r w:rsidRPr="00C37861">
              <w:rPr>
                <w:rFonts w:ascii="Calibri" w:hAnsi="Calibri" w:cs="Calibri"/>
                <w:sz w:val="20"/>
                <w:szCs w:val="20"/>
              </w:rPr>
              <w:t>SiCp</w:t>
            </w:r>
            <w:proofErr w:type="spellEnd"/>
            <w:r w:rsidRPr="00C37861">
              <w:rPr>
                <w:rFonts w:ascii="Calibri" w:hAnsi="Calibri" w:cs="Calibri"/>
                <w:sz w:val="20"/>
                <w:szCs w:val="20"/>
              </w:rPr>
              <w:t xml:space="preserve"> composites, </w:t>
            </w:r>
            <w:r w:rsidRPr="00C37861">
              <w:rPr>
                <w:rFonts w:ascii="Calibri" w:hAnsi="Calibri" w:cs="Calibri"/>
                <w:i/>
                <w:sz w:val="20"/>
                <w:szCs w:val="20"/>
              </w:rPr>
              <w:t>International Journal of Materials Research</w:t>
            </w:r>
            <w:r w:rsidRPr="00C37861">
              <w:rPr>
                <w:rFonts w:ascii="Calibri" w:hAnsi="Calibri" w:cs="Calibri"/>
                <w:sz w:val="20"/>
                <w:szCs w:val="20"/>
              </w:rPr>
              <w:t xml:space="preserve">, 104(10), 954-965, ISSN 1862-5282. </w:t>
            </w:r>
          </w:p>
        </w:tc>
        <w:tc>
          <w:tcPr>
            <w:tcW w:w="833" w:type="dxa"/>
            <w:vAlign w:val="center"/>
          </w:tcPr>
          <w:p w14:paraId="5938B8EC"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M22</w:t>
            </w:r>
          </w:p>
        </w:tc>
      </w:tr>
      <w:tr w:rsidR="00C14E3D" w:rsidRPr="00C37861" w14:paraId="013012EE" w14:textId="77777777" w:rsidTr="00844DFE">
        <w:trPr>
          <w:trHeight w:val="227"/>
        </w:trPr>
        <w:tc>
          <w:tcPr>
            <w:tcW w:w="540" w:type="dxa"/>
            <w:vAlign w:val="center"/>
          </w:tcPr>
          <w:p w14:paraId="5A78FD54"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10</w:t>
            </w:r>
            <w:r w:rsidR="00C14E3D" w:rsidRPr="00C37861">
              <w:rPr>
                <w:rFonts w:ascii="Calibri" w:hAnsi="Calibri" w:cs="Calibri"/>
                <w:sz w:val="20"/>
                <w:szCs w:val="20"/>
              </w:rPr>
              <w:t>.</w:t>
            </w:r>
          </w:p>
        </w:tc>
        <w:tc>
          <w:tcPr>
            <w:tcW w:w="8167" w:type="dxa"/>
            <w:gridSpan w:val="10"/>
            <w:shd w:val="clear" w:color="auto" w:fill="auto"/>
            <w:vAlign w:val="center"/>
          </w:tcPr>
          <w:p w14:paraId="6E9B75D3" w14:textId="77777777" w:rsidR="00C14E3D" w:rsidRPr="00C37861" w:rsidRDefault="00C14E3D" w:rsidP="00C14E3D">
            <w:pPr>
              <w:tabs>
                <w:tab w:val="left" w:pos="567"/>
              </w:tabs>
              <w:spacing w:after="60"/>
              <w:jc w:val="both"/>
              <w:rPr>
                <w:rFonts w:ascii="Calibri" w:hAnsi="Calibri" w:cs="Calibri"/>
                <w:sz w:val="20"/>
                <w:szCs w:val="20"/>
                <w:lang w:val="sr-Latn-RS"/>
              </w:rPr>
            </w:pPr>
            <w:proofErr w:type="spellStart"/>
            <w:r w:rsidRPr="00C37861">
              <w:rPr>
                <w:rFonts w:ascii="Calibri" w:hAnsi="Calibri" w:cs="Calibri"/>
                <w:sz w:val="20"/>
                <w:szCs w:val="20"/>
                <w:lang w:val="sr-Cyrl-CS"/>
              </w:rPr>
              <w:t>Stojanovic</w:t>
            </w:r>
            <w:proofErr w:type="spellEnd"/>
            <w:r w:rsidRPr="00C37861">
              <w:rPr>
                <w:rFonts w:ascii="Calibri" w:hAnsi="Calibri" w:cs="Calibri"/>
                <w:sz w:val="20"/>
                <w:szCs w:val="20"/>
                <w:lang w:val="sr-Cyrl-CS"/>
              </w:rPr>
              <w:t>, B.</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Babic</w:t>
            </w:r>
            <w:proofErr w:type="spellEnd"/>
            <w:r w:rsidRPr="00C37861">
              <w:rPr>
                <w:rFonts w:ascii="Calibri" w:hAnsi="Calibri" w:cs="Calibri"/>
                <w:sz w:val="20"/>
                <w:szCs w:val="20"/>
                <w:lang w:val="sr-Cyrl-CS"/>
              </w:rPr>
              <w:t>, M.</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Mitrovic</w:t>
            </w:r>
            <w:proofErr w:type="spellEnd"/>
            <w:r w:rsidRPr="00C37861">
              <w:rPr>
                <w:rFonts w:ascii="Calibri" w:hAnsi="Calibri" w:cs="Calibri"/>
                <w:sz w:val="20"/>
                <w:szCs w:val="20"/>
                <w:lang w:val="sr-Cyrl-CS"/>
              </w:rPr>
              <w:t>, S.</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Vencl</w:t>
            </w:r>
            <w:proofErr w:type="spellEnd"/>
            <w:r w:rsidRPr="00C37861">
              <w:rPr>
                <w:rFonts w:ascii="Calibri" w:hAnsi="Calibri" w:cs="Calibri"/>
                <w:sz w:val="20"/>
                <w:szCs w:val="20"/>
                <w:lang w:val="sr-Cyrl-CS"/>
              </w:rPr>
              <w:t>, A.</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Miloradovic</w:t>
            </w:r>
            <w:proofErr w:type="spellEnd"/>
            <w:r w:rsidRPr="00C37861">
              <w:rPr>
                <w:rFonts w:ascii="Calibri" w:hAnsi="Calibri" w:cs="Calibri"/>
                <w:sz w:val="20"/>
                <w:szCs w:val="20"/>
                <w:lang w:val="sr-Cyrl-CS"/>
              </w:rPr>
              <w:t>, N.</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Pantic</w:t>
            </w:r>
            <w:proofErr w:type="spellEnd"/>
            <w:r w:rsidRPr="00C37861">
              <w:rPr>
                <w:rFonts w:ascii="Calibri" w:hAnsi="Calibri" w:cs="Calibri"/>
                <w:sz w:val="20"/>
                <w:szCs w:val="20"/>
                <w:lang w:val="sr-Cyrl-CS"/>
              </w:rPr>
              <w:t>,</w:t>
            </w:r>
            <w:r w:rsidRPr="00C37861">
              <w:rPr>
                <w:rFonts w:ascii="Calibri" w:hAnsi="Calibri" w:cs="Calibri"/>
                <w:sz w:val="20"/>
                <w:szCs w:val="20"/>
                <w:lang w:val="sr-Latn-RS"/>
              </w:rPr>
              <w:t xml:space="preserve"> </w:t>
            </w:r>
            <w:r w:rsidRPr="00C37861">
              <w:rPr>
                <w:rFonts w:ascii="Calibri" w:hAnsi="Calibri" w:cs="Calibri"/>
                <w:sz w:val="20"/>
                <w:szCs w:val="20"/>
                <w:lang w:val="sr-Cyrl-CS"/>
              </w:rPr>
              <w:t xml:space="preserve">M. </w:t>
            </w:r>
            <w:r w:rsidRPr="00C37861">
              <w:rPr>
                <w:rFonts w:ascii="Calibri" w:hAnsi="Calibri" w:cs="Calibri"/>
                <w:sz w:val="20"/>
                <w:szCs w:val="20"/>
                <w:lang w:val="sr-Latn-RS"/>
              </w:rPr>
              <w:t>(</w:t>
            </w:r>
            <w:r w:rsidRPr="00C37861">
              <w:rPr>
                <w:rFonts w:ascii="Calibri" w:hAnsi="Calibri" w:cs="Calibri"/>
                <w:sz w:val="20"/>
                <w:szCs w:val="20"/>
                <w:lang w:val="sr-Cyrl-CS"/>
              </w:rPr>
              <w:t>2013</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Tribological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Characteristics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Aluminium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Hybrid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Composites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Reinforced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with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Silicon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Carbide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Graphite</w:t>
            </w:r>
            <w:proofErr w:type="spellEnd"/>
            <w:r w:rsidRPr="00C37861">
              <w:rPr>
                <w:rFonts w:ascii="Calibri" w:hAnsi="Calibri" w:cs="Calibri"/>
                <w:sz w:val="20"/>
                <w:szCs w:val="20"/>
                <w:lang w:val="sr-Cyrl-CS"/>
              </w:rPr>
              <w:t xml:space="preserve">, </w:t>
            </w:r>
            <w:proofErr w:type="spellStart"/>
            <w:r w:rsidRPr="00C37861">
              <w:rPr>
                <w:rFonts w:ascii="Calibri" w:hAnsi="Calibri" w:cs="Calibri"/>
                <w:i/>
                <w:sz w:val="20"/>
                <w:szCs w:val="20"/>
                <w:lang w:val="sr-Cyrl-CS"/>
              </w:rPr>
              <w:t>Journal</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of</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Balkan</w:t>
            </w:r>
            <w:proofErr w:type="spellEnd"/>
            <w:r w:rsidRPr="00C37861">
              <w:rPr>
                <w:rFonts w:ascii="Calibri" w:hAnsi="Calibri" w:cs="Calibri"/>
                <w:i/>
                <w:sz w:val="20"/>
                <w:szCs w:val="20"/>
                <w:lang w:val="sr-Cyrl-CS"/>
              </w:rPr>
              <w:t xml:space="preserve"> </w:t>
            </w:r>
            <w:r w:rsidRPr="00C37861">
              <w:rPr>
                <w:rFonts w:ascii="Calibri" w:hAnsi="Calibri" w:cs="Calibri"/>
                <w:i/>
                <w:sz w:val="20"/>
                <w:szCs w:val="20"/>
                <w:lang w:val="sr-Latn-RS"/>
              </w:rPr>
              <w:t>T</w:t>
            </w:r>
            <w:proofErr w:type="spellStart"/>
            <w:r w:rsidRPr="00C37861">
              <w:rPr>
                <w:rFonts w:ascii="Calibri" w:hAnsi="Calibri" w:cs="Calibri"/>
                <w:i/>
                <w:sz w:val="20"/>
                <w:szCs w:val="20"/>
                <w:lang w:val="sr-Cyrl-CS"/>
              </w:rPr>
              <w:t>ribological</w:t>
            </w:r>
            <w:proofErr w:type="spellEnd"/>
            <w:r w:rsidRPr="00C37861">
              <w:rPr>
                <w:rFonts w:ascii="Calibri" w:hAnsi="Calibri" w:cs="Calibri"/>
                <w:i/>
                <w:sz w:val="20"/>
                <w:szCs w:val="20"/>
                <w:lang w:val="sr-Cyrl-CS"/>
              </w:rPr>
              <w:t xml:space="preserve"> </w:t>
            </w:r>
            <w:r w:rsidRPr="00C37861">
              <w:rPr>
                <w:rFonts w:ascii="Calibri" w:hAnsi="Calibri" w:cs="Calibri"/>
                <w:i/>
                <w:sz w:val="20"/>
                <w:szCs w:val="20"/>
                <w:lang w:val="sr-Latn-RS"/>
              </w:rPr>
              <w:t>A</w:t>
            </w:r>
            <w:proofErr w:type="spellStart"/>
            <w:r w:rsidRPr="00C37861">
              <w:rPr>
                <w:rFonts w:ascii="Calibri" w:hAnsi="Calibri" w:cs="Calibri"/>
                <w:i/>
                <w:sz w:val="20"/>
                <w:szCs w:val="20"/>
                <w:lang w:val="sr-Cyrl-CS"/>
              </w:rPr>
              <w:t>ssociation</w:t>
            </w:r>
            <w:proofErr w:type="spellEnd"/>
            <w:r w:rsidRPr="00C37861">
              <w:rPr>
                <w:rFonts w:ascii="Calibri" w:hAnsi="Calibri" w:cs="Calibri"/>
                <w:sz w:val="20"/>
                <w:szCs w:val="20"/>
                <w:lang w:val="sr-Cyrl-CS"/>
              </w:rPr>
              <w:t>, 19</w:t>
            </w:r>
            <w:r w:rsidRPr="00C37861">
              <w:rPr>
                <w:rFonts w:ascii="Calibri" w:hAnsi="Calibri" w:cs="Calibri"/>
                <w:sz w:val="20"/>
                <w:szCs w:val="20"/>
                <w:lang w:val="sr-Latn-RS"/>
              </w:rPr>
              <w:t>(</w:t>
            </w:r>
            <w:r w:rsidRPr="00C37861">
              <w:rPr>
                <w:rFonts w:ascii="Calibri" w:hAnsi="Calibri" w:cs="Calibri"/>
                <w:sz w:val="20"/>
                <w:szCs w:val="20"/>
                <w:lang w:val="sr-Cyrl-CS"/>
              </w:rPr>
              <w:t>1</w:t>
            </w:r>
            <w:r w:rsidRPr="00C37861">
              <w:rPr>
                <w:rFonts w:ascii="Calibri" w:hAnsi="Calibri" w:cs="Calibri"/>
                <w:sz w:val="20"/>
                <w:szCs w:val="20"/>
                <w:lang w:val="sr-Latn-RS"/>
              </w:rPr>
              <w:t>),</w:t>
            </w:r>
            <w:r w:rsidRPr="00C37861">
              <w:rPr>
                <w:rFonts w:ascii="Calibri" w:hAnsi="Calibri" w:cs="Calibri"/>
                <w:sz w:val="20"/>
                <w:szCs w:val="20"/>
                <w:lang w:val="sr-Cyrl-CS"/>
              </w:rPr>
              <w:t xml:space="preserve"> 83-96, </w:t>
            </w:r>
            <w:r w:rsidRPr="00C37861">
              <w:rPr>
                <w:rFonts w:ascii="Calibri" w:hAnsi="Calibri" w:cs="Calibri"/>
                <w:sz w:val="20"/>
                <w:szCs w:val="20"/>
              </w:rPr>
              <w:t xml:space="preserve">ISSN 1310-4772. </w:t>
            </w:r>
          </w:p>
        </w:tc>
        <w:tc>
          <w:tcPr>
            <w:tcW w:w="833" w:type="dxa"/>
            <w:vAlign w:val="center"/>
          </w:tcPr>
          <w:p w14:paraId="5D041896"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M23</w:t>
            </w:r>
          </w:p>
        </w:tc>
      </w:tr>
      <w:tr w:rsidR="00C14E3D" w:rsidRPr="00C37861" w14:paraId="63A7D7B7" w14:textId="77777777" w:rsidTr="00844DFE">
        <w:trPr>
          <w:trHeight w:val="227"/>
        </w:trPr>
        <w:tc>
          <w:tcPr>
            <w:tcW w:w="540" w:type="dxa"/>
            <w:vAlign w:val="center"/>
          </w:tcPr>
          <w:p w14:paraId="2C52DF2C"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1</w:t>
            </w:r>
            <w:r w:rsidRPr="00C37861">
              <w:rPr>
                <w:rFonts w:ascii="Calibri" w:hAnsi="Calibri" w:cs="Calibri"/>
                <w:sz w:val="20"/>
                <w:szCs w:val="20"/>
              </w:rPr>
              <w:t>.</w:t>
            </w:r>
          </w:p>
        </w:tc>
        <w:tc>
          <w:tcPr>
            <w:tcW w:w="8167" w:type="dxa"/>
            <w:gridSpan w:val="10"/>
            <w:shd w:val="clear" w:color="auto" w:fill="auto"/>
          </w:tcPr>
          <w:p w14:paraId="024862FF"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Mitrović, S., Babić, M., </w:t>
            </w:r>
            <w:proofErr w:type="spellStart"/>
            <w:r w:rsidRPr="00C37861">
              <w:rPr>
                <w:rFonts w:ascii="Calibri" w:hAnsi="Calibri" w:cs="Calibri"/>
                <w:sz w:val="20"/>
                <w:szCs w:val="20"/>
              </w:rPr>
              <w:t>Zivić</w:t>
            </w:r>
            <w:proofErr w:type="spellEnd"/>
            <w:r w:rsidRPr="00C37861">
              <w:rPr>
                <w:rFonts w:ascii="Calibri" w:hAnsi="Calibri" w:cs="Calibri"/>
                <w:sz w:val="20"/>
                <w:szCs w:val="20"/>
              </w:rPr>
              <w:t xml:space="preserve">, F., Bobić I., </w:t>
            </w:r>
            <w:proofErr w:type="spellStart"/>
            <w:r w:rsidRPr="00C37861">
              <w:rPr>
                <w:rFonts w:ascii="Calibri" w:hAnsi="Calibri" w:cs="Calibri"/>
                <w:sz w:val="20"/>
                <w:szCs w:val="20"/>
              </w:rPr>
              <w:t>Džunić</w:t>
            </w:r>
            <w:proofErr w:type="spellEnd"/>
            <w:r w:rsidRPr="00C37861">
              <w:rPr>
                <w:rFonts w:ascii="Calibri" w:hAnsi="Calibri" w:cs="Calibri"/>
                <w:sz w:val="20"/>
                <w:szCs w:val="20"/>
              </w:rPr>
              <w:t xml:space="preserve">, D., Pantić, M. (2012). Influence Of Al2O3 Particle Content </w:t>
            </w:r>
            <w:proofErr w:type="gramStart"/>
            <w:r w:rsidRPr="00C37861">
              <w:rPr>
                <w:rFonts w:ascii="Calibri" w:hAnsi="Calibri" w:cs="Calibri"/>
                <w:sz w:val="20"/>
                <w:szCs w:val="20"/>
              </w:rPr>
              <w:t>On</w:t>
            </w:r>
            <w:proofErr w:type="gramEnd"/>
            <w:r w:rsidRPr="00C37861">
              <w:rPr>
                <w:rFonts w:ascii="Calibri" w:hAnsi="Calibri" w:cs="Calibri"/>
                <w:sz w:val="20"/>
                <w:szCs w:val="20"/>
              </w:rPr>
              <w:t xml:space="preserve"> The Sliding Wear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Za-27 Alloy Composite, </w:t>
            </w:r>
            <w:r w:rsidRPr="00C37861">
              <w:rPr>
                <w:rFonts w:ascii="Calibri" w:hAnsi="Calibri" w:cs="Calibri"/>
                <w:i/>
                <w:sz w:val="20"/>
                <w:szCs w:val="20"/>
              </w:rPr>
              <w:t xml:space="preserve">Journal of the Balkan </w:t>
            </w:r>
            <w:r w:rsidRPr="00C37861">
              <w:rPr>
                <w:rFonts w:ascii="Calibri" w:hAnsi="Calibri" w:cs="Calibri"/>
                <w:i/>
                <w:sz w:val="20"/>
                <w:szCs w:val="20"/>
              </w:rPr>
              <w:lastRenderedPageBreak/>
              <w:t>Tribological Association</w:t>
            </w:r>
            <w:r w:rsidRPr="00C37861">
              <w:rPr>
                <w:rFonts w:ascii="Calibri" w:hAnsi="Calibri" w:cs="Calibri"/>
                <w:sz w:val="20"/>
                <w:szCs w:val="20"/>
              </w:rPr>
              <w:t xml:space="preserve">, 18(4), 548–558, ISSN 1310-4772. </w:t>
            </w:r>
          </w:p>
        </w:tc>
        <w:tc>
          <w:tcPr>
            <w:tcW w:w="833" w:type="dxa"/>
            <w:vAlign w:val="center"/>
          </w:tcPr>
          <w:p w14:paraId="2E0A7E9B"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lastRenderedPageBreak/>
              <w:t>M23</w:t>
            </w:r>
          </w:p>
        </w:tc>
      </w:tr>
      <w:tr w:rsidR="00C14E3D" w:rsidRPr="00C37861" w14:paraId="411EBD6C" w14:textId="77777777" w:rsidTr="00844DFE">
        <w:trPr>
          <w:trHeight w:val="227"/>
        </w:trPr>
        <w:tc>
          <w:tcPr>
            <w:tcW w:w="540" w:type="dxa"/>
            <w:vAlign w:val="center"/>
          </w:tcPr>
          <w:p w14:paraId="390B60AF"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2</w:t>
            </w:r>
            <w:r w:rsidRPr="00C37861">
              <w:rPr>
                <w:rFonts w:ascii="Calibri" w:hAnsi="Calibri" w:cs="Calibri"/>
                <w:sz w:val="20"/>
                <w:szCs w:val="20"/>
              </w:rPr>
              <w:t>.</w:t>
            </w:r>
          </w:p>
        </w:tc>
        <w:tc>
          <w:tcPr>
            <w:tcW w:w="8167" w:type="dxa"/>
            <w:gridSpan w:val="10"/>
            <w:shd w:val="clear" w:color="auto" w:fill="auto"/>
          </w:tcPr>
          <w:p w14:paraId="0488E99A" w14:textId="77777777" w:rsidR="00C14E3D" w:rsidRPr="00C37861" w:rsidRDefault="00C14E3D" w:rsidP="00C14E3D">
            <w:pPr>
              <w:jc w:val="both"/>
              <w:rPr>
                <w:rFonts w:ascii="Calibri" w:hAnsi="Calibri" w:cs="Calibri"/>
                <w:sz w:val="20"/>
                <w:szCs w:val="20"/>
              </w:rPr>
            </w:pPr>
            <w:proofErr w:type="spellStart"/>
            <w:r w:rsidRPr="00C37861">
              <w:rPr>
                <w:rFonts w:ascii="Calibri" w:hAnsi="Calibri" w:cs="Calibri"/>
                <w:sz w:val="20"/>
                <w:szCs w:val="20"/>
              </w:rPr>
              <w:t>Zivić</w:t>
            </w:r>
            <w:proofErr w:type="spellEnd"/>
            <w:r w:rsidRPr="00C37861">
              <w:rPr>
                <w:rFonts w:ascii="Calibri" w:hAnsi="Calibri" w:cs="Calibri"/>
                <w:sz w:val="20"/>
                <w:szCs w:val="20"/>
              </w:rPr>
              <w:t xml:space="preserve">, F., Babić, M., </w:t>
            </w:r>
            <w:proofErr w:type="spellStart"/>
            <w:r w:rsidRPr="00C37861">
              <w:rPr>
                <w:rFonts w:ascii="Calibri" w:hAnsi="Calibri" w:cs="Calibri"/>
                <w:sz w:val="20"/>
                <w:szCs w:val="20"/>
              </w:rPr>
              <w:t>Grujović</w:t>
            </w:r>
            <w:proofErr w:type="spellEnd"/>
            <w:r w:rsidRPr="00C37861">
              <w:rPr>
                <w:rFonts w:ascii="Calibri" w:hAnsi="Calibri" w:cs="Calibri"/>
                <w:sz w:val="20"/>
                <w:szCs w:val="20"/>
              </w:rPr>
              <w:t xml:space="preserve">, N., Mitrović, S., Favaro, G., </w:t>
            </w:r>
            <w:proofErr w:type="spellStart"/>
            <w:r w:rsidRPr="00C37861">
              <w:rPr>
                <w:rFonts w:ascii="Calibri" w:hAnsi="Calibri" w:cs="Calibri"/>
                <w:sz w:val="20"/>
                <w:szCs w:val="20"/>
              </w:rPr>
              <w:t>Caunii</w:t>
            </w:r>
            <w:proofErr w:type="spellEnd"/>
            <w:r w:rsidRPr="00C37861">
              <w:rPr>
                <w:rFonts w:ascii="Calibri" w:hAnsi="Calibri" w:cs="Calibri"/>
                <w:sz w:val="20"/>
                <w:szCs w:val="20"/>
              </w:rPr>
              <w:t xml:space="preserve">, M. (2012). Effect of vacuum-treatment on deformation properties of PMMA bone cement, </w:t>
            </w:r>
            <w:r w:rsidRPr="00C37861">
              <w:rPr>
                <w:rFonts w:ascii="Calibri" w:hAnsi="Calibri" w:cs="Calibri"/>
                <w:i/>
                <w:sz w:val="20"/>
                <w:szCs w:val="20"/>
              </w:rPr>
              <w:t>Journal of the Mechanical Behavior of Biomedical Materials</w:t>
            </w:r>
            <w:r w:rsidRPr="00C37861">
              <w:rPr>
                <w:rFonts w:ascii="Calibri" w:hAnsi="Calibri" w:cs="Calibri"/>
                <w:sz w:val="20"/>
                <w:szCs w:val="20"/>
              </w:rPr>
              <w:t xml:space="preserve">, 5(1), 129-138, ISSN 1751-6161. </w:t>
            </w:r>
          </w:p>
        </w:tc>
        <w:tc>
          <w:tcPr>
            <w:tcW w:w="833" w:type="dxa"/>
            <w:vAlign w:val="center"/>
          </w:tcPr>
          <w:p w14:paraId="13766C20"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M21</w:t>
            </w:r>
          </w:p>
        </w:tc>
      </w:tr>
      <w:tr w:rsidR="00C14E3D" w:rsidRPr="00C37861" w14:paraId="556C995D" w14:textId="77777777" w:rsidTr="00844DFE">
        <w:trPr>
          <w:trHeight w:val="227"/>
        </w:trPr>
        <w:tc>
          <w:tcPr>
            <w:tcW w:w="540" w:type="dxa"/>
            <w:vAlign w:val="center"/>
          </w:tcPr>
          <w:p w14:paraId="5355C21B"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3</w:t>
            </w:r>
            <w:r w:rsidRPr="00C37861">
              <w:rPr>
                <w:rFonts w:ascii="Calibri" w:hAnsi="Calibri" w:cs="Calibri"/>
                <w:sz w:val="20"/>
                <w:szCs w:val="20"/>
              </w:rPr>
              <w:t>.</w:t>
            </w:r>
          </w:p>
        </w:tc>
        <w:tc>
          <w:tcPr>
            <w:tcW w:w="8167" w:type="dxa"/>
            <w:gridSpan w:val="10"/>
            <w:shd w:val="clear" w:color="auto" w:fill="auto"/>
          </w:tcPr>
          <w:p w14:paraId="1C0478E7"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Zivic, F., Babic, M., </w:t>
            </w:r>
            <w:proofErr w:type="spellStart"/>
            <w:r w:rsidRPr="00C37861">
              <w:rPr>
                <w:rFonts w:ascii="Calibri" w:hAnsi="Calibri" w:cs="Calibri"/>
                <w:sz w:val="20"/>
                <w:szCs w:val="20"/>
              </w:rPr>
              <w:t>Grujovic</w:t>
            </w:r>
            <w:proofErr w:type="spellEnd"/>
            <w:r w:rsidRPr="00C37861">
              <w:rPr>
                <w:rFonts w:ascii="Calibri" w:hAnsi="Calibri" w:cs="Calibri"/>
                <w:sz w:val="20"/>
                <w:szCs w:val="20"/>
              </w:rPr>
              <w:t xml:space="preserve">, N., Mitrovic, S., Adamovic, D., Favaro, G. (2012). A Comparison of Reciprocating Sliding at Low Loads and Scratch Testing for Evaluation of </w:t>
            </w:r>
            <w:proofErr w:type="spellStart"/>
            <w:r w:rsidRPr="00C37861">
              <w:rPr>
                <w:rFonts w:ascii="Calibri" w:hAnsi="Calibri" w:cs="Calibri"/>
                <w:sz w:val="20"/>
                <w:szCs w:val="20"/>
              </w:rPr>
              <w:t>TiN</w:t>
            </w:r>
            <w:proofErr w:type="spellEnd"/>
            <w:r w:rsidRPr="00C37861">
              <w:rPr>
                <w:rFonts w:ascii="Calibri" w:hAnsi="Calibri" w:cs="Calibri"/>
                <w:sz w:val="20"/>
                <w:szCs w:val="20"/>
              </w:rPr>
              <w:t xml:space="preserve"> (PVD) Coating, </w:t>
            </w:r>
            <w:r w:rsidRPr="00C37861">
              <w:rPr>
                <w:rFonts w:ascii="Calibri" w:hAnsi="Calibri" w:cs="Calibri"/>
                <w:i/>
                <w:sz w:val="20"/>
                <w:szCs w:val="20"/>
              </w:rPr>
              <w:t>Journal of the Balkan Tribological Association</w:t>
            </w:r>
            <w:r w:rsidRPr="00C37861">
              <w:rPr>
                <w:rFonts w:ascii="Calibri" w:hAnsi="Calibri" w:cs="Calibri"/>
                <w:sz w:val="20"/>
                <w:szCs w:val="20"/>
              </w:rPr>
              <w:t xml:space="preserve">, 18(1), 80-91, ISSN 1310-4772. </w:t>
            </w:r>
          </w:p>
        </w:tc>
        <w:tc>
          <w:tcPr>
            <w:tcW w:w="833" w:type="dxa"/>
          </w:tcPr>
          <w:p w14:paraId="729EE964" w14:textId="77777777" w:rsidR="00C14E3D" w:rsidRPr="00C37861" w:rsidRDefault="00C14E3D" w:rsidP="00844DFE">
            <w:pPr>
              <w:jc w:val="center"/>
              <w:rPr>
                <w:rFonts w:ascii="Calibri" w:hAnsi="Calibri" w:cs="Calibri"/>
                <w:sz w:val="20"/>
                <w:szCs w:val="20"/>
              </w:rPr>
            </w:pPr>
            <w:r w:rsidRPr="00C37861">
              <w:rPr>
                <w:rFonts w:ascii="Calibri" w:hAnsi="Calibri" w:cs="Calibri"/>
                <w:sz w:val="20"/>
                <w:szCs w:val="20"/>
              </w:rPr>
              <w:t>M23</w:t>
            </w:r>
          </w:p>
        </w:tc>
      </w:tr>
      <w:tr w:rsidR="00C14E3D" w:rsidRPr="00C37861" w14:paraId="7C1ED3E9" w14:textId="77777777" w:rsidTr="00844DFE">
        <w:trPr>
          <w:trHeight w:val="227"/>
        </w:trPr>
        <w:tc>
          <w:tcPr>
            <w:tcW w:w="540" w:type="dxa"/>
            <w:vAlign w:val="center"/>
          </w:tcPr>
          <w:p w14:paraId="42445E53"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4</w:t>
            </w:r>
            <w:r w:rsidRPr="00C37861">
              <w:rPr>
                <w:rFonts w:ascii="Calibri" w:hAnsi="Calibri" w:cs="Calibri"/>
                <w:sz w:val="20"/>
                <w:szCs w:val="20"/>
              </w:rPr>
              <w:t>.</w:t>
            </w:r>
          </w:p>
        </w:tc>
        <w:tc>
          <w:tcPr>
            <w:tcW w:w="8167" w:type="dxa"/>
            <w:gridSpan w:val="10"/>
            <w:shd w:val="clear" w:color="auto" w:fill="auto"/>
          </w:tcPr>
          <w:p w14:paraId="53E37250"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Babic, M., Adamovic, D., Mitrovic, S., Zivic, F., </w:t>
            </w:r>
            <w:proofErr w:type="spellStart"/>
            <w:r w:rsidRPr="00C37861">
              <w:rPr>
                <w:rFonts w:ascii="Calibri" w:hAnsi="Calibri" w:cs="Calibri"/>
                <w:sz w:val="20"/>
                <w:szCs w:val="20"/>
              </w:rPr>
              <w:t>Dzunic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Pantic</w:t>
            </w:r>
            <w:proofErr w:type="spellEnd"/>
            <w:r w:rsidRPr="00C37861">
              <w:rPr>
                <w:rFonts w:ascii="Calibri" w:hAnsi="Calibri" w:cs="Calibri"/>
                <w:sz w:val="20"/>
                <w:szCs w:val="20"/>
              </w:rPr>
              <w:t xml:space="preserve">, M. (2012). Wear Properties </w:t>
            </w:r>
            <w:proofErr w:type="gramStart"/>
            <w:r w:rsidRPr="00C37861">
              <w:rPr>
                <w:rFonts w:ascii="Calibri" w:hAnsi="Calibri" w:cs="Calibri"/>
                <w:sz w:val="20"/>
                <w:szCs w:val="20"/>
              </w:rPr>
              <w:t>Of</w:t>
            </w:r>
            <w:proofErr w:type="gramEnd"/>
            <w:r w:rsidRPr="00C37861">
              <w:rPr>
                <w:rFonts w:ascii="Calibri" w:hAnsi="Calibri" w:cs="Calibri"/>
                <w:sz w:val="20"/>
                <w:szCs w:val="20"/>
              </w:rPr>
              <w:t xml:space="preserve"> Shot Peened Surfaces Of 36NiCrMo16 Alloyed Steels Under Lubricated Condition, </w:t>
            </w:r>
            <w:r w:rsidRPr="00C37861">
              <w:rPr>
                <w:rFonts w:ascii="Calibri" w:hAnsi="Calibri" w:cs="Calibri"/>
                <w:i/>
                <w:sz w:val="20"/>
                <w:szCs w:val="20"/>
              </w:rPr>
              <w:t>Journal of Balkan Tribological Association</w:t>
            </w:r>
            <w:r w:rsidRPr="00C37861">
              <w:rPr>
                <w:rFonts w:ascii="Calibri" w:hAnsi="Calibri" w:cs="Calibri"/>
                <w:sz w:val="20"/>
                <w:szCs w:val="20"/>
              </w:rPr>
              <w:t xml:space="preserve">, 18(4), 566–576, ISSN 1310-4772. </w:t>
            </w:r>
          </w:p>
        </w:tc>
        <w:tc>
          <w:tcPr>
            <w:tcW w:w="833" w:type="dxa"/>
          </w:tcPr>
          <w:p w14:paraId="57A550EF" w14:textId="77777777" w:rsidR="00C14E3D" w:rsidRPr="00C37861" w:rsidRDefault="00C14E3D" w:rsidP="00844DFE">
            <w:pPr>
              <w:jc w:val="center"/>
              <w:rPr>
                <w:rFonts w:ascii="Calibri" w:hAnsi="Calibri" w:cs="Calibri"/>
                <w:sz w:val="20"/>
                <w:szCs w:val="20"/>
              </w:rPr>
            </w:pPr>
            <w:r w:rsidRPr="00C37861">
              <w:rPr>
                <w:rFonts w:ascii="Calibri" w:hAnsi="Calibri" w:cs="Calibri"/>
                <w:sz w:val="20"/>
                <w:szCs w:val="20"/>
              </w:rPr>
              <w:t>M23</w:t>
            </w:r>
          </w:p>
        </w:tc>
      </w:tr>
      <w:tr w:rsidR="00C14E3D" w:rsidRPr="00C37861" w14:paraId="14C706BB" w14:textId="77777777" w:rsidTr="00844DFE">
        <w:trPr>
          <w:trHeight w:val="227"/>
        </w:trPr>
        <w:tc>
          <w:tcPr>
            <w:tcW w:w="540" w:type="dxa"/>
            <w:vAlign w:val="center"/>
          </w:tcPr>
          <w:p w14:paraId="45B491D9"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5</w:t>
            </w:r>
            <w:r w:rsidRPr="00C37861">
              <w:rPr>
                <w:rFonts w:ascii="Calibri" w:hAnsi="Calibri" w:cs="Calibri"/>
                <w:sz w:val="20"/>
                <w:szCs w:val="20"/>
              </w:rPr>
              <w:t>.</w:t>
            </w:r>
          </w:p>
        </w:tc>
        <w:tc>
          <w:tcPr>
            <w:tcW w:w="8167" w:type="dxa"/>
            <w:gridSpan w:val="10"/>
            <w:shd w:val="clear" w:color="auto" w:fill="auto"/>
          </w:tcPr>
          <w:p w14:paraId="3B4C0394" w14:textId="77777777" w:rsidR="00C14E3D" w:rsidRPr="00C37861" w:rsidRDefault="00C14E3D" w:rsidP="00C14E3D">
            <w:pPr>
              <w:jc w:val="both"/>
              <w:rPr>
                <w:rFonts w:ascii="Calibri" w:hAnsi="Calibri" w:cs="Calibri"/>
                <w:sz w:val="20"/>
                <w:szCs w:val="20"/>
              </w:rPr>
            </w:pPr>
            <w:r w:rsidRPr="00C37861">
              <w:rPr>
                <w:rFonts w:ascii="Calibri" w:hAnsi="Calibri" w:cs="Calibri"/>
                <w:sz w:val="20"/>
                <w:szCs w:val="20"/>
              </w:rPr>
              <w:t xml:space="preserve">Babic, M., Mitrovic, S., Zivic, F. (2011). Effects of Al2O3 Particle Reinforcement on the Lubricated Sliding Wear Behavior of ZA-27 Alloy Composites, </w:t>
            </w:r>
            <w:r w:rsidRPr="00C37861">
              <w:rPr>
                <w:rFonts w:ascii="Calibri" w:hAnsi="Calibri" w:cs="Calibri"/>
                <w:i/>
                <w:sz w:val="20"/>
                <w:szCs w:val="20"/>
              </w:rPr>
              <w:t>Journal of Materials Science</w:t>
            </w:r>
            <w:r w:rsidRPr="00C37861">
              <w:rPr>
                <w:rFonts w:ascii="Calibri" w:hAnsi="Calibri" w:cs="Calibri"/>
                <w:sz w:val="20"/>
                <w:szCs w:val="20"/>
              </w:rPr>
              <w:t xml:space="preserve">, 46(21), 6964-6974, ISSN 0022-2461. </w:t>
            </w:r>
          </w:p>
        </w:tc>
        <w:tc>
          <w:tcPr>
            <w:tcW w:w="833" w:type="dxa"/>
          </w:tcPr>
          <w:p w14:paraId="6E32251F" w14:textId="77777777" w:rsidR="00C14E3D" w:rsidRPr="00C37861" w:rsidRDefault="00C14E3D" w:rsidP="00844DFE">
            <w:pPr>
              <w:jc w:val="center"/>
              <w:rPr>
                <w:rFonts w:ascii="Calibri" w:hAnsi="Calibri" w:cs="Calibri"/>
                <w:sz w:val="20"/>
                <w:szCs w:val="20"/>
              </w:rPr>
            </w:pPr>
            <w:r w:rsidRPr="00C37861">
              <w:rPr>
                <w:rFonts w:ascii="Calibri" w:hAnsi="Calibri" w:cs="Calibri"/>
                <w:sz w:val="20"/>
                <w:szCs w:val="20"/>
              </w:rPr>
              <w:t>M22</w:t>
            </w:r>
          </w:p>
        </w:tc>
      </w:tr>
      <w:tr w:rsidR="00C14E3D" w:rsidRPr="00C37861" w14:paraId="76A32B90" w14:textId="77777777" w:rsidTr="00844DFE">
        <w:trPr>
          <w:trHeight w:val="227"/>
        </w:trPr>
        <w:tc>
          <w:tcPr>
            <w:tcW w:w="540" w:type="dxa"/>
            <w:vAlign w:val="center"/>
          </w:tcPr>
          <w:p w14:paraId="325A0023"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6</w:t>
            </w:r>
            <w:r w:rsidRPr="00C37861">
              <w:rPr>
                <w:rFonts w:ascii="Calibri" w:hAnsi="Calibri" w:cs="Calibri"/>
                <w:sz w:val="20"/>
                <w:szCs w:val="20"/>
              </w:rPr>
              <w:t>.</w:t>
            </w:r>
          </w:p>
        </w:tc>
        <w:tc>
          <w:tcPr>
            <w:tcW w:w="8167" w:type="dxa"/>
            <w:gridSpan w:val="10"/>
            <w:shd w:val="clear" w:color="auto" w:fill="auto"/>
          </w:tcPr>
          <w:p w14:paraId="41C40E24" w14:textId="77777777" w:rsidR="00C14E3D" w:rsidRPr="00C37861" w:rsidRDefault="00C14E3D" w:rsidP="00C14E3D">
            <w:pPr>
              <w:jc w:val="both"/>
              <w:rPr>
                <w:rFonts w:ascii="Calibri" w:hAnsi="Calibri" w:cs="Calibri"/>
                <w:sz w:val="20"/>
                <w:szCs w:val="20"/>
              </w:rPr>
            </w:pPr>
            <w:proofErr w:type="spellStart"/>
            <w:r w:rsidRPr="00C37861">
              <w:rPr>
                <w:rFonts w:ascii="Calibri" w:hAnsi="Calibri" w:cs="Calibri"/>
                <w:sz w:val="20"/>
                <w:szCs w:val="20"/>
              </w:rPr>
              <w:t>Živić</w:t>
            </w:r>
            <w:proofErr w:type="spellEnd"/>
            <w:r w:rsidRPr="00C37861">
              <w:rPr>
                <w:rFonts w:ascii="Calibri" w:hAnsi="Calibri" w:cs="Calibri"/>
                <w:sz w:val="20"/>
                <w:szCs w:val="20"/>
              </w:rPr>
              <w:t xml:space="preserve">, F., Babić, M., Mitrović, S., Vencl, A. (2011). Continuous Control as Alternative Route for Wear Monitoring by Measuring Penetration Depth during Linear Reciprocating Sliding of Ti6Al4V alloy, </w:t>
            </w:r>
            <w:r w:rsidRPr="00C37861">
              <w:rPr>
                <w:rFonts w:ascii="Calibri" w:hAnsi="Calibri" w:cs="Calibri"/>
                <w:i/>
                <w:sz w:val="20"/>
                <w:szCs w:val="20"/>
              </w:rPr>
              <w:t>Journal of Alloys and Compounds</w:t>
            </w:r>
            <w:r w:rsidRPr="00C37861">
              <w:rPr>
                <w:rFonts w:ascii="Calibri" w:hAnsi="Calibri" w:cs="Calibri"/>
                <w:sz w:val="20"/>
                <w:szCs w:val="20"/>
              </w:rPr>
              <w:t xml:space="preserve">, 509(19), 5748-5754. </w:t>
            </w:r>
          </w:p>
        </w:tc>
        <w:tc>
          <w:tcPr>
            <w:tcW w:w="833" w:type="dxa"/>
            <w:vAlign w:val="center"/>
          </w:tcPr>
          <w:p w14:paraId="195F433D"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M21</w:t>
            </w:r>
          </w:p>
        </w:tc>
      </w:tr>
      <w:tr w:rsidR="00C14E3D" w:rsidRPr="00C37861" w14:paraId="6FB7C267" w14:textId="77777777" w:rsidTr="00844DFE">
        <w:tc>
          <w:tcPr>
            <w:tcW w:w="540" w:type="dxa"/>
            <w:vAlign w:val="center"/>
          </w:tcPr>
          <w:p w14:paraId="6CCB1A30"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7</w:t>
            </w:r>
            <w:r w:rsidRPr="00C37861">
              <w:rPr>
                <w:rFonts w:ascii="Calibri" w:hAnsi="Calibri" w:cs="Calibri"/>
                <w:sz w:val="20"/>
                <w:szCs w:val="20"/>
              </w:rPr>
              <w:t>.</w:t>
            </w:r>
          </w:p>
        </w:tc>
        <w:tc>
          <w:tcPr>
            <w:tcW w:w="8167" w:type="dxa"/>
            <w:gridSpan w:val="10"/>
            <w:shd w:val="clear" w:color="auto" w:fill="auto"/>
          </w:tcPr>
          <w:p w14:paraId="46B88C69" w14:textId="77777777" w:rsidR="00C14E3D" w:rsidRPr="00C37861" w:rsidRDefault="00C14E3D" w:rsidP="00C14E3D">
            <w:pPr>
              <w:jc w:val="both"/>
              <w:rPr>
                <w:rFonts w:ascii="Calibri" w:hAnsi="Calibri" w:cs="Calibri"/>
                <w:sz w:val="20"/>
                <w:szCs w:val="20"/>
              </w:rPr>
            </w:pPr>
            <w:proofErr w:type="spellStart"/>
            <w:r w:rsidRPr="00C37861">
              <w:rPr>
                <w:rFonts w:ascii="Calibri" w:hAnsi="Calibri" w:cs="Calibri"/>
                <w:sz w:val="20"/>
                <w:szCs w:val="20"/>
              </w:rPr>
              <w:t>Cvijovic</w:t>
            </w:r>
            <w:proofErr w:type="spellEnd"/>
            <w:r w:rsidRPr="00C37861">
              <w:rPr>
                <w:rFonts w:ascii="Calibri" w:hAnsi="Calibri" w:cs="Calibri"/>
                <w:sz w:val="20"/>
                <w:szCs w:val="20"/>
              </w:rPr>
              <w:t xml:space="preserve">-Alagic, I., </w:t>
            </w:r>
            <w:proofErr w:type="spellStart"/>
            <w:r w:rsidRPr="00C37861">
              <w:rPr>
                <w:rFonts w:ascii="Calibri" w:hAnsi="Calibri" w:cs="Calibri"/>
                <w:sz w:val="20"/>
                <w:szCs w:val="20"/>
              </w:rPr>
              <w:t>Cvijovic</w:t>
            </w:r>
            <w:proofErr w:type="spellEnd"/>
            <w:r w:rsidRPr="00C37861">
              <w:rPr>
                <w:rFonts w:ascii="Calibri" w:hAnsi="Calibri" w:cs="Calibri"/>
                <w:sz w:val="20"/>
                <w:szCs w:val="20"/>
              </w:rPr>
              <w:t xml:space="preserve">, Z., Mitrovic, S., Panic, V., Rakin, M. (2011). Wear and corrosion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Ti–13Nb–13Zr and Ti–6Al–4V alloys in simulated physiological solution, </w:t>
            </w:r>
            <w:r w:rsidRPr="00C37861">
              <w:rPr>
                <w:rFonts w:ascii="Calibri" w:hAnsi="Calibri" w:cs="Calibri"/>
                <w:i/>
                <w:sz w:val="20"/>
                <w:szCs w:val="20"/>
              </w:rPr>
              <w:t>Corrosion Science</w:t>
            </w:r>
            <w:r w:rsidRPr="00C37861">
              <w:rPr>
                <w:rFonts w:ascii="Calibri" w:hAnsi="Calibri" w:cs="Calibri"/>
                <w:sz w:val="20"/>
                <w:szCs w:val="20"/>
              </w:rPr>
              <w:t xml:space="preserve">, 53(2), 796-808, ISSN 0010-938. </w:t>
            </w:r>
          </w:p>
        </w:tc>
        <w:tc>
          <w:tcPr>
            <w:tcW w:w="833" w:type="dxa"/>
            <w:vAlign w:val="center"/>
          </w:tcPr>
          <w:p w14:paraId="30EF846B" w14:textId="77777777" w:rsidR="00C14E3D" w:rsidRPr="00C37861" w:rsidRDefault="00C14E3D" w:rsidP="00844DFE">
            <w:pPr>
              <w:tabs>
                <w:tab w:val="left" w:pos="567"/>
              </w:tabs>
              <w:spacing w:after="60"/>
              <w:jc w:val="center"/>
              <w:rPr>
                <w:rFonts w:ascii="Calibri" w:hAnsi="Calibri" w:cs="Calibri"/>
                <w:sz w:val="20"/>
                <w:szCs w:val="20"/>
              </w:rPr>
            </w:pPr>
            <w:r w:rsidRPr="00C37861">
              <w:rPr>
                <w:rFonts w:ascii="Calibri" w:hAnsi="Calibri" w:cs="Calibri"/>
                <w:sz w:val="20"/>
                <w:szCs w:val="20"/>
              </w:rPr>
              <w:t>M21</w:t>
            </w:r>
          </w:p>
        </w:tc>
      </w:tr>
      <w:tr w:rsidR="00C14E3D" w:rsidRPr="00C37861" w14:paraId="7893200B" w14:textId="77777777" w:rsidTr="00844DFE">
        <w:tc>
          <w:tcPr>
            <w:tcW w:w="540" w:type="dxa"/>
            <w:vAlign w:val="center"/>
          </w:tcPr>
          <w:p w14:paraId="77A9D8D5" w14:textId="77777777" w:rsidR="00C14E3D" w:rsidRPr="00C37861" w:rsidRDefault="00C14E3D" w:rsidP="00D77AE2">
            <w:pPr>
              <w:tabs>
                <w:tab w:val="left" w:pos="567"/>
              </w:tabs>
              <w:spacing w:after="60"/>
              <w:rPr>
                <w:rFonts w:ascii="Calibri" w:hAnsi="Calibri" w:cs="Calibri"/>
                <w:sz w:val="20"/>
                <w:szCs w:val="20"/>
              </w:rPr>
            </w:pPr>
            <w:r w:rsidRPr="00C37861">
              <w:rPr>
                <w:rFonts w:ascii="Calibri" w:hAnsi="Calibri" w:cs="Calibri"/>
                <w:sz w:val="20"/>
                <w:szCs w:val="20"/>
              </w:rPr>
              <w:t>1</w:t>
            </w:r>
            <w:r w:rsidR="00D77AE2" w:rsidRPr="00C37861">
              <w:rPr>
                <w:rFonts w:ascii="Calibri" w:hAnsi="Calibri" w:cs="Calibri"/>
                <w:sz w:val="20"/>
                <w:szCs w:val="20"/>
              </w:rPr>
              <w:t>8</w:t>
            </w:r>
            <w:r w:rsidRPr="00C37861">
              <w:rPr>
                <w:rFonts w:ascii="Calibri" w:hAnsi="Calibri" w:cs="Calibri"/>
                <w:sz w:val="20"/>
                <w:szCs w:val="20"/>
              </w:rPr>
              <w:t>.</w:t>
            </w:r>
          </w:p>
        </w:tc>
        <w:tc>
          <w:tcPr>
            <w:tcW w:w="8167" w:type="dxa"/>
            <w:gridSpan w:val="10"/>
            <w:shd w:val="clear" w:color="auto" w:fill="auto"/>
            <w:vAlign w:val="center"/>
          </w:tcPr>
          <w:p w14:paraId="49F0677A" w14:textId="77777777" w:rsidR="00C14E3D" w:rsidRPr="00C37861" w:rsidRDefault="00C14E3D" w:rsidP="00C14E3D">
            <w:pPr>
              <w:tabs>
                <w:tab w:val="left" w:pos="567"/>
              </w:tabs>
              <w:spacing w:after="60"/>
              <w:jc w:val="both"/>
              <w:rPr>
                <w:rFonts w:ascii="Calibri" w:hAnsi="Calibri" w:cs="Calibri"/>
                <w:sz w:val="20"/>
                <w:szCs w:val="20"/>
                <w:lang w:val="sr-Cyrl-CS"/>
              </w:rPr>
            </w:pPr>
            <w:proofErr w:type="spellStart"/>
            <w:r w:rsidRPr="00C37861">
              <w:rPr>
                <w:rFonts w:ascii="Calibri" w:hAnsi="Calibri" w:cs="Calibri"/>
                <w:sz w:val="20"/>
                <w:szCs w:val="20"/>
                <w:lang w:val="sr-Cyrl-CS"/>
              </w:rPr>
              <w:t>Vencl</w:t>
            </w:r>
            <w:proofErr w:type="spellEnd"/>
            <w:r w:rsidRPr="00C37861">
              <w:rPr>
                <w:rFonts w:ascii="Calibri" w:hAnsi="Calibri" w:cs="Calibri"/>
                <w:sz w:val="20"/>
                <w:szCs w:val="20"/>
                <w:lang w:val="sr-Cyrl-CS"/>
              </w:rPr>
              <w:t xml:space="preserve">, </w:t>
            </w:r>
            <w:r w:rsidRPr="00C37861">
              <w:rPr>
                <w:rFonts w:ascii="Calibri" w:hAnsi="Calibri" w:cs="Calibri"/>
                <w:sz w:val="20"/>
                <w:szCs w:val="20"/>
              </w:rPr>
              <w:t>A.,</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Arostegui</w:t>
            </w:r>
            <w:proofErr w:type="spellEnd"/>
            <w:r w:rsidRPr="00C37861">
              <w:rPr>
                <w:rFonts w:ascii="Calibri" w:hAnsi="Calibri" w:cs="Calibri"/>
                <w:sz w:val="20"/>
                <w:szCs w:val="20"/>
                <w:lang w:val="sr-Cyrl-CS"/>
              </w:rPr>
              <w:t xml:space="preserve">, </w:t>
            </w:r>
            <w:r w:rsidRPr="00C37861">
              <w:rPr>
                <w:rFonts w:ascii="Calibri" w:hAnsi="Calibri" w:cs="Calibri"/>
                <w:sz w:val="20"/>
                <w:szCs w:val="20"/>
              </w:rPr>
              <w:t>S.,</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Favaro</w:t>
            </w:r>
            <w:proofErr w:type="spellEnd"/>
            <w:r w:rsidRPr="00C37861">
              <w:rPr>
                <w:rFonts w:ascii="Calibri" w:hAnsi="Calibri" w:cs="Calibri"/>
                <w:sz w:val="20"/>
                <w:szCs w:val="20"/>
                <w:lang w:val="sr-Cyrl-CS"/>
              </w:rPr>
              <w:t xml:space="preserve">, </w:t>
            </w:r>
            <w:r w:rsidRPr="00C37861">
              <w:rPr>
                <w:rFonts w:ascii="Calibri" w:hAnsi="Calibri" w:cs="Calibri"/>
                <w:sz w:val="20"/>
                <w:szCs w:val="20"/>
              </w:rPr>
              <w:t>G.,</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Zivic</w:t>
            </w:r>
            <w:proofErr w:type="spellEnd"/>
            <w:r w:rsidRPr="00C37861">
              <w:rPr>
                <w:rFonts w:ascii="Calibri" w:hAnsi="Calibri" w:cs="Calibri"/>
                <w:sz w:val="20"/>
                <w:szCs w:val="20"/>
                <w:lang w:val="sr-Cyrl-CS"/>
              </w:rPr>
              <w:t xml:space="preserve">, </w:t>
            </w:r>
            <w:r w:rsidRPr="00C37861">
              <w:rPr>
                <w:rFonts w:ascii="Calibri" w:hAnsi="Calibri" w:cs="Calibri"/>
                <w:sz w:val="20"/>
                <w:szCs w:val="20"/>
              </w:rPr>
              <w:t>F.,</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Mrdak</w:t>
            </w:r>
            <w:proofErr w:type="spellEnd"/>
            <w:r w:rsidRPr="00C37861">
              <w:rPr>
                <w:rFonts w:ascii="Calibri" w:hAnsi="Calibri" w:cs="Calibri"/>
                <w:sz w:val="20"/>
                <w:szCs w:val="20"/>
                <w:lang w:val="sr-Latn-RS"/>
              </w:rPr>
              <w:t>,</w:t>
            </w:r>
            <w:r w:rsidRPr="00C37861">
              <w:rPr>
                <w:rFonts w:ascii="Calibri" w:hAnsi="Calibri" w:cs="Calibri"/>
                <w:sz w:val="20"/>
                <w:szCs w:val="20"/>
              </w:rPr>
              <w:t xml:space="preserve"> M.</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Mitrović</w:t>
            </w:r>
            <w:proofErr w:type="spellEnd"/>
            <w:r w:rsidRPr="00C37861">
              <w:rPr>
                <w:rFonts w:ascii="Calibri" w:hAnsi="Calibri" w:cs="Calibri"/>
                <w:sz w:val="20"/>
                <w:szCs w:val="20"/>
                <w:lang w:val="sr-Cyrl-CS"/>
              </w:rPr>
              <w:t xml:space="preserve">, </w:t>
            </w:r>
            <w:r w:rsidRPr="00C37861">
              <w:rPr>
                <w:rFonts w:ascii="Calibri" w:hAnsi="Calibri" w:cs="Calibri"/>
                <w:sz w:val="20"/>
                <w:szCs w:val="20"/>
              </w:rPr>
              <w:t>S.,</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Popovic</w:t>
            </w:r>
            <w:proofErr w:type="spellEnd"/>
            <w:r w:rsidRPr="00C37861">
              <w:rPr>
                <w:rFonts w:ascii="Calibri" w:hAnsi="Calibri" w:cs="Calibri"/>
                <w:sz w:val="20"/>
                <w:szCs w:val="20"/>
                <w:lang w:val="sr-Cyrl-CS"/>
              </w:rPr>
              <w:t>,</w:t>
            </w:r>
            <w:r w:rsidRPr="00C37861">
              <w:rPr>
                <w:rFonts w:ascii="Calibri" w:hAnsi="Calibri" w:cs="Calibri"/>
                <w:sz w:val="20"/>
                <w:szCs w:val="20"/>
                <w:lang w:val="sr-Latn-RS"/>
              </w:rPr>
              <w:t xml:space="preserve"> </w:t>
            </w:r>
            <w:r w:rsidRPr="00C37861">
              <w:rPr>
                <w:rFonts w:ascii="Calibri" w:hAnsi="Calibri" w:cs="Calibri"/>
                <w:sz w:val="20"/>
                <w:szCs w:val="20"/>
              </w:rPr>
              <w:t>V.</w:t>
            </w:r>
            <w:r w:rsidRPr="00C37861">
              <w:rPr>
                <w:rFonts w:ascii="Calibri" w:hAnsi="Calibri" w:cs="Calibri"/>
                <w:sz w:val="20"/>
                <w:szCs w:val="20"/>
                <w:lang w:val="sr-Cyrl-CS"/>
              </w:rPr>
              <w:t xml:space="preserve"> </w:t>
            </w:r>
            <w:r w:rsidRPr="00C37861">
              <w:rPr>
                <w:rFonts w:ascii="Calibri" w:hAnsi="Calibri" w:cs="Calibri"/>
                <w:sz w:val="20"/>
                <w:szCs w:val="20"/>
                <w:lang w:val="sr-Latn-RS"/>
              </w:rPr>
              <w:t>(</w:t>
            </w:r>
            <w:r w:rsidRPr="00C37861">
              <w:rPr>
                <w:rFonts w:ascii="Calibri" w:hAnsi="Calibri" w:cs="Calibri"/>
                <w:sz w:val="20"/>
                <w:szCs w:val="20"/>
                <w:lang w:val="sr-Cyrl-CS"/>
              </w:rPr>
              <w:t>2011</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Evaluation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adhesion</w:t>
            </w:r>
            <w:proofErr w:type="spellEnd"/>
            <w:r w:rsidRPr="00C37861">
              <w:rPr>
                <w:rFonts w:ascii="Calibri" w:hAnsi="Calibri" w:cs="Calibri"/>
                <w:sz w:val="20"/>
                <w:szCs w:val="20"/>
                <w:lang w:val="sr-Cyrl-CS"/>
              </w:rPr>
              <w:t>/</w:t>
            </w:r>
            <w:proofErr w:type="spellStart"/>
            <w:r w:rsidRPr="00C37861">
              <w:rPr>
                <w:rFonts w:ascii="Calibri" w:hAnsi="Calibri" w:cs="Calibri"/>
                <w:sz w:val="20"/>
                <w:szCs w:val="20"/>
                <w:lang w:val="sr-Cyrl-CS"/>
              </w:rPr>
              <w:t>cohesion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bond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strength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thick</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plasma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spray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coatings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scratch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testing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coatings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cross-sections</w:t>
            </w:r>
            <w:proofErr w:type="spellEnd"/>
            <w:r w:rsidRPr="00C37861">
              <w:rPr>
                <w:rFonts w:ascii="Calibri" w:hAnsi="Calibri" w:cs="Calibri"/>
                <w:sz w:val="20"/>
                <w:szCs w:val="20"/>
                <w:lang w:val="sr-Cyrl-CS"/>
              </w:rPr>
              <w:t xml:space="preserve">, </w:t>
            </w:r>
            <w:proofErr w:type="spellStart"/>
            <w:r w:rsidRPr="00C37861">
              <w:rPr>
                <w:rFonts w:ascii="Calibri" w:hAnsi="Calibri" w:cs="Calibri"/>
                <w:i/>
                <w:sz w:val="20"/>
                <w:szCs w:val="20"/>
                <w:lang w:val="sr-Cyrl-CS"/>
              </w:rPr>
              <w:t>Tribology</w:t>
            </w:r>
            <w:proofErr w:type="spellEnd"/>
            <w:r w:rsidRPr="00C37861">
              <w:rPr>
                <w:rFonts w:ascii="Calibri" w:hAnsi="Calibri" w:cs="Calibri"/>
                <w:i/>
                <w:sz w:val="20"/>
                <w:szCs w:val="20"/>
                <w:lang w:val="sr-Cyrl-CS"/>
              </w:rPr>
              <w:t xml:space="preserve"> </w:t>
            </w:r>
            <w:proofErr w:type="spellStart"/>
            <w:r w:rsidRPr="00C37861">
              <w:rPr>
                <w:rFonts w:ascii="Calibri" w:hAnsi="Calibri" w:cs="Calibri"/>
                <w:i/>
                <w:sz w:val="20"/>
                <w:szCs w:val="20"/>
                <w:lang w:val="sr-Cyrl-CS"/>
              </w:rPr>
              <w:t>International</w:t>
            </w:r>
            <w:proofErr w:type="spellEnd"/>
            <w:r w:rsidRPr="00C37861">
              <w:rPr>
                <w:rFonts w:ascii="Calibri" w:hAnsi="Calibri" w:cs="Calibri"/>
                <w:sz w:val="20"/>
                <w:szCs w:val="20"/>
                <w:lang w:val="sr-Cyrl-CS"/>
              </w:rPr>
              <w:t>, 44</w:t>
            </w:r>
            <w:r w:rsidRPr="00C37861">
              <w:rPr>
                <w:rFonts w:ascii="Calibri" w:hAnsi="Calibri" w:cs="Calibri"/>
                <w:sz w:val="20"/>
                <w:szCs w:val="20"/>
                <w:lang w:val="sr-Latn-RS"/>
              </w:rPr>
              <w:t>(</w:t>
            </w:r>
            <w:r w:rsidRPr="00C37861">
              <w:rPr>
                <w:rFonts w:ascii="Calibri" w:hAnsi="Calibri" w:cs="Calibri"/>
                <w:sz w:val="20"/>
                <w:szCs w:val="20"/>
                <w:lang w:val="sr-Cyrl-CS"/>
              </w:rPr>
              <w:t>11</w:t>
            </w:r>
            <w:r w:rsidRPr="00C37861">
              <w:rPr>
                <w:rFonts w:ascii="Calibri" w:hAnsi="Calibri" w:cs="Calibri"/>
                <w:sz w:val="20"/>
                <w:szCs w:val="20"/>
                <w:lang w:val="sr-Latn-RS"/>
              </w:rPr>
              <w:t>),</w:t>
            </w:r>
            <w:r w:rsidRPr="00C37861">
              <w:rPr>
                <w:rFonts w:ascii="Calibri" w:hAnsi="Calibri" w:cs="Calibri"/>
                <w:sz w:val="20"/>
                <w:szCs w:val="20"/>
                <w:lang w:val="sr-Cyrl-CS"/>
              </w:rPr>
              <w:t xml:space="preserve"> 1281-1288, ISSN 0301-679</w:t>
            </w:r>
            <w:r w:rsidRPr="00C37861">
              <w:rPr>
                <w:rFonts w:ascii="Calibri" w:hAnsi="Calibri" w:cs="Calibri"/>
                <w:sz w:val="20"/>
                <w:szCs w:val="20"/>
                <w:lang w:val="sr-Latn-RS"/>
              </w:rPr>
              <w:t>.</w:t>
            </w:r>
            <w:r w:rsidRPr="00C37861">
              <w:rPr>
                <w:rFonts w:ascii="Calibri" w:hAnsi="Calibri" w:cs="Calibri"/>
                <w:sz w:val="20"/>
                <w:szCs w:val="20"/>
                <w:lang w:val="sr-Cyrl-CS"/>
              </w:rPr>
              <w:t xml:space="preserve"> </w:t>
            </w:r>
          </w:p>
        </w:tc>
        <w:tc>
          <w:tcPr>
            <w:tcW w:w="833" w:type="dxa"/>
            <w:vAlign w:val="center"/>
          </w:tcPr>
          <w:p w14:paraId="26BE9627" w14:textId="77777777" w:rsidR="00C14E3D" w:rsidRPr="00C37861" w:rsidRDefault="00C14E3D" w:rsidP="00844DFE">
            <w:pPr>
              <w:tabs>
                <w:tab w:val="left" w:pos="567"/>
              </w:tabs>
              <w:spacing w:after="60"/>
              <w:jc w:val="center"/>
              <w:rPr>
                <w:rFonts w:ascii="Calibri" w:hAnsi="Calibri" w:cs="Calibri"/>
                <w:sz w:val="20"/>
                <w:szCs w:val="20"/>
                <w:lang w:val="sr-Cyrl-CS"/>
              </w:rPr>
            </w:pPr>
            <w:r w:rsidRPr="00C37861">
              <w:rPr>
                <w:rFonts w:ascii="Calibri" w:hAnsi="Calibri" w:cs="Calibri"/>
                <w:sz w:val="20"/>
                <w:szCs w:val="20"/>
              </w:rPr>
              <w:t>M21</w:t>
            </w:r>
          </w:p>
        </w:tc>
      </w:tr>
      <w:tr w:rsidR="00C14E3D" w:rsidRPr="00C37861" w14:paraId="648286A0" w14:textId="77777777" w:rsidTr="00844DFE">
        <w:tc>
          <w:tcPr>
            <w:tcW w:w="540" w:type="dxa"/>
            <w:vAlign w:val="center"/>
          </w:tcPr>
          <w:p w14:paraId="3F4149F2" w14:textId="77777777" w:rsidR="00C14E3D" w:rsidRPr="00C37861" w:rsidRDefault="00D77AE2" w:rsidP="00C14E3D">
            <w:pPr>
              <w:tabs>
                <w:tab w:val="left" w:pos="567"/>
              </w:tabs>
              <w:spacing w:after="60"/>
              <w:rPr>
                <w:rFonts w:ascii="Calibri" w:hAnsi="Calibri" w:cs="Calibri"/>
                <w:sz w:val="20"/>
                <w:szCs w:val="20"/>
              </w:rPr>
            </w:pPr>
            <w:r w:rsidRPr="00C37861">
              <w:rPr>
                <w:rFonts w:ascii="Calibri" w:hAnsi="Calibri" w:cs="Calibri"/>
                <w:sz w:val="20"/>
                <w:szCs w:val="20"/>
              </w:rPr>
              <w:t>19</w:t>
            </w:r>
            <w:r w:rsidR="00C14E3D" w:rsidRPr="00C37861">
              <w:rPr>
                <w:rFonts w:ascii="Calibri" w:hAnsi="Calibri" w:cs="Calibri"/>
                <w:sz w:val="20"/>
                <w:szCs w:val="20"/>
              </w:rPr>
              <w:t>.</w:t>
            </w:r>
          </w:p>
        </w:tc>
        <w:tc>
          <w:tcPr>
            <w:tcW w:w="8167" w:type="dxa"/>
            <w:gridSpan w:val="10"/>
            <w:shd w:val="clear" w:color="auto" w:fill="auto"/>
          </w:tcPr>
          <w:p w14:paraId="46BE9DCF" w14:textId="77777777" w:rsidR="00C14E3D" w:rsidRPr="00C37861" w:rsidRDefault="00C14E3D" w:rsidP="00C14E3D">
            <w:pPr>
              <w:jc w:val="both"/>
              <w:rPr>
                <w:rFonts w:ascii="Calibri" w:hAnsi="Calibri" w:cs="Calibri"/>
                <w:sz w:val="20"/>
                <w:szCs w:val="20"/>
              </w:rPr>
            </w:pPr>
            <w:proofErr w:type="spellStart"/>
            <w:r w:rsidRPr="00C37861">
              <w:rPr>
                <w:rFonts w:ascii="Calibri" w:hAnsi="Calibri" w:cs="Calibri"/>
                <w:sz w:val="20"/>
                <w:szCs w:val="20"/>
              </w:rPr>
              <w:t>Živić</w:t>
            </w:r>
            <w:proofErr w:type="spellEnd"/>
            <w:r w:rsidRPr="00C37861">
              <w:rPr>
                <w:rFonts w:ascii="Calibri" w:hAnsi="Calibri" w:cs="Calibri"/>
                <w:sz w:val="20"/>
                <w:szCs w:val="20"/>
              </w:rPr>
              <w:t xml:space="preserve">, F., Babić, M., </w:t>
            </w:r>
            <w:proofErr w:type="spellStart"/>
            <w:r w:rsidRPr="00C37861">
              <w:rPr>
                <w:rFonts w:ascii="Calibri" w:hAnsi="Calibri" w:cs="Calibri"/>
                <w:sz w:val="20"/>
                <w:szCs w:val="20"/>
              </w:rPr>
              <w:t>Cvijovic</w:t>
            </w:r>
            <w:proofErr w:type="spellEnd"/>
            <w:r w:rsidRPr="00C37861">
              <w:rPr>
                <w:rFonts w:ascii="Calibri" w:hAnsi="Calibri" w:cs="Calibri"/>
                <w:sz w:val="20"/>
                <w:szCs w:val="20"/>
              </w:rPr>
              <w:t xml:space="preserve">-Alagic, I., Mitrović, S., Vencl, A., (2011). Wear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Ti6Al4V Alloy Against Al2O3 Under Linear Reciprocating Sliding, </w:t>
            </w:r>
            <w:r w:rsidRPr="00C37861">
              <w:rPr>
                <w:rFonts w:ascii="Calibri" w:hAnsi="Calibri" w:cs="Calibri"/>
                <w:i/>
                <w:sz w:val="20"/>
                <w:szCs w:val="20"/>
              </w:rPr>
              <w:t>Journal of the Balkan Tribological Association</w:t>
            </w:r>
            <w:r w:rsidRPr="00C37861">
              <w:rPr>
                <w:rFonts w:ascii="Calibri" w:hAnsi="Calibri" w:cs="Calibri"/>
                <w:sz w:val="20"/>
                <w:szCs w:val="20"/>
              </w:rPr>
              <w:t xml:space="preserve">, 17(1), 27-36, ISSN 1310-4772. </w:t>
            </w:r>
          </w:p>
        </w:tc>
        <w:tc>
          <w:tcPr>
            <w:tcW w:w="833" w:type="dxa"/>
          </w:tcPr>
          <w:p w14:paraId="19B8E053" w14:textId="77777777" w:rsidR="00C14E3D" w:rsidRPr="00C37861" w:rsidRDefault="00C14E3D" w:rsidP="00844DFE">
            <w:pPr>
              <w:jc w:val="center"/>
              <w:rPr>
                <w:rFonts w:ascii="Calibri" w:hAnsi="Calibri" w:cs="Calibri"/>
                <w:sz w:val="20"/>
                <w:szCs w:val="20"/>
              </w:rPr>
            </w:pPr>
            <w:r w:rsidRPr="00C37861">
              <w:rPr>
                <w:rFonts w:ascii="Calibri" w:hAnsi="Calibri" w:cs="Calibri"/>
                <w:sz w:val="20"/>
                <w:szCs w:val="20"/>
              </w:rPr>
              <w:t>M23</w:t>
            </w:r>
          </w:p>
        </w:tc>
      </w:tr>
      <w:tr w:rsidR="00C14E3D" w:rsidRPr="00C37861" w14:paraId="309B4EE9" w14:textId="77777777" w:rsidTr="00C14E3D">
        <w:tc>
          <w:tcPr>
            <w:tcW w:w="9540" w:type="dxa"/>
            <w:gridSpan w:val="12"/>
            <w:vAlign w:val="center"/>
          </w:tcPr>
          <w:p w14:paraId="7E7383FC"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b/>
                <w:sz w:val="20"/>
                <w:szCs w:val="20"/>
                <w:lang w:val="sr-Cyrl-CS"/>
              </w:rPr>
              <w:t>Збирни подаци научне активност наставника</w:t>
            </w:r>
          </w:p>
        </w:tc>
      </w:tr>
      <w:tr w:rsidR="00C14E3D" w:rsidRPr="00C37861" w14:paraId="5988EB34" w14:textId="77777777" w:rsidTr="00C14E3D">
        <w:tc>
          <w:tcPr>
            <w:tcW w:w="4678" w:type="dxa"/>
            <w:gridSpan w:val="6"/>
            <w:vAlign w:val="center"/>
          </w:tcPr>
          <w:p w14:paraId="512F1DEE"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Укупан број цитата, без аутоцитата</w:t>
            </w:r>
          </w:p>
        </w:tc>
        <w:tc>
          <w:tcPr>
            <w:tcW w:w="4862" w:type="dxa"/>
            <w:gridSpan w:val="6"/>
            <w:vAlign w:val="center"/>
          </w:tcPr>
          <w:p w14:paraId="179C12C6" w14:textId="77777777" w:rsidR="00C14E3D" w:rsidRPr="00C37861" w:rsidRDefault="00C14E3D" w:rsidP="00C14E3D">
            <w:pPr>
              <w:tabs>
                <w:tab w:val="left" w:pos="567"/>
              </w:tabs>
              <w:spacing w:after="60"/>
              <w:rPr>
                <w:rFonts w:ascii="Calibri" w:hAnsi="Calibri" w:cs="Calibri"/>
                <w:sz w:val="20"/>
                <w:szCs w:val="20"/>
              </w:rPr>
            </w:pPr>
            <w:r w:rsidRPr="00C37861">
              <w:rPr>
                <w:rFonts w:ascii="Calibri" w:hAnsi="Calibri" w:cs="Calibri"/>
                <w:sz w:val="20"/>
                <w:szCs w:val="20"/>
              </w:rPr>
              <w:t>779 (Scopus), 1308 (Google scholar)</w:t>
            </w:r>
          </w:p>
        </w:tc>
      </w:tr>
      <w:tr w:rsidR="00C14E3D" w:rsidRPr="00C37861" w14:paraId="1C128F93" w14:textId="77777777" w:rsidTr="00C14E3D">
        <w:tc>
          <w:tcPr>
            <w:tcW w:w="4678" w:type="dxa"/>
            <w:gridSpan w:val="6"/>
            <w:vAlign w:val="center"/>
          </w:tcPr>
          <w:p w14:paraId="74B40959"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Укупан број радова са SCI (или SSCI) листе</w:t>
            </w:r>
          </w:p>
        </w:tc>
        <w:tc>
          <w:tcPr>
            <w:tcW w:w="4862" w:type="dxa"/>
            <w:gridSpan w:val="6"/>
            <w:vAlign w:val="center"/>
          </w:tcPr>
          <w:p w14:paraId="39D784E8" w14:textId="77777777" w:rsidR="00C14E3D" w:rsidRPr="00C37861" w:rsidRDefault="00C14E3D" w:rsidP="00C14E3D">
            <w:pPr>
              <w:tabs>
                <w:tab w:val="left" w:pos="567"/>
              </w:tabs>
              <w:spacing w:after="60"/>
              <w:rPr>
                <w:rFonts w:ascii="Calibri" w:hAnsi="Calibri" w:cs="Calibri"/>
                <w:sz w:val="20"/>
                <w:szCs w:val="20"/>
                <w:lang w:val="sr-Latn-RS"/>
              </w:rPr>
            </w:pPr>
            <w:r w:rsidRPr="00C37861">
              <w:rPr>
                <w:rFonts w:ascii="Calibri" w:hAnsi="Calibri" w:cs="Calibri"/>
                <w:sz w:val="20"/>
                <w:szCs w:val="20"/>
                <w:lang w:val="sr-Cyrl-RS"/>
              </w:rPr>
              <w:t>3</w:t>
            </w:r>
            <w:r w:rsidRPr="00C37861">
              <w:rPr>
                <w:rFonts w:ascii="Calibri" w:hAnsi="Calibri" w:cs="Calibri"/>
                <w:sz w:val="20"/>
                <w:szCs w:val="20"/>
                <w:lang w:val="sr-Latn-RS"/>
              </w:rPr>
              <w:t>1</w:t>
            </w:r>
          </w:p>
        </w:tc>
      </w:tr>
      <w:tr w:rsidR="00C14E3D" w:rsidRPr="00C37861" w14:paraId="5E4B7876" w14:textId="77777777" w:rsidTr="00C14E3D">
        <w:tc>
          <w:tcPr>
            <w:tcW w:w="4678" w:type="dxa"/>
            <w:gridSpan w:val="6"/>
            <w:vAlign w:val="center"/>
          </w:tcPr>
          <w:p w14:paraId="0F1AC555"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Тренутно учешће на пројектима</w:t>
            </w:r>
          </w:p>
        </w:tc>
        <w:tc>
          <w:tcPr>
            <w:tcW w:w="2334" w:type="dxa"/>
            <w:gridSpan w:val="2"/>
            <w:vAlign w:val="center"/>
          </w:tcPr>
          <w:p w14:paraId="111119EF" w14:textId="77777777" w:rsidR="00C14E3D" w:rsidRPr="00C37861" w:rsidRDefault="00C14E3D" w:rsidP="00C14E3D">
            <w:pPr>
              <w:tabs>
                <w:tab w:val="left" w:pos="567"/>
              </w:tabs>
              <w:spacing w:after="60"/>
              <w:rPr>
                <w:rFonts w:ascii="Calibri" w:hAnsi="Calibri" w:cs="Calibri"/>
                <w:sz w:val="20"/>
                <w:szCs w:val="20"/>
              </w:rPr>
            </w:pPr>
            <w:r w:rsidRPr="00C37861">
              <w:rPr>
                <w:rFonts w:ascii="Calibri" w:hAnsi="Calibri" w:cs="Calibri"/>
                <w:sz w:val="20"/>
                <w:szCs w:val="20"/>
                <w:lang w:val="sr-Cyrl-CS"/>
              </w:rPr>
              <w:t>Домаћи</w:t>
            </w:r>
            <w:r w:rsidRPr="00C37861">
              <w:rPr>
                <w:rFonts w:ascii="Calibri" w:hAnsi="Calibri" w:cs="Calibri"/>
                <w:sz w:val="20"/>
                <w:szCs w:val="20"/>
              </w:rPr>
              <w:t>: 1</w:t>
            </w:r>
          </w:p>
        </w:tc>
        <w:tc>
          <w:tcPr>
            <w:tcW w:w="2528" w:type="dxa"/>
            <w:gridSpan w:val="4"/>
            <w:vAlign w:val="center"/>
          </w:tcPr>
          <w:p w14:paraId="581CA74F" w14:textId="77777777" w:rsidR="00C14E3D" w:rsidRPr="00C37861" w:rsidRDefault="00C14E3D" w:rsidP="00C14E3D">
            <w:pPr>
              <w:tabs>
                <w:tab w:val="left" w:pos="567"/>
              </w:tabs>
              <w:spacing w:after="60"/>
              <w:rPr>
                <w:rFonts w:ascii="Calibri" w:hAnsi="Calibri" w:cs="Calibri"/>
                <w:sz w:val="20"/>
                <w:szCs w:val="20"/>
              </w:rPr>
            </w:pPr>
            <w:r w:rsidRPr="00C37861">
              <w:rPr>
                <w:rFonts w:ascii="Calibri" w:hAnsi="Calibri" w:cs="Calibri"/>
                <w:sz w:val="20"/>
                <w:szCs w:val="20"/>
                <w:lang w:val="sr-Cyrl-CS"/>
              </w:rPr>
              <w:t>Међународни</w:t>
            </w:r>
            <w:r w:rsidRPr="00C37861">
              <w:rPr>
                <w:rFonts w:ascii="Calibri" w:hAnsi="Calibri" w:cs="Calibri"/>
                <w:sz w:val="20"/>
                <w:szCs w:val="20"/>
              </w:rPr>
              <w:t>: 2</w:t>
            </w:r>
          </w:p>
        </w:tc>
      </w:tr>
      <w:tr w:rsidR="00C14E3D" w:rsidRPr="00C37861" w14:paraId="70F8C390" w14:textId="77777777" w:rsidTr="00C14E3D">
        <w:tc>
          <w:tcPr>
            <w:tcW w:w="4678" w:type="dxa"/>
            <w:gridSpan w:val="6"/>
            <w:vAlign w:val="center"/>
          </w:tcPr>
          <w:p w14:paraId="10591CE3"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Усавршавања </w:t>
            </w:r>
          </w:p>
        </w:tc>
        <w:tc>
          <w:tcPr>
            <w:tcW w:w="4862" w:type="dxa"/>
            <w:gridSpan w:val="6"/>
            <w:vAlign w:val="center"/>
          </w:tcPr>
          <w:p w14:paraId="45B5F805" w14:textId="77777777" w:rsidR="00C14E3D" w:rsidRPr="00C37861" w:rsidRDefault="00C14E3D" w:rsidP="00C14E3D">
            <w:pPr>
              <w:tabs>
                <w:tab w:val="left" w:pos="567"/>
              </w:tabs>
              <w:spacing w:after="60"/>
              <w:rPr>
                <w:rFonts w:ascii="Calibri" w:hAnsi="Calibri" w:cs="Calibri"/>
                <w:sz w:val="20"/>
                <w:szCs w:val="20"/>
                <w:lang w:val="sr-Cyrl-CS"/>
              </w:rPr>
            </w:pPr>
          </w:p>
        </w:tc>
      </w:tr>
      <w:tr w:rsidR="00C14E3D" w:rsidRPr="00C37861" w14:paraId="52476BEF" w14:textId="77777777" w:rsidTr="00C14E3D">
        <w:tc>
          <w:tcPr>
            <w:tcW w:w="9540" w:type="dxa"/>
            <w:gridSpan w:val="12"/>
            <w:vAlign w:val="center"/>
          </w:tcPr>
          <w:p w14:paraId="12734CCC" w14:textId="77777777" w:rsidR="00C14E3D" w:rsidRPr="00C37861" w:rsidRDefault="00C14E3D" w:rsidP="00C14E3D">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Други подаци које сматрате релевантним</w:t>
            </w:r>
          </w:p>
          <w:p w14:paraId="6C55EDB9" w14:textId="77777777" w:rsidR="00C14E3D" w:rsidRPr="00C37861" w:rsidRDefault="00C14E3D" w:rsidP="00C14E3D">
            <w:pPr>
              <w:rPr>
                <w:rFonts w:ascii="Calibri" w:hAnsi="Calibri" w:cs="Calibri"/>
                <w:sz w:val="20"/>
                <w:szCs w:val="20"/>
              </w:rPr>
            </w:pPr>
            <w:r w:rsidRPr="00C37861">
              <w:rPr>
                <w:rFonts w:ascii="Calibri" w:hAnsi="Calibri" w:cs="Calibri"/>
                <w:sz w:val="20"/>
                <w:szCs w:val="20"/>
                <w:lang w:val="sr-Cyrl-RS"/>
              </w:rPr>
              <w:t>Главни у</w:t>
            </w:r>
            <w:proofErr w:type="spellStart"/>
            <w:r w:rsidRPr="00C37861">
              <w:rPr>
                <w:rFonts w:ascii="Calibri" w:hAnsi="Calibri" w:cs="Calibri"/>
                <w:sz w:val="20"/>
                <w:szCs w:val="20"/>
              </w:rPr>
              <w:t>редник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часописа</w:t>
            </w:r>
            <w:proofErr w:type="spellEnd"/>
            <w:r w:rsidRPr="00C37861">
              <w:rPr>
                <w:rFonts w:ascii="Calibri" w:hAnsi="Calibri" w:cs="Calibri"/>
                <w:sz w:val="20"/>
                <w:szCs w:val="20"/>
              </w:rPr>
              <w:t xml:space="preserve"> Tribology in Industry. </w:t>
            </w:r>
            <w:proofErr w:type="spellStart"/>
            <w:r w:rsidRPr="00C37861">
              <w:rPr>
                <w:rFonts w:ascii="Calibri" w:hAnsi="Calibri" w:cs="Calibri"/>
                <w:sz w:val="20"/>
                <w:szCs w:val="20"/>
              </w:rPr>
              <w:t>Потпредседник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Српског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триболошког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друштва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Члан</w:t>
            </w:r>
            <w:proofErr w:type="spellEnd"/>
            <w:r w:rsidRPr="00C37861">
              <w:rPr>
                <w:rFonts w:ascii="Calibri" w:hAnsi="Calibri" w:cs="Calibri"/>
                <w:sz w:val="20"/>
                <w:szCs w:val="20"/>
              </w:rPr>
              <w:t xml:space="preserve"> Balkan </w:t>
            </w:r>
          </w:p>
          <w:p w14:paraId="378DB437" w14:textId="77777777" w:rsidR="00C14E3D" w:rsidRPr="00C37861" w:rsidRDefault="00C14E3D" w:rsidP="00C14E3D">
            <w:pPr>
              <w:rPr>
                <w:rFonts w:ascii="Calibri" w:hAnsi="Calibri" w:cs="Calibri"/>
                <w:sz w:val="20"/>
                <w:szCs w:val="20"/>
                <w:lang w:val="sr-Cyrl-RS"/>
              </w:rPr>
            </w:pPr>
            <w:r w:rsidRPr="00C37861">
              <w:rPr>
                <w:rFonts w:ascii="Calibri" w:hAnsi="Calibri" w:cs="Calibri"/>
                <w:sz w:val="20"/>
                <w:szCs w:val="20"/>
              </w:rPr>
              <w:t xml:space="preserve">Tribological Association. </w:t>
            </w:r>
            <w:proofErr w:type="spellStart"/>
            <w:r w:rsidRPr="00C37861">
              <w:rPr>
                <w:rFonts w:ascii="Calibri" w:hAnsi="Calibri" w:cs="Calibri"/>
                <w:sz w:val="20"/>
                <w:szCs w:val="20"/>
              </w:rPr>
              <w:t>Члан</w:t>
            </w:r>
            <w:proofErr w:type="spellEnd"/>
            <w:r w:rsidRPr="00C37861">
              <w:rPr>
                <w:rFonts w:ascii="Calibri" w:hAnsi="Calibri" w:cs="Calibri"/>
                <w:sz w:val="20"/>
                <w:szCs w:val="20"/>
              </w:rPr>
              <w:t xml:space="preserve"> International Tribology Council. </w:t>
            </w:r>
          </w:p>
        </w:tc>
      </w:tr>
    </w:tbl>
    <w:p w14:paraId="19049461" w14:textId="77777777" w:rsidR="00036A0F" w:rsidRPr="00C37861" w:rsidRDefault="00036A0F" w:rsidP="004C48FE">
      <w:pPr>
        <w:rPr>
          <w:rFonts w:ascii="Calibri" w:hAnsi="Calibri"/>
          <w:b/>
          <w:sz w:val="28"/>
          <w:szCs w:val="28"/>
          <w:lang w:val="sr-Cyrl-RS"/>
        </w:rPr>
      </w:pPr>
    </w:p>
    <w:p w14:paraId="5FBD1DEF" w14:textId="77777777" w:rsidR="00951ABF" w:rsidRPr="00C37861" w:rsidRDefault="004221F0">
      <w:pPr>
        <w:rPr>
          <w:rFonts w:ascii="Calibri" w:hAnsi="Calibri"/>
          <w:b/>
          <w:sz w:val="28"/>
          <w:szCs w:val="28"/>
          <w:lang w:val="sr-Cyrl-RS"/>
        </w:rPr>
      </w:pPr>
      <w:r w:rsidRPr="00C37861">
        <w:rPr>
          <w:rFonts w:ascii="Calibri" w:hAnsi="Calibri"/>
          <w:b/>
          <w:sz w:val="28"/>
          <w:szCs w:val="28"/>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767"/>
        <w:gridCol w:w="1228"/>
        <w:gridCol w:w="209"/>
        <w:gridCol w:w="849"/>
        <w:gridCol w:w="1856"/>
        <w:gridCol w:w="478"/>
        <w:gridCol w:w="165"/>
        <w:gridCol w:w="1045"/>
        <w:gridCol w:w="778"/>
        <w:gridCol w:w="923"/>
      </w:tblGrid>
      <w:tr w:rsidR="002F2F4D" w:rsidRPr="00C37861" w14:paraId="27F24A54" w14:textId="77777777" w:rsidTr="00305963">
        <w:trPr>
          <w:trHeight w:val="227"/>
          <w:jc w:val="center"/>
        </w:trPr>
        <w:tc>
          <w:tcPr>
            <w:tcW w:w="3620" w:type="dxa"/>
            <w:gridSpan w:val="3"/>
            <w:vAlign w:val="center"/>
          </w:tcPr>
          <w:p w14:paraId="72618B4F"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232A46FE" w14:textId="77777777" w:rsidR="002F2F4D" w:rsidRPr="00C37861" w:rsidRDefault="002F2F4D" w:rsidP="00305963">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44" w:name="SnezaNestic"/>
            <w:bookmarkEnd w:id="44"/>
            <w:r w:rsidRPr="00C37861">
              <w:rPr>
                <w:rFonts w:ascii="Calibri" w:hAnsi="Calibri" w:cs="Calibri"/>
                <w:b/>
                <w:sz w:val="20"/>
                <w:szCs w:val="20"/>
                <w:lang w:val="sr-Cyrl-CS" w:eastAsia="sr-Latn-CS"/>
              </w:rPr>
              <w:t>Снежана Нестић</w:t>
            </w:r>
          </w:p>
        </w:tc>
      </w:tr>
      <w:tr w:rsidR="002F2F4D" w:rsidRPr="00C37861" w14:paraId="0FCCF6DC" w14:textId="77777777" w:rsidTr="00305963">
        <w:trPr>
          <w:trHeight w:val="227"/>
          <w:jc w:val="center"/>
        </w:trPr>
        <w:tc>
          <w:tcPr>
            <w:tcW w:w="3620" w:type="dxa"/>
            <w:gridSpan w:val="3"/>
            <w:vAlign w:val="center"/>
          </w:tcPr>
          <w:p w14:paraId="151A3A02"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2A3008C3" w14:textId="39D7E8AC" w:rsidR="002F2F4D" w:rsidRPr="00C37861" w:rsidRDefault="002C184C"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ванредни професор</w:t>
            </w:r>
          </w:p>
        </w:tc>
      </w:tr>
      <w:tr w:rsidR="002F2F4D" w:rsidRPr="00C37861" w14:paraId="663C16A8" w14:textId="77777777" w:rsidTr="00305963">
        <w:trPr>
          <w:trHeight w:val="227"/>
          <w:jc w:val="center"/>
        </w:trPr>
        <w:tc>
          <w:tcPr>
            <w:tcW w:w="3620" w:type="dxa"/>
            <w:gridSpan w:val="3"/>
            <w:vAlign w:val="center"/>
          </w:tcPr>
          <w:p w14:paraId="45271D7A"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08A2BD12" w14:textId="302A2F89" w:rsidR="002F2F4D" w:rsidRPr="00C37861" w:rsidRDefault="002F2F4D" w:rsidP="002C184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Инжењерски менаџмент</w:t>
            </w:r>
          </w:p>
        </w:tc>
      </w:tr>
      <w:tr w:rsidR="007F6554" w:rsidRPr="00C37861" w14:paraId="2F73742B" w14:textId="77777777" w:rsidTr="00305963">
        <w:trPr>
          <w:trHeight w:val="227"/>
          <w:jc w:val="center"/>
        </w:trPr>
        <w:tc>
          <w:tcPr>
            <w:tcW w:w="2392" w:type="dxa"/>
            <w:gridSpan w:val="2"/>
            <w:vAlign w:val="center"/>
          </w:tcPr>
          <w:p w14:paraId="2A3E10EF"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2A1C7BDD" w14:textId="77777777" w:rsidR="007F6554" w:rsidRPr="00C37861" w:rsidRDefault="007F6554" w:rsidP="007F6554">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21C89B5D" w14:textId="77777777" w:rsidR="007F6554" w:rsidRPr="00C37861" w:rsidRDefault="007F6554" w:rsidP="007F6554">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27FCFC9A" w14:textId="77777777" w:rsidR="007F6554" w:rsidRPr="00C37861" w:rsidRDefault="007F6554" w:rsidP="007F6554">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7F6554" w:rsidRPr="00C37861" w14:paraId="0EE889E3" w14:textId="77777777" w:rsidTr="00305963">
        <w:trPr>
          <w:trHeight w:val="227"/>
          <w:jc w:val="center"/>
        </w:trPr>
        <w:tc>
          <w:tcPr>
            <w:tcW w:w="2392" w:type="dxa"/>
            <w:gridSpan w:val="2"/>
            <w:vAlign w:val="center"/>
          </w:tcPr>
          <w:p w14:paraId="7B3C4F63"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53BE8AE4" w14:textId="14C8B23C" w:rsidR="007F6554" w:rsidRPr="00C37861" w:rsidRDefault="002C184C" w:rsidP="002C184C">
            <w:pPr>
              <w:widowControl w:val="0"/>
              <w:tabs>
                <w:tab w:val="left" w:pos="567"/>
              </w:tabs>
              <w:autoSpaceDE w:val="0"/>
              <w:autoSpaceDN w:val="0"/>
              <w:adjustRightInd w:val="0"/>
              <w:spacing w:after="60"/>
              <w:rPr>
                <w:rFonts w:ascii="Calibri" w:hAnsi="Calibri" w:cs="Calibri"/>
                <w:sz w:val="20"/>
                <w:szCs w:val="20"/>
                <w:lang w:val="sr-Cyrl-RS" w:eastAsia="sr-Latn-CS"/>
              </w:rPr>
            </w:pPr>
            <w:r>
              <w:rPr>
                <w:rFonts w:ascii="Calibri" w:hAnsi="Calibri" w:cs="Calibri"/>
                <w:sz w:val="20"/>
                <w:szCs w:val="20"/>
                <w:lang w:eastAsia="sr-Latn-CS"/>
              </w:rPr>
              <w:t>2020</w:t>
            </w:r>
            <w:r w:rsidR="007F6554" w:rsidRPr="00C37861">
              <w:rPr>
                <w:rFonts w:ascii="Calibri" w:hAnsi="Calibri" w:cs="Calibri"/>
                <w:sz w:val="20"/>
                <w:szCs w:val="20"/>
                <w:lang w:val="sr-Cyrl-RS" w:eastAsia="sr-Latn-CS"/>
              </w:rPr>
              <w:t>.</w:t>
            </w:r>
          </w:p>
        </w:tc>
        <w:tc>
          <w:tcPr>
            <w:tcW w:w="3557" w:type="dxa"/>
            <w:gridSpan w:val="5"/>
            <w:shd w:val="clear" w:color="auto" w:fill="auto"/>
            <w:vAlign w:val="center"/>
          </w:tcPr>
          <w:p w14:paraId="4FE32578" w14:textId="77777777" w:rsidR="007F6554" w:rsidRPr="00C37861" w:rsidRDefault="007F6554" w:rsidP="007F655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582141DC" w14:textId="453A6251" w:rsidR="007F6554" w:rsidRPr="00C37861" w:rsidRDefault="007F6554" w:rsidP="002C184C">
            <w:pPr>
              <w:rPr>
                <w:rFonts w:ascii="Calibri" w:hAnsi="Calibri" w:cs="Calibri"/>
                <w:sz w:val="20"/>
                <w:szCs w:val="20"/>
                <w:lang w:val="sr-Cyrl-CS"/>
              </w:rPr>
            </w:pPr>
            <w:proofErr w:type="spellStart"/>
            <w:r w:rsidRPr="00C37861">
              <w:rPr>
                <w:rFonts w:ascii="Calibri" w:hAnsi="Calibri" w:cs="Calibri"/>
                <w:sz w:val="20"/>
                <w:szCs w:val="20"/>
              </w:rPr>
              <w:t>Инжењерски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менаџмент</w:t>
            </w:r>
            <w:proofErr w:type="spellEnd"/>
          </w:p>
        </w:tc>
      </w:tr>
      <w:tr w:rsidR="007F6554" w:rsidRPr="00C37861" w14:paraId="08064FAB" w14:textId="77777777" w:rsidTr="00305963">
        <w:trPr>
          <w:trHeight w:val="227"/>
          <w:jc w:val="center"/>
        </w:trPr>
        <w:tc>
          <w:tcPr>
            <w:tcW w:w="2392" w:type="dxa"/>
            <w:gridSpan w:val="2"/>
            <w:vAlign w:val="center"/>
          </w:tcPr>
          <w:p w14:paraId="09FE91B3"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06283767"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2013</w:t>
            </w:r>
            <w:r w:rsidRPr="00C37861">
              <w:rPr>
                <w:rFonts w:ascii="Calibri" w:hAnsi="Calibri" w:cs="Calibri"/>
                <w:sz w:val="20"/>
                <w:szCs w:val="20"/>
                <w:lang w:val="sr-Cyrl-RS" w:eastAsia="sr-Latn-CS"/>
              </w:rPr>
              <w:t>.</w:t>
            </w:r>
          </w:p>
        </w:tc>
        <w:tc>
          <w:tcPr>
            <w:tcW w:w="3557" w:type="dxa"/>
            <w:gridSpan w:val="5"/>
            <w:vAlign w:val="center"/>
          </w:tcPr>
          <w:p w14:paraId="4FE226CF" w14:textId="77777777" w:rsidR="007F6554" w:rsidRPr="00C37861" w:rsidRDefault="007F6554" w:rsidP="007F655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31F7BC7A" w14:textId="77777777" w:rsidR="007F6554" w:rsidRPr="00C37861" w:rsidRDefault="007F6554" w:rsidP="007F6554">
            <w:pPr>
              <w:rPr>
                <w:rFonts w:ascii="Calibri" w:hAnsi="Calibri" w:cs="Calibri"/>
                <w:sz w:val="20"/>
                <w:szCs w:val="20"/>
                <w:lang w:val="sr-Cyrl-CS"/>
              </w:rPr>
            </w:pPr>
            <w:proofErr w:type="spellStart"/>
            <w:r w:rsidRPr="00C37861">
              <w:rPr>
                <w:rFonts w:ascii="Calibri" w:hAnsi="Calibri" w:cs="Calibri"/>
                <w:sz w:val="20"/>
                <w:szCs w:val="20"/>
              </w:rPr>
              <w:t>Индустријско</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инжењерство</w:t>
            </w:r>
            <w:proofErr w:type="spellEnd"/>
          </w:p>
        </w:tc>
      </w:tr>
      <w:tr w:rsidR="007F6554" w:rsidRPr="00C37861" w14:paraId="0F0C81FA" w14:textId="77777777" w:rsidTr="00305963">
        <w:trPr>
          <w:trHeight w:val="227"/>
          <w:jc w:val="center"/>
        </w:trPr>
        <w:tc>
          <w:tcPr>
            <w:tcW w:w="2392" w:type="dxa"/>
            <w:gridSpan w:val="2"/>
            <w:vAlign w:val="center"/>
          </w:tcPr>
          <w:p w14:paraId="752B0133"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0DD9F692"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2008</w:t>
            </w:r>
            <w:r w:rsidRPr="00C37861">
              <w:rPr>
                <w:rFonts w:ascii="Calibri" w:hAnsi="Calibri" w:cs="Calibri"/>
                <w:sz w:val="20"/>
                <w:szCs w:val="20"/>
                <w:lang w:val="sr-Cyrl-RS" w:eastAsia="sr-Latn-CS"/>
              </w:rPr>
              <w:t>.</w:t>
            </w:r>
          </w:p>
        </w:tc>
        <w:tc>
          <w:tcPr>
            <w:tcW w:w="3557" w:type="dxa"/>
            <w:gridSpan w:val="5"/>
            <w:shd w:val="clear" w:color="auto" w:fill="auto"/>
            <w:vAlign w:val="center"/>
          </w:tcPr>
          <w:p w14:paraId="7DD4E805" w14:textId="77777777" w:rsidR="007F6554" w:rsidRPr="00C37861" w:rsidRDefault="007F6554" w:rsidP="007F655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6BD615BA" w14:textId="77777777" w:rsidR="007F6554" w:rsidRPr="00C37861" w:rsidRDefault="007F6554" w:rsidP="007F6554">
            <w:pPr>
              <w:rPr>
                <w:rFonts w:ascii="Calibri" w:hAnsi="Calibri" w:cs="Calibri"/>
                <w:sz w:val="20"/>
                <w:szCs w:val="20"/>
                <w:lang w:val="sr-Cyrl-CS"/>
              </w:rPr>
            </w:pPr>
            <w:proofErr w:type="spellStart"/>
            <w:r w:rsidRPr="00C37861">
              <w:rPr>
                <w:rFonts w:ascii="Calibri" w:hAnsi="Calibri" w:cs="Calibri"/>
                <w:sz w:val="20"/>
                <w:szCs w:val="20"/>
              </w:rPr>
              <w:t>Индустријски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инжењеринг</w:t>
            </w:r>
            <w:proofErr w:type="spellEnd"/>
          </w:p>
        </w:tc>
      </w:tr>
      <w:tr w:rsidR="002F2F4D" w:rsidRPr="00C37861" w14:paraId="37DB5475" w14:textId="77777777" w:rsidTr="00305963">
        <w:trPr>
          <w:trHeight w:val="227"/>
          <w:jc w:val="center"/>
        </w:trPr>
        <w:tc>
          <w:tcPr>
            <w:tcW w:w="9923" w:type="dxa"/>
            <w:gridSpan w:val="11"/>
            <w:vAlign w:val="center"/>
          </w:tcPr>
          <w:p w14:paraId="6DE2FB9B"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2F2F4D" w:rsidRPr="00C37861" w14:paraId="18A800EF" w14:textId="77777777" w:rsidTr="00305963">
        <w:trPr>
          <w:trHeight w:val="227"/>
          <w:jc w:val="center"/>
        </w:trPr>
        <w:tc>
          <w:tcPr>
            <w:tcW w:w="625" w:type="dxa"/>
            <w:vAlign w:val="center"/>
          </w:tcPr>
          <w:p w14:paraId="7443DCC0"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04" w:type="dxa"/>
            <w:gridSpan w:val="3"/>
            <w:vAlign w:val="center"/>
          </w:tcPr>
          <w:p w14:paraId="6A78A031"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30A66E1D"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7BDB211A"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2091E918"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2F2F4D" w:rsidRPr="00C37861" w14:paraId="3F705F11" w14:textId="77777777" w:rsidTr="00305963">
        <w:trPr>
          <w:trHeight w:val="227"/>
          <w:jc w:val="center"/>
        </w:trPr>
        <w:tc>
          <w:tcPr>
            <w:tcW w:w="625" w:type="dxa"/>
            <w:vAlign w:val="center"/>
          </w:tcPr>
          <w:p w14:paraId="003881AF"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04" w:type="dxa"/>
            <w:gridSpan w:val="3"/>
            <w:vAlign w:val="center"/>
          </w:tcPr>
          <w:p w14:paraId="12D3B42D"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5EB3CC28"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32AC1060"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0DFD09DF"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2F2F4D" w:rsidRPr="00C37861" w14:paraId="5F8E8B78" w14:textId="77777777" w:rsidTr="00305963">
        <w:trPr>
          <w:trHeight w:val="227"/>
          <w:jc w:val="center"/>
        </w:trPr>
        <w:tc>
          <w:tcPr>
            <w:tcW w:w="9923" w:type="dxa"/>
            <w:gridSpan w:val="11"/>
            <w:vAlign w:val="center"/>
          </w:tcPr>
          <w:p w14:paraId="54FBEBB6"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2F2F4D" w:rsidRPr="00C37861" w14:paraId="022B2FFB" w14:textId="77777777" w:rsidTr="00305963">
        <w:trPr>
          <w:trHeight w:val="227"/>
          <w:jc w:val="center"/>
        </w:trPr>
        <w:tc>
          <w:tcPr>
            <w:tcW w:w="9923" w:type="dxa"/>
            <w:gridSpan w:val="11"/>
            <w:vAlign w:val="center"/>
          </w:tcPr>
          <w:p w14:paraId="7A895913" w14:textId="77777777" w:rsidR="002F2F4D" w:rsidRPr="00C37861" w:rsidRDefault="002F2F4D" w:rsidP="007F6554">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7F6554" w:rsidRPr="00C37861">
              <w:rPr>
                <w:rFonts w:ascii="Calibri" w:hAnsi="Calibri" w:cs="Calibri"/>
                <w:b/>
                <w:sz w:val="20"/>
                <w:szCs w:val="20"/>
                <w:lang w:val="sr-Cyrl-CS"/>
              </w:rPr>
              <w:t>Категоризација публикације</w:t>
            </w:r>
            <w:r w:rsidR="007F6554" w:rsidRPr="00C37861">
              <w:rPr>
                <w:rFonts w:ascii="Calibri" w:hAnsi="Calibri" w:cs="Calibri"/>
                <w:b/>
                <w:sz w:val="20"/>
                <w:szCs w:val="20"/>
                <w:lang w:val="sr-Cyrl-RS"/>
              </w:rPr>
              <w:t xml:space="preserve"> научних радова из области датог студијског програма </w:t>
            </w:r>
            <w:r w:rsidR="007F6554"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2F2F4D" w:rsidRPr="00C37861" w14:paraId="47295043" w14:textId="77777777" w:rsidTr="00305963">
        <w:trPr>
          <w:trHeight w:val="227"/>
          <w:jc w:val="center"/>
        </w:trPr>
        <w:tc>
          <w:tcPr>
            <w:tcW w:w="625" w:type="dxa"/>
            <w:vAlign w:val="center"/>
          </w:tcPr>
          <w:p w14:paraId="4DDC703F"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375" w:type="dxa"/>
            <w:gridSpan w:val="9"/>
            <w:shd w:val="clear" w:color="auto" w:fill="auto"/>
            <w:vAlign w:val="center"/>
          </w:tcPr>
          <w:p w14:paraId="1CCB0658" w14:textId="77777777" w:rsidR="002F2F4D" w:rsidRPr="00C37861" w:rsidRDefault="002F2F4D" w:rsidP="00305963">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lang w:eastAsia="sr-Latn-CS"/>
              </w:rPr>
              <w:t>Nestic</w:t>
            </w:r>
            <w:proofErr w:type="spellEnd"/>
            <w:r w:rsidRPr="00C37861">
              <w:rPr>
                <w:rFonts w:ascii="Calibri" w:hAnsi="Calibri" w:cs="Calibri"/>
                <w:sz w:val="20"/>
                <w:szCs w:val="20"/>
                <w:lang w:eastAsia="sr-Latn-CS"/>
              </w:rPr>
              <w:t xml:space="preserve">, S., Stefanovic, M., Djordjevic, A., </w:t>
            </w:r>
            <w:proofErr w:type="spellStart"/>
            <w:r w:rsidRPr="00C37861">
              <w:rPr>
                <w:rFonts w:ascii="Calibri" w:hAnsi="Calibri" w:cs="Calibri"/>
                <w:sz w:val="20"/>
                <w:szCs w:val="20"/>
                <w:lang w:eastAsia="sr-Latn-CS"/>
              </w:rPr>
              <w:t>Arsovski</w:t>
            </w:r>
            <w:proofErr w:type="spellEnd"/>
            <w:r w:rsidRPr="00C37861">
              <w:rPr>
                <w:rFonts w:ascii="Calibri" w:hAnsi="Calibri" w:cs="Calibri"/>
                <w:sz w:val="20"/>
                <w:szCs w:val="20"/>
                <w:lang w:eastAsia="sr-Latn-CS"/>
              </w:rPr>
              <w:t xml:space="preserve">, S., Tadic, D. (2015). A model of the assessment and optimization of production process quality using the fuzzy sets and genetic algorithm approach, </w:t>
            </w:r>
            <w:r w:rsidRPr="00C37861">
              <w:rPr>
                <w:rFonts w:ascii="Calibri" w:hAnsi="Calibri" w:cs="Calibri"/>
                <w:i/>
                <w:sz w:val="20"/>
                <w:szCs w:val="20"/>
                <w:lang w:eastAsia="sr-Latn-CS"/>
              </w:rPr>
              <w:t>European Journal of Industrial Engineering</w:t>
            </w:r>
            <w:r w:rsidRPr="00C37861">
              <w:rPr>
                <w:rFonts w:ascii="Calibri" w:hAnsi="Calibri" w:cs="Calibri"/>
                <w:sz w:val="20"/>
                <w:szCs w:val="20"/>
                <w:lang w:eastAsia="sr-Latn-CS"/>
              </w:rPr>
              <w:t>, 9(1), 77-99, ISSN 1751-5254.</w:t>
            </w:r>
          </w:p>
        </w:tc>
        <w:tc>
          <w:tcPr>
            <w:tcW w:w="923" w:type="dxa"/>
            <w:vAlign w:val="center"/>
          </w:tcPr>
          <w:p w14:paraId="33BF2633" w14:textId="77777777" w:rsidR="002F2F4D" w:rsidRPr="00C37861" w:rsidRDefault="002F2F4D" w:rsidP="00305963">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2F2F4D" w:rsidRPr="00C37861" w14:paraId="3A3138A1" w14:textId="77777777" w:rsidTr="00305963">
        <w:trPr>
          <w:trHeight w:val="227"/>
          <w:jc w:val="center"/>
        </w:trPr>
        <w:tc>
          <w:tcPr>
            <w:tcW w:w="625" w:type="dxa"/>
            <w:vAlign w:val="center"/>
          </w:tcPr>
          <w:p w14:paraId="16F8FD19"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375" w:type="dxa"/>
            <w:gridSpan w:val="9"/>
            <w:shd w:val="clear" w:color="auto" w:fill="auto"/>
            <w:vAlign w:val="center"/>
          </w:tcPr>
          <w:p w14:paraId="69126AFE" w14:textId="6B01071C"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lang w:eastAsia="sr-Latn-CS"/>
              </w:rPr>
              <w:t>Nestic</w:t>
            </w:r>
            <w:proofErr w:type="spellEnd"/>
            <w:r w:rsidRPr="00C37861">
              <w:rPr>
                <w:rFonts w:ascii="Calibri" w:hAnsi="Calibri" w:cs="Calibri"/>
                <w:sz w:val="20"/>
                <w:szCs w:val="20"/>
                <w:lang w:eastAsia="sr-Latn-CS"/>
              </w:rPr>
              <w:t xml:space="preserve">, S., Djordjevic, A., Puskaric, H., Zahar Djordjevic, M., Tadic, D., Stefanovic, M. (2015). The evaluation and improvement of process quality by using the fuzzy sets theory and genetic algorithm approach, </w:t>
            </w:r>
            <w:r w:rsidRPr="00C37861">
              <w:rPr>
                <w:rFonts w:ascii="Calibri" w:hAnsi="Calibri" w:cs="Calibri"/>
                <w:i/>
                <w:sz w:val="20"/>
                <w:szCs w:val="20"/>
                <w:lang w:eastAsia="sr-Latn-CS"/>
              </w:rPr>
              <w:t>Journal of Intelligent &amp; Fuzzy Systems</w:t>
            </w:r>
            <w:r w:rsidRPr="00C37861">
              <w:rPr>
                <w:rFonts w:ascii="Calibri" w:hAnsi="Calibri" w:cs="Calibri"/>
                <w:sz w:val="20"/>
                <w:szCs w:val="20"/>
                <w:lang w:eastAsia="sr-Latn-CS"/>
              </w:rPr>
              <w:t>, 29(</w:t>
            </w:r>
            <w:r w:rsidR="000949F9">
              <w:rPr>
                <w:rFonts w:ascii="Calibri" w:hAnsi="Calibri" w:cs="Calibri"/>
                <w:sz w:val="20"/>
                <w:szCs w:val="20"/>
                <w:lang w:eastAsia="sr-Latn-CS"/>
              </w:rPr>
              <w:t>5), 2017-2028, ISSN 1064-1246</w:t>
            </w:r>
            <w:r w:rsidRPr="00C37861">
              <w:rPr>
                <w:rFonts w:ascii="Calibri" w:hAnsi="Calibri" w:cs="Calibri"/>
                <w:sz w:val="20"/>
                <w:szCs w:val="20"/>
                <w:lang w:eastAsia="sr-Latn-CS"/>
              </w:rPr>
              <w:t>.</w:t>
            </w:r>
          </w:p>
        </w:tc>
        <w:tc>
          <w:tcPr>
            <w:tcW w:w="923" w:type="dxa"/>
            <w:vAlign w:val="center"/>
          </w:tcPr>
          <w:p w14:paraId="029F73FC"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2F2F4D" w:rsidRPr="00C37861" w14:paraId="2770C577" w14:textId="77777777" w:rsidTr="00305963">
        <w:trPr>
          <w:trHeight w:val="227"/>
          <w:jc w:val="center"/>
        </w:trPr>
        <w:tc>
          <w:tcPr>
            <w:tcW w:w="625" w:type="dxa"/>
            <w:vAlign w:val="center"/>
          </w:tcPr>
          <w:p w14:paraId="0D56472B"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8375" w:type="dxa"/>
            <w:gridSpan w:val="9"/>
            <w:shd w:val="clear" w:color="auto" w:fill="auto"/>
            <w:vAlign w:val="center"/>
          </w:tcPr>
          <w:p w14:paraId="41F4FC76" w14:textId="12DE30E7"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lang w:eastAsia="sr-Latn-CS"/>
              </w:rPr>
              <w:t xml:space="preserve">Stefanovic, M., </w:t>
            </w:r>
            <w:proofErr w:type="spellStart"/>
            <w:r w:rsidRPr="00C37861">
              <w:rPr>
                <w:rFonts w:ascii="Calibri" w:hAnsi="Calibri" w:cs="Calibri"/>
                <w:sz w:val="20"/>
                <w:szCs w:val="20"/>
                <w:lang w:eastAsia="sr-Latn-CS"/>
              </w:rPr>
              <w:t>Nestic</w:t>
            </w:r>
            <w:proofErr w:type="spellEnd"/>
            <w:r w:rsidRPr="00C37861">
              <w:rPr>
                <w:rFonts w:ascii="Calibri" w:hAnsi="Calibri" w:cs="Calibri"/>
                <w:sz w:val="20"/>
                <w:szCs w:val="20"/>
                <w:lang w:eastAsia="sr-Latn-CS"/>
              </w:rPr>
              <w:t xml:space="preserve">, S., Djordjevic, A., </w:t>
            </w:r>
            <w:proofErr w:type="spellStart"/>
            <w:r w:rsidRPr="00C37861">
              <w:rPr>
                <w:rFonts w:ascii="Calibri" w:hAnsi="Calibri" w:cs="Calibri"/>
                <w:sz w:val="20"/>
                <w:szCs w:val="20"/>
                <w:lang w:eastAsia="sr-Latn-CS"/>
              </w:rPr>
              <w:t>Djurovic</w:t>
            </w:r>
            <w:proofErr w:type="spellEnd"/>
            <w:r w:rsidRPr="00C37861">
              <w:rPr>
                <w:rFonts w:ascii="Calibri" w:hAnsi="Calibri" w:cs="Calibri"/>
                <w:sz w:val="20"/>
                <w:szCs w:val="20"/>
                <w:lang w:eastAsia="sr-Latn-CS"/>
              </w:rPr>
              <w:t xml:space="preserve">, D., </w:t>
            </w:r>
            <w:proofErr w:type="spellStart"/>
            <w:r w:rsidRPr="00C37861">
              <w:rPr>
                <w:rFonts w:ascii="Calibri" w:hAnsi="Calibri" w:cs="Calibri"/>
                <w:sz w:val="20"/>
                <w:szCs w:val="20"/>
                <w:lang w:eastAsia="sr-Latn-CS"/>
              </w:rPr>
              <w:t>Macuzic</w:t>
            </w:r>
            <w:proofErr w:type="spellEnd"/>
            <w:r w:rsidRPr="00C37861">
              <w:rPr>
                <w:rFonts w:ascii="Calibri" w:hAnsi="Calibri" w:cs="Calibri"/>
                <w:sz w:val="20"/>
                <w:szCs w:val="20"/>
                <w:lang w:eastAsia="sr-Latn-CS"/>
              </w:rPr>
              <w:t xml:space="preserve">, I., Tadic, D., </w:t>
            </w:r>
            <w:proofErr w:type="spellStart"/>
            <w:r w:rsidRPr="00C37861">
              <w:rPr>
                <w:rFonts w:ascii="Calibri" w:hAnsi="Calibri" w:cs="Calibri"/>
                <w:sz w:val="20"/>
                <w:szCs w:val="20"/>
                <w:lang w:eastAsia="sr-Latn-CS"/>
              </w:rPr>
              <w:t>Gacic</w:t>
            </w:r>
            <w:proofErr w:type="spellEnd"/>
            <w:r w:rsidRPr="00C37861">
              <w:rPr>
                <w:rFonts w:ascii="Calibri" w:hAnsi="Calibri" w:cs="Calibri"/>
                <w:sz w:val="20"/>
                <w:szCs w:val="20"/>
                <w:lang w:eastAsia="sr-Latn-CS"/>
              </w:rPr>
              <w:t xml:space="preserve">, M. (2017). An assessment of maintenance performance indicators using the fuzzy sets approach and genetic algorithms, </w:t>
            </w:r>
            <w:r w:rsidRPr="00C37861">
              <w:rPr>
                <w:rFonts w:ascii="Calibri" w:hAnsi="Calibri" w:cs="Calibri"/>
                <w:i/>
                <w:sz w:val="20"/>
                <w:szCs w:val="20"/>
                <w:lang w:eastAsia="sr-Latn-CS"/>
              </w:rPr>
              <w:t>Proceedings of the Institution of Mechanical Engineers, Part B: Journal of Engineering Manufacture</w:t>
            </w:r>
            <w:r w:rsidR="000949F9">
              <w:rPr>
                <w:rFonts w:ascii="Calibri" w:hAnsi="Calibri" w:cs="Calibri"/>
                <w:sz w:val="20"/>
                <w:szCs w:val="20"/>
                <w:lang w:eastAsia="sr-Latn-CS"/>
              </w:rPr>
              <w:t>, 231(1), 15-27, ISSN 0954-4054</w:t>
            </w:r>
            <w:r w:rsidRPr="00C37861">
              <w:rPr>
                <w:rFonts w:ascii="Calibri" w:hAnsi="Calibri" w:cs="Calibri"/>
                <w:sz w:val="20"/>
                <w:szCs w:val="20"/>
                <w:lang w:eastAsia="sr-Latn-CS"/>
              </w:rPr>
              <w:t xml:space="preserve">. </w:t>
            </w:r>
          </w:p>
        </w:tc>
        <w:tc>
          <w:tcPr>
            <w:tcW w:w="923" w:type="dxa"/>
            <w:vAlign w:val="center"/>
          </w:tcPr>
          <w:p w14:paraId="6E860B6A"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2F2F4D" w:rsidRPr="00C37861" w14:paraId="23C84494" w14:textId="77777777" w:rsidTr="00305963">
        <w:trPr>
          <w:trHeight w:val="227"/>
          <w:jc w:val="center"/>
        </w:trPr>
        <w:tc>
          <w:tcPr>
            <w:tcW w:w="625" w:type="dxa"/>
            <w:vAlign w:val="center"/>
          </w:tcPr>
          <w:p w14:paraId="2C5425B2"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8375" w:type="dxa"/>
            <w:gridSpan w:val="9"/>
            <w:shd w:val="clear" w:color="auto" w:fill="auto"/>
            <w:vAlign w:val="center"/>
          </w:tcPr>
          <w:p w14:paraId="3336F1BC" w14:textId="05C31170"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lang w:eastAsia="sr-Latn-CS"/>
              </w:rPr>
              <w:t xml:space="preserve">Stefanovic, M., </w:t>
            </w:r>
            <w:proofErr w:type="spellStart"/>
            <w:r w:rsidRPr="00C37861">
              <w:rPr>
                <w:rFonts w:ascii="Calibri" w:hAnsi="Calibri" w:cs="Calibri"/>
                <w:sz w:val="20"/>
                <w:szCs w:val="20"/>
                <w:lang w:eastAsia="sr-Latn-CS"/>
              </w:rPr>
              <w:t>Тadic</w:t>
            </w:r>
            <w:proofErr w:type="spellEnd"/>
            <w:r w:rsidRPr="00C37861">
              <w:rPr>
                <w:rFonts w:ascii="Calibri" w:hAnsi="Calibri" w:cs="Calibri"/>
                <w:sz w:val="20"/>
                <w:szCs w:val="20"/>
                <w:lang w:eastAsia="sr-Latn-CS"/>
              </w:rPr>
              <w:t xml:space="preserve">, D., </w:t>
            </w:r>
            <w:proofErr w:type="spellStart"/>
            <w:r w:rsidRPr="00C37861">
              <w:rPr>
                <w:rFonts w:ascii="Calibri" w:hAnsi="Calibri" w:cs="Calibri"/>
                <w:sz w:val="20"/>
                <w:szCs w:val="20"/>
                <w:lang w:eastAsia="sr-Latn-CS"/>
              </w:rPr>
              <w:t>Nestic</w:t>
            </w:r>
            <w:proofErr w:type="spellEnd"/>
            <w:r w:rsidRPr="00C37861">
              <w:rPr>
                <w:rFonts w:ascii="Calibri" w:hAnsi="Calibri" w:cs="Calibri"/>
                <w:sz w:val="20"/>
                <w:szCs w:val="20"/>
                <w:lang w:eastAsia="sr-Latn-CS"/>
              </w:rPr>
              <w:t xml:space="preserve">, S., Djordjevic, A. (2015). An Assessment of Distance Learning Laboratory Objectives for Control Engineering Education, </w:t>
            </w:r>
            <w:r w:rsidRPr="00C37861">
              <w:rPr>
                <w:rFonts w:ascii="Calibri" w:hAnsi="Calibri" w:cs="Calibri"/>
                <w:i/>
                <w:sz w:val="20"/>
                <w:szCs w:val="20"/>
                <w:lang w:eastAsia="sr-Latn-CS"/>
              </w:rPr>
              <w:t>Computer Application in Engineering Education</w:t>
            </w:r>
            <w:r w:rsidR="000949F9">
              <w:rPr>
                <w:rFonts w:ascii="Calibri" w:hAnsi="Calibri" w:cs="Calibri"/>
                <w:sz w:val="20"/>
                <w:szCs w:val="20"/>
                <w:lang w:eastAsia="sr-Latn-CS"/>
              </w:rPr>
              <w:t>, 23(2), 191-202</w:t>
            </w:r>
            <w:r w:rsidRPr="00C37861">
              <w:rPr>
                <w:rFonts w:ascii="Calibri" w:hAnsi="Calibri" w:cs="Calibri"/>
                <w:sz w:val="20"/>
                <w:szCs w:val="20"/>
                <w:lang w:eastAsia="sr-Latn-CS"/>
              </w:rPr>
              <w:t>.</w:t>
            </w:r>
          </w:p>
        </w:tc>
        <w:tc>
          <w:tcPr>
            <w:tcW w:w="923" w:type="dxa"/>
            <w:vAlign w:val="center"/>
          </w:tcPr>
          <w:p w14:paraId="5DE48B7E"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val="sr-Cyrl-CS" w:eastAsia="sr-Latn-CS"/>
              </w:rPr>
              <w:br/>
            </w:r>
            <w:r w:rsidRPr="00C37861">
              <w:rPr>
                <w:rFonts w:ascii="Calibri" w:hAnsi="Calibri" w:cs="Calibri"/>
                <w:sz w:val="20"/>
                <w:szCs w:val="20"/>
                <w:lang w:eastAsia="sr-Latn-CS"/>
              </w:rPr>
              <w:t>M23</w:t>
            </w:r>
          </w:p>
        </w:tc>
      </w:tr>
      <w:tr w:rsidR="002F2F4D" w:rsidRPr="00C37861" w14:paraId="321137F4" w14:textId="77777777" w:rsidTr="00305963">
        <w:trPr>
          <w:trHeight w:val="227"/>
          <w:jc w:val="center"/>
        </w:trPr>
        <w:tc>
          <w:tcPr>
            <w:tcW w:w="625" w:type="dxa"/>
            <w:vAlign w:val="center"/>
          </w:tcPr>
          <w:p w14:paraId="54FBB981"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5.</w:t>
            </w:r>
          </w:p>
        </w:tc>
        <w:tc>
          <w:tcPr>
            <w:tcW w:w="8375" w:type="dxa"/>
            <w:gridSpan w:val="9"/>
            <w:shd w:val="clear" w:color="auto" w:fill="auto"/>
            <w:vAlign w:val="center"/>
          </w:tcPr>
          <w:p w14:paraId="58087E9A" w14:textId="034FA442"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lang w:eastAsia="sr-Latn-CS"/>
              </w:rPr>
              <w:t xml:space="preserve">Tadić, D., </w:t>
            </w:r>
            <w:proofErr w:type="spellStart"/>
            <w:r w:rsidRPr="00C37861">
              <w:rPr>
                <w:rFonts w:ascii="Calibri" w:hAnsi="Calibri" w:cs="Calibri"/>
                <w:sz w:val="20"/>
                <w:szCs w:val="20"/>
                <w:lang w:eastAsia="sr-Latn-CS"/>
              </w:rPr>
              <w:t>Ðordević</w:t>
            </w:r>
            <w:proofErr w:type="spellEnd"/>
            <w:r w:rsidRPr="00C37861">
              <w:rPr>
                <w:rFonts w:ascii="Calibri" w:hAnsi="Calibri" w:cs="Calibri"/>
                <w:sz w:val="20"/>
                <w:szCs w:val="20"/>
                <w:lang w:eastAsia="sr-Latn-CS"/>
              </w:rPr>
              <w:t xml:space="preserve">, A., </w:t>
            </w:r>
            <w:proofErr w:type="spellStart"/>
            <w:r w:rsidRPr="00C37861">
              <w:rPr>
                <w:rFonts w:ascii="Calibri" w:hAnsi="Calibri" w:cs="Calibri"/>
                <w:sz w:val="20"/>
                <w:szCs w:val="20"/>
                <w:lang w:eastAsia="sr-Latn-CS"/>
              </w:rPr>
              <w:t>Erić</w:t>
            </w:r>
            <w:proofErr w:type="spellEnd"/>
            <w:r w:rsidRPr="00C37861">
              <w:rPr>
                <w:rFonts w:ascii="Calibri" w:hAnsi="Calibri" w:cs="Calibri"/>
                <w:sz w:val="20"/>
                <w:szCs w:val="20"/>
                <w:lang w:eastAsia="sr-Latn-CS"/>
              </w:rPr>
              <w:t xml:space="preserve">, M., Stefanović, M., </w:t>
            </w:r>
            <w:proofErr w:type="spellStart"/>
            <w:r w:rsidRPr="00C37861">
              <w:rPr>
                <w:rFonts w:ascii="Calibri" w:hAnsi="Calibri" w:cs="Calibri"/>
                <w:sz w:val="20"/>
                <w:szCs w:val="20"/>
                <w:lang w:eastAsia="sr-Latn-CS"/>
              </w:rPr>
              <w:t>Nestić</w:t>
            </w:r>
            <w:proofErr w:type="spellEnd"/>
            <w:r w:rsidRPr="00C37861">
              <w:rPr>
                <w:rFonts w:ascii="Calibri" w:hAnsi="Calibri" w:cs="Calibri"/>
                <w:sz w:val="20"/>
                <w:szCs w:val="20"/>
                <w:lang w:eastAsia="sr-Latn-CS"/>
              </w:rPr>
              <w:t xml:space="preserve">, S. (2017). Two-step model for performance evaluation and improvement of New Service Development process based on fuzzy logics and genetic algorithm, </w:t>
            </w:r>
            <w:r w:rsidRPr="00C37861">
              <w:rPr>
                <w:rFonts w:ascii="Calibri" w:hAnsi="Calibri" w:cs="Calibri"/>
                <w:i/>
                <w:sz w:val="20"/>
                <w:szCs w:val="20"/>
                <w:lang w:eastAsia="sr-Latn-CS"/>
              </w:rPr>
              <w:t>Journal of Intelligent &amp; Fuzzy Systems: Applications in Engineering and Technology</w:t>
            </w:r>
            <w:r w:rsidRPr="00C37861">
              <w:rPr>
                <w:rFonts w:ascii="Calibri" w:hAnsi="Calibri" w:cs="Calibri"/>
                <w:sz w:val="20"/>
                <w:szCs w:val="20"/>
                <w:lang w:eastAsia="sr-Latn-CS"/>
              </w:rPr>
              <w:t>,</w:t>
            </w:r>
            <w:r w:rsidR="000949F9">
              <w:rPr>
                <w:rFonts w:ascii="Calibri" w:hAnsi="Calibri" w:cs="Calibri"/>
                <w:sz w:val="20"/>
                <w:szCs w:val="20"/>
                <w:lang w:eastAsia="sr-Latn-CS"/>
              </w:rPr>
              <w:t xml:space="preserve"> 33, 3959-3970, ISSN 1064-1246</w:t>
            </w:r>
            <w:r w:rsidRPr="00C37861">
              <w:rPr>
                <w:rFonts w:ascii="Calibri" w:hAnsi="Calibri" w:cs="Calibri"/>
                <w:sz w:val="20"/>
                <w:szCs w:val="20"/>
                <w:lang w:eastAsia="sr-Latn-CS"/>
              </w:rPr>
              <w:t>.</w:t>
            </w:r>
          </w:p>
        </w:tc>
        <w:tc>
          <w:tcPr>
            <w:tcW w:w="923" w:type="dxa"/>
            <w:vAlign w:val="center"/>
          </w:tcPr>
          <w:p w14:paraId="58EDB3A2"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2F2F4D" w:rsidRPr="00C37861" w14:paraId="6C447C45" w14:textId="77777777" w:rsidTr="00305963">
        <w:trPr>
          <w:trHeight w:val="227"/>
          <w:jc w:val="center"/>
        </w:trPr>
        <w:tc>
          <w:tcPr>
            <w:tcW w:w="625" w:type="dxa"/>
            <w:vAlign w:val="center"/>
          </w:tcPr>
          <w:p w14:paraId="599C46E8"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c>
          <w:tcPr>
            <w:tcW w:w="8375" w:type="dxa"/>
            <w:gridSpan w:val="9"/>
            <w:shd w:val="clear" w:color="auto" w:fill="auto"/>
            <w:vAlign w:val="center"/>
          </w:tcPr>
          <w:p w14:paraId="5B59261E" w14:textId="4A66A597"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lang w:eastAsia="sr-Latn-CS"/>
              </w:rPr>
              <w:t xml:space="preserve">Matijevic, M., Stefanovic, M., </w:t>
            </w:r>
            <w:proofErr w:type="spellStart"/>
            <w:r w:rsidRPr="00C37861">
              <w:rPr>
                <w:rFonts w:ascii="Calibri" w:hAnsi="Calibri" w:cs="Calibri"/>
                <w:sz w:val="20"/>
                <w:szCs w:val="20"/>
                <w:lang w:eastAsia="sr-Latn-CS"/>
              </w:rPr>
              <w:t>Cvijetkovic</w:t>
            </w:r>
            <w:proofErr w:type="spellEnd"/>
            <w:r w:rsidRPr="00C37861">
              <w:rPr>
                <w:rFonts w:ascii="Calibri" w:hAnsi="Calibri" w:cs="Calibri"/>
                <w:sz w:val="20"/>
                <w:szCs w:val="20"/>
                <w:lang w:eastAsia="sr-Latn-CS"/>
              </w:rPr>
              <w:t xml:space="preserve">, V., </w:t>
            </w:r>
            <w:proofErr w:type="spellStart"/>
            <w:r w:rsidRPr="00C37861">
              <w:rPr>
                <w:rFonts w:ascii="Calibri" w:hAnsi="Calibri" w:cs="Calibri"/>
                <w:sz w:val="20"/>
                <w:szCs w:val="20"/>
                <w:lang w:eastAsia="sr-Latn-CS"/>
              </w:rPr>
              <w:t>Jokovic</w:t>
            </w:r>
            <w:proofErr w:type="spellEnd"/>
            <w:r w:rsidRPr="00C37861">
              <w:rPr>
                <w:rFonts w:ascii="Calibri" w:hAnsi="Calibri" w:cs="Calibri"/>
                <w:sz w:val="20"/>
                <w:szCs w:val="20"/>
                <w:lang w:eastAsia="sr-Latn-CS"/>
              </w:rPr>
              <w:t xml:space="preserve">, V., </w:t>
            </w:r>
            <w:proofErr w:type="spellStart"/>
            <w:r w:rsidRPr="00C37861">
              <w:rPr>
                <w:rFonts w:ascii="Calibri" w:hAnsi="Calibri" w:cs="Calibri"/>
                <w:sz w:val="20"/>
                <w:szCs w:val="20"/>
                <w:lang w:eastAsia="sr-Latn-CS"/>
              </w:rPr>
              <w:t>Babajic</w:t>
            </w:r>
            <w:proofErr w:type="spellEnd"/>
            <w:r w:rsidRPr="00C37861">
              <w:rPr>
                <w:rFonts w:ascii="Calibri" w:hAnsi="Calibri" w:cs="Calibri"/>
                <w:sz w:val="20"/>
                <w:szCs w:val="20"/>
                <w:lang w:eastAsia="sr-Latn-CS"/>
              </w:rPr>
              <w:t xml:space="preserve">, N., </w:t>
            </w:r>
            <w:proofErr w:type="spellStart"/>
            <w:r w:rsidRPr="00C37861">
              <w:rPr>
                <w:rFonts w:ascii="Calibri" w:hAnsi="Calibri" w:cs="Calibri"/>
                <w:sz w:val="20"/>
                <w:szCs w:val="20"/>
                <w:lang w:eastAsia="sr-Latn-CS"/>
              </w:rPr>
              <w:t>Ravlic</w:t>
            </w:r>
            <w:proofErr w:type="spellEnd"/>
            <w:r w:rsidRPr="00C37861">
              <w:rPr>
                <w:rFonts w:ascii="Calibri" w:hAnsi="Calibri" w:cs="Calibri"/>
                <w:sz w:val="20"/>
                <w:szCs w:val="20"/>
                <w:lang w:eastAsia="sr-Latn-CS"/>
              </w:rPr>
              <w:t xml:space="preserve">, M., </w:t>
            </w:r>
            <w:proofErr w:type="spellStart"/>
            <w:r w:rsidRPr="00C37861">
              <w:rPr>
                <w:rFonts w:ascii="Calibri" w:hAnsi="Calibri" w:cs="Calibri"/>
                <w:sz w:val="20"/>
                <w:szCs w:val="20"/>
                <w:lang w:eastAsia="sr-Latn-CS"/>
              </w:rPr>
              <w:t>Nestic</w:t>
            </w:r>
            <w:proofErr w:type="spellEnd"/>
            <w:r w:rsidRPr="00C37861">
              <w:rPr>
                <w:rFonts w:ascii="Calibri" w:hAnsi="Calibri" w:cs="Calibri"/>
                <w:sz w:val="20"/>
                <w:szCs w:val="20"/>
                <w:lang w:eastAsia="sr-Latn-CS"/>
              </w:rPr>
              <w:t xml:space="preserve">, S. (2014). The Development and Implementation of a Thermal Process Trainer for Control and Measurement via the Internet, </w:t>
            </w:r>
            <w:r w:rsidRPr="00C37861">
              <w:rPr>
                <w:rFonts w:ascii="Calibri" w:hAnsi="Calibri" w:cs="Calibri"/>
                <w:i/>
                <w:sz w:val="20"/>
                <w:szCs w:val="20"/>
                <w:lang w:eastAsia="sr-Latn-CS"/>
              </w:rPr>
              <w:t>Computer Application in Engineering Education</w:t>
            </w:r>
            <w:r w:rsidRPr="00C37861">
              <w:rPr>
                <w:rFonts w:ascii="Calibri" w:hAnsi="Calibri" w:cs="Calibri"/>
                <w:sz w:val="20"/>
                <w:szCs w:val="20"/>
                <w:lang w:eastAsia="sr-Latn-CS"/>
              </w:rPr>
              <w:t>, Inter Science, John Wiley &amp; Sons, Inc,</w:t>
            </w:r>
            <w:r w:rsidR="000949F9">
              <w:rPr>
                <w:rFonts w:ascii="Calibri" w:hAnsi="Calibri" w:cs="Calibri"/>
                <w:sz w:val="20"/>
                <w:szCs w:val="20"/>
                <w:lang w:eastAsia="sr-Latn-CS"/>
              </w:rPr>
              <w:t xml:space="preserve"> 22(1), 167-177, ISSN 1099-0542</w:t>
            </w:r>
            <w:r w:rsidRPr="00C37861">
              <w:rPr>
                <w:rFonts w:ascii="Calibri" w:hAnsi="Calibri" w:cs="Calibri"/>
                <w:sz w:val="20"/>
                <w:szCs w:val="20"/>
                <w:lang w:eastAsia="sr-Latn-CS"/>
              </w:rPr>
              <w:t>.</w:t>
            </w:r>
          </w:p>
        </w:tc>
        <w:tc>
          <w:tcPr>
            <w:tcW w:w="923" w:type="dxa"/>
            <w:vAlign w:val="center"/>
          </w:tcPr>
          <w:p w14:paraId="06184610"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2F2F4D" w:rsidRPr="00C37861" w14:paraId="34E046E9" w14:textId="77777777" w:rsidTr="00305963">
        <w:trPr>
          <w:trHeight w:val="227"/>
          <w:jc w:val="center"/>
        </w:trPr>
        <w:tc>
          <w:tcPr>
            <w:tcW w:w="625" w:type="dxa"/>
            <w:vAlign w:val="center"/>
          </w:tcPr>
          <w:p w14:paraId="1A606691" w14:textId="77777777" w:rsidR="002F2F4D" w:rsidRPr="00C37861" w:rsidRDefault="002F2F4D" w:rsidP="002F2F4D">
            <w:pPr>
              <w:widowControl w:val="0"/>
              <w:tabs>
                <w:tab w:val="left" w:pos="567"/>
              </w:tabs>
              <w:autoSpaceDE w:val="0"/>
              <w:autoSpaceDN w:val="0"/>
              <w:adjustRightInd w:val="0"/>
              <w:spacing w:after="60"/>
              <w:ind w:right="57"/>
              <w:rPr>
                <w:rFonts w:ascii="Calibri" w:hAnsi="Calibri" w:cs="Calibri"/>
                <w:sz w:val="20"/>
                <w:szCs w:val="20"/>
                <w:lang w:val="sr-Cyrl-CS" w:eastAsia="sr-Latn-CS"/>
              </w:rPr>
            </w:pPr>
            <w:r w:rsidRPr="00C37861">
              <w:rPr>
                <w:rFonts w:ascii="Calibri" w:hAnsi="Calibri" w:cs="Calibri"/>
                <w:sz w:val="20"/>
                <w:szCs w:val="20"/>
                <w:lang w:val="sr-Cyrl-CS" w:eastAsia="sr-Latn-CS"/>
              </w:rPr>
              <w:t>7.</w:t>
            </w:r>
          </w:p>
        </w:tc>
        <w:tc>
          <w:tcPr>
            <w:tcW w:w="8375" w:type="dxa"/>
            <w:gridSpan w:val="9"/>
            <w:shd w:val="clear" w:color="auto" w:fill="auto"/>
            <w:vAlign w:val="center"/>
          </w:tcPr>
          <w:p w14:paraId="7F4B9A1F" w14:textId="7FFC8C23" w:rsidR="002F2F4D" w:rsidRPr="00C37861" w:rsidRDefault="002F2F4D" w:rsidP="000949F9">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lang w:eastAsia="sr-Latn-CS"/>
              </w:rPr>
              <w:t xml:space="preserve">Tadić, D., Đorđević, A., Aleksić, A., </w:t>
            </w:r>
            <w:proofErr w:type="spellStart"/>
            <w:r w:rsidRPr="00C37861">
              <w:rPr>
                <w:rFonts w:ascii="Calibri" w:hAnsi="Calibri" w:cs="Calibri"/>
                <w:sz w:val="20"/>
                <w:szCs w:val="20"/>
                <w:lang w:eastAsia="sr-Latn-CS"/>
              </w:rPr>
              <w:t>Nestić</w:t>
            </w:r>
            <w:proofErr w:type="spellEnd"/>
            <w:r w:rsidRPr="00C37861">
              <w:rPr>
                <w:rFonts w:ascii="Calibri" w:hAnsi="Calibri" w:cs="Calibri"/>
                <w:sz w:val="20"/>
                <w:szCs w:val="20"/>
                <w:lang w:eastAsia="sr-Latn-CS"/>
              </w:rPr>
              <w:t xml:space="preserve">, S. (2018). Selection of recycling </w:t>
            </w:r>
            <w:proofErr w:type="spellStart"/>
            <w:r w:rsidRPr="00C37861">
              <w:rPr>
                <w:rFonts w:ascii="Calibri" w:hAnsi="Calibri" w:cs="Calibri"/>
                <w:sz w:val="20"/>
                <w:szCs w:val="20"/>
                <w:lang w:eastAsia="sr-Latn-CS"/>
              </w:rPr>
              <w:t>centre</w:t>
            </w:r>
            <w:proofErr w:type="spellEnd"/>
            <w:r w:rsidRPr="00C37861">
              <w:rPr>
                <w:rFonts w:ascii="Calibri" w:hAnsi="Calibri" w:cs="Calibri"/>
                <w:sz w:val="20"/>
                <w:szCs w:val="20"/>
                <w:lang w:eastAsia="sr-Latn-CS"/>
              </w:rPr>
              <w:t xml:space="preserve"> locations by using the interval type-2 fuzzy sets and two-objective genetic algorithm. </w:t>
            </w:r>
            <w:r w:rsidRPr="00C37861">
              <w:rPr>
                <w:rFonts w:ascii="Calibri" w:hAnsi="Calibri" w:cs="Calibri"/>
                <w:i/>
                <w:sz w:val="20"/>
                <w:szCs w:val="20"/>
                <w:lang w:eastAsia="sr-Latn-CS"/>
              </w:rPr>
              <w:t>Waste Management and Research</w:t>
            </w:r>
            <w:r w:rsidR="000949F9">
              <w:rPr>
                <w:rFonts w:ascii="Calibri" w:hAnsi="Calibri" w:cs="Calibri"/>
                <w:sz w:val="20"/>
                <w:szCs w:val="20"/>
                <w:lang w:eastAsia="sr-Latn-CS"/>
              </w:rPr>
              <w:t>, 37(1), 26-37</w:t>
            </w:r>
            <w:r w:rsidRPr="00C37861">
              <w:rPr>
                <w:rFonts w:ascii="Calibri" w:hAnsi="Calibri" w:cs="Calibri"/>
                <w:sz w:val="20"/>
                <w:szCs w:val="20"/>
                <w:lang w:eastAsia="sr-Latn-CS"/>
              </w:rPr>
              <w:t>.</w:t>
            </w:r>
          </w:p>
        </w:tc>
        <w:tc>
          <w:tcPr>
            <w:tcW w:w="923" w:type="dxa"/>
            <w:vAlign w:val="center"/>
          </w:tcPr>
          <w:p w14:paraId="1264821D" w14:textId="77777777" w:rsidR="002F2F4D" w:rsidRPr="00C37861" w:rsidRDefault="002F2F4D" w:rsidP="00305963">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2F2F4D" w:rsidRPr="00C37861" w14:paraId="6425B2EA" w14:textId="77777777" w:rsidTr="00305963">
        <w:trPr>
          <w:jc w:val="center"/>
        </w:trPr>
        <w:tc>
          <w:tcPr>
            <w:tcW w:w="9923" w:type="dxa"/>
            <w:gridSpan w:val="11"/>
            <w:vAlign w:val="center"/>
          </w:tcPr>
          <w:p w14:paraId="1B0D3136"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2F2F4D" w:rsidRPr="00C37861" w14:paraId="423C1CA9" w14:textId="77777777" w:rsidTr="00305963">
        <w:trPr>
          <w:jc w:val="center"/>
        </w:trPr>
        <w:tc>
          <w:tcPr>
            <w:tcW w:w="4678" w:type="dxa"/>
            <w:gridSpan w:val="5"/>
            <w:vAlign w:val="center"/>
          </w:tcPr>
          <w:p w14:paraId="154DB418"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6102C493"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45</w:t>
            </w:r>
            <w:r w:rsidRPr="00C37861">
              <w:rPr>
                <w:rFonts w:ascii="Calibri" w:hAnsi="Calibri" w:cs="Calibri"/>
                <w:sz w:val="20"/>
                <w:szCs w:val="20"/>
                <w:lang w:eastAsia="sr-Latn-CS"/>
              </w:rPr>
              <w:t xml:space="preserve"> </w:t>
            </w:r>
            <w:r w:rsidRPr="00C37861">
              <w:rPr>
                <w:rFonts w:ascii="Calibri" w:hAnsi="Calibri" w:cs="Calibri"/>
                <w:sz w:val="20"/>
                <w:szCs w:val="20"/>
                <w:lang w:val="sr-Cyrl-RS" w:eastAsia="sr-Latn-CS"/>
              </w:rPr>
              <w:t>према бази</w:t>
            </w:r>
            <w:r w:rsidRPr="00C37861">
              <w:rPr>
                <w:rFonts w:ascii="Calibri" w:hAnsi="Calibri" w:cs="Calibri"/>
                <w:sz w:val="20"/>
                <w:szCs w:val="20"/>
                <w:lang w:eastAsia="sr-Latn-CS"/>
              </w:rPr>
              <w:t xml:space="preserve"> SCOPUS</w:t>
            </w:r>
          </w:p>
        </w:tc>
      </w:tr>
      <w:tr w:rsidR="002F2F4D" w:rsidRPr="00C37861" w14:paraId="428F19E3" w14:textId="77777777" w:rsidTr="00305963">
        <w:trPr>
          <w:jc w:val="center"/>
        </w:trPr>
        <w:tc>
          <w:tcPr>
            <w:tcW w:w="4678" w:type="dxa"/>
            <w:gridSpan w:val="5"/>
            <w:vAlign w:val="center"/>
          </w:tcPr>
          <w:p w14:paraId="17245065"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672CF3BA"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7</w:t>
            </w:r>
          </w:p>
        </w:tc>
      </w:tr>
      <w:tr w:rsidR="002F2F4D" w:rsidRPr="00C37861" w14:paraId="677BECE0" w14:textId="77777777" w:rsidTr="00305963">
        <w:trPr>
          <w:jc w:val="center"/>
        </w:trPr>
        <w:tc>
          <w:tcPr>
            <w:tcW w:w="4678" w:type="dxa"/>
            <w:gridSpan w:val="5"/>
            <w:vAlign w:val="center"/>
          </w:tcPr>
          <w:p w14:paraId="06E0E1D9"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7C450723"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1</w:t>
            </w:r>
          </w:p>
        </w:tc>
        <w:tc>
          <w:tcPr>
            <w:tcW w:w="2911" w:type="dxa"/>
            <w:gridSpan w:val="4"/>
            <w:vAlign w:val="center"/>
          </w:tcPr>
          <w:p w14:paraId="7F2FCA97"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 xml:space="preserve"> 1</w:t>
            </w:r>
          </w:p>
        </w:tc>
      </w:tr>
      <w:tr w:rsidR="002F2F4D" w:rsidRPr="00C37861" w14:paraId="1563B0C5" w14:textId="77777777" w:rsidTr="00305963">
        <w:trPr>
          <w:jc w:val="center"/>
        </w:trPr>
        <w:tc>
          <w:tcPr>
            <w:tcW w:w="4678" w:type="dxa"/>
            <w:gridSpan w:val="5"/>
            <w:vAlign w:val="center"/>
          </w:tcPr>
          <w:p w14:paraId="183B4E7B"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363E76E3"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Faculty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Economics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Nitra</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Slovakia</w:t>
            </w:r>
            <w:proofErr w:type="spellEnd"/>
            <w:r w:rsidRPr="00C37861">
              <w:rPr>
                <w:rFonts w:ascii="Calibri" w:hAnsi="Calibri" w:cs="Calibri"/>
                <w:sz w:val="20"/>
                <w:szCs w:val="20"/>
                <w:lang w:val="sr-Cyrl-CS" w:eastAsia="sr-Latn-CS"/>
              </w:rPr>
              <w:t>, 1.02.-02.03.2017.</w:t>
            </w:r>
          </w:p>
        </w:tc>
      </w:tr>
      <w:tr w:rsidR="002F2F4D" w:rsidRPr="00C37861" w14:paraId="70FF48F4" w14:textId="77777777" w:rsidTr="00305963">
        <w:trPr>
          <w:jc w:val="center"/>
        </w:trPr>
        <w:tc>
          <w:tcPr>
            <w:tcW w:w="9923" w:type="dxa"/>
            <w:gridSpan w:val="11"/>
            <w:vAlign w:val="center"/>
          </w:tcPr>
          <w:p w14:paraId="2C8121ED" w14:textId="77777777" w:rsidR="002F2F4D" w:rsidRPr="00C37861" w:rsidRDefault="002F2F4D"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tc>
      </w:tr>
    </w:tbl>
    <w:p w14:paraId="0C9E99E7" w14:textId="77777777" w:rsidR="00432D75" w:rsidRPr="00C37861" w:rsidRDefault="00432D75">
      <w:r w:rsidRPr="00C37861">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3"/>
        <w:gridCol w:w="967"/>
        <w:gridCol w:w="2070"/>
        <w:gridCol w:w="152"/>
        <w:gridCol w:w="165"/>
        <w:gridCol w:w="1213"/>
        <w:gridCol w:w="610"/>
        <w:gridCol w:w="923"/>
      </w:tblGrid>
      <w:tr w:rsidR="00E90593" w:rsidRPr="00C37861" w14:paraId="1A2707DC" w14:textId="77777777" w:rsidTr="00305963">
        <w:trPr>
          <w:trHeight w:val="227"/>
          <w:jc w:val="center"/>
        </w:trPr>
        <w:tc>
          <w:tcPr>
            <w:tcW w:w="3620" w:type="dxa"/>
            <w:gridSpan w:val="3"/>
            <w:vAlign w:val="center"/>
          </w:tcPr>
          <w:p w14:paraId="3B82DDB4" w14:textId="77777777" w:rsidR="00E90593" w:rsidRPr="00C37861" w:rsidRDefault="00E90593" w:rsidP="00305963">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2680115E" w14:textId="77777777" w:rsidR="00E90593" w:rsidRPr="00C37861" w:rsidRDefault="00E90593" w:rsidP="00305963">
            <w:pPr>
              <w:widowControl w:val="0"/>
              <w:tabs>
                <w:tab w:val="left" w:pos="567"/>
              </w:tabs>
              <w:autoSpaceDE w:val="0"/>
              <w:autoSpaceDN w:val="0"/>
              <w:adjustRightInd w:val="0"/>
              <w:spacing w:after="60"/>
              <w:rPr>
                <w:rFonts w:ascii="Calibri" w:hAnsi="Calibri" w:cs="Calibri"/>
                <w:b/>
                <w:sz w:val="20"/>
                <w:szCs w:val="20"/>
                <w:lang w:eastAsia="sr-Latn-CS"/>
              </w:rPr>
            </w:pPr>
            <w:bookmarkStart w:id="45" w:name="DanijelaNikovic"/>
            <w:bookmarkEnd w:id="45"/>
            <w:proofErr w:type="spellStart"/>
            <w:r w:rsidRPr="00C37861">
              <w:rPr>
                <w:rFonts w:ascii="Calibri" w:hAnsi="Calibri" w:cs="Calibri"/>
                <w:b/>
                <w:sz w:val="20"/>
                <w:szCs w:val="20"/>
                <w:lang w:eastAsia="sr-Latn-CS"/>
              </w:rPr>
              <w:t>Данијела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Николић</w:t>
            </w:r>
            <w:proofErr w:type="spellEnd"/>
          </w:p>
        </w:tc>
      </w:tr>
      <w:tr w:rsidR="00E90593" w:rsidRPr="00C37861" w14:paraId="060D1B5E" w14:textId="77777777" w:rsidTr="00305963">
        <w:trPr>
          <w:trHeight w:val="227"/>
          <w:jc w:val="center"/>
        </w:trPr>
        <w:tc>
          <w:tcPr>
            <w:tcW w:w="3620" w:type="dxa"/>
            <w:gridSpan w:val="3"/>
            <w:vAlign w:val="center"/>
          </w:tcPr>
          <w:p w14:paraId="66654C0D"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5723735A" w14:textId="0903FDEB" w:rsidR="00E90593" w:rsidRPr="00C37861" w:rsidRDefault="006B037E"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ванредни професор</w:t>
            </w:r>
          </w:p>
        </w:tc>
      </w:tr>
      <w:tr w:rsidR="00E90593" w:rsidRPr="00C37861" w14:paraId="17C7C166" w14:textId="77777777" w:rsidTr="00305963">
        <w:trPr>
          <w:trHeight w:val="227"/>
          <w:jc w:val="center"/>
        </w:trPr>
        <w:tc>
          <w:tcPr>
            <w:tcW w:w="3620" w:type="dxa"/>
            <w:gridSpan w:val="3"/>
            <w:vAlign w:val="center"/>
          </w:tcPr>
          <w:p w14:paraId="3FDF8631"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7D2BE39C"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Термодинамика и термотехника</w:t>
            </w:r>
          </w:p>
        </w:tc>
      </w:tr>
      <w:tr w:rsidR="007F6554" w:rsidRPr="00C37861" w14:paraId="6CF1BED0" w14:textId="77777777" w:rsidTr="00305963">
        <w:trPr>
          <w:trHeight w:val="227"/>
          <w:jc w:val="center"/>
        </w:trPr>
        <w:tc>
          <w:tcPr>
            <w:tcW w:w="2392" w:type="dxa"/>
            <w:gridSpan w:val="2"/>
            <w:vAlign w:val="center"/>
          </w:tcPr>
          <w:p w14:paraId="655324EB"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41BC346C" w14:textId="77777777" w:rsidR="007F6554" w:rsidRPr="00C37861" w:rsidRDefault="007F6554" w:rsidP="007F6554">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6C33E009" w14:textId="77777777" w:rsidR="007F6554" w:rsidRPr="00C37861" w:rsidRDefault="007F6554" w:rsidP="007F6554">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1D269A14" w14:textId="77777777" w:rsidR="007F6554" w:rsidRPr="00C37861" w:rsidRDefault="007F6554" w:rsidP="007F6554">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7F6554" w:rsidRPr="00C37861" w14:paraId="56CC94D3" w14:textId="77777777" w:rsidTr="00305963">
        <w:trPr>
          <w:trHeight w:val="227"/>
          <w:jc w:val="center"/>
        </w:trPr>
        <w:tc>
          <w:tcPr>
            <w:tcW w:w="2392" w:type="dxa"/>
            <w:gridSpan w:val="2"/>
            <w:vAlign w:val="center"/>
          </w:tcPr>
          <w:p w14:paraId="113231B1"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4DA91E27" w14:textId="60A97FB4" w:rsidR="007F6554" w:rsidRPr="00C37861" w:rsidRDefault="006B037E"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CS" w:eastAsia="sr-Latn-CS"/>
              </w:rPr>
              <w:t>2020</w:t>
            </w:r>
            <w:r w:rsidR="007F6554" w:rsidRPr="00C37861">
              <w:rPr>
                <w:rFonts w:ascii="Calibri" w:hAnsi="Calibri" w:cs="Calibri"/>
                <w:sz w:val="20"/>
                <w:szCs w:val="20"/>
                <w:lang w:val="sr-Cyrl-CS" w:eastAsia="sr-Latn-CS"/>
              </w:rPr>
              <w:t>.</w:t>
            </w:r>
          </w:p>
        </w:tc>
        <w:tc>
          <w:tcPr>
            <w:tcW w:w="3557" w:type="dxa"/>
            <w:gridSpan w:val="5"/>
            <w:vAlign w:val="center"/>
          </w:tcPr>
          <w:p w14:paraId="6BF6A99D"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70D5D801" w14:textId="77777777" w:rsidR="007F6554" w:rsidRPr="00C37861" w:rsidRDefault="007F6554" w:rsidP="007F6554">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Термодинамика и термотехника</w:t>
            </w:r>
          </w:p>
        </w:tc>
      </w:tr>
      <w:tr w:rsidR="007F6554" w:rsidRPr="00C37861" w14:paraId="593756EC" w14:textId="77777777" w:rsidTr="00305963">
        <w:trPr>
          <w:trHeight w:val="227"/>
          <w:jc w:val="center"/>
        </w:trPr>
        <w:tc>
          <w:tcPr>
            <w:tcW w:w="2392" w:type="dxa"/>
            <w:gridSpan w:val="2"/>
            <w:vAlign w:val="center"/>
          </w:tcPr>
          <w:p w14:paraId="0176433D"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30FE33CF"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c>
          <w:tcPr>
            <w:tcW w:w="3557" w:type="dxa"/>
            <w:gridSpan w:val="5"/>
            <w:vAlign w:val="center"/>
          </w:tcPr>
          <w:p w14:paraId="23164BF7"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2746" w:type="dxa"/>
            <w:gridSpan w:val="3"/>
            <w:vAlign w:val="center"/>
          </w:tcPr>
          <w:p w14:paraId="296D17D0" w14:textId="77777777" w:rsidR="007F6554" w:rsidRPr="00C37861" w:rsidRDefault="007F6554" w:rsidP="007F6554">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Термодинамика и термотехника</w:t>
            </w:r>
          </w:p>
        </w:tc>
      </w:tr>
      <w:tr w:rsidR="007F6554" w:rsidRPr="00C37861" w14:paraId="453FA098" w14:textId="77777777" w:rsidTr="00305963">
        <w:trPr>
          <w:trHeight w:val="227"/>
          <w:jc w:val="center"/>
        </w:trPr>
        <w:tc>
          <w:tcPr>
            <w:tcW w:w="2392" w:type="dxa"/>
            <w:gridSpan w:val="2"/>
            <w:vAlign w:val="center"/>
          </w:tcPr>
          <w:p w14:paraId="3B0E8173"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3688F58A"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1995.</w:t>
            </w:r>
          </w:p>
        </w:tc>
        <w:tc>
          <w:tcPr>
            <w:tcW w:w="3557" w:type="dxa"/>
            <w:gridSpan w:val="5"/>
            <w:vAlign w:val="center"/>
          </w:tcPr>
          <w:p w14:paraId="3F408407" w14:textId="77777777" w:rsidR="007F6554" w:rsidRPr="00C37861" w:rsidRDefault="007F6554" w:rsidP="007F6554">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2915D2AB" w14:textId="77777777" w:rsidR="007F6554" w:rsidRPr="00C37861" w:rsidRDefault="007F6554" w:rsidP="007F6554">
            <w:pPr>
              <w:spacing w:after="60"/>
              <w:rPr>
                <w:rFonts w:ascii="Calibri" w:hAnsi="Calibri" w:cs="Calibri"/>
                <w:sz w:val="20"/>
                <w:szCs w:val="20"/>
              </w:rPr>
            </w:pPr>
            <w:proofErr w:type="spellStart"/>
            <w:r w:rsidRPr="00C37861">
              <w:rPr>
                <w:rFonts w:ascii="Calibri" w:hAnsi="Calibri" w:cs="Calibri"/>
                <w:sz w:val="20"/>
                <w:szCs w:val="20"/>
              </w:rPr>
              <w:t>Процесна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техника</w:t>
            </w:r>
            <w:proofErr w:type="spellEnd"/>
          </w:p>
        </w:tc>
      </w:tr>
      <w:tr w:rsidR="00E90593" w:rsidRPr="00C37861" w14:paraId="7948CAA0" w14:textId="77777777" w:rsidTr="00305963">
        <w:trPr>
          <w:trHeight w:val="227"/>
          <w:jc w:val="center"/>
        </w:trPr>
        <w:tc>
          <w:tcPr>
            <w:tcW w:w="9923" w:type="dxa"/>
            <w:gridSpan w:val="11"/>
            <w:vAlign w:val="center"/>
          </w:tcPr>
          <w:p w14:paraId="3500C315"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E90593" w:rsidRPr="00C37861" w14:paraId="4B0CF181" w14:textId="77777777" w:rsidTr="00305963">
        <w:trPr>
          <w:trHeight w:val="227"/>
          <w:jc w:val="center"/>
        </w:trPr>
        <w:tc>
          <w:tcPr>
            <w:tcW w:w="562" w:type="dxa"/>
            <w:vAlign w:val="center"/>
          </w:tcPr>
          <w:p w14:paraId="78925FB2"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4228" w:type="dxa"/>
            <w:gridSpan w:val="4"/>
            <w:vAlign w:val="center"/>
          </w:tcPr>
          <w:p w14:paraId="226E2E5F"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070" w:type="dxa"/>
            <w:vAlign w:val="center"/>
          </w:tcPr>
          <w:p w14:paraId="77F5ABF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530" w:type="dxa"/>
            <w:gridSpan w:val="3"/>
            <w:vAlign w:val="center"/>
          </w:tcPr>
          <w:p w14:paraId="26D3A23D"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533" w:type="dxa"/>
            <w:gridSpan w:val="2"/>
            <w:vAlign w:val="center"/>
          </w:tcPr>
          <w:p w14:paraId="2003C0EC"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E90593" w:rsidRPr="00C37861" w14:paraId="5B0CD917" w14:textId="77777777" w:rsidTr="00305963">
        <w:trPr>
          <w:trHeight w:val="227"/>
          <w:jc w:val="center"/>
        </w:trPr>
        <w:tc>
          <w:tcPr>
            <w:tcW w:w="562" w:type="dxa"/>
            <w:vAlign w:val="center"/>
          </w:tcPr>
          <w:p w14:paraId="4A99BE8D"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4228" w:type="dxa"/>
            <w:gridSpan w:val="4"/>
            <w:vAlign w:val="center"/>
          </w:tcPr>
          <w:p w14:paraId="072FF527"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Оптимизација потрошње енергије у зградама са хоризонталним </w:t>
            </w:r>
            <w:proofErr w:type="spellStart"/>
            <w:r w:rsidRPr="00C37861">
              <w:rPr>
                <w:rFonts w:ascii="Calibri" w:hAnsi="Calibri" w:cs="Calibri"/>
                <w:sz w:val="20"/>
                <w:szCs w:val="20"/>
                <w:lang w:val="sr-Cyrl-CS" w:eastAsia="sr-Latn-CS"/>
              </w:rPr>
              <w:t>засењивачима</w:t>
            </w:r>
            <w:proofErr w:type="spellEnd"/>
            <w:r w:rsidRPr="00C37861">
              <w:rPr>
                <w:rFonts w:ascii="Calibri" w:hAnsi="Calibri" w:cs="Calibri"/>
                <w:sz w:val="20"/>
                <w:szCs w:val="20"/>
                <w:lang w:val="sr-Cyrl-CS" w:eastAsia="sr-Latn-CS"/>
              </w:rPr>
              <w:t xml:space="preserve"> прекривеним </w:t>
            </w:r>
            <w:proofErr w:type="spellStart"/>
            <w:r w:rsidRPr="00C37861">
              <w:rPr>
                <w:rFonts w:ascii="Calibri" w:hAnsi="Calibri" w:cs="Calibri"/>
                <w:sz w:val="20"/>
                <w:szCs w:val="20"/>
                <w:lang w:val="sr-Cyrl-CS" w:eastAsia="sr-Latn-CS"/>
              </w:rPr>
              <w:t>фотонапонским</w:t>
            </w:r>
            <w:proofErr w:type="spellEnd"/>
            <w:r w:rsidRPr="00C37861">
              <w:rPr>
                <w:rFonts w:ascii="Calibri" w:hAnsi="Calibri" w:cs="Calibri"/>
                <w:sz w:val="20"/>
                <w:szCs w:val="20"/>
                <w:lang w:val="sr-Cyrl-CS" w:eastAsia="sr-Latn-CS"/>
              </w:rPr>
              <w:t xml:space="preserve"> панелима</w:t>
            </w:r>
          </w:p>
        </w:tc>
        <w:tc>
          <w:tcPr>
            <w:tcW w:w="2070" w:type="dxa"/>
            <w:vAlign w:val="center"/>
          </w:tcPr>
          <w:p w14:paraId="55DC890C"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Слободан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Ђорђевић</w:t>
            </w:r>
            <w:proofErr w:type="spellEnd"/>
          </w:p>
        </w:tc>
        <w:tc>
          <w:tcPr>
            <w:tcW w:w="1530" w:type="dxa"/>
            <w:gridSpan w:val="3"/>
            <w:vAlign w:val="center"/>
          </w:tcPr>
          <w:p w14:paraId="08826DD3" w14:textId="77777777" w:rsidR="00E90593" w:rsidRPr="00C37861" w:rsidRDefault="00E90593" w:rsidP="00E90593">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r w:rsidR="007F6554" w:rsidRPr="00C37861">
              <w:rPr>
                <w:rFonts w:ascii="Calibri" w:hAnsi="Calibri" w:cs="Calibri"/>
                <w:sz w:val="20"/>
                <w:szCs w:val="20"/>
                <w:lang w:val="sr-Cyrl-CS" w:eastAsia="sr-Latn-CS"/>
              </w:rPr>
              <w:t>.</w:t>
            </w:r>
          </w:p>
        </w:tc>
        <w:tc>
          <w:tcPr>
            <w:tcW w:w="1533" w:type="dxa"/>
            <w:gridSpan w:val="2"/>
            <w:vAlign w:val="center"/>
          </w:tcPr>
          <w:p w14:paraId="0EBBF0AD"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E90593" w:rsidRPr="00C37861" w14:paraId="3BCCCA40" w14:textId="77777777" w:rsidTr="00305963">
        <w:trPr>
          <w:trHeight w:val="227"/>
          <w:jc w:val="center"/>
        </w:trPr>
        <w:tc>
          <w:tcPr>
            <w:tcW w:w="9923" w:type="dxa"/>
            <w:gridSpan w:val="11"/>
            <w:vAlign w:val="center"/>
          </w:tcPr>
          <w:p w14:paraId="16F122B2" w14:textId="77777777" w:rsidR="00E90593" w:rsidRPr="00C37861" w:rsidRDefault="00E90593" w:rsidP="00544520">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7F6554" w:rsidRPr="00C37861">
              <w:rPr>
                <w:rFonts w:ascii="Calibri" w:hAnsi="Calibri" w:cs="Calibri"/>
                <w:b/>
                <w:sz w:val="20"/>
                <w:szCs w:val="20"/>
                <w:lang w:val="sr-Cyrl-CS"/>
              </w:rPr>
              <w:t>Категоризација публикације</w:t>
            </w:r>
            <w:r w:rsidR="007F6554" w:rsidRPr="00C37861">
              <w:rPr>
                <w:rFonts w:ascii="Calibri" w:hAnsi="Calibri" w:cs="Calibri"/>
                <w:b/>
                <w:sz w:val="20"/>
                <w:szCs w:val="20"/>
                <w:lang w:val="sr-Cyrl-RS"/>
              </w:rPr>
              <w:t xml:space="preserve"> научних радова из области датог студијског програма </w:t>
            </w:r>
            <w:r w:rsidR="007F6554"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E90593" w:rsidRPr="00C37861" w14:paraId="18F1A26D" w14:textId="77777777" w:rsidTr="00305963">
        <w:trPr>
          <w:trHeight w:val="227"/>
          <w:jc w:val="center"/>
        </w:trPr>
        <w:tc>
          <w:tcPr>
            <w:tcW w:w="562" w:type="dxa"/>
            <w:vAlign w:val="center"/>
          </w:tcPr>
          <w:p w14:paraId="3A77CCF2"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8438" w:type="dxa"/>
            <w:gridSpan w:val="9"/>
            <w:shd w:val="clear" w:color="auto" w:fill="auto"/>
            <w:vAlign w:val="center"/>
          </w:tcPr>
          <w:p w14:paraId="20FE35A2" w14:textId="77777777" w:rsidR="00E90593" w:rsidRPr="00C37861" w:rsidRDefault="00E90593" w:rsidP="00305963">
            <w:pPr>
              <w:tabs>
                <w:tab w:val="left" w:pos="567"/>
              </w:tabs>
              <w:jc w:val="both"/>
              <w:rPr>
                <w:rFonts w:ascii="Calibri" w:hAnsi="Calibri" w:cs="Calibri"/>
                <w:sz w:val="18"/>
                <w:szCs w:val="18"/>
                <w:lang w:eastAsia="sr-Latn-CS"/>
              </w:rPr>
            </w:pPr>
            <w:r w:rsidRPr="00C37861">
              <w:rPr>
                <w:rFonts w:ascii="Calibri" w:hAnsi="Calibri" w:cs="Calibri"/>
                <w:sz w:val="18"/>
                <w:szCs w:val="18"/>
                <w:lang w:val="sr-Latn-CS" w:eastAsia="sr-Latn-CS"/>
              </w:rPr>
              <w:t>Bojić, M., Nikolić, N., Nikolić, D.,</w:t>
            </w:r>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Skerlić</w:t>
            </w:r>
            <w:proofErr w:type="spellEnd"/>
            <w:r w:rsidRPr="00C37861">
              <w:rPr>
                <w:rFonts w:ascii="Calibri" w:hAnsi="Calibri" w:cs="Calibri"/>
                <w:sz w:val="18"/>
                <w:szCs w:val="18"/>
                <w:lang w:val="sr-Cyrl-CS" w:eastAsia="sr-Latn-CS"/>
              </w:rPr>
              <w:t xml:space="preserve">, J., </w:t>
            </w:r>
            <w:proofErr w:type="spellStart"/>
            <w:r w:rsidRPr="00C37861">
              <w:rPr>
                <w:rFonts w:ascii="Calibri" w:hAnsi="Calibri" w:cs="Calibri"/>
                <w:sz w:val="18"/>
                <w:szCs w:val="18"/>
                <w:lang w:val="sr-Cyrl-CS" w:eastAsia="sr-Latn-CS"/>
              </w:rPr>
              <w:t>Miletić</w:t>
            </w:r>
            <w:proofErr w:type="spellEnd"/>
            <w:r w:rsidRPr="00C37861">
              <w:rPr>
                <w:rFonts w:ascii="Calibri" w:hAnsi="Calibri" w:cs="Calibri"/>
                <w:sz w:val="18"/>
                <w:szCs w:val="18"/>
                <w:lang w:val="sr-Cyrl-CS" w:eastAsia="sr-Latn-CS"/>
              </w:rPr>
              <w:t>, I</w:t>
            </w:r>
            <w:r w:rsidRPr="00C37861">
              <w:rPr>
                <w:rFonts w:ascii="Calibri" w:hAnsi="Calibri" w:cs="Calibri"/>
                <w:sz w:val="18"/>
                <w:szCs w:val="18"/>
                <w:lang w:val="sr-Latn-CS" w:eastAsia="sr-Latn-CS"/>
              </w:rPr>
              <w:t>. (2011).</w:t>
            </w:r>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Тoward</w:t>
            </w:r>
            <w:proofErr w:type="spellEnd"/>
            <w:r w:rsidRPr="00C37861">
              <w:rPr>
                <w:rFonts w:ascii="Calibri" w:hAnsi="Calibri" w:cs="Calibri"/>
                <w:sz w:val="18"/>
                <w:szCs w:val="18"/>
                <w:lang w:val="sr-Cyrl-CS" w:eastAsia="sr-Latn-CS"/>
              </w:rPr>
              <w:t xml:space="preserve"> a </w:t>
            </w:r>
            <w:proofErr w:type="spellStart"/>
            <w:r w:rsidRPr="00C37861">
              <w:rPr>
                <w:rFonts w:ascii="Calibri" w:hAnsi="Calibri" w:cs="Calibri"/>
                <w:sz w:val="18"/>
                <w:szCs w:val="18"/>
                <w:lang w:val="sr-Cyrl-CS" w:eastAsia="sr-Latn-CS"/>
              </w:rPr>
              <w:t>positive-net-energy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residential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building</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w:t>
            </w:r>
            <w:proofErr w:type="spellEnd"/>
            <w:r w:rsidRPr="00C37861">
              <w:rPr>
                <w:rFonts w:ascii="Calibri" w:hAnsi="Calibri" w:cs="Calibri"/>
                <w:sz w:val="18"/>
                <w:szCs w:val="18"/>
                <w:lang w:val="sr-Cyrl-CS" w:eastAsia="sr-Latn-CS"/>
              </w:rPr>
              <w:t xml:space="preserve"> </w:t>
            </w:r>
            <w:r w:rsidRPr="00C37861">
              <w:rPr>
                <w:rFonts w:ascii="Calibri" w:hAnsi="Calibri" w:cs="Calibri"/>
                <w:sz w:val="18"/>
                <w:szCs w:val="18"/>
                <w:lang w:eastAsia="sr-Latn-CS"/>
              </w:rPr>
              <w:t>S</w:t>
            </w:r>
            <w:proofErr w:type="spellStart"/>
            <w:r w:rsidRPr="00C37861">
              <w:rPr>
                <w:rFonts w:ascii="Calibri" w:hAnsi="Calibri" w:cs="Calibri"/>
                <w:sz w:val="18"/>
                <w:szCs w:val="18"/>
                <w:lang w:val="sr-Cyrl-CS" w:eastAsia="sr-Latn-CS"/>
              </w:rPr>
              <w:t>erbian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conditions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Applied</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Energy</w:t>
            </w:r>
            <w:proofErr w:type="spellEnd"/>
            <w:r w:rsidRPr="00C37861">
              <w:rPr>
                <w:rFonts w:ascii="Calibri" w:hAnsi="Calibri" w:cs="Calibri"/>
                <w:sz w:val="18"/>
                <w:szCs w:val="18"/>
                <w:lang w:val="sr-Cyrl-CS" w:eastAsia="sr-Latn-CS"/>
              </w:rPr>
              <w:t>, 88</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7</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2407-2419, ISSN 0306-2619</w:t>
            </w:r>
          </w:p>
        </w:tc>
        <w:tc>
          <w:tcPr>
            <w:tcW w:w="923" w:type="dxa"/>
            <w:vAlign w:val="center"/>
          </w:tcPr>
          <w:p w14:paraId="535C59E6"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М21а</w:t>
            </w:r>
          </w:p>
        </w:tc>
      </w:tr>
      <w:tr w:rsidR="00E90593" w:rsidRPr="00C37861" w14:paraId="4F633399" w14:textId="77777777" w:rsidTr="00305963">
        <w:trPr>
          <w:trHeight w:val="227"/>
          <w:jc w:val="center"/>
        </w:trPr>
        <w:tc>
          <w:tcPr>
            <w:tcW w:w="562" w:type="dxa"/>
            <w:vAlign w:val="center"/>
          </w:tcPr>
          <w:p w14:paraId="08F0E939"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8438" w:type="dxa"/>
            <w:gridSpan w:val="9"/>
            <w:shd w:val="clear" w:color="auto" w:fill="auto"/>
            <w:vAlign w:val="center"/>
          </w:tcPr>
          <w:p w14:paraId="1D2FD6F9" w14:textId="77777777" w:rsidR="00E90593" w:rsidRPr="00C37861" w:rsidRDefault="00E90593" w:rsidP="00305963">
            <w:pPr>
              <w:jc w:val="both"/>
              <w:rPr>
                <w:rFonts w:ascii="Calibri" w:hAnsi="Calibri" w:cs="Calibri"/>
                <w:sz w:val="18"/>
                <w:szCs w:val="18"/>
                <w:lang w:eastAsia="sr-Latn-CS"/>
              </w:rPr>
            </w:pPr>
            <w:proofErr w:type="spellStart"/>
            <w:r w:rsidRPr="00C37861">
              <w:rPr>
                <w:rFonts w:ascii="Calibri" w:hAnsi="Calibri" w:cs="Calibri"/>
                <w:sz w:val="18"/>
                <w:szCs w:val="18"/>
                <w:lang w:val="sr-Cyrl-CS" w:eastAsia="sr-Latn-CS"/>
              </w:rPr>
              <w:t>Bojić</w:t>
            </w:r>
            <w:proofErr w:type="spellEnd"/>
            <w:r w:rsidRPr="00C37861">
              <w:rPr>
                <w:rFonts w:ascii="Calibri" w:hAnsi="Calibri" w:cs="Calibri"/>
                <w:sz w:val="18"/>
                <w:szCs w:val="18"/>
                <w:lang w:val="sr-Cyrl-CS" w:eastAsia="sr-Latn-CS"/>
              </w:rPr>
              <w:t xml:space="preserve">, M., </w:t>
            </w:r>
            <w:proofErr w:type="spellStart"/>
            <w:r w:rsidRPr="00C37861">
              <w:rPr>
                <w:rFonts w:ascii="Calibri" w:hAnsi="Calibri" w:cs="Calibri"/>
                <w:sz w:val="18"/>
                <w:szCs w:val="18"/>
                <w:lang w:val="sr-Cyrl-CS" w:eastAsia="sr-Latn-CS"/>
              </w:rPr>
              <w:t>Nikolić</w:t>
            </w:r>
            <w:proofErr w:type="spellEnd"/>
            <w:r w:rsidRPr="00C37861">
              <w:rPr>
                <w:rFonts w:ascii="Calibri" w:hAnsi="Calibri" w:cs="Calibri"/>
                <w:sz w:val="18"/>
                <w:szCs w:val="18"/>
                <w:lang w:val="sr-Cyrl-CS" w:eastAsia="sr-Latn-CS"/>
              </w:rPr>
              <w:t xml:space="preserve">, N., </w:t>
            </w:r>
            <w:proofErr w:type="spellStart"/>
            <w:r w:rsidRPr="00C37861">
              <w:rPr>
                <w:rFonts w:ascii="Calibri" w:hAnsi="Calibri" w:cs="Calibri"/>
                <w:sz w:val="18"/>
                <w:szCs w:val="18"/>
                <w:lang w:val="sr-Cyrl-CS" w:eastAsia="sr-Latn-CS"/>
              </w:rPr>
              <w:t>Nikolić</w:t>
            </w:r>
            <w:proofErr w:type="spellEnd"/>
            <w:r w:rsidRPr="00C37861">
              <w:rPr>
                <w:rFonts w:ascii="Calibri" w:hAnsi="Calibri" w:cs="Calibri"/>
                <w:sz w:val="18"/>
                <w:szCs w:val="18"/>
                <w:lang w:val="sr-Cyrl-CS" w:eastAsia="sr-Latn-CS"/>
              </w:rPr>
              <w:t xml:space="preserve">, D., </w:t>
            </w:r>
            <w:proofErr w:type="spellStart"/>
            <w:r w:rsidRPr="00C37861">
              <w:rPr>
                <w:rFonts w:ascii="Calibri" w:hAnsi="Calibri" w:cs="Calibri"/>
                <w:sz w:val="18"/>
                <w:szCs w:val="18"/>
                <w:lang w:val="sr-Cyrl-CS" w:eastAsia="sr-Latn-CS"/>
              </w:rPr>
              <w:t>Skerlić</w:t>
            </w:r>
            <w:proofErr w:type="spellEnd"/>
            <w:r w:rsidRPr="00C37861">
              <w:rPr>
                <w:rFonts w:ascii="Calibri" w:hAnsi="Calibri" w:cs="Calibri"/>
                <w:sz w:val="18"/>
                <w:szCs w:val="18"/>
                <w:lang w:val="sr-Cyrl-CS" w:eastAsia="sr-Latn-CS"/>
              </w:rPr>
              <w:t xml:space="preserve">, J., </w:t>
            </w:r>
            <w:proofErr w:type="spellStart"/>
            <w:r w:rsidRPr="00C37861">
              <w:rPr>
                <w:rFonts w:ascii="Calibri" w:hAnsi="Calibri" w:cs="Calibri"/>
                <w:sz w:val="18"/>
                <w:szCs w:val="18"/>
                <w:lang w:val="sr-Cyrl-CS" w:eastAsia="sr-Latn-CS"/>
              </w:rPr>
              <w:t>Miletić</w:t>
            </w:r>
            <w:proofErr w:type="spellEnd"/>
            <w:r w:rsidRPr="00C37861">
              <w:rPr>
                <w:rFonts w:ascii="Calibri" w:hAnsi="Calibri" w:cs="Calibri"/>
                <w:sz w:val="18"/>
                <w:szCs w:val="18"/>
                <w:lang w:val="sr-Cyrl-CS" w:eastAsia="sr-Latn-CS"/>
              </w:rPr>
              <w:t xml:space="preserve">, I. (2011). А </w:t>
            </w:r>
            <w:proofErr w:type="spellStart"/>
            <w:r w:rsidRPr="00C37861">
              <w:rPr>
                <w:rFonts w:ascii="Calibri" w:hAnsi="Calibri" w:cs="Calibri"/>
                <w:sz w:val="18"/>
                <w:szCs w:val="18"/>
                <w:lang w:val="sr-Cyrl-CS" w:eastAsia="sr-Latn-CS"/>
              </w:rPr>
              <w:t>simulation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appraisal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performance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different</w:t>
            </w:r>
            <w:proofErr w:type="spellEnd"/>
            <w:r w:rsidRPr="00C37861">
              <w:rPr>
                <w:rFonts w:ascii="Calibri" w:hAnsi="Calibri" w:cs="Calibri"/>
                <w:sz w:val="18"/>
                <w:szCs w:val="18"/>
                <w:lang w:val="sr-Cyrl-CS" w:eastAsia="sr-Latn-CS"/>
              </w:rPr>
              <w:t xml:space="preserve"> HVAC </w:t>
            </w:r>
            <w:proofErr w:type="spellStart"/>
            <w:r w:rsidRPr="00C37861">
              <w:rPr>
                <w:rFonts w:ascii="Calibri" w:hAnsi="Calibri" w:cs="Calibri"/>
                <w:sz w:val="18"/>
                <w:szCs w:val="18"/>
                <w:lang w:val="sr-Cyrl-CS" w:eastAsia="sr-Latn-CS"/>
              </w:rPr>
              <w:t>systems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office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building</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Energy</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and</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Buildings</w:t>
            </w:r>
            <w:proofErr w:type="spellEnd"/>
            <w:r w:rsidRPr="00C37861">
              <w:rPr>
                <w:rFonts w:ascii="Calibri" w:hAnsi="Calibri" w:cs="Calibri"/>
                <w:sz w:val="18"/>
                <w:szCs w:val="18"/>
                <w:lang w:val="sr-Cyrl-CS" w:eastAsia="sr-Latn-CS"/>
              </w:rPr>
              <w:t>, 43(6</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xml:space="preserve">, </w:t>
            </w:r>
            <w:r w:rsidRPr="00C37861">
              <w:rPr>
                <w:rFonts w:ascii="Calibri" w:hAnsi="Calibri" w:cs="Calibri"/>
                <w:sz w:val="18"/>
                <w:szCs w:val="18"/>
                <w:lang w:val="sr-Cyrl-CS" w:eastAsia="sr-Latn-CS"/>
              </w:rPr>
              <w:br/>
              <w:t>1207-1215, ISSN 0378-7788</w:t>
            </w:r>
          </w:p>
        </w:tc>
        <w:tc>
          <w:tcPr>
            <w:tcW w:w="923" w:type="dxa"/>
            <w:vAlign w:val="center"/>
          </w:tcPr>
          <w:p w14:paraId="4F56C8D3"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М21а</w:t>
            </w:r>
          </w:p>
        </w:tc>
      </w:tr>
      <w:tr w:rsidR="00E90593" w:rsidRPr="00C37861" w14:paraId="0B4B0EAA" w14:textId="77777777" w:rsidTr="00305963">
        <w:trPr>
          <w:trHeight w:val="227"/>
          <w:jc w:val="center"/>
        </w:trPr>
        <w:tc>
          <w:tcPr>
            <w:tcW w:w="562" w:type="dxa"/>
            <w:vAlign w:val="center"/>
          </w:tcPr>
          <w:p w14:paraId="2BBF5278"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8438" w:type="dxa"/>
            <w:gridSpan w:val="9"/>
            <w:shd w:val="clear" w:color="auto" w:fill="auto"/>
            <w:vAlign w:val="center"/>
          </w:tcPr>
          <w:p w14:paraId="65CB8FEC" w14:textId="77777777" w:rsidR="00E90593" w:rsidRPr="00C37861" w:rsidRDefault="00E90593" w:rsidP="00305963">
            <w:pPr>
              <w:tabs>
                <w:tab w:val="left" w:pos="567"/>
              </w:tabs>
              <w:jc w:val="both"/>
              <w:rPr>
                <w:rFonts w:ascii="Calibri" w:hAnsi="Calibri" w:cs="Calibri"/>
                <w:sz w:val="18"/>
                <w:szCs w:val="18"/>
                <w:lang w:eastAsia="sr-Latn-CS"/>
              </w:rPr>
            </w:pPr>
            <w:r w:rsidRPr="00C37861">
              <w:rPr>
                <w:rFonts w:ascii="Calibri" w:hAnsi="Calibri" w:cs="Calibri"/>
                <w:sz w:val="18"/>
                <w:szCs w:val="18"/>
                <w:lang w:val="sr-Latn-CS" w:eastAsia="sr-Latn-CS"/>
              </w:rPr>
              <w:t xml:space="preserve">Jovanović, S., Savić, S., Bojić, M., Đorđević, Z., Nikolić, D. (2015). </w:t>
            </w:r>
            <w:proofErr w:type="spellStart"/>
            <w:r w:rsidRPr="00C37861">
              <w:rPr>
                <w:rFonts w:ascii="Calibri" w:hAnsi="Calibri" w:cs="Calibri"/>
                <w:sz w:val="18"/>
                <w:szCs w:val="18"/>
                <w:lang w:val="sr-Latn-CS" w:eastAsia="sr-Latn-CS"/>
              </w:rPr>
              <w:t>The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impact</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the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mean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daily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air</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tempe-rature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change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electricity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consumption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Energy</w:t>
            </w:r>
            <w:r w:rsidRPr="00C37861">
              <w:rPr>
                <w:rFonts w:ascii="Calibri" w:hAnsi="Calibri" w:cs="Calibri"/>
                <w:sz w:val="18"/>
                <w:szCs w:val="18"/>
                <w:lang w:val="sr-Cyrl-CS" w:eastAsia="sr-Latn-CS"/>
              </w:rPr>
              <w:t>,Volume</w:t>
            </w:r>
            <w:proofErr w:type="spellEnd"/>
            <w:r w:rsidRPr="00C37861">
              <w:rPr>
                <w:rFonts w:ascii="Calibri" w:hAnsi="Calibri" w:cs="Calibri"/>
                <w:sz w:val="18"/>
                <w:szCs w:val="18"/>
                <w:lang w:val="sr-Cyrl-CS" w:eastAsia="sr-Latn-CS"/>
              </w:rPr>
              <w:t xml:space="preserve"> 88, 604-609, ISSN 0360-5442</w:t>
            </w:r>
          </w:p>
        </w:tc>
        <w:tc>
          <w:tcPr>
            <w:tcW w:w="923" w:type="dxa"/>
            <w:vAlign w:val="center"/>
          </w:tcPr>
          <w:p w14:paraId="4D5D31C4"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М21а</w:t>
            </w:r>
          </w:p>
        </w:tc>
      </w:tr>
      <w:tr w:rsidR="00E90593" w:rsidRPr="00C37861" w14:paraId="51236A1D" w14:textId="77777777" w:rsidTr="00305963">
        <w:trPr>
          <w:trHeight w:val="227"/>
          <w:jc w:val="center"/>
        </w:trPr>
        <w:tc>
          <w:tcPr>
            <w:tcW w:w="562" w:type="dxa"/>
            <w:vAlign w:val="center"/>
          </w:tcPr>
          <w:p w14:paraId="597E36C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8438" w:type="dxa"/>
            <w:gridSpan w:val="9"/>
            <w:shd w:val="clear" w:color="auto" w:fill="auto"/>
            <w:vAlign w:val="center"/>
          </w:tcPr>
          <w:p w14:paraId="5A08FBEF" w14:textId="77777777" w:rsidR="00E90593" w:rsidRPr="00C37861" w:rsidRDefault="00E90593" w:rsidP="00305963">
            <w:pPr>
              <w:tabs>
                <w:tab w:val="left" w:pos="567"/>
              </w:tabs>
              <w:jc w:val="both"/>
              <w:rPr>
                <w:rFonts w:ascii="Calibri" w:hAnsi="Calibri" w:cs="Calibri"/>
                <w:sz w:val="18"/>
                <w:szCs w:val="18"/>
                <w:lang w:eastAsia="sr-Latn-CS"/>
              </w:rPr>
            </w:pPr>
            <w:r w:rsidRPr="00C37861">
              <w:rPr>
                <w:rFonts w:ascii="Calibri" w:hAnsi="Calibri" w:cs="Calibri"/>
                <w:sz w:val="18"/>
                <w:szCs w:val="18"/>
                <w:lang w:val="sr-Latn-CS" w:eastAsia="sr-Latn-CS"/>
              </w:rPr>
              <w:t>Nikolić, D., Đorđević, Z., Bojić, M., Radulović, J., Skerlić, J. (2013).</w:t>
            </w:r>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Optimization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photovoltaics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panels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area</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at</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serbian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zero-net</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energy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building</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Journal</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Renewable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and</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Sustainable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Energy</w:t>
            </w:r>
            <w:proofErr w:type="spellEnd"/>
            <w:r w:rsidRPr="00C37861">
              <w:rPr>
                <w:rFonts w:ascii="Calibri" w:hAnsi="Calibri" w:cs="Calibri"/>
                <w:sz w:val="18"/>
                <w:szCs w:val="18"/>
                <w:lang w:val="sr-Cyrl-CS" w:eastAsia="sr-Latn-CS"/>
              </w:rPr>
              <w:t>, 5</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4</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E-ISSN 1941-7012</w:t>
            </w:r>
          </w:p>
        </w:tc>
        <w:tc>
          <w:tcPr>
            <w:tcW w:w="923" w:type="dxa"/>
            <w:vAlign w:val="center"/>
          </w:tcPr>
          <w:p w14:paraId="25B5F923"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E90593" w:rsidRPr="00C37861" w14:paraId="35E1142B" w14:textId="77777777" w:rsidTr="00305963">
        <w:trPr>
          <w:trHeight w:val="227"/>
          <w:jc w:val="center"/>
        </w:trPr>
        <w:tc>
          <w:tcPr>
            <w:tcW w:w="562" w:type="dxa"/>
            <w:vAlign w:val="center"/>
          </w:tcPr>
          <w:p w14:paraId="56AAAF6E"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5.</w:t>
            </w:r>
          </w:p>
        </w:tc>
        <w:tc>
          <w:tcPr>
            <w:tcW w:w="8438" w:type="dxa"/>
            <w:gridSpan w:val="9"/>
            <w:shd w:val="clear" w:color="auto" w:fill="auto"/>
            <w:vAlign w:val="center"/>
          </w:tcPr>
          <w:p w14:paraId="6D18E114" w14:textId="77777777" w:rsidR="00E90593" w:rsidRPr="00C37861" w:rsidRDefault="00E90593" w:rsidP="00305963">
            <w:pPr>
              <w:tabs>
                <w:tab w:val="left" w:pos="567"/>
              </w:tabs>
              <w:jc w:val="both"/>
              <w:rPr>
                <w:rFonts w:ascii="Calibri" w:hAnsi="Calibri" w:cs="Calibri"/>
                <w:sz w:val="18"/>
                <w:szCs w:val="18"/>
                <w:lang w:val="sr-Latn-CS" w:eastAsia="sr-Latn-CS"/>
              </w:rPr>
            </w:pPr>
            <w:r w:rsidRPr="00C37861">
              <w:rPr>
                <w:rFonts w:ascii="Calibri" w:hAnsi="Calibri" w:cs="Calibri"/>
                <w:sz w:val="18"/>
                <w:szCs w:val="18"/>
                <w:lang w:val="sr-Latn-CS" w:eastAsia="sr-Latn-CS"/>
              </w:rPr>
              <w:t>Skerlić, J., Radulović, J., Nikolić, D., Bojić, M. (2013).</w:t>
            </w:r>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Maximizing</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performances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variable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tilt</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flat-plate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solar</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collectors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for</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Belgrade</w:t>
            </w:r>
            <w:proofErr w:type="spellEnd"/>
            <w:r w:rsidRPr="00C37861">
              <w:rPr>
                <w:rFonts w:ascii="Calibri" w:hAnsi="Calibri" w:cs="Calibri"/>
                <w:sz w:val="18"/>
                <w:szCs w:val="18"/>
                <w:lang w:val="sr-Cyrl-CS" w:eastAsia="sr-Latn-CS"/>
              </w:rPr>
              <w:t xml:space="preserve"> </w:t>
            </w:r>
            <w:r w:rsidRPr="00C37861">
              <w:rPr>
                <w:rFonts w:ascii="Calibri" w:hAnsi="Calibri" w:cs="Calibri"/>
                <w:sz w:val="18"/>
                <w:szCs w:val="18"/>
                <w:lang w:eastAsia="sr-Latn-CS"/>
              </w:rPr>
              <w:t>(</w:t>
            </w:r>
            <w:proofErr w:type="spellStart"/>
            <w:r w:rsidRPr="00C37861">
              <w:rPr>
                <w:rFonts w:ascii="Calibri" w:hAnsi="Calibri" w:cs="Calibri"/>
                <w:sz w:val="18"/>
                <w:szCs w:val="18"/>
                <w:lang w:val="sr-Cyrl-CS" w:eastAsia="sr-Latn-CS"/>
              </w:rPr>
              <w:t>Serbia</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Journal</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Renewable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and</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Sustainable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Energy</w:t>
            </w:r>
            <w:proofErr w:type="spellEnd"/>
            <w:r w:rsidRPr="00C37861">
              <w:rPr>
                <w:rFonts w:ascii="Calibri" w:hAnsi="Calibri" w:cs="Calibri"/>
                <w:sz w:val="18"/>
                <w:szCs w:val="18"/>
                <w:lang w:val="sr-Cyrl-CS" w:eastAsia="sr-Latn-CS"/>
              </w:rPr>
              <w:t>, 5</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4</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xml:space="preserve">, </w:t>
            </w:r>
            <w:r w:rsidRPr="00C37861">
              <w:rPr>
                <w:rFonts w:ascii="Calibri" w:hAnsi="Calibri" w:cs="Calibri"/>
                <w:sz w:val="18"/>
                <w:szCs w:val="18"/>
                <w:lang w:val="sr-Cyrl-CS" w:eastAsia="sr-Latn-CS"/>
              </w:rPr>
              <w:br/>
              <w:t>E-ISSN 1941-7012</w:t>
            </w:r>
          </w:p>
        </w:tc>
        <w:tc>
          <w:tcPr>
            <w:tcW w:w="923" w:type="dxa"/>
            <w:vAlign w:val="center"/>
          </w:tcPr>
          <w:p w14:paraId="6E7FBF76"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E90593" w:rsidRPr="00C37861" w14:paraId="637D2BED" w14:textId="77777777" w:rsidTr="00305963">
        <w:trPr>
          <w:trHeight w:val="227"/>
          <w:jc w:val="center"/>
        </w:trPr>
        <w:tc>
          <w:tcPr>
            <w:tcW w:w="562" w:type="dxa"/>
            <w:vAlign w:val="center"/>
          </w:tcPr>
          <w:p w14:paraId="16CF8AA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c>
          <w:tcPr>
            <w:tcW w:w="8438" w:type="dxa"/>
            <w:gridSpan w:val="9"/>
            <w:shd w:val="clear" w:color="auto" w:fill="auto"/>
            <w:vAlign w:val="center"/>
          </w:tcPr>
          <w:p w14:paraId="33077BD1" w14:textId="77777777" w:rsidR="00E90593" w:rsidRPr="00C37861" w:rsidRDefault="00E90593" w:rsidP="00305963">
            <w:pPr>
              <w:tabs>
                <w:tab w:val="left" w:pos="567"/>
              </w:tabs>
              <w:jc w:val="both"/>
              <w:rPr>
                <w:rFonts w:ascii="Calibri" w:hAnsi="Calibri" w:cs="Calibri"/>
                <w:sz w:val="18"/>
                <w:szCs w:val="18"/>
                <w:lang w:eastAsia="sr-Latn-CS"/>
              </w:rPr>
            </w:pPr>
            <w:proofErr w:type="spellStart"/>
            <w:r w:rsidRPr="00C37861">
              <w:rPr>
                <w:rFonts w:ascii="Calibri" w:hAnsi="Calibri" w:cs="Calibri"/>
                <w:sz w:val="18"/>
                <w:szCs w:val="18"/>
                <w:lang w:val="sr-Cyrl-CS" w:eastAsia="sr-Latn-CS"/>
              </w:rPr>
              <w:t>Bojić</w:t>
            </w:r>
            <w:proofErr w:type="spellEnd"/>
            <w:r w:rsidRPr="00C37861">
              <w:rPr>
                <w:rFonts w:ascii="Calibri" w:hAnsi="Calibri" w:cs="Calibri"/>
                <w:sz w:val="18"/>
                <w:szCs w:val="18"/>
                <w:lang w:val="sr-Cyrl-CS" w:eastAsia="sr-Latn-CS"/>
              </w:rPr>
              <w:t>, M.</w:t>
            </w:r>
            <w:r w:rsidRPr="00C37861">
              <w:rPr>
                <w:rFonts w:ascii="Calibri" w:hAnsi="Calibri" w:cs="Calibri"/>
                <w:sz w:val="18"/>
                <w:szCs w:val="18"/>
                <w:lang w:val="sr-Latn-CS" w:eastAsia="sr-Latn-CS"/>
              </w:rPr>
              <w:t>,</w:t>
            </w:r>
            <w:proofErr w:type="spellStart"/>
            <w:r w:rsidRPr="00C37861">
              <w:rPr>
                <w:rFonts w:ascii="Calibri" w:hAnsi="Calibri" w:cs="Calibri"/>
                <w:sz w:val="18"/>
                <w:szCs w:val="18"/>
                <w:lang w:val="sr-Cyrl-CS" w:eastAsia="sr-Latn-CS"/>
              </w:rPr>
              <w:t>Patou</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Parvedy</w:t>
            </w:r>
            <w:proofErr w:type="spellEnd"/>
            <w:r w:rsidRPr="00C37861">
              <w:rPr>
                <w:rFonts w:ascii="Calibri" w:hAnsi="Calibri" w:cs="Calibri"/>
                <w:sz w:val="18"/>
                <w:szCs w:val="18"/>
                <w:lang w:val="sr-Cyrl-CS" w:eastAsia="sr-Latn-CS"/>
              </w:rPr>
              <w:t>, A.</w:t>
            </w:r>
            <w:r w:rsidRPr="00C37861">
              <w:rPr>
                <w:rFonts w:ascii="Calibri" w:hAnsi="Calibri" w:cs="Calibri"/>
                <w:sz w:val="18"/>
                <w:szCs w:val="18"/>
                <w:lang w:val="sr-Latn-CS" w:eastAsia="sr-Latn-CS"/>
              </w:rPr>
              <w:t xml:space="preserve">, </w:t>
            </w:r>
            <w:proofErr w:type="spellStart"/>
            <w:r w:rsidRPr="00C37861">
              <w:rPr>
                <w:rFonts w:ascii="Calibri" w:hAnsi="Calibri" w:cs="Calibri"/>
                <w:sz w:val="18"/>
                <w:szCs w:val="18"/>
                <w:lang w:val="sr-Cyrl-CS" w:eastAsia="sr-Latn-CS"/>
              </w:rPr>
              <w:t>Miranville</w:t>
            </w:r>
            <w:proofErr w:type="spellEnd"/>
            <w:r w:rsidRPr="00C37861">
              <w:rPr>
                <w:rFonts w:ascii="Calibri" w:hAnsi="Calibri" w:cs="Calibri"/>
                <w:sz w:val="18"/>
                <w:szCs w:val="18"/>
                <w:lang w:val="sr-Cyrl-CS" w:eastAsia="sr-Latn-CS"/>
              </w:rPr>
              <w:t>, F.</w:t>
            </w:r>
            <w:r w:rsidRPr="00C37861">
              <w:rPr>
                <w:rFonts w:ascii="Calibri" w:hAnsi="Calibri" w:cs="Calibri"/>
                <w:sz w:val="18"/>
                <w:szCs w:val="18"/>
                <w:lang w:val="sr-Latn-CS" w:eastAsia="sr-Latn-CS"/>
              </w:rPr>
              <w:t>,</w:t>
            </w:r>
            <w:proofErr w:type="spellStart"/>
            <w:r w:rsidRPr="00C37861">
              <w:rPr>
                <w:rFonts w:ascii="Calibri" w:hAnsi="Calibri" w:cs="Calibri"/>
                <w:sz w:val="18"/>
                <w:szCs w:val="18"/>
                <w:lang w:val="sr-Cyrl-CS" w:eastAsia="sr-Latn-CS"/>
              </w:rPr>
              <w:t>Bigot</w:t>
            </w:r>
            <w:proofErr w:type="spellEnd"/>
            <w:r w:rsidRPr="00C37861">
              <w:rPr>
                <w:rFonts w:ascii="Calibri" w:hAnsi="Calibri" w:cs="Calibri"/>
                <w:sz w:val="18"/>
                <w:szCs w:val="18"/>
                <w:lang w:val="sr-Cyrl-CS" w:eastAsia="sr-Latn-CS"/>
              </w:rPr>
              <w:t>, D.</w:t>
            </w:r>
            <w:r w:rsidRPr="00C37861">
              <w:rPr>
                <w:rFonts w:ascii="Calibri" w:hAnsi="Calibri" w:cs="Calibri"/>
                <w:sz w:val="18"/>
                <w:szCs w:val="18"/>
                <w:lang w:val="sr-Latn-CS" w:eastAsia="sr-Latn-CS"/>
              </w:rPr>
              <w:t>,</w:t>
            </w:r>
            <w:proofErr w:type="spellStart"/>
            <w:r w:rsidRPr="00C37861">
              <w:rPr>
                <w:rFonts w:ascii="Calibri" w:hAnsi="Calibri" w:cs="Calibri"/>
                <w:sz w:val="18"/>
                <w:szCs w:val="18"/>
                <w:lang w:val="sr-Cyrl-CS" w:eastAsia="sr-Latn-CS"/>
              </w:rPr>
              <w:t>Cvetković</w:t>
            </w:r>
            <w:proofErr w:type="spellEnd"/>
            <w:r w:rsidRPr="00C37861">
              <w:rPr>
                <w:rFonts w:ascii="Calibri" w:hAnsi="Calibri" w:cs="Calibri"/>
                <w:sz w:val="18"/>
                <w:szCs w:val="18"/>
                <w:lang w:val="sr-Cyrl-CS" w:eastAsia="sr-Latn-CS"/>
              </w:rPr>
              <w:t>, D.</w:t>
            </w:r>
            <w:r w:rsidRPr="00C37861">
              <w:rPr>
                <w:rFonts w:ascii="Calibri" w:hAnsi="Calibri" w:cs="Calibri"/>
                <w:sz w:val="18"/>
                <w:szCs w:val="18"/>
                <w:lang w:val="sr-Latn-CS" w:eastAsia="sr-Latn-CS"/>
              </w:rPr>
              <w:t>,</w:t>
            </w:r>
            <w:proofErr w:type="spellStart"/>
            <w:r w:rsidRPr="00C37861">
              <w:rPr>
                <w:rFonts w:ascii="Calibri" w:hAnsi="Calibri" w:cs="Calibri"/>
                <w:sz w:val="18"/>
                <w:szCs w:val="18"/>
                <w:lang w:val="sr-Cyrl-CS" w:eastAsia="sr-Latn-CS"/>
              </w:rPr>
              <w:t>Djordjević</w:t>
            </w:r>
            <w:proofErr w:type="spellEnd"/>
            <w:r w:rsidRPr="00C37861">
              <w:rPr>
                <w:rFonts w:ascii="Calibri" w:hAnsi="Calibri" w:cs="Calibri"/>
                <w:sz w:val="18"/>
                <w:szCs w:val="18"/>
                <w:lang w:val="sr-Cyrl-CS" w:eastAsia="sr-Latn-CS"/>
              </w:rPr>
              <w:t>, S.</w:t>
            </w:r>
            <w:r w:rsidRPr="00C37861">
              <w:rPr>
                <w:rFonts w:ascii="Calibri" w:hAnsi="Calibri" w:cs="Calibri"/>
                <w:sz w:val="18"/>
                <w:szCs w:val="18"/>
                <w:lang w:val="sr-Latn-CS" w:eastAsia="sr-Latn-CS"/>
              </w:rPr>
              <w:t>,</w:t>
            </w:r>
            <w:proofErr w:type="spellStart"/>
            <w:r w:rsidRPr="00C37861">
              <w:rPr>
                <w:rFonts w:ascii="Calibri" w:hAnsi="Calibri" w:cs="Calibri"/>
                <w:sz w:val="18"/>
                <w:szCs w:val="18"/>
                <w:lang w:val="sr-Cyrl-CS" w:eastAsia="sr-Latn-CS"/>
              </w:rPr>
              <w:t>Nikolić</w:t>
            </w:r>
            <w:proofErr w:type="spellEnd"/>
            <w:r w:rsidRPr="00C37861">
              <w:rPr>
                <w:rFonts w:ascii="Calibri" w:hAnsi="Calibri" w:cs="Calibri"/>
                <w:sz w:val="18"/>
                <w:szCs w:val="18"/>
                <w:lang w:val="sr-Cyrl-CS" w:eastAsia="sr-Latn-CS"/>
              </w:rPr>
              <w:t>, D. (</w:t>
            </w:r>
            <w:r w:rsidRPr="00C37861">
              <w:rPr>
                <w:rFonts w:ascii="Calibri" w:hAnsi="Calibri" w:cs="Calibri"/>
                <w:sz w:val="18"/>
                <w:szCs w:val="18"/>
                <w:lang w:val="sr-Latn-CS" w:eastAsia="sr-Latn-CS"/>
              </w:rPr>
              <w:t>2013</w:t>
            </w:r>
            <w:r w:rsidRPr="00C37861">
              <w:rPr>
                <w:rFonts w:ascii="Calibri" w:hAnsi="Calibri" w:cs="Calibri"/>
                <w:sz w:val="18"/>
                <w:szCs w:val="18"/>
                <w:lang w:val="sr-Cyrl-CS" w:eastAsia="sr-Latn-CS"/>
              </w:rPr>
              <w:t>)</w:t>
            </w:r>
            <w:r w:rsidRPr="00C37861">
              <w:rPr>
                <w:rFonts w:ascii="Calibri" w:hAnsi="Calibri" w:cs="Calibri"/>
                <w:sz w:val="18"/>
                <w:szCs w:val="18"/>
                <w:lang w:val="sr-Latn-CS" w:eastAsia="sr-Latn-CS"/>
              </w:rPr>
              <w:t xml:space="preserve">. </w:t>
            </w:r>
            <w:proofErr w:type="spellStart"/>
            <w:r w:rsidRPr="00C37861">
              <w:rPr>
                <w:rFonts w:ascii="Calibri" w:hAnsi="Calibri" w:cs="Calibri"/>
                <w:sz w:val="18"/>
                <w:szCs w:val="18"/>
                <w:lang w:val="sr-Cyrl-CS" w:eastAsia="sr-Latn-CS"/>
              </w:rPr>
              <w:t>Photovoltaic</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electricity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production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w:t>
            </w:r>
            <w:proofErr w:type="spellEnd"/>
            <w:r w:rsidRPr="00C37861">
              <w:rPr>
                <w:rFonts w:ascii="Calibri" w:hAnsi="Calibri" w:cs="Calibri"/>
                <w:sz w:val="18"/>
                <w:szCs w:val="18"/>
                <w:lang w:val="sr-Cyrl-CS" w:eastAsia="sr-Latn-CS"/>
              </w:rPr>
              <w:t xml:space="preserve"> a </w:t>
            </w:r>
            <w:proofErr w:type="spellStart"/>
            <w:r w:rsidRPr="00C37861">
              <w:rPr>
                <w:rFonts w:ascii="Calibri" w:hAnsi="Calibri" w:cs="Calibri"/>
                <w:sz w:val="18"/>
                <w:szCs w:val="18"/>
                <w:lang w:val="sr-Cyrl-CS" w:eastAsia="sr-Latn-CS"/>
              </w:rPr>
              <w:t>residential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house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Reunion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Journal</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Energy</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in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Southern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Africa</w:t>
            </w:r>
            <w:proofErr w:type="spellEnd"/>
            <w:r w:rsidRPr="00C37861">
              <w:rPr>
                <w:rFonts w:ascii="Calibri" w:hAnsi="Calibri" w:cs="Calibri"/>
                <w:sz w:val="18"/>
                <w:szCs w:val="18"/>
                <w:lang w:val="sr-Cyrl-CS" w:eastAsia="sr-Latn-CS"/>
              </w:rPr>
              <w:t>, 24(2</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50-56, ISSN 1021-447X</w:t>
            </w:r>
          </w:p>
        </w:tc>
        <w:tc>
          <w:tcPr>
            <w:tcW w:w="923" w:type="dxa"/>
            <w:vAlign w:val="center"/>
          </w:tcPr>
          <w:p w14:paraId="4125D585"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E90593" w:rsidRPr="00C37861" w14:paraId="23512102" w14:textId="77777777" w:rsidTr="00305963">
        <w:trPr>
          <w:trHeight w:val="227"/>
          <w:jc w:val="center"/>
        </w:trPr>
        <w:tc>
          <w:tcPr>
            <w:tcW w:w="562" w:type="dxa"/>
            <w:vAlign w:val="center"/>
          </w:tcPr>
          <w:p w14:paraId="540B106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7.</w:t>
            </w:r>
          </w:p>
        </w:tc>
        <w:tc>
          <w:tcPr>
            <w:tcW w:w="8438" w:type="dxa"/>
            <w:gridSpan w:val="9"/>
            <w:shd w:val="clear" w:color="auto" w:fill="auto"/>
            <w:vAlign w:val="center"/>
          </w:tcPr>
          <w:p w14:paraId="4781B33C" w14:textId="77777777" w:rsidR="00E90593" w:rsidRPr="00C37861" w:rsidRDefault="00E90593" w:rsidP="00305963">
            <w:pPr>
              <w:tabs>
                <w:tab w:val="left" w:pos="567"/>
              </w:tabs>
              <w:jc w:val="both"/>
              <w:rPr>
                <w:rFonts w:ascii="Calibri" w:hAnsi="Calibri" w:cs="Calibri"/>
                <w:sz w:val="18"/>
                <w:szCs w:val="18"/>
                <w:lang w:eastAsia="sr-Latn-CS"/>
              </w:rPr>
            </w:pPr>
            <w:proofErr w:type="spellStart"/>
            <w:r w:rsidRPr="00C37861">
              <w:rPr>
                <w:rFonts w:ascii="Calibri" w:hAnsi="Calibri" w:cs="Calibri"/>
                <w:sz w:val="18"/>
                <w:szCs w:val="18"/>
                <w:lang w:val="sr-Cyrl-CS" w:eastAsia="sr-Latn-CS"/>
              </w:rPr>
              <w:t>Djordjević</w:t>
            </w:r>
            <w:proofErr w:type="spellEnd"/>
            <w:r w:rsidRPr="00C37861">
              <w:rPr>
                <w:rFonts w:ascii="Calibri" w:hAnsi="Calibri" w:cs="Calibri"/>
                <w:sz w:val="18"/>
                <w:szCs w:val="18"/>
                <w:lang w:val="sr-Cyrl-CS" w:eastAsia="sr-Latn-CS"/>
              </w:rPr>
              <w:t>, Z.</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val="sr-Cyrl-CS" w:eastAsia="sr-Latn-CS"/>
              </w:rPr>
              <w:t>Blagojević</w:t>
            </w:r>
            <w:proofErr w:type="spellEnd"/>
            <w:r w:rsidRPr="00C37861">
              <w:rPr>
                <w:rFonts w:ascii="Calibri" w:hAnsi="Calibri" w:cs="Calibri"/>
                <w:sz w:val="18"/>
                <w:szCs w:val="18"/>
                <w:lang w:val="sr-Cyrl-CS" w:eastAsia="sr-Latn-CS"/>
              </w:rPr>
              <w:t>, M.</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val="sr-Cyrl-CS" w:eastAsia="sr-Latn-CS"/>
              </w:rPr>
              <w:t>Vulović</w:t>
            </w:r>
            <w:proofErr w:type="spellEnd"/>
            <w:r w:rsidRPr="00C37861">
              <w:rPr>
                <w:rFonts w:ascii="Calibri" w:hAnsi="Calibri" w:cs="Calibri"/>
                <w:sz w:val="18"/>
                <w:szCs w:val="18"/>
                <w:lang w:val="sr-Cyrl-CS" w:eastAsia="sr-Latn-CS"/>
              </w:rPr>
              <w:t>, S.</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val="sr-Cyrl-CS" w:eastAsia="sr-Latn-CS"/>
              </w:rPr>
              <w:t>Nikolić</w:t>
            </w:r>
            <w:proofErr w:type="spellEnd"/>
            <w:r w:rsidRPr="00C37861">
              <w:rPr>
                <w:rFonts w:ascii="Calibri" w:hAnsi="Calibri" w:cs="Calibri"/>
                <w:sz w:val="18"/>
                <w:szCs w:val="18"/>
                <w:lang w:val="sr-Cyrl-CS" w:eastAsia="sr-Latn-CS"/>
              </w:rPr>
              <w:t>, D.</w:t>
            </w:r>
            <w:r w:rsidRPr="00C37861">
              <w:rPr>
                <w:rFonts w:ascii="Calibri" w:hAnsi="Calibri" w:cs="Calibri"/>
                <w:sz w:val="18"/>
                <w:szCs w:val="18"/>
                <w:lang w:val="sr-Latn-CS" w:eastAsia="sr-Latn-CS"/>
              </w:rPr>
              <w:t>,</w:t>
            </w:r>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val="sr-Cyrl-CS" w:eastAsia="sr-Latn-CS"/>
              </w:rPr>
              <w:t>Jovanović</w:t>
            </w:r>
            <w:proofErr w:type="spellEnd"/>
            <w:r w:rsidRPr="00C37861">
              <w:rPr>
                <w:rFonts w:ascii="Calibri" w:hAnsi="Calibri" w:cs="Calibri"/>
                <w:sz w:val="18"/>
                <w:szCs w:val="18"/>
                <w:lang w:val="sr-Cyrl-CS" w:eastAsia="sr-Latn-CS"/>
              </w:rPr>
              <w:t>, S.,</w:t>
            </w:r>
            <w:r w:rsidRPr="00C37861">
              <w:rPr>
                <w:rFonts w:ascii="Calibri" w:hAnsi="Calibri" w:cs="Calibri"/>
                <w:sz w:val="18"/>
                <w:szCs w:val="18"/>
                <w:lang w:val="sr-Latn-CS" w:eastAsia="sr-Latn-CS"/>
              </w:rPr>
              <w:t xml:space="preserve"> (2017)</w:t>
            </w:r>
            <w:r w:rsidRPr="00C37861">
              <w:rPr>
                <w:rFonts w:ascii="Calibri" w:hAnsi="Calibri" w:cs="Calibri"/>
                <w:sz w:val="18"/>
                <w:szCs w:val="18"/>
                <w:lang w:eastAsia="sr-Latn-CS"/>
              </w:rPr>
              <w:t xml:space="preserve">, </w:t>
            </w:r>
            <w:proofErr w:type="spellStart"/>
            <w:r w:rsidRPr="00C37861">
              <w:rPr>
                <w:rFonts w:ascii="Calibri" w:hAnsi="Calibri" w:cs="Calibri"/>
                <w:sz w:val="18"/>
                <w:szCs w:val="18"/>
                <w:lang w:val="sr-Cyrl-CS" w:eastAsia="sr-Latn-CS"/>
              </w:rPr>
              <w:t>Аn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investigation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into</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hybrid</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aluminium</w:t>
            </w:r>
            <w:proofErr w:type="spellEnd"/>
            <w:r w:rsidRPr="00C37861">
              <w:rPr>
                <w:rFonts w:ascii="Calibri" w:hAnsi="Calibri" w:cs="Calibri"/>
                <w:sz w:val="18"/>
                <w:szCs w:val="18"/>
                <w:lang w:val="sr-Cyrl-CS" w:eastAsia="sr-Latn-CS"/>
              </w:rPr>
              <w:t>/</w:t>
            </w:r>
            <w:proofErr w:type="spellStart"/>
            <w:r w:rsidRPr="00C37861">
              <w:rPr>
                <w:rFonts w:ascii="Calibri" w:hAnsi="Calibri" w:cs="Calibri"/>
                <w:sz w:val="18"/>
                <w:szCs w:val="18"/>
                <w:lang w:val="sr-Cyrl-CS" w:eastAsia="sr-Latn-CS"/>
              </w:rPr>
              <w:t>composite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cardan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shaft</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Transaction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FAMENA</w:t>
            </w:r>
            <w:r w:rsidRPr="00C37861">
              <w:rPr>
                <w:rFonts w:ascii="Calibri" w:hAnsi="Calibri" w:cs="Calibri"/>
                <w:sz w:val="18"/>
                <w:szCs w:val="18"/>
                <w:lang w:val="sr-Cyrl-CS" w:eastAsia="sr-Latn-CS"/>
              </w:rPr>
              <w:t>, 41(2</w:t>
            </w:r>
            <w:r w:rsidRPr="00C37861">
              <w:rPr>
                <w:rFonts w:ascii="Calibri" w:hAnsi="Calibri" w:cs="Calibri"/>
                <w:sz w:val="18"/>
                <w:szCs w:val="18"/>
                <w:lang w:val="sr-Latn-CS" w:eastAsia="sr-Latn-CS"/>
              </w:rPr>
              <w:t>)</w:t>
            </w:r>
            <w:r w:rsidRPr="00C37861">
              <w:rPr>
                <w:rFonts w:ascii="Calibri" w:hAnsi="Calibri" w:cs="Calibri"/>
                <w:sz w:val="18"/>
                <w:szCs w:val="18"/>
                <w:lang w:val="sr-Cyrl-CS" w:eastAsia="sr-Latn-CS"/>
              </w:rPr>
              <w:t>, 45-54, ISSN 1333-1124</w:t>
            </w:r>
          </w:p>
        </w:tc>
        <w:tc>
          <w:tcPr>
            <w:tcW w:w="923" w:type="dxa"/>
            <w:vAlign w:val="center"/>
          </w:tcPr>
          <w:p w14:paraId="55C5E0E2"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E90593" w:rsidRPr="00C37861" w14:paraId="46D65CD7" w14:textId="77777777" w:rsidTr="00305963">
        <w:trPr>
          <w:trHeight w:val="227"/>
          <w:jc w:val="center"/>
        </w:trPr>
        <w:tc>
          <w:tcPr>
            <w:tcW w:w="562" w:type="dxa"/>
            <w:vAlign w:val="center"/>
          </w:tcPr>
          <w:p w14:paraId="7A6C1A92"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shd w:val="clear" w:color="auto" w:fill="auto"/>
            <w:vAlign w:val="center"/>
          </w:tcPr>
          <w:p w14:paraId="204452DE" w14:textId="77777777" w:rsidR="00E90593" w:rsidRPr="00C37861" w:rsidRDefault="00E90593" w:rsidP="00305963">
            <w:pPr>
              <w:tabs>
                <w:tab w:val="left" w:pos="567"/>
              </w:tabs>
              <w:jc w:val="both"/>
              <w:rPr>
                <w:rFonts w:ascii="Calibri" w:hAnsi="Calibri" w:cs="Calibri"/>
                <w:sz w:val="18"/>
                <w:szCs w:val="18"/>
                <w:lang w:val="sr-Cyrl-CS" w:eastAsia="sr-Latn-CS"/>
              </w:rPr>
            </w:pPr>
            <w:r w:rsidRPr="00C37861">
              <w:rPr>
                <w:rFonts w:ascii="Calibri" w:hAnsi="Calibri" w:cs="Calibri"/>
                <w:sz w:val="18"/>
                <w:szCs w:val="18"/>
                <w:lang w:val="sr-Cyrl-CS" w:eastAsia="sr-Latn-CS"/>
              </w:rPr>
              <w:t xml:space="preserve">R. </w:t>
            </w:r>
            <w:proofErr w:type="spellStart"/>
            <w:r w:rsidRPr="00C37861">
              <w:rPr>
                <w:rFonts w:ascii="Calibri" w:hAnsi="Calibri" w:cs="Calibri"/>
                <w:sz w:val="18"/>
                <w:szCs w:val="18"/>
                <w:lang w:val="sr-Cyrl-CS" w:eastAsia="sr-Latn-CS"/>
              </w:rPr>
              <w:t>Tamašauskas</w:t>
            </w:r>
            <w:proofErr w:type="spellEnd"/>
            <w:r w:rsidRPr="00C37861">
              <w:rPr>
                <w:rFonts w:ascii="Calibri" w:hAnsi="Calibri" w:cs="Calibri"/>
                <w:sz w:val="18"/>
                <w:szCs w:val="18"/>
                <w:lang w:val="sr-Cyrl-CS" w:eastAsia="sr-Latn-CS"/>
              </w:rPr>
              <w:t xml:space="preserve">, P. </w:t>
            </w:r>
            <w:proofErr w:type="spellStart"/>
            <w:r w:rsidRPr="00C37861">
              <w:rPr>
                <w:rFonts w:ascii="Calibri" w:hAnsi="Calibri" w:cs="Calibri"/>
                <w:sz w:val="18"/>
                <w:szCs w:val="18"/>
                <w:lang w:val="sr-Cyrl-CS" w:eastAsia="sr-Latn-CS"/>
              </w:rPr>
              <w:t>Bruzgevičius</w:t>
            </w:r>
            <w:proofErr w:type="spellEnd"/>
            <w:r w:rsidRPr="00C37861">
              <w:rPr>
                <w:rFonts w:ascii="Calibri" w:hAnsi="Calibri" w:cs="Calibri"/>
                <w:sz w:val="18"/>
                <w:szCs w:val="18"/>
                <w:lang w:val="sr-Cyrl-CS" w:eastAsia="sr-Latn-CS"/>
              </w:rPr>
              <w:t xml:space="preserve">, J. </w:t>
            </w:r>
            <w:proofErr w:type="spellStart"/>
            <w:r w:rsidRPr="00C37861">
              <w:rPr>
                <w:rFonts w:ascii="Calibri" w:hAnsi="Calibri" w:cs="Calibri"/>
                <w:sz w:val="18"/>
                <w:szCs w:val="18"/>
                <w:lang w:val="sr-Cyrl-CS" w:eastAsia="sr-Latn-CS"/>
              </w:rPr>
              <w:t>Šadauskienė</w:t>
            </w:r>
            <w:proofErr w:type="spellEnd"/>
            <w:r w:rsidRPr="00C37861">
              <w:rPr>
                <w:rFonts w:ascii="Calibri" w:hAnsi="Calibri" w:cs="Calibri"/>
                <w:sz w:val="18"/>
                <w:szCs w:val="18"/>
                <w:lang w:val="sr-Cyrl-CS" w:eastAsia="sr-Latn-CS"/>
              </w:rPr>
              <w:t xml:space="preserve">, D. </w:t>
            </w:r>
            <w:proofErr w:type="spellStart"/>
            <w:r w:rsidRPr="00C37861">
              <w:rPr>
                <w:rFonts w:ascii="Calibri" w:hAnsi="Calibri" w:cs="Calibri"/>
                <w:sz w:val="18"/>
                <w:szCs w:val="18"/>
                <w:lang w:val="sr-Cyrl-CS" w:eastAsia="sr-Latn-CS"/>
              </w:rPr>
              <w:t>Nikolić</w:t>
            </w:r>
            <w:proofErr w:type="spellEnd"/>
            <w:r w:rsidRPr="00C37861">
              <w:rPr>
                <w:rFonts w:ascii="Calibri" w:hAnsi="Calibri" w:cs="Calibri"/>
                <w:sz w:val="18"/>
                <w:szCs w:val="18"/>
                <w:lang w:val="sr-Cyrl-CS" w:eastAsia="sr-Latn-CS"/>
              </w:rPr>
              <w:t xml:space="preserve">, </w:t>
            </w:r>
            <w:r w:rsidRPr="00C37861">
              <w:rPr>
                <w:rFonts w:ascii="Calibri" w:hAnsi="Calibri" w:cs="Calibri"/>
                <w:sz w:val="18"/>
                <w:szCs w:val="18"/>
                <w:lang w:eastAsia="sr-Latn-CS"/>
              </w:rPr>
              <w:t>E</w:t>
            </w:r>
            <w:proofErr w:type="spellStart"/>
            <w:r w:rsidRPr="00C37861">
              <w:rPr>
                <w:rFonts w:ascii="Calibri" w:hAnsi="Calibri" w:cs="Calibri"/>
                <w:sz w:val="18"/>
                <w:szCs w:val="18"/>
                <w:lang w:val="sr-Cyrl-CS" w:eastAsia="sr-Latn-CS"/>
              </w:rPr>
              <w:t>nergy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efficiency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wind</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power</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plants</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case</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of</w:t>
            </w:r>
            <w:proofErr w:type="spellEnd"/>
            <w:r w:rsidRPr="00C37861">
              <w:rPr>
                <w:rFonts w:ascii="Calibri" w:hAnsi="Calibri" w:cs="Calibri"/>
                <w:sz w:val="18"/>
                <w:szCs w:val="18"/>
                <w:lang w:val="sr-Cyrl-CS" w:eastAsia="sr-Latn-CS"/>
              </w:rPr>
              <w:t xml:space="preserve"> </w:t>
            </w:r>
            <w:r w:rsidRPr="00C37861">
              <w:rPr>
                <w:rFonts w:ascii="Calibri" w:hAnsi="Calibri" w:cs="Calibri"/>
                <w:sz w:val="18"/>
                <w:szCs w:val="18"/>
                <w:lang w:eastAsia="sr-Latn-CS"/>
              </w:rPr>
              <w:t>L</w:t>
            </w:r>
            <w:proofErr w:type="spellStart"/>
            <w:r w:rsidRPr="00C37861">
              <w:rPr>
                <w:rFonts w:ascii="Calibri" w:hAnsi="Calibri" w:cs="Calibri"/>
                <w:sz w:val="18"/>
                <w:szCs w:val="18"/>
                <w:lang w:val="sr-Cyrl-CS" w:eastAsia="sr-Latn-CS"/>
              </w:rPr>
              <w:t>ithuania</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i/>
                <w:sz w:val="18"/>
                <w:szCs w:val="18"/>
                <w:lang w:val="sr-Cyrl-CS" w:eastAsia="sr-Latn-CS"/>
              </w:rPr>
              <w:t>Bulgarian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Chemical</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Communications</w:t>
            </w:r>
            <w:proofErr w:type="spellEnd"/>
            <w:r w:rsidRPr="00C37861">
              <w:rPr>
                <w:rFonts w:ascii="Calibri" w:hAnsi="Calibri" w:cs="Calibri"/>
                <w:i/>
                <w:sz w:val="18"/>
                <w:szCs w:val="18"/>
                <w:lang w:val="sr-Cyrl-CS" w:eastAsia="sr-Latn-CS"/>
              </w:rPr>
              <w:t xml:space="preserve"> - </w:t>
            </w:r>
            <w:proofErr w:type="spellStart"/>
            <w:r w:rsidRPr="00C37861">
              <w:rPr>
                <w:rFonts w:ascii="Calibri" w:hAnsi="Calibri" w:cs="Calibri"/>
                <w:i/>
                <w:sz w:val="18"/>
                <w:szCs w:val="18"/>
                <w:lang w:val="sr-Cyrl-CS" w:eastAsia="sr-Latn-CS"/>
              </w:rPr>
              <w:t>Journal</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the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Chemicals</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Institutes</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the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Bulgarian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Academy</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Sciences</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and</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the</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Union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of</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Chemists</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in</w:t>
            </w:r>
            <w:proofErr w:type="spellEnd"/>
            <w:r w:rsidRPr="00C37861">
              <w:rPr>
                <w:rFonts w:ascii="Calibri" w:hAnsi="Calibri" w:cs="Calibri"/>
                <w:i/>
                <w:sz w:val="18"/>
                <w:szCs w:val="18"/>
                <w:lang w:val="sr-Cyrl-CS" w:eastAsia="sr-Latn-CS"/>
              </w:rPr>
              <w:t xml:space="preserve"> </w:t>
            </w:r>
            <w:proofErr w:type="spellStart"/>
            <w:r w:rsidRPr="00C37861">
              <w:rPr>
                <w:rFonts w:ascii="Calibri" w:hAnsi="Calibri" w:cs="Calibri"/>
                <w:i/>
                <w:sz w:val="18"/>
                <w:szCs w:val="18"/>
                <w:lang w:val="sr-Cyrl-CS" w:eastAsia="sr-Latn-CS"/>
              </w:rPr>
              <w:t>Bulgaria</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Volume</w:t>
            </w:r>
            <w:proofErr w:type="spellEnd"/>
            <w:r w:rsidRPr="00C37861">
              <w:rPr>
                <w:rFonts w:ascii="Calibri" w:hAnsi="Calibri" w:cs="Calibri"/>
                <w:sz w:val="18"/>
                <w:szCs w:val="18"/>
                <w:lang w:val="sr-Cyrl-CS" w:eastAsia="sr-Latn-CS"/>
              </w:rPr>
              <w:t xml:space="preserve"> 50, </w:t>
            </w:r>
            <w:proofErr w:type="spellStart"/>
            <w:r w:rsidRPr="00C37861">
              <w:rPr>
                <w:rFonts w:ascii="Calibri" w:hAnsi="Calibri" w:cs="Calibri"/>
                <w:sz w:val="18"/>
                <w:szCs w:val="18"/>
                <w:lang w:val="sr-Cyrl-CS" w:eastAsia="sr-Latn-CS"/>
              </w:rPr>
              <w:t>Special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Issue</w:t>
            </w:r>
            <w:proofErr w:type="spellEnd"/>
            <w:r w:rsidRPr="00C37861">
              <w:rPr>
                <w:rFonts w:ascii="Calibri" w:hAnsi="Calibri" w:cs="Calibri"/>
                <w:sz w:val="18"/>
                <w:szCs w:val="18"/>
                <w:lang w:val="sr-Cyrl-CS" w:eastAsia="sr-Latn-CS"/>
              </w:rPr>
              <w:t xml:space="preserve"> G, </w:t>
            </w:r>
            <w:proofErr w:type="spellStart"/>
            <w:r w:rsidRPr="00C37861">
              <w:rPr>
                <w:rFonts w:ascii="Calibri" w:hAnsi="Calibri" w:cs="Calibri"/>
                <w:sz w:val="18"/>
                <w:szCs w:val="18"/>
                <w:lang w:val="sr-Cyrl-CS" w:eastAsia="sr-Latn-CS"/>
              </w:rPr>
              <w:t>pp</w:t>
            </w:r>
            <w:proofErr w:type="spellEnd"/>
            <w:r w:rsidRPr="00C37861">
              <w:rPr>
                <w:rFonts w:ascii="Calibri" w:hAnsi="Calibri" w:cs="Calibri"/>
                <w:sz w:val="18"/>
                <w:szCs w:val="18"/>
                <w:lang w:val="sr-Cyrl-CS" w:eastAsia="sr-Latn-CS"/>
              </w:rPr>
              <w:t>. 120 – 129, 2018, ISSN 0324-1130</w:t>
            </w:r>
          </w:p>
        </w:tc>
        <w:tc>
          <w:tcPr>
            <w:tcW w:w="923" w:type="dxa"/>
            <w:vAlign w:val="center"/>
          </w:tcPr>
          <w:p w14:paraId="782BE3FD" w14:textId="77777777" w:rsidR="00E90593" w:rsidRPr="00C37861" w:rsidRDefault="00E90593" w:rsidP="00305963">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E90593" w:rsidRPr="00C37861" w14:paraId="31D4619E" w14:textId="77777777" w:rsidTr="00305963">
        <w:trPr>
          <w:jc w:val="center"/>
        </w:trPr>
        <w:tc>
          <w:tcPr>
            <w:tcW w:w="9923" w:type="dxa"/>
            <w:gridSpan w:val="11"/>
            <w:vAlign w:val="center"/>
          </w:tcPr>
          <w:p w14:paraId="28B48EB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E90593" w:rsidRPr="00C37861" w14:paraId="2E57F1ED" w14:textId="77777777" w:rsidTr="000949F9">
        <w:trPr>
          <w:jc w:val="center"/>
        </w:trPr>
        <w:tc>
          <w:tcPr>
            <w:tcW w:w="3823" w:type="dxa"/>
            <w:gridSpan w:val="4"/>
            <w:vAlign w:val="center"/>
          </w:tcPr>
          <w:p w14:paraId="3BB1C164"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6100" w:type="dxa"/>
            <w:gridSpan w:val="7"/>
            <w:vAlign w:val="center"/>
          </w:tcPr>
          <w:p w14:paraId="2D54EEBF"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85</w:t>
            </w:r>
          </w:p>
        </w:tc>
      </w:tr>
      <w:tr w:rsidR="00E90593" w:rsidRPr="00C37861" w14:paraId="4C537F1B" w14:textId="77777777" w:rsidTr="000949F9">
        <w:trPr>
          <w:jc w:val="center"/>
        </w:trPr>
        <w:tc>
          <w:tcPr>
            <w:tcW w:w="3823" w:type="dxa"/>
            <w:gridSpan w:val="4"/>
            <w:vAlign w:val="center"/>
          </w:tcPr>
          <w:p w14:paraId="7EE8D115"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6100" w:type="dxa"/>
            <w:gridSpan w:val="7"/>
            <w:vAlign w:val="center"/>
          </w:tcPr>
          <w:p w14:paraId="44AA177A"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eastAsia="sr-Latn-CS"/>
              </w:rPr>
            </w:pPr>
            <w:r w:rsidRPr="00C37861">
              <w:rPr>
                <w:rFonts w:ascii="Calibri" w:hAnsi="Calibri" w:cs="Calibri"/>
                <w:sz w:val="20"/>
                <w:szCs w:val="20"/>
                <w:lang w:eastAsia="sr-Latn-CS"/>
              </w:rPr>
              <w:t>8</w:t>
            </w:r>
          </w:p>
        </w:tc>
      </w:tr>
      <w:tr w:rsidR="00E90593" w:rsidRPr="00C37861" w14:paraId="45CEDBC4" w14:textId="77777777" w:rsidTr="000949F9">
        <w:trPr>
          <w:jc w:val="center"/>
        </w:trPr>
        <w:tc>
          <w:tcPr>
            <w:tcW w:w="3823" w:type="dxa"/>
            <w:gridSpan w:val="4"/>
            <w:vAlign w:val="center"/>
          </w:tcPr>
          <w:p w14:paraId="3A401C34"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3189" w:type="dxa"/>
            <w:gridSpan w:val="3"/>
            <w:vAlign w:val="center"/>
          </w:tcPr>
          <w:p w14:paraId="4886D839"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Домаћи       1</w:t>
            </w:r>
          </w:p>
        </w:tc>
        <w:tc>
          <w:tcPr>
            <w:tcW w:w="2911" w:type="dxa"/>
            <w:gridSpan w:val="4"/>
            <w:vAlign w:val="center"/>
          </w:tcPr>
          <w:p w14:paraId="7821DAAB" w14:textId="77777777" w:rsidR="00E90593" w:rsidRPr="00C37861" w:rsidRDefault="00E90593" w:rsidP="00305963">
            <w:pPr>
              <w:widowControl w:val="0"/>
              <w:tabs>
                <w:tab w:val="left" w:pos="567"/>
              </w:tabs>
              <w:autoSpaceDE w:val="0"/>
              <w:autoSpaceDN w:val="0"/>
              <w:adjustRightInd w:val="0"/>
              <w:spacing w:after="2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Међународни1</w:t>
            </w:r>
          </w:p>
        </w:tc>
      </w:tr>
      <w:tr w:rsidR="00E90593" w:rsidRPr="00C37861" w14:paraId="7585F320" w14:textId="77777777" w:rsidTr="000949F9">
        <w:trPr>
          <w:jc w:val="center"/>
        </w:trPr>
        <w:tc>
          <w:tcPr>
            <w:tcW w:w="3823" w:type="dxa"/>
            <w:gridSpan w:val="4"/>
            <w:vAlign w:val="center"/>
          </w:tcPr>
          <w:p w14:paraId="2BD1BB9B" w14:textId="77777777" w:rsidR="00E90593" w:rsidRPr="00C37861" w:rsidRDefault="00E90593" w:rsidP="0030596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6100" w:type="dxa"/>
            <w:gridSpan w:val="7"/>
            <w:vAlign w:val="center"/>
          </w:tcPr>
          <w:p w14:paraId="2816F523"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20"/>
                <w:szCs w:val="20"/>
                <w:lang w:val="sr-Cyrl-CS" w:eastAsia="sr-Latn-CS"/>
              </w:rPr>
              <w:t>Dublin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Institute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Technology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19"/>
                <w:szCs w:val="19"/>
                <w:lang w:val="sr-Cyrl-CS" w:eastAsia="sr-Latn-CS"/>
              </w:rPr>
              <w:t>Dublin</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Ireland</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jun</w:t>
            </w:r>
            <w:proofErr w:type="spellEnd"/>
            <w:r w:rsidRPr="00C37861">
              <w:rPr>
                <w:rFonts w:ascii="Calibri" w:hAnsi="Calibri" w:cs="Calibri"/>
                <w:sz w:val="19"/>
                <w:szCs w:val="19"/>
                <w:lang w:val="sr-Cyrl-CS" w:eastAsia="sr-Latn-CS"/>
              </w:rPr>
              <w:t xml:space="preserve"> 2013., март 2017. </w:t>
            </w:r>
          </w:p>
          <w:p w14:paraId="13C712AA"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19"/>
                <w:szCs w:val="19"/>
                <w:lang w:val="sr-Cyrl-CS" w:eastAsia="sr-Latn-CS"/>
              </w:rPr>
              <w:t>Cyprus</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of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Technology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Limasol</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Cyprus</w:t>
            </w:r>
            <w:proofErr w:type="spellEnd"/>
            <w:r w:rsidRPr="00C37861">
              <w:rPr>
                <w:rFonts w:ascii="Calibri" w:hAnsi="Calibri" w:cs="Calibri"/>
                <w:sz w:val="19"/>
                <w:szCs w:val="19"/>
                <w:lang w:val="sr-Cyrl-CS" w:eastAsia="sr-Latn-CS"/>
              </w:rPr>
              <w:t xml:space="preserve">, децембар 2013., </w:t>
            </w:r>
          </w:p>
          <w:p w14:paraId="5723BA28"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19"/>
                <w:szCs w:val="19"/>
                <w:lang w:val="sr-Cyrl-CS" w:eastAsia="sr-Latn-CS"/>
              </w:rPr>
              <w:t>Fraunhofer</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Institute</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for</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Solar</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Energy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Systems</w:t>
            </w:r>
            <w:proofErr w:type="spellEnd"/>
            <w:r w:rsidRPr="00C37861">
              <w:rPr>
                <w:rFonts w:ascii="Calibri" w:hAnsi="Calibri" w:cs="Calibri"/>
                <w:sz w:val="19"/>
                <w:szCs w:val="19"/>
                <w:lang w:val="sr-Cyrl-CS" w:eastAsia="sr-Latn-CS"/>
              </w:rPr>
              <w:t xml:space="preserve"> ISE, </w:t>
            </w:r>
            <w:proofErr w:type="spellStart"/>
            <w:r w:rsidRPr="00C37861">
              <w:rPr>
                <w:rFonts w:ascii="Calibri" w:hAnsi="Calibri" w:cs="Calibri"/>
                <w:sz w:val="19"/>
                <w:szCs w:val="19"/>
                <w:lang w:val="sr-Cyrl-CS" w:eastAsia="sr-Latn-CS"/>
              </w:rPr>
              <w:t>Freiburg</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Germany</w:t>
            </w:r>
            <w:proofErr w:type="spellEnd"/>
            <w:r w:rsidRPr="00C37861">
              <w:rPr>
                <w:rFonts w:ascii="Calibri" w:hAnsi="Calibri" w:cs="Calibri"/>
                <w:sz w:val="19"/>
                <w:szCs w:val="19"/>
                <w:lang w:val="sr-Cyrl-CS" w:eastAsia="sr-Latn-CS"/>
              </w:rPr>
              <w:t xml:space="preserve">, септембар 2014., </w:t>
            </w:r>
          </w:p>
          <w:p w14:paraId="10A9656E"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19"/>
                <w:szCs w:val="19"/>
                <w:lang w:val="sr-Cyrl-CS" w:eastAsia="sr-Latn-CS"/>
              </w:rPr>
              <w:t>Ulster</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Belfast</w:t>
            </w:r>
            <w:proofErr w:type="spellEnd"/>
            <w:r w:rsidRPr="00C37861">
              <w:rPr>
                <w:rFonts w:ascii="Calibri" w:hAnsi="Calibri" w:cs="Calibri"/>
                <w:sz w:val="19"/>
                <w:szCs w:val="19"/>
                <w:lang w:val="sr-Cyrl-CS" w:eastAsia="sr-Latn-CS"/>
              </w:rPr>
              <w:t xml:space="preserve"> – </w:t>
            </w:r>
            <w:proofErr w:type="spellStart"/>
            <w:r w:rsidRPr="00C37861">
              <w:rPr>
                <w:rFonts w:ascii="Calibri" w:hAnsi="Calibri" w:cs="Calibri"/>
                <w:sz w:val="19"/>
                <w:szCs w:val="19"/>
                <w:lang w:val="sr-Cyrl-CS" w:eastAsia="sr-Latn-CS"/>
              </w:rPr>
              <w:t>Northern</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Ireland</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United</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Kingdom</w:t>
            </w:r>
            <w:proofErr w:type="spellEnd"/>
            <w:r w:rsidRPr="00C37861">
              <w:rPr>
                <w:rFonts w:ascii="Calibri" w:hAnsi="Calibri" w:cs="Calibri"/>
                <w:sz w:val="19"/>
                <w:szCs w:val="19"/>
                <w:lang w:val="sr-Cyrl-CS" w:eastAsia="sr-Latn-CS"/>
              </w:rPr>
              <w:t xml:space="preserve">, април 2015., </w:t>
            </w:r>
          </w:p>
          <w:p w14:paraId="4DA4D8B8"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оf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Minho</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Guimaraes</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Portugal</w:t>
            </w:r>
            <w:proofErr w:type="spellEnd"/>
            <w:r w:rsidRPr="00C37861">
              <w:rPr>
                <w:rFonts w:ascii="Calibri" w:hAnsi="Calibri" w:cs="Calibri"/>
                <w:sz w:val="19"/>
                <w:szCs w:val="19"/>
                <w:lang w:val="sr-Cyrl-CS" w:eastAsia="sr-Latn-CS"/>
              </w:rPr>
              <w:t xml:space="preserve">, јул 2015., </w:t>
            </w:r>
          </w:p>
          <w:p w14:paraId="481AE7AE"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19"/>
                <w:szCs w:val="19"/>
                <w:lang w:val="sr-Cyrl-CS" w:eastAsia="sr-Latn-CS"/>
              </w:rPr>
            </w:pP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of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Lleida</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Barcelona</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Spain</w:t>
            </w:r>
            <w:proofErr w:type="spellEnd"/>
            <w:r w:rsidRPr="00C37861">
              <w:rPr>
                <w:rFonts w:ascii="Calibri" w:hAnsi="Calibri" w:cs="Calibri"/>
                <w:sz w:val="19"/>
                <w:szCs w:val="19"/>
                <w:lang w:val="sr-Cyrl-CS" w:eastAsia="sr-Latn-CS"/>
              </w:rPr>
              <w:t xml:space="preserve">, април 2016., </w:t>
            </w:r>
          </w:p>
          <w:p w14:paraId="4B36DA13"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20"/>
                <w:szCs w:val="20"/>
                <w:lang w:val="sr-Cyrl-CS" w:eastAsia="sr-Latn-CS"/>
              </w:rPr>
            </w:pPr>
            <w:proofErr w:type="spellStart"/>
            <w:r w:rsidRPr="00C37861">
              <w:rPr>
                <w:rFonts w:ascii="Calibri" w:hAnsi="Calibri" w:cs="Calibri"/>
                <w:sz w:val="19"/>
                <w:szCs w:val="19"/>
                <w:lang w:val="sr-Cyrl-CS" w:eastAsia="sr-Latn-CS"/>
              </w:rPr>
              <w:t>Institute</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оf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Heat</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Engineering</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Warsaw</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Of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Technology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Warsaw</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Poland</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cептембар</w:t>
            </w:r>
            <w:proofErr w:type="spellEnd"/>
            <w:r w:rsidRPr="00C37861">
              <w:rPr>
                <w:rFonts w:ascii="Calibri" w:hAnsi="Calibri" w:cs="Calibri"/>
                <w:sz w:val="19"/>
                <w:szCs w:val="19"/>
                <w:lang w:val="sr-Cyrl-CS" w:eastAsia="sr-Latn-CS"/>
              </w:rPr>
              <w:t xml:space="preserve"> 2016.</w:t>
            </w:r>
          </w:p>
          <w:p w14:paraId="1258D8E8" w14:textId="77777777" w:rsidR="00E90593" w:rsidRPr="00C37861" w:rsidRDefault="00E90593" w:rsidP="00E90593">
            <w:pPr>
              <w:widowControl w:val="0"/>
              <w:numPr>
                <w:ilvl w:val="0"/>
                <w:numId w:val="28"/>
              </w:numPr>
              <w:autoSpaceDE w:val="0"/>
              <w:autoSpaceDN w:val="0"/>
              <w:adjustRightInd w:val="0"/>
              <w:ind w:left="364" w:hanging="239"/>
              <w:rPr>
                <w:rFonts w:ascii="Calibri" w:hAnsi="Calibri" w:cs="Calibri"/>
                <w:sz w:val="20"/>
                <w:szCs w:val="20"/>
                <w:lang w:val="sr-Cyrl-CS" w:eastAsia="sr-Latn-CS"/>
              </w:rPr>
            </w:pPr>
            <w:proofErr w:type="spellStart"/>
            <w:r w:rsidRPr="00C37861">
              <w:rPr>
                <w:rFonts w:ascii="Calibri" w:hAnsi="Calibri" w:cs="Calibri"/>
                <w:sz w:val="19"/>
                <w:szCs w:val="19"/>
                <w:lang w:val="sr-Cyrl-CS" w:eastAsia="sr-Latn-CS"/>
              </w:rPr>
              <w:t>Slovak</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University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of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Agriculture</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in</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Nitra</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Faculty</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of</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Agricultural</w:t>
            </w:r>
            <w:proofErr w:type="spellEnd"/>
            <w:r w:rsidRPr="00C37861">
              <w:rPr>
                <w:rFonts w:ascii="Calibri" w:hAnsi="Calibri" w:cs="Calibri"/>
                <w:sz w:val="19"/>
                <w:szCs w:val="19"/>
                <w:lang w:val="sr-Cyrl-CS" w:eastAsia="sr-Latn-CS"/>
              </w:rPr>
              <w:t xml:space="preserve"> </w:t>
            </w:r>
            <w:proofErr w:type="spellStart"/>
            <w:r w:rsidRPr="00C37861">
              <w:rPr>
                <w:rFonts w:ascii="Calibri" w:hAnsi="Calibri" w:cs="Calibri"/>
                <w:sz w:val="19"/>
                <w:szCs w:val="19"/>
                <w:lang w:val="sr-Cyrl-CS" w:eastAsia="sr-Latn-CS"/>
              </w:rPr>
              <w:t>engineering</w:t>
            </w:r>
            <w:proofErr w:type="spellEnd"/>
            <w:r w:rsidRPr="00C37861">
              <w:rPr>
                <w:rFonts w:ascii="Calibri" w:hAnsi="Calibri" w:cs="Calibri"/>
                <w:sz w:val="19"/>
                <w:szCs w:val="19"/>
                <w:lang w:val="sr-Cyrl-CS" w:eastAsia="sr-Latn-CS"/>
              </w:rPr>
              <w:t>, окт. 2018.</w:t>
            </w:r>
          </w:p>
        </w:tc>
      </w:tr>
    </w:tbl>
    <w:p w14:paraId="0E6D7363" w14:textId="77777777" w:rsidR="004F18F0" w:rsidRPr="00C37861" w:rsidRDefault="004F18F0">
      <w:bookmarkStart w:id="46" w:name="RuzicaNikolic"/>
    </w:p>
    <w:bookmarkEnd w:id="46"/>
    <w:p w14:paraId="7FFAA008" w14:textId="77777777" w:rsidR="000949F9" w:rsidRDefault="000949F9">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305963" w:rsidRPr="00C37861" w14:paraId="49C5B083" w14:textId="77777777" w:rsidTr="00305963">
        <w:trPr>
          <w:trHeight w:val="227"/>
          <w:jc w:val="center"/>
        </w:trPr>
        <w:tc>
          <w:tcPr>
            <w:tcW w:w="3620" w:type="dxa"/>
            <w:gridSpan w:val="3"/>
            <w:vAlign w:val="center"/>
          </w:tcPr>
          <w:p w14:paraId="17F05F94" w14:textId="16C4338F"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b/>
                <w:sz w:val="22"/>
                <w:szCs w:val="22"/>
                <w:lang w:val="sr-Cyrl-CS" w:eastAsia="sr-Latn-CS"/>
              </w:rPr>
              <w:lastRenderedPageBreak/>
              <w:t>Име и презиме</w:t>
            </w:r>
          </w:p>
        </w:tc>
        <w:tc>
          <w:tcPr>
            <w:tcW w:w="6303" w:type="dxa"/>
            <w:gridSpan w:val="8"/>
            <w:vAlign w:val="center"/>
          </w:tcPr>
          <w:p w14:paraId="7B8F7698" w14:textId="77777777" w:rsidR="00305963" w:rsidRPr="00C37861" w:rsidRDefault="00305963" w:rsidP="00305963">
            <w:pPr>
              <w:widowControl w:val="0"/>
              <w:tabs>
                <w:tab w:val="left" w:pos="567"/>
              </w:tabs>
              <w:autoSpaceDE w:val="0"/>
              <w:autoSpaceDN w:val="0"/>
              <w:adjustRightInd w:val="0"/>
              <w:spacing w:after="60"/>
              <w:rPr>
                <w:rFonts w:ascii="Calibri" w:hAnsi="Calibri" w:cs="Calibri"/>
                <w:b/>
                <w:sz w:val="22"/>
                <w:szCs w:val="22"/>
                <w:lang w:val="sr-Cyrl-CS" w:eastAsia="sr-Latn-CS"/>
              </w:rPr>
            </w:pPr>
            <w:bookmarkStart w:id="47" w:name="NovakNikolic"/>
            <w:bookmarkEnd w:id="47"/>
            <w:r w:rsidRPr="00C37861">
              <w:rPr>
                <w:rFonts w:ascii="Calibri" w:hAnsi="Calibri" w:cs="Calibri"/>
                <w:b/>
                <w:sz w:val="22"/>
                <w:szCs w:val="22"/>
                <w:lang w:val="sr-Cyrl-CS"/>
              </w:rPr>
              <w:t>Новак Николић</w:t>
            </w:r>
          </w:p>
        </w:tc>
      </w:tr>
      <w:tr w:rsidR="00305963" w:rsidRPr="00C37861" w14:paraId="6EAE9E9B" w14:textId="77777777" w:rsidTr="00305963">
        <w:trPr>
          <w:trHeight w:val="227"/>
          <w:jc w:val="center"/>
        </w:trPr>
        <w:tc>
          <w:tcPr>
            <w:tcW w:w="3620" w:type="dxa"/>
            <w:gridSpan w:val="3"/>
            <w:vAlign w:val="center"/>
          </w:tcPr>
          <w:p w14:paraId="40115ED7"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b/>
                <w:sz w:val="22"/>
                <w:szCs w:val="22"/>
                <w:lang w:val="sr-Cyrl-CS" w:eastAsia="sr-Latn-CS"/>
              </w:rPr>
              <w:t>Звање</w:t>
            </w:r>
          </w:p>
        </w:tc>
        <w:tc>
          <w:tcPr>
            <w:tcW w:w="6303" w:type="dxa"/>
            <w:gridSpan w:val="8"/>
            <w:vAlign w:val="center"/>
          </w:tcPr>
          <w:p w14:paraId="7570425B" w14:textId="70F2A6CE" w:rsidR="00305963" w:rsidRPr="00C37861" w:rsidRDefault="002C184C"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Pr>
                <w:rFonts w:ascii="Calibri" w:hAnsi="Calibri" w:cs="Calibri"/>
                <w:sz w:val="22"/>
                <w:szCs w:val="22"/>
                <w:lang w:val="sr-Cyrl-CS"/>
              </w:rPr>
              <w:t>Ванредни професор</w:t>
            </w:r>
          </w:p>
        </w:tc>
      </w:tr>
      <w:tr w:rsidR="00305963" w:rsidRPr="00C37861" w14:paraId="56529352" w14:textId="77777777" w:rsidTr="00305963">
        <w:trPr>
          <w:trHeight w:val="227"/>
          <w:jc w:val="center"/>
        </w:trPr>
        <w:tc>
          <w:tcPr>
            <w:tcW w:w="3620" w:type="dxa"/>
            <w:gridSpan w:val="3"/>
            <w:vAlign w:val="center"/>
          </w:tcPr>
          <w:p w14:paraId="3C07A2C2"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b/>
                <w:sz w:val="22"/>
                <w:szCs w:val="22"/>
                <w:lang w:val="sr-Cyrl-CS" w:eastAsia="sr-Latn-CS"/>
              </w:rPr>
              <w:t>Ужа научна област</w:t>
            </w:r>
          </w:p>
        </w:tc>
        <w:tc>
          <w:tcPr>
            <w:tcW w:w="6303" w:type="dxa"/>
            <w:gridSpan w:val="8"/>
            <w:vAlign w:val="center"/>
          </w:tcPr>
          <w:p w14:paraId="0BFBCF76" w14:textId="77777777" w:rsidR="00305963" w:rsidRPr="00C37861" w:rsidRDefault="00305963" w:rsidP="00305963">
            <w:pPr>
              <w:widowControl w:val="0"/>
              <w:tabs>
                <w:tab w:val="left" w:pos="567"/>
              </w:tabs>
              <w:autoSpaceDE w:val="0"/>
              <w:autoSpaceDN w:val="0"/>
              <w:adjustRightInd w:val="0"/>
              <w:rPr>
                <w:rFonts w:ascii="Calibri" w:hAnsi="Calibri" w:cs="Calibri"/>
                <w:sz w:val="22"/>
                <w:szCs w:val="22"/>
                <w:lang w:val="sr-Cyrl-CS" w:eastAsia="sr-Latn-CS"/>
              </w:rPr>
            </w:pPr>
            <w:r w:rsidRPr="00C37861">
              <w:rPr>
                <w:rFonts w:ascii="Calibri" w:hAnsi="Calibri" w:cs="Calibri"/>
                <w:sz w:val="22"/>
                <w:szCs w:val="22"/>
                <w:lang w:val="sr-Cyrl-CS"/>
              </w:rPr>
              <w:t>Термодинамика и термотехника</w:t>
            </w:r>
          </w:p>
        </w:tc>
      </w:tr>
      <w:tr w:rsidR="00073247" w:rsidRPr="00C37861" w14:paraId="2483C900" w14:textId="77777777" w:rsidTr="00305963">
        <w:trPr>
          <w:trHeight w:val="227"/>
          <w:jc w:val="center"/>
        </w:trPr>
        <w:tc>
          <w:tcPr>
            <w:tcW w:w="2392" w:type="dxa"/>
            <w:gridSpan w:val="2"/>
            <w:vAlign w:val="center"/>
          </w:tcPr>
          <w:p w14:paraId="38EA8622" w14:textId="77777777" w:rsidR="00073247" w:rsidRPr="00C37861" w:rsidRDefault="00073247" w:rsidP="00073247">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18289BEC" w14:textId="77777777" w:rsidR="00073247" w:rsidRPr="00C37861" w:rsidRDefault="00073247" w:rsidP="00073247">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68F270D8" w14:textId="77777777" w:rsidR="00073247" w:rsidRPr="00C37861" w:rsidRDefault="00073247" w:rsidP="00073247">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37DFEC94" w14:textId="77777777" w:rsidR="00073247" w:rsidRPr="00C37861" w:rsidRDefault="00073247" w:rsidP="00073247">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073247" w:rsidRPr="00C37861" w14:paraId="08611AA9" w14:textId="77777777" w:rsidTr="00305963">
        <w:trPr>
          <w:trHeight w:val="227"/>
          <w:jc w:val="center"/>
        </w:trPr>
        <w:tc>
          <w:tcPr>
            <w:tcW w:w="2392" w:type="dxa"/>
            <w:gridSpan w:val="2"/>
            <w:vAlign w:val="center"/>
          </w:tcPr>
          <w:p w14:paraId="6EC2D9AB" w14:textId="77777777" w:rsidR="00073247" w:rsidRPr="00C37861" w:rsidRDefault="00073247" w:rsidP="00073247">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442558B3" w14:textId="0DB77244" w:rsidR="00073247" w:rsidRPr="00C37861" w:rsidRDefault="002C184C" w:rsidP="00073247">
            <w:pPr>
              <w:widowControl w:val="0"/>
              <w:tabs>
                <w:tab w:val="left" w:pos="567"/>
              </w:tabs>
              <w:autoSpaceDE w:val="0"/>
              <w:autoSpaceDN w:val="0"/>
              <w:adjustRightInd w:val="0"/>
              <w:rPr>
                <w:rFonts w:ascii="Calibri" w:hAnsi="Calibri" w:cs="Calibri"/>
                <w:sz w:val="20"/>
                <w:szCs w:val="20"/>
                <w:lang w:val="sr-Cyrl-CS" w:eastAsia="sr-Latn-CS"/>
              </w:rPr>
            </w:pPr>
            <w:r>
              <w:rPr>
                <w:rFonts w:ascii="Calibri" w:hAnsi="Calibri" w:cs="Calibri"/>
                <w:sz w:val="20"/>
                <w:szCs w:val="20"/>
                <w:lang w:val="sr-Cyrl-CS"/>
              </w:rPr>
              <w:t>2020</w:t>
            </w:r>
          </w:p>
        </w:tc>
        <w:tc>
          <w:tcPr>
            <w:tcW w:w="3557" w:type="dxa"/>
            <w:gridSpan w:val="5"/>
            <w:vAlign w:val="center"/>
          </w:tcPr>
          <w:p w14:paraId="67C8B44D" w14:textId="77777777" w:rsidR="00073247" w:rsidRPr="00C37861" w:rsidRDefault="00073247" w:rsidP="00073247">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Факултет инжењерских наука Универзитета у Крагујевцу</w:t>
            </w:r>
          </w:p>
        </w:tc>
        <w:tc>
          <w:tcPr>
            <w:tcW w:w="2746" w:type="dxa"/>
            <w:gridSpan w:val="3"/>
            <w:vAlign w:val="center"/>
          </w:tcPr>
          <w:p w14:paraId="19B9CFAF" w14:textId="77777777" w:rsidR="00073247" w:rsidRPr="00C37861" w:rsidRDefault="00073247" w:rsidP="00073247">
            <w:pPr>
              <w:tabs>
                <w:tab w:val="left" w:pos="567"/>
              </w:tabs>
              <w:spacing w:after="60"/>
              <w:rPr>
                <w:rFonts w:ascii="Calibri" w:hAnsi="Calibri" w:cs="Calibri"/>
                <w:sz w:val="20"/>
                <w:szCs w:val="20"/>
                <w:lang w:val="sr-Cyrl-CS"/>
              </w:rPr>
            </w:pPr>
            <w:proofErr w:type="spellStart"/>
            <w:r w:rsidRPr="00C37861">
              <w:rPr>
                <w:rFonts w:ascii="Calibri" w:hAnsi="Calibri" w:cs="Calibri"/>
                <w:sz w:val="20"/>
                <w:szCs w:val="20"/>
                <w:lang w:val="sr-Cyrl-CS"/>
              </w:rPr>
              <w:t>Термодинмика</w:t>
            </w:r>
            <w:proofErr w:type="spellEnd"/>
            <w:r w:rsidRPr="00C37861">
              <w:rPr>
                <w:rFonts w:ascii="Calibri" w:hAnsi="Calibri" w:cs="Calibri"/>
                <w:sz w:val="20"/>
                <w:szCs w:val="20"/>
                <w:lang w:val="sr-Cyrl-CS"/>
              </w:rPr>
              <w:t xml:space="preserve"> и термотехника </w:t>
            </w:r>
          </w:p>
        </w:tc>
      </w:tr>
      <w:tr w:rsidR="00073247" w:rsidRPr="00C37861" w14:paraId="2BE35BDA" w14:textId="77777777" w:rsidTr="00305963">
        <w:trPr>
          <w:trHeight w:val="227"/>
          <w:jc w:val="center"/>
        </w:trPr>
        <w:tc>
          <w:tcPr>
            <w:tcW w:w="2392" w:type="dxa"/>
            <w:gridSpan w:val="2"/>
            <w:vAlign w:val="center"/>
          </w:tcPr>
          <w:p w14:paraId="10486DB6" w14:textId="77777777" w:rsidR="00073247" w:rsidRPr="00C37861" w:rsidRDefault="00073247" w:rsidP="00073247">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45A587F4" w14:textId="77777777" w:rsidR="00073247" w:rsidRPr="00C37861" w:rsidRDefault="00073247" w:rsidP="00073247">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2014</w:t>
            </w:r>
          </w:p>
        </w:tc>
        <w:tc>
          <w:tcPr>
            <w:tcW w:w="3557" w:type="dxa"/>
            <w:gridSpan w:val="5"/>
            <w:vAlign w:val="center"/>
          </w:tcPr>
          <w:p w14:paraId="7A5D7540" w14:textId="77777777" w:rsidR="00073247" w:rsidRPr="00C37861" w:rsidRDefault="00073247" w:rsidP="00073247">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Факултет инжењерских наука Универзитета у Крагујевцу</w:t>
            </w:r>
          </w:p>
        </w:tc>
        <w:tc>
          <w:tcPr>
            <w:tcW w:w="2746" w:type="dxa"/>
            <w:gridSpan w:val="3"/>
            <w:vAlign w:val="center"/>
          </w:tcPr>
          <w:p w14:paraId="6E6821BE" w14:textId="77777777" w:rsidR="00073247" w:rsidRPr="00C37861" w:rsidRDefault="00073247" w:rsidP="00073247">
            <w:pPr>
              <w:tabs>
                <w:tab w:val="left" w:pos="567"/>
              </w:tabs>
              <w:spacing w:after="60"/>
              <w:rPr>
                <w:rFonts w:ascii="Calibri" w:hAnsi="Calibri" w:cs="Calibri"/>
                <w:sz w:val="20"/>
                <w:szCs w:val="20"/>
              </w:rPr>
            </w:pPr>
            <w:proofErr w:type="spellStart"/>
            <w:r w:rsidRPr="00C37861">
              <w:rPr>
                <w:rFonts w:ascii="Calibri" w:hAnsi="Calibri" w:cs="Calibri"/>
                <w:sz w:val="20"/>
                <w:szCs w:val="20"/>
                <w:lang w:val="sr-Cyrl-CS"/>
              </w:rPr>
              <w:t>Термодинмика</w:t>
            </w:r>
            <w:proofErr w:type="spellEnd"/>
            <w:r w:rsidRPr="00C37861">
              <w:rPr>
                <w:rFonts w:ascii="Calibri" w:hAnsi="Calibri" w:cs="Calibri"/>
                <w:sz w:val="20"/>
                <w:szCs w:val="20"/>
                <w:lang w:val="sr-Cyrl-CS"/>
              </w:rPr>
              <w:t xml:space="preserve"> и термотехника</w:t>
            </w:r>
          </w:p>
        </w:tc>
      </w:tr>
      <w:tr w:rsidR="00073247" w:rsidRPr="00C37861" w14:paraId="1936B8F3" w14:textId="77777777" w:rsidTr="00305963">
        <w:trPr>
          <w:trHeight w:val="227"/>
          <w:jc w:val="center"/>
        </w:trPr>
        <w:tc>
          <w:tcPr>
            <w:tcW w:w="2392" w:type="dxa"/>
            <w:gridSpan w:val="2"/>
            <w:vAlign w:val="center"/>
          </w:tcPr>
          <w:p w14:paraId="4C478E57" w14:textId="77777777" w:rsidR="00073247" w:rsidRPr="00C37861" w:rsidRDefault="00073247" w:rsidP="00073247">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702C78C4" w14:textId="77777777" w:rsidR="00073247" w:rsidRPr="00C37861" w:rsidRDefault="00073247" w:rsidP="00073247">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2008</w:t>
            </w:r>
          </w:p>
        </w:tc>
        <w:tc>
          <w:tcPr>
            <w:tcW w:w="3557" w:type="dxa"/>
            <w:gridSpan w:val="5"/>
            <w:vAlign w:val="center"/>
          </w:tcPr>
          <w:p w14:paraId="7521FD3F" w14:textId="77777777" w:rsidR="00073247" w:rsidRPr="00C37861" w:rsidRDefault="00073247" w:rsidP="00073247">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Машински факултет Универзитета у Крагујевцу</w:t>
            </w:r>
          </w:p>
        </w:tc>
        <w:tc>
          <w:tcPr>
            <w:tcW w:w="2746" w:type="dxa"/>
            <w:gridSpan w:val="3"/>
            <w:vAlign w:val="center"/>
          </w:tcPr>
          <w:p w14:paraId="33FD5871" w14:textId="77777777" w:rsidR="00073247" w:rsidRPr="00C37861" w:rsidRDefault="00073247" w:rsidP="00073247">
            <w:pPr>
              <w:tabs>
                <w:tab w:val="left" w:pos="567"/>
              </w:tabs>
              <w:spacing w:after="60"/>
              <w:rPr>
                <w:rFonts w:ascii="Calibri" w:hAnsi="Calibri" w:cs="Calibri"/>
                <w:sz w:val="20"/>
                <w:szCs w:val="20"/>
              </w:rPr>
            </w:pPr>
            <w:proofErr w:type="spellStart"/>
            <w:r w:rsidRPr="00C37861">
              <w:rPr>
                <w:rFonts w:ascii="Calibri" w:hAnsi="Calibri" w:cs="Calibri"/>
                <w:sz w:val="20"/>
                <w:szCs w:val="20"/>
              </w:rPr>
              <w:t>Енергетика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процесна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техника</w:t>
            </w:r>
            <w:proofErr w:type="spellEnd"/>
          </w:p>
        </w:tc>
      </w:tr>
      <w:tr w:rsidR="00305963" w:rsidRPr="00C37861" w14:paraId="432E7B7B" w14:textId="77777777" w:rsidTr="00305963">
        <w:trPr>
          <w:trHeight w:val="227"/>
          <w:jc w:val="center"/>
        </w:trPr>
        <w:tc>
          <w:tcPr>
            <w:tcW w:w="9923" w:type="dxa"/>
            <w:gridSpan w:val="11"/>
            <w:vAlign w:val="center"/>
          </w:tcPr>
          <w:p w14:paraId="63620A35"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b/>
                <w:sz w:val="22"/>
                <w:szCs w:val="22"/>
                <w:lang w:val="sr-Cyrl-CS" w:eastAsia="sr-Latn-CS"/>
              </w:rPr>
              <w:t>Списак дисертација у којима је наставник ментор или је био ментор у претходних 10 година</w:t>
            </w:r>
          </w:p>
        </w:tc>
      </w:tr>
      <w:tr w:rsidR="00305963" w:rsidRPr="00C37861" w14:paraId="110A2D1E" w14:textId="77777777" w:rsidTr="00305963">
        <w:trPr>
          <w:trHeight w:val="227"/>
          <w:jc w:val="center"/>
        </w:trPr>
        <w:tc>
          <w:tcPr>
            <w:tcW w:w="562" w:type="dxa"/>
            <w:vAlign w:val="center"/>
          </w:tcPr>
          <w:p w14:paraId="6943EA8F"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Р.Б.</w:t>
            </w:r>
          </w:p>
        </w:tc>
        <w:tc>
          <w:tcPr>
            <w:tcW w:w="3267" w:type="dxa"/>
            <w:gridSpan w:val="3"/>
            <w:vAlign w:val="center"/>
          </w:tcPr>
          <w:p w14:paraId="6D8A57B9"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Наслов дисертације</w:t>
            </w:r>
          </w:p>
        </w:tc>
        <w:tc>
          <w:tcPr>
            <w:tcW w:w="2705" w:type="dxa"/>
            <w:gridSpan w:val="2"/>
            <w:vAlign w:val="center"/>
          </w:tcPr>
          <w:p w14:paraId="6F5443FF"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Име кандидата</w:t>
            </w:r>
          </w:p>
        </w:tc>
        <w:tc>
          <w:tcPr>
            <w:tcW w:w="1688" w:type="dxa"/>
            <w:gridSpan w:val="3"/>
            <w:vAlign w:val="center"/>
          </w:tcPr>
          <w:p w14:paraId="0EC18E24"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 xml:space="preserve">*пријављена </w:t>
            </w:r>
          </w:p>
        </w:tc>
        <w:tc>
          <w:tcPr>
            <w:tcW w:w="1701" w:type="dxa"/>
            <w:gridSpan w:val="2"/>
            <w:vAlign w:val="center"/>
          </w:tcPr>
          <w:p w14:paraId="3276C256"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 одбрањена</w:t>
            </w:r>
          </w:p>
        </w:tc>
      </w:tr>
      <w:tr w:rsidR="00305963" w:rsidRPr="00C37861" w14:paraId="78FB0EA4" w14:textId="77777777" w:rsidTr="00305963">
        <w:trPr>
          <w:trHeight w:val="227"/>
          <w:jc w:val="center"/>
        </w:trPr>
        <w:tc>
          <w:tcPr>
            <w:tcW w:w="562" w:type="dxa"/>
            <w:vAlign w:val="center"/>
          </w:tcPr>
          <w:p w14:paraId="4E71A380"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p>
        </w:tc>
        <w:tc>
          <w:tcPr>
            <w:tcW w:w="3267" w:type="dxa"/>
            <w:gridSpan w:val="3"/>
            <w:vAlign w:val="center"/>
          </w:tcPr>
          <w:p w14:paraId="789A49E7"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p>
        </w:tc>
        <w:tc>
          <w:tcPr>
            <w:tcW w:w="2705" w:type="dxa"/>
            <w:gridSpan w:val="2"/>
            <w:vAlign w:val="center"/>
          </w:tcPr>
          <w:p w14:paraId="52120C0B"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p>
        </w:tc>
        <w:tc>
          <w:tcPr>
            <w:tcW w:w="1688" w:type="dxa"/>
            <w:gridSpan w:val="3"/>
            <w:vAlign w:val="center"/>
          </w:tcPr>
          <w:p w14:paraId="1964D5D8"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p>
        </w:tc>
        <w:tc>
          <w:tcPr>
            <w:tcW w:w="1701" w:type="dxa"/>
            <w:gridSpan w:val="2"/>
            <w:vAlign w:val="center"/>
          </w:tcPr>
          <w:p w14:paraId="4C6C7CC2"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p>
        </w:tc>
      </w:tr>
      <w:tr w:rsidR="00305963" w:rsidRPr="00C37861" w14:paraId="539B94E3" w14:textId="77777777" w:rsidTr="00305963">
        <w:trPr>
          <w:trHeight w:val="227"/>
          <w:jc w:val="center"/>
        </w:trPr>
        <w:tc>
          <w:tcPr>
            <w:tcW w:w="9923" w:type="dxa"/>
            <w:gridSpan w:val="11"/>
            <w:vAlign w:val="center"/>
          </w:tcPr>
          <w:p w14:paraId="526DA68F" w14:textId="77777777" w:rsidR="00305963" w:rsidRPr="00C37861" w:rsidRDefault="00305963" w:rsidP="00073247">
            <w:pPr>
              <w:widowControl w:val="0"/>
              <w:tabs>
                <w:tab w:val="left" w:pos="567"/>
              </w:tabs>
              <w:autoSpaceDE w:val="0"/>
              <w:autoSpaceDN w:val="0"/>
              <w:adjustRightInd w:val="0"/>
              <w:spacing w:after="60"/>
              <w:jc w:val="both"/>
              <w:rPr>
                <w:rFonts w:ascii="Calibri" w:hAnsi="Calibri" w:cs="Calibri"/>
                <w:b/>
                <w:sz w:val="22"/>
                <w:szCs w:val="22"/>
                <w:lang w:val="sr-Cyrl-CS" w:eastAsia="sr-Latn-CS"/>
              </w:rPr>
            </w:pPr>
            <w:r w:rsidRPr="00C37861">
              <w:rPr>
                <w:rFonts w:ascii="Calibri" w:hAnsi="Calibri" w:cs="Calibri"/>
                <w:sz w:val="22"/>
                <w:szCs w:val="22"/>
                <w:lang w:val="sr-Latn-CS" w:eastAsia="sr-Latn-CS"/>
              </w:rPr>
              <w:br w:type="page"/>
            </w:r>
            <w:r w:rsidR="00073247" w:rsidRPr="00C37861">
              <w:rPr>
                <w:rFonts w:ascii="Calibri" w:hAnsi="Calibri" w:cs="Calibri"/>
                <w:b/>
                <w:sz w:val="20"/>
                <w:szCs w:val="20"/>
                <w:lang w:val="sr-Cyrl-CS"/>
              </w:rPr>
              <w:t>Категоризација публикације</w:t>
            </w:r>
            <w:r w:rsidR="00073247" w:rsidRPr="00C37861">
              <w:rPr>
                <w:rFonts w:ascii="Calibri" w:hAnsi="Calibri" w:cs="Calibri"/>
                <w:b/>
                <w:sz w:val="20"/>
                <w:szCs w:val="20"/>
                <w:lang w:val="sr-Cyrl-RS"/>
              </w:rPr>
              <w:t xml:space="preserve"> научних радова из области датог студијског програма </w:t>
            </w:r>
            <w:r w:rsidR="00073247"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305963" w:rsidRPr="00C37861" w14:paraId="3A53C62F" w14:textId="77777777" w:rsidTr="000949F9">
        <w:trPr>
          <w:trHeight w:val="227"/>
          <w:jc w:val="center"/>
        </w:trPr>
        <w:tc>
          <w:tcPr>
            <w:tcW w:w="562" w:type="dxa"/>
            <w:vAlign w:val="center"/>
          </w:tcPr>
          <w:p w14:paraId="12ABB99C"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1.</w:t>
            </w:r>
          </w:p>
        </w:tc>
        <w:tc>
          <w:tcPr>
            <w:tcW w:w="8438" w:type="dxa"/>
            <w:gridSpan w:val="9"/>
            <w:shd w:val="clear" w:color="auto" w:fill="auto"/>
            <w:vAlign w:val="center"/>
          </w:tcPr>
          <w:p w14:paraId="60FC53C9"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sr-Cyrl-CS" w:eastAsia="sr-Latn-CS"/>
              </w:rPr>
            </w:pPr>
            <w:r w:rsidRPr="00C37861">
              <w:rPr>
                <w:rFonts w:ascii="Calibri" w:hAnsi="Calibri" w:cs="Calibri"/>
                <w:sz w:val="22"/>
                <w:szCs w:val="22"/>
                <w:lang w:val="en-GB" w:eastAsia="en-GB"/>
              </w:rPr>
              <w:t>Bojić</w:t>
            </w:r>
            <w:r w:rsidRPr="00C37861">
              <w:rPr>
                <w:rFonts w:ascii="Calibri" w:hAnsi="Calibri" w:cs="Calibri"/>
                <w:sz w:val="22"/>
                <w:szCs w:val="22"/>
                <w:lang w:val="sr-Cyrl-CS" w:eastAsia="en-GB"/>
              </w:rPr>
              <w:t xml:space="preserve">, </w:t>
            </w:r>
            <w:r w:rsidRPr="00C37861">
              <w:rPr>
                <w:rFonts w:ascii="Calibri" w:hAnsi="Calibri" w:cs="Calibri"/>
                <w:sz w:val="22"/>
                <w:szCs w:val="22"/>
                <w:lang w:eastAsia="en-GB"/>
              </w:rPr>
              <w:t>M.</w:t>
            </w:r>
            <w:r w:rsidRPr="00C37861">
              <w:rPr>
                <w:rFonts w:ascii="Calibri" w:hAnsi="Calibri" w:cs="Calibri"/>
                <w:sz w:val="22"/>
                <w:szCs w:val="22"/>
                <w:lang w:val="en-GB" w:eastAsia="en-GB"/>
              </w:rPr>
              <w:t>, Nikolić</w:t>
            </w:r>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w:t>
            </w:r>
            <w:proofErr w:type="gramStart"/>
            <w:r w:rsidRPr="00C37861">
              <w:rPr>
                <w:rFonts w:ascii="Calibri" w:hAnsi="Calibri" w:cs="Calibri"/>
                <w:sz w:val="22"/>
                <w:szCs w:val="22"/>
                <w:lang w:eastAsia="en-GB"/>
              </w:rPr>
              <w:t>N.</w:t>
            </w:r>
            <w:r w:rsidRPr="00C37861">
              <w:rPr>
                <w:rFonts w:ascii="Calibri" w:hAnsi="Calibri" w:cs="Calibri"/>
                <w:sz w:val="22"/>
                <w:szCs w:val="22"/>
                <w:lang w:val="en-GB" w:eastAsia="en-GB"/>
              </w:rPr>
              <w:t>,Nikolić</w:t>
            </w:r>
            <w:proofErr w:type="gramEnd"/>
            <w:r w:rsidRPr="00C37861">
              <w:rPr>
                <w:rFonts w:ascii="Calibri" w:hAnsi="Calibri" w:cs="Calibri"/>
                <w:sz w:val="22"/>
                <w:szCs w:val="22"/>
                <w:lang w:val="en-GB" w:eastAsia="en-GB"/>
              </w:rPr>
              <w:t xml:space="preserve">, D., </w:t>
            </w:r>
            <w:proofErr w:type="spellStart"/>
            <w:r w:rsidRPr="00C37861">
              <w:rPr>
                <w:rFonts w:ascii="Calibri" w:hAnsi="Calibri" w:cs="Calibri"/>
                <w:sz w:val="22"/>
                <w:szCs w:val="22"/>
                <w:lang w:val="en-GB" w:eastAsia="en-GB"/>
              </w:rPr>
              <w:t>Skerlić</w:t>
            </w:r>
            <w:proofErr w:type="spellEnd"/>
            <w:r w:rsidRPr="00C37861">
              <w:rPr>
                <w:rFonts w:ascii="Calibri" w:hAnsi="Calibri" w:cs="Calibri"/>
                <w:sz w:val="22"/>
                <w:szCs w:val="22"/>
                <w:lang w:val="en-GB" w:eastAsia="en-GB"/>
              </w:rPr>
              <w:t xml:space="preserve">, J., Miletić, I. (2011). Toward a positive-net-energy residential building in Serbian conditions, </w:t>
            </w:r>
            <w:r w:rsidRPr="00C37861">
              <w:rPr>
                <w:rFonts w:ascii="Calibri" w:hAnsi="Calibri" w:cs="Calibri"/>
                <w:i/>
                <w:sz w:val="22"/>
                <w:szCs w:val="22"/>
                <w:lang w:val="en-GB" w:eastAsia="en-GB"/>
              </w:rPr>
              <w:t>Applied Energy</w:t>
            </w:r>
            <w:r w:rsidRPr="00C37861">
              <w:rPr>
                <w:rFonts w:ascii="Calibri" w:hAnsi="Calibri" w:cs="Calibri"/>
                <w:sz w:val="22"/>
                <w:szCs w:val="22"/>
                <w:lang w:val="en-GB" w:eastAsia="en-GB"/>
              </w:rPr>
              <w:t>, 88(7), 2407-2419, ISSN 0306-2619.</w:t>
            </w:r>
          </w:p>
        </w:tc>
        <w:tc>
          <w:tcPr>
            <w:tcW w:w="923" w:type="dxa"/>
            <w:vAlign w:val="center"/>
          </w:tcPr>
          <w:p w14:paraId="4B27361D"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eastAsia="sr-Latn-CS"/>
              </w:rPr>
              <w:t>M</w:t>
            </w:r>
            <w:r w:rsidRPr="00C37861">
              <w:rPr>
                <w:rFonts w:ascii="Calibri" w:hAnsi="Calibri" w:cs="Calibri"/>
                <w:sz w:val="22"/>
                <w:szCs w:val="22"/>
                <w:lang w:val="sr-Cyrl-CS" w:eastAsia="sr-Latn-CS"/>
              </w:rPr>
              <w:t>21</w:t>
            </w:r>
          </w:p>
        </w:tc>
      </w:tr>
      <w:tr w:rsidR="00305963" w:rsidRPr="00C37861" w14:paraId="2E25A2E4" w14:textId="77777777" w:rsidTr="000949F9">
        <w:trPr>
          <w:trHeight w:val="227"/>
          <w:jc w:val="center"/>
        </w:trPr>
        <w:tc>
          <w:tcPr>
            <w:tcW w:w="562" w:type="dxa"/>
            <w:vAlign w:val="center"/>
          </w:tcPr>
          <w:p w14:paraId="3AE6D623"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2.</w:t>
            </w:r>
          </w:p>
        </w:tc>
        <w:tc>
          <w:tcPr>
            <w:tcW w:w="8438" w:type="dxa"/>
            <w:gridSpan w:val="9"/>
            <w:shd w:val="clear" w:color="auto" w:fill="auto"/>
            <w:vAlign w:val="center"/>
          </w:tcPr>
          <w:p w14:paraId="44B1C71E"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sr-Cyrl-CS" w:eastAsia="sr-Latn-CS"/>
              </w:rPr>
            </w:pPr>
            <w:r w:rsidRPr="00C37861">
              <w:rPr>
                <w:rFonts w:ascii="Calibri" w:hAnsi="Calibri" w:cs="Calibri"/>
                <w:sz w:val="22"/>
                <w:szCs w:val="22"/>
                <w:lang w:val="en-GB" w:eastAsia="en-GB"/>
              </w:rPr>
              <w:t>Bojić</w:t>
            </w:r>
            <w:r w:rsidRPr="00C37861">
              <w:rPr>
                <w:rFonts w:ascii="Calibri" w:hAnsi="Calibri" w:cs="Calibri"/>
                <w:sz w:val="22"/>
                <w:szCs w:val="22"/>
                <w:lang w:val="sr-Cyrl-CS" w:eastAsia="en-GB"/>
              </w:rPr>
              <w:t xml:space="preserve">, </w:t>
            </w:r>
            <w:r w:rsidRPr="00C37861">
              <w:rPr>
                <w:rFonts w:ascii="Calibri" w:hAnsi="Calibri" w:cs="Calibri"/>
                <w:sz w:val="22"/>
                <w:szCs w:val="22"/>
                <w:lang w:eastAsia="en-GB"/>
              </w:rPr>
              <w:t>M.</w:t>
            </w:r>
            <w:r w:rsidRPr="00C37861">
              <w:rPr>
                <w:rFonts w:ascii="Calibri" w:hAnsi="Calibri" w:cs="Calibri"/>
                <w:sz w:val="22"/>
                <w:szCs w:val="22"/>
                <w:lang w:val="en-GB" w:eastAsia="en-GB"/>
              </w:rPr>
              <w:t>, Nikolić</w:t>
            </w:r>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w:t>
            </w:r>
            <w:proofErr w:type="gramStart"/>
            <w:r w:rsidRPr="00C37861">
              <w:rPr>
                <w:rFonts w:ascii="Calibri" w:hAnsi="Calibri" w:cs="Calibri"/>
                <w:sz w:val="22"/>
                <w:szCs w:val="22"/>
                <w:lang w:eastAsia="en-GB"/>
              </w:rPr>
              <w:t>N.</w:t>
            </w:r>
            <w:r w:rsidRPr="00C37861">
              <w:rPr>
                <w:rFonts w:ascii="Calibri" w:hAnsi="Calibri" w:cs="Calibri"/>
                <w:sz w:val="22"/>
                <w:szCs w:val="22"/>
                <w:lang w:val="en-GB" w:eastAsia="en-GB"/>
              </w:rPr>
              <w:t>,Nikolić</w:t>
            </w:r>
            <w:proofErr w:type="gramEnd"/>
            <w:r w:rsidRPr="00C37861">
              <w:rPr>
                <w:rFonts w:ascii="Calibri" w:hAnsi="Calibri" w:cs="Calibri"/>
                <w:sz w:val="22"/>
                <w:szCs w:val="22"/>
                <w:lang w:val="en-GB" w:eastAsia="en-GB"/>
              </w:rPr>
              <w:t xml:space="preserve">, D., </w:t>
            </w:r>
            <w:proofErr w:type="spellStart"/>
            <w:r w:rsidRPr="00C37861">
              <w:rPr>
                <w:rFonts w:ascii="Calibri" w:hAnsi="Calibri" w:cs="Calibri"/>
                <w:sz w:val="22"/>
                <w:szCs w:val="22"/>
                <w:lang w:val="en-GB" w:eastAsia="en-GB"/>
              </w:rPr>
              <w:t>Skerlić</w:t>
            </w:r>
            <w:proofErr w:type="spellEnd"/>
            <w:r w:rsidRPr="00C37861">
              <w:rPr>
                <w:rFonts w:ascii="Calibri" w:hAnsi="Calibri" w:cs="Calibri"/>
                <w:sz w:val="22"/>
                <w:szCs w:val="22"/>
                <w:lang w:val="en-GB" w:eastAsia="en-GB"/>
              </w:rPr>
              <w:t xml:space="preserve">, J., Miletić, I. (2011). A simulation appraisal of performance of different HVAC systems in an office building, </w:t>
            </w:r>
            <w:r w:rsidRPr="00C37861">
              <w:rPr>
                <w:rFonts w:ascii="Calibri" w:hAnsi="Calibri" w:cs="Calibri"/>
                <w:i/>
                <w:sz w:val="22"/>
                <w:szCs w:val="22"/>
                <w:lang w:val="en-GB" w:eastAsia="en-GB"/>
              </w:rPr>
              <w:t>Energy and Buildings</w:t>
            </w:r>
            <w:r w:rsidRPr="00C37861">
              <w:rPr>
                <w:rFonts w:ascii="Calibri" w:hAnsi="Calibri" w:cs="Calibri"/>
                <w:sz w:val="22"/>
                <w:szCs w:val="22"/>
                <w:lang w:val="en-GB" w:eastAsia="en-GB"/>
              </w:rPr>
              <w:t>, 43(6), 1207-1215, ISSN 0378-7788.</w:t>
            </w:r>
          </w:p>
        </w:tc>
        <w:tc>
          <w:tcPr>
            <w:tcW w:w="923" w:type="dxa"/>
            <w:vAlign w:val="center"/>
          </w:tcPr>
          <w:p w14:paraId="7330B1E5"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eastAsia="sr-Latn-CS"/>
              </w:rPr>
            </w:pPr>
            <w:r w:rsidRPr="00C37861">
              <w:rPr>
                <w:rFonts w:ascii="Calibri" w:hAnsi="Calibri" w:cs="Calibri"/>
                <w:sz w:val="22"/>
                <w:szCs w:val="22"/>
                <w:lang w:eastAsia="sr-Latn-CS"/>
              </w:rPr>
              <w:t>M21a</w:t>
            </w:r>
          </w:p>
        </w:tc>
      </w:tr>
      <w:tr w:rsidR="00305963" w:rsidRPr="00C37861" w14:paraId="77E9CC3C" w14:textId="77777777" w:rsidTr="000949F9">
        <w:trPr>
          <w:trHeight w:val="227"/>
          <w:jc w:val="center"/>
        </w:trPr>
        <w:tc>
          <w:tcPr>
            <w:tcW w:w="562" w:type="dxa"/>
            <w:vAlign w:val="center"/>
          </w:tcPr>
          <w:p w14:paraId="74E6D2AD"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3.</w:t>
            </w:r>
          </w:p>
        </w:tc>
        <w:tc>
          <w:tcPr>
            <w:tcW w:w="8438" w:type="dxa"/>
            <w:gridSpan w:val="9"/>
            <w:shd w:val="clear" w:color="auto" w:fill="auto"/>
            <w:vAlign w:val="center"/>
          </w:tcPr>
          <w:p w14:paraId="562D2C7C"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sr-Cyrl-CS" w:eastAsia="sr-Latn-CS"/>
              </w:rPr>
            </w:pPr>
            <w:r w:rsidRPr="00C37861">
              <w:rPr>
                <w:rFonts w:ascii="Calibri" w:hAnsi="Calibri" w:cs="Calibri"/>
                <w:sz w:val="22"/>
                <w:szCs w:val="22"/>
                <w:lang w:val="en-GB" w:eastAsia="en-GB"/>
              </w:rPr>
              <w:t>Nikolić</w:t>
            </w:r>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w:t>
            </w:r>
            <w:proofErr w:type="gramStart"/>
            <w:r w:rsidRPr="00C37861">
              <w:rPr>
                <w:rFonts w:ascii="Calibri" w:hAnsi="Calibri" w:cs="Calibri"/>
                <w:sz w:val="22"/>
                <w:szCs w:val="22"/>
                <w:lang w:eastAsia="en-GB"/>
              </w:rPr>
              <w:t>N.</w:t>
            </w:r>
            <w:r w:rsidRPr="00C37861">
              <w:rPr>
                <w:rFonts w:ascii="Calibri" w:hAnsi="Calibri" w:cs="Calibri"/>
                <w:sz w:val="22"/>
                <w:szCs w:val="22"/>
                <w:lang w:val="en-GB" w:eastAsia="en-GB"/>
              </w:rPr>
              <w:t>,Lukić</w:t>
            </w:r>
            <w:proofErr w:type="gramEnd"/>
            <w:r w:rsidRPr="00C37861">
              <w:rPr>
                <w:rFonts w:ascii="Calibri" w:hAnsi="Calibri" w:cs="Calibri"/>
                <w:sz w:val="22"/>
                <w:szCs w:val="22"/>
                <w:lang w:val="en-GB" w:eastAsia="en-GB"/>
              </w:rPr>
              <w:t xml:space="preserve">, N. (2013). A mathematical model for determining the optimal reflector position of a double exposure flat-plate solar collector, </w:t>
            </w:r>
            <w:r w:rsidRPr="00C37861">
              <w:rPr>
                <w:rFonts w:ascii="Calibri" w:hAnsi="Calibri" w:cs="Calibri"/>
                <w:i/>
                <w:sz w:val="22"/>
                <w:szCs w:val="22"/>
                <w:lang w:val="en-GB" w:eastAsia="en-GB"/>
              </w:rPr>
              <w:t>Renewable Energy</w:t>
            </w:r>
            <w:r w:rsidRPr="00C37861">
              <w:rPr>
                <w:rFonts w:ascii="Calibri" w:hAnsi="Calibri" w:cs="Calibri"/>
                <w:sz w:val="22"/>
                <w:szCs w:val="22"/>
                <w:lang w:val="en-GB" w:eastAsia="en-GB"/>
              </w:rPr>
              <w:t>, 51, 292-301, ISSN 0960-1481.</w:t>
            </w:r>
          </w:p>
        </w:tc>
        <w:tc>
          <w:tcPr>
            <w:tcW w:w="923" w:type="dxa"/>
            <w:vAlign w:val="center"/>
          </w:tcPr>
          <w:p w14:paraId="1E1071C8"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eastAsia="sr-Latn-CS"/>
              </w:rPr>
            </w:pPr>
            <w:r w:rsidRPr="00C37861">
              <w:rPr>
                <w:rFonts w:ascii="Calibri" w:hAnsi="Calibri" w:cs="Calibri"/>
                <w:sz w:val="22"/>
                <w:szCs w:val="22"/>
                <w:lang w:eastAsia="sr-Latn-CS"/>
              </w:rPr>
              <w:t>M21</w:t>
            </w:r>
          </w:p>
        </w:tc>
      </w:tr>
      <w:tr w:rsidR="00305963" w:rsidRPr="00C37861" w14:paraId="7D5E1270" w14:textId="77777777" w:rsidTr="000949F9">
        <w:trPr>
          <w:trHeight w:val="227"/>
          <w:jc w:val="center"/>
        </w:trPr>
        <w:tc>
          <w:tcPr>
            <w:tcW w:w="562" w:type="dxa"/>
            <w:vAlign w:val="center"/>
          </w:tcPr>
          <w:p w14:paraId="5F4D1E0B"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4.</w:t>
            </w:r>
          </w:p>
        </w:tc>
        <w:tc>
          <w:tcPr>
            <w:tcW w:w="8438" w:type="dxa"/>
            <w:gridSpan w:val="9"/>
            <w:shd w:val="clear" w:color="auto" w:fill="auto"/>
            <w:vAlign w:val="center"/>
          </w:tcPr>
          <w:p w14:paraId="2C867CC4"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sr-Cyrl-CS" w:eastAsia="sr-Latn-CS"/>
              </w:rPr>
            </w:pPr>
            <w:r w:rsidRPr="00C37861">
              <w:rPr>
                <w:rFonts w:ascii="Calibri" w:hAnsi="Calibri" w:cs="Calibri"/>
                <w:sz w:val="22"/>
                <w:szCs w:val="22"/>
                <w:lang w:val="en-GB" w:eastAsia="en-GB"/>
              </w:rPr>
              <w:t>Nikolić</w:t>
            </w:r>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N.</w:t>
            </w:r>
            <w:r w:rsidRPr="00C37861">
              <w:rPr>
                <w:rFonts w:ascii="Calibri" w:hAnsi="Calibri" w:cs="Calibri"/>
                <w:sz w:val="22"/>
                <w:szCs w:val="22"/>
                <w:lang w:val="en-GB" w:eastAsia="en-GB"/>
              </w:rPr>
              <w:t xml:space="preserve">, Lukić, N. (2015). </w:t>
            </w:r>
            <w:r w:rsidRPr="00C37861">
              <w:rPr>
                <w:rFonts w:ascii="Calibri" w:eastAsia="Arial Unicode MS" w:hAnsi="Calibri" w:cs="Calibri"/>
                <w:sz w:val="22"/>
                <w:szCs w:val="22"/>
                <w:shd w:val="clear" w:color="auto" w:fill="FFFFFF"/>
              </w:rPr>
              <w:t>Theoretical and experimental investigation of the thermal performance of a double exposure flat-plate solar collector</w:t>
            </w:r>
            <w:r w:rsidRPr="00C37861">
              <w:rPr>
                <w:rFonts w:ascii="Calibri" w:hAnsi="Calibri" w:cs="Calibri"/>
                <w:sz w:val="22"/>
                <w:szCs w:val="22"/>
                <w:lang w:val="en-GB" w:eastAsia="en-GB"/>
              </w:rPr>
              <w:t xml:space="preserve">, </w:t>
            </w:r>
            <w:r w:rsidRPr="00C37861">
              <w:rPr>
                <w:rFonts w:ascii="Calibri" w:hAnsi="Calibri" w:cs="Calibri"/>
                <w:i/>
                <w:sz w:val="22"/>
                <w:szCs w:val="22"/>
                <w:lang w:val="en-GB" w:eastAsia="en-GB"/>
              </w:rPr>
              <w:t>Solar Energy</w:t>
            </w:r>
            <w:r w:rsidRPr="00C37861">
              <w:rPr>
                <w:rFonts w:ascii="Calibri" w:hAnsi="Calibri" w:cs="Calibri"/>
                <w:sz w:val="22"/>
                <w:szCs w:val="22"/>
                <w:lang w:val="en-GB" w:eastAsia="en-GB"/>
              </w:rPr>
              <w:t xml:space="preserve">, 119, 100-113, ISSN </w:t>
            </w:r>
            <w:r w:rsidRPr="00C37861">
              <w:rPr>
                <w:rFonts w:ascii="Calibri" w:hAnsi="Calibri" w:cs="Calibri"/>
                <w:sz w:val="22"/>
                <w:szCs w:val="22"/>
              </w:rPr>
              <w:t>0038-092X</w:t>
            </w:r>
            <w:r w:rsidRPr="00C37861">
              <w:rPr>
                <w:rFonts w:ascii="Calibri" w:hAnsi="Calibri" w:cs="Calibri"/>
                <w:sz w:val="22"/>
                <w:szCs w:val="22"/>
                <w:lang w:val="en-GB" w:eastAsia="en-GB"/>
              </w:rPr>
              <w:t>.</w:t>
            </w:r>
          </w:p>
        </w:tc>
        <w:tc>
          <w:tcPr>
            <w:tcW w:w="923" w:type="dxa"/>
            <w:vAlign w:val="center"/>
          </w:tcPr>
          <w:p w14:paraId="3E6D2CD7"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eastAsia="sr-Latn-CS"/>
              </w:rPr>
            </w:pPr>
            <w:r w:rsidRPr="00C37861">
              <w:rPr>
                <w:rFonts w:ascii="Calibri" w:hAnsi="Calibri" w:cs="Calibri"/>
                <w:sz w:val="22"/>
                <w:szCs w:val="22"/>
                <w:lang w:eastAsia="sr-Latn-CS"/>
              </w:rPr>
              <w:t>M21</w:t>
            </w:r>
          </w:p>
        </w:tc>
      </w:tr>
      <w:tr w:rsidR="00305963" w:rsidRPr="00C37861" w14:paraId="23395D31" w14:textId="77777777" w:rsidTr="000949F9">
        <w:trPr>
          <w:trHeight w:val="227"/>
          <w:jc w:val="center"/>
        </w:trPr>
        <w:tc>
          <w:tcPr>
            <w:tcW w:w="562" w:type="dxa"/>
            <w:vAlign w:val="center"/>
          </w:tcPr>
          <w:p w14:paraId="1CF646D4"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5.</w:t>
            </w:r>
          </w:p>
        </w:tc>
        <w:tc>
          <w:tcPr>
            <w:tcW w:w="8438" w:type="dxa"/>
            <w:gridSpan w:val="9"/>
            <w:shd w:val="clear" w:color="auto" w:fill="auto"/>
            <w:vAlign w:val="center"/>
          </w:tcPr>
          <w:p w14:paraId="2F07FB79"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sr-Cyrl-CS" w:eastAsia="sr-Latn-CS"/>
              </w:rPr>
            </w:pPr>
            <w:r w:rsidRPr="00C37861">
              <w:rPr>
                <w:rFonts w:ascii="Calibri" w:hAnsi="Calibri" w:cs="Calibri"/>
                <w:sz w:val="22"/>
                <w:szCs w:val="22"/>
                <w:lang w:val="en-GB" w:eastAsia="en-GB"/>
              </w:rPr>
              <w:t xml:space="preserve">Lukić, N., </w:t>
            </w:r>
            <w:proofErr w:type="spellStart"/>
            <w:r w:rsidRPr="00C37861">
              <w:rPr>
                <w:rFonts w:ascii="Calibri" w:hAnsi="Calibri" w:cs="Calibri"/>
                <w:sz w:val="22"/>
                <w:szCs w:val="22"/>
                <w:lang w:val="en-GB" w:eastAsia="en-GB"/>
              </w:rPr>
              <w:t>Jurišević</w:t>
            </w:r>
            <w:proofErr w:type="spellEnd"/>
            <w:r w:rsidRPr="00C37861">
              <w:rPr>
                <w:rFonts w:ascii="Calibri" w:hAnsi="Calibri" w:cs="Calibri"/>
                <w:sz w:val="22"/>
                <w:szCs w:val="22"/>
                <w:lang w:val="en-GB" w:eastAsia="en-GB"/>
              </w:rPr>
              <w:t>, N., Nikolić</w:t>
            </w:r>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w:t>
            </w:r>
            <w:proofErr w:type="gramStart"/>
            <w:r w:rsidRPr="00C37861">
              <w:rPr>
                <w:rFonts w:ascii="Calibri" w:hAnsi="Calibri" w:cs="Calibri"/>
                <w:sz w:val="22"/>
                <w:szCs w:val="22"/>
                <w:lang w:eastAsia="en-GB"/>
              </w:rPr>
              <w:t>N.</w:t>
            </w:r>
            <w:r w:rsidRPr="00C37861">
              <w:rPr>
                <w:rFonts w:ascii="Calibri" w:hAnsi="Calibri" w:cs="Calibri"/>
                <w:sz w:val="22"/>
                <w:szCs w:val="22"/>
                <w:lang w:val="en-GB" w:eastAsia="en-GB"/>
              </w:rPr>
              <w:t>,</w:t>
            </w:r>
            <w:proofErr w:type="spellStart"/>
            <w:r w:rsidRPr="00C37861">
              <w:rPr>
                <w:rFonts w:ascii="Calibri" w:hAnsi="Calibri" w:cs="Calibri"/>
                <w:sz w:val="22"/>
                <w:szCs w:val="22"/>
                <w:lang w:val="en-GB" w:eastAsia="en-GB"/>
              </w:rPr>
              <w:t>Gordić</w:t>
            </w:r>
            <w:proofErr w:type="spellEnd"/>
            <w:proofErr w:type="gramEnd"/>
            <w:r w:rsidRPr="00C37861">
              <w:rPr>
                <w:rFonts w:ascii="Calibri" w:hAnsi="Calibri" w:cs="Calibri"/>
                <w:sz w:val="22"/>
                <w:szCs w:val="22"/>
                <w:lang w:val="en-GB" w:eastAsia="en-GB"/>
              </w:rPr>
              <w:t>, D. (2015).</w:t>
            </w:r>
            <w:r w:rsidRPr="00C37861">
              <w:rPr>
                <w:rFonts w:ascii="Calibri" w:eastAsia="Arial Unicode MS" w:hAnsi="Calibri" w:cs="Calibri"/>
                <w:sz w:val="22"/>
                <w:szCs w:val="22"/>
              </w:rPr>
              <w:t>Specific heating consumption in the residential sector of Serbia - Example of the city of Kragujevac</w:t>
            </w:r>
            <w:r w:rsidRPr="00C37861">
              <w:rPr>
                <w:rFonts w:ascii="Calibri" w:hAnsi="Calibri" w:cs="Calibri"/>
                <w:sz w:val="22"/>
                <w:szCs w:val="22"/>
                <w:lang w:val="en-GB" w:eastAsia="en-GB"/>
              </w:rPr>
              <w:t xml:space="preserve">, </w:t>
            </w:r>
            <w:r w:rsidRPr="00C37861">
              <w:rPr>
                <w:rFonts w:ascii="Calibri" w:eastAsia="Arial Unicode MS" w:hAnsi="Calibri" w:cs="Calibri"/>
                <w:i/>
                <w:iCs/>
                <w:sz w:val="22"/>
                <w:szCs w:val="22"/>
              </w:rPr>
              <w:t>Energy and Buildings</w:t>
            </w:r>
            <w:r w:rsidRPr="00C37861">
              <w:rPr>
                <w:rFonts w:ascii="Calibri" w:hAnsi="Calibri" w:cs="Calibri"/>
                <w:sz w:val="22"/>
                <w:szCs w:val="22"/>
                <w:lang w:val="en-GB" w:eastAsia="en-GB"/>
              </w:rPr>
              <w:t xml:space="preserve">, 107, </w:t>
            </w:r>
            <w:r w:rsidRPr="00C37861">
              <w:rPr>
                <w:rFonts w:ascii="Calibri" w:eastAsia="Arial Unicode MS" w:hAnsi="Calibri" w:cs="Calibri"/>
                <w:iCs/>
                <w:sz w:val="22"/>
                <w:szCs w:val="22"/>
              </w:rPr>
              <w:t>163-171</w:t>
            </w:r>
            <w:r w:rsidRPr="00C37861">
              <w:rPr>
                <w:rFonts w:ascii="Calibri" w:hAnsi="Calibri" w:cs="Calibri"/>
                <w:sz w:val="22"/>
                <w:szCs w:val="22"/>
                <w:lang w:val="en-GB" w:eastAsia="en-GB"/>
              </w:rPr>
              <w:t xml:space="preserve">, ISSN </w:t>
            </w:r>
            <w:r w:rsidRPr="00C37861">
              <w:rPr>
                <w:rFonts w:ascii="Calibri" w:hAnsi="Calibri" w:cs="Calibri"/>
                <w:sz w:val="22"/>
                <w:szCs w:val="22"/>
              </w:rPr>
              <w:t>0378-7788</w:t>
            </w:r>
            <w:r w:rsidRPr="00C37861">
              <w:rPr>
                <w:rFonts w:ascii="Calibri" w:hAnsi="Calibri" w:cs="Calibri"/>
                <w:sz w:val="22"/>
                <w:szCs w:val="22"/>
                <w:lang w:val="en-GB" w:eastAsia="en-GB"/>
              </w:rPr>
              <w:t>.</w:t>
            </w:r>
          </w:p>
        </w:tc>
        <w:tc>
          <w:tcPr>
            <w:tcW w:w="923" w:type="dxa"/>
            <w:vAlign w:val="center"/>
          </w:tcPr>
          <w:p w14:paraId="60471D3B"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eastAsia="sr-Latn-CS"/>
              </w:rPr>
            </w:pPr>
            <w:r w:rsidRPr="00C37861">
              <w:rPr>
                <w:rFonts w:ascii="Calibri" w:hAnsi="Calibri" w:cs="Calibri"/>
                <w:sz w:val="22"/>
                <w:szCs w:val="22"/>
                <w:lang w:eastAsia="sr-Latn-CS"/>
              </w:rPr>
              <w:t>M21a</w:t>
            </w:r>
          </w:p>
        </w:tc>
      </w:tr>
      <w:tr w:rsidR="00305963" w:rsidRPr="00C37861" w14:paraId="750715CC" w14:textId="77777777" w:rsidTr="000949F9">
        <w:trPr>
          <w:trHeight w:val="227"/>
          <w:jc w:val="center"/>
        </w:trPr>
        <w:tc>
          <w:tcPr>
            <w:tcW w:w="562" w:type="dxa"/>
            <w:vAlign w:val="center"/>
          </w:tcPr>
          <w:p w14:paraId="6AB8E4D5" w14:textId="77777777" w:rsidR="00305963" w:rsidRPr="00C37861" w:rsidRDefault="00305963" w:rsidP="000949F9">
            <w:pPr>
              <w:widowControl w:val="0"/>
              <w:tabs>
                <w:tab w:val="left" w:pos="567"/>
              </w:tabs>
              <w:autoSpaceDE w:val="0"/>
              <w:autoSpaceDN w:val="0"/>
              <w:adjustRightInd w:val="0"/>
              <w:jc w:val="center"/>
              <w:rPr>
                <w:rFonts w:ascii="Calibri" w:hAnsi="Calibri" w:cs="Calibri"/>
                <w:sz w:val="22"/>
                <w:szCs w:val="22"/>
                <w:lang w:val="sr-Cyrl-CS" w:eastAsia="sr-Latn-CS"/>
              </w:rPr>
            </w:pPr>
            <w:r w:rsidRPr="00C37861">
              <w:rPr>
                <w:rFonts w:ascii="Calibri" w:hAnsi="Calibri" w:cs="Calibri"/>
                <w:sz w:val="22"/>
                <w:szCs w:val="22"/>
                <w:lang w:val="sr-Cyrl-CS" w:eastAsia="sr-Latn-CS"/>
              </w:rPr>
              <w:t>6.</w:t>
            </w:r>
          </w:p>
        </w:tc>
        <w:tc>
          <w:tcPr>
            <w:tcW w:w="8438" w:type="dxa"/>
            <w:gridSpan w:val="9"/>
            <w:shd w:val="clear" w:color="auto" w:fill="auto"/>
            <w:vAlign w:val="center"/>
          </w:tcPr>
          <w:p w14:paraId="522FBCE2" w14:textId="77777777" w:rsidR="00305963" w:rsidRPr="00C37861" w:rsidRDefault="00305963" w:rsidP="00305963">
            <w:pPr>
              <w:widowControl w:val="0"/>
              <w:tabs>
                <w:tab w:val="left" w:pos="567"/>
              </w:tabs>
              <w:autoSpaceDE w:val="0"/>
              <w:autoSpaceDN w:val="0"/>
              <w:adjustRightInd w:val="0"/>
              <w:jc w:val="both"/>
              <w:rPr>
                <w:rFonts w:ascii="Calibri" w:hAnsi="Calibri" w:cs="Calibri"/>
                <w:sz w:val="22"/>
                <w:szCs w:val="22"/>
                <w:lang w:val="en-GB" w:eastAsia="en-GB"/>
              </w:rPr>
            </w:pPr>
            <w:r w:rsidRPr="00C37861">
              <w:rPr>
                <w:rFonts w:ascii="Calibri" w:hAnsi="Calibri" w:cs="Calibri"/>
                <w:sz w:val="22"/>
                <w:szCs w:val="22"/>
                <w:lang w:val="en-GB" w:eastAsia="en-GB"/>
              </w:rPr>
              <w:t xml:space="preserve">Lukić, </w:t>
            </w:r>
            <w:proofErr w:type="spellStart"/>
            <w:proofErr w:type="gramStart"/>
            <w:r w:rsidRPr="00C37861">
              <w:rPr>
                <w:rFonts w:ascii="Calibri" w:hAnsi="Calibri" w:cs="Calibri"/>
                <w:sz w:val="22"/>
                <w:szCs w:val="22"/>
                <w:lang w:val="en-GB" w:eastAsia="en-GB"/>
              </w:rPr>
              <w:t>N.,Nikolić</w:t>
            </w:r>
            <w:proofErr w:type="spellEnd"/>
            <w:proofErr w:type="gramEnd"/>
            <w:r w:rsidRPr="00C37861">
              <w:rPr>
                <w:rFonts w:ascii="Calibri" w:hAnsi="Calibri" w:cs="Calibri"/>
                <w:sz w:val="22"/>
                <w:szCs w:val="22"/>
                <w:lang w:val="sr-Cyrl-CS" w:eastAsia="en-GB"/>
              </w:rPr>
              <w:t>,</w:t>
            </w:r>
            <w:r w:rsidRPr="00C37861">
              <w:rPr>
                <w:rFonts w:ascii="Calibri" w:hAnsi="Calibri" w:cs="Calibri"/>
                <w:sz w:val="22"/>
                <w:szCs w:val="22"/>
                <w:lang w:eastAsia="en-GB"/>
              </w:rPr>
              <w:t xml:space="preserve"> N.</w:t>
            </w:r>
            <w:r w:rsidRPr="00C37861">
              <w:rPr>
                <w:rFonts w:ascii="Calibri" w:hAnsi="Calibri" w:cs="Calibri"/>
                <w:sz w:val="22"/>
                <w:szCs w:val="22"/>
                <w:lang w:val="en-GB" w:eastAsia="en-GB"/>
              </w:rPr>
              <w:t>,</w:t>
            </w:r>
            <w:proofErr w:type="spellStart"/>
            <w:r w:rsidRPr="00C37861">
              <w:rPr>
                <w:rFonts w:ascii="Calibri" w:hAnsi="Calibri" w:cs="Calibri"/>
                <w:sz w:val="22"/>
                <w:szCs w:val="22"/>
                <w:lang w:val="en-GB" w:eastAsia="en-GB"/>
              </w:rPr>
              <w:t>Timotijevi</w:t>
            </w:r>
            <w:proofErr w:type="spellEnd"/>
            <w:r w:rsidRPr="00C37861">
              <w:rPr>
                <w:rFonts w:ascii="Calibri" w:hAnsi="Calibri" w:cs="Calibri"/>
                <w:sz w:val="22"/>
                <w:szCs w:val="22"/>
                <w:lang w:eastAsia="en-GB"/>
              </w:rPr>
              <w:t>ć, S.</w:t>
            </w:r>
            <w:r w:rsidRPr="00C37861">
              <w:rPr>
                <w:rFonts w:ascii="Calibri" w:hAnsi="Calibri" w:cs="Calibri"/>
                <w:sz w:val="22"/>
                <w:szCs w:val="22"/>
                <w:lang w:val="en-GB" w:eastAsia="en-GB"/>
              </w:rPr>
              <w:t xml:space="preserve">, </w:t>
            </w:r>
            <w:proofErr w:type="spellStart"/>
            <w:r w:rsidRPr="00C37861">
              <w:rPr>
                <w:rFonts w:ascii="Calibri" w:hAnsi="Calibri" w:cs="Calibri"/>
                <w:sz w:val="22"/>
                <w:szCs w:val="22"/>
                <w:lang w:val="en-GB" w:eastAsia="en-GB"/>
              </w:rPr>
              <w:t>Tasić</w:t>
            </w:r>
            <w:proofErr w:type="spellEnd"/>
            <w:r w:rsidRPr="00C37861">
              <w:rPr>
                <w:rFonts w:ascii="Calibri" w:hAnsi="Calibri" w:cs="Calibri"/>
                <w:sz w:val="22"/>
                <w:szCs w:val="22"/>
                <w:lang w:val="en-GB" w:eastAsia="en-GB"/>
              </w:rPr>
              <w:t>, S. (2017).</w:t>
            </w:r>
            <w:r w:rsidRPr="00C37861">
              <w:rPr>
                <w:rFonts w:ascii="Calibri" w:hAnsi="Calibri" w:cs="Calibri"/>
                <w:sz w:val="22"/>
                <w:szCs w:val="22"/>
              </w:rPr>
              <w:t>Influence of an unheated apartment on the heating consumption of residential building considering current regulations – case of Serbia</w:t>
            </w:r>
            <w:r w:rsidRPr="00C37861">
              <w:rPr>
                <w:rFonts w:ascii="Calibri" w:hAnsi="Calibri" w:cs="Calibri"/>
                <w:sz w:val="22"/>
                <w:szCs w:val="22"/>
                <w:lang w:val="en-GB" w:eastAsia="en-GB"/>
              </w:rPr>
              <w:t xml:space="preserve">, </w:t>
            </w:r>
            <w:r w:rsidRPr="00C37861">
              <w:rPr>
                <w:rFonts w:ascii="Calibri" w:eastAsia="Arial Unicode MS" w:hAnsi="Calibri" w:cs="Calibri"/>
                <w:i/>
                <w:iCs/>
                <w:sz w:val="22"/>
                <w:szCs w:val="22"/>
              </w:rPr>
              <w:t>Energy and Buildings</w:t>
            </w:r>
            <w:r w:rsidRPr="00C37861">
              <w:rPr>
                <w:rFonts w:ascii="Calibri" w:hAnsi="Calibri" w:cs="Calibri"/>
                <w:sz w:val="22"/>
                <w:szCs w:val="22"/>
                <w:lang w:val="en-GB" w:eastAsia="en-GB"/>
              </w:rPr>
              <w:t xml:space="preserve">, 155, </w:t>
            </w:r>
            <w:r w:rsidRPr="00C37861">
              <w:rPr>
                <w:rFonts w:ascii="Calibri" w:eastAsia="Arial Unicode MS" w:hAnsi="Calibri" w:cs="Calibri"/>
                <w:iCs/>
                <w:sz w:val="22"/>
                <w:szCs w:val="22"/>
              </w:rPr>
              <w:t>16-24</w:t>
            </w:r>
            <w:r w:rsidRPr="00C37861">
              <w:rPr>
                <w:rFonts w:ascii="Calibri" w:hAnsi="Calibri" w:cs="Calibri"/>
                <w:sz w:val="22"/>
                <w:szCs w:val="22"/>
                <w:lang w:val="en-GB" w:eastAsia="en-GB"/>
              </w:rPr>
              <w:t xml:space="preserve">, ISSN </w:t>
            </w:r>
            <w:r w:rsidRPr="00C37861">
              <w:rPr>
                <w:rFonts w:ascii="Calibri" w:hAnsi="Calibri" w:cs="Calibri"/>
                <w:sz w:val="22"/>
                <w:szCs w:val="22"/>
              </w:rPr>
              <w:t>0378-7788</w:t>
            </w:r>
            <w:r w:rsidRPr="00C37861">
              <w:rPr>
                <w:rFonts w:ascii="Calibri" w:hAnsi="Calibri" w:cs="Calibri"/>
                <w:sz w:val="22"/>
                <w:szCs w:val="22"/>
                <w:lang w:val="en-GB" w:eastAsia="en-GB"/>
              </w:rPr>
              <w:t>.</w:t>
            </w:r>
          </w:p>
        </w:tc>
        <w:tc>
          <w:tcPr>
            <w:tcW w:w="923" w:type="dxa"/>
            <w:vAlign w:val="center"/>
          </w:tcPr>
          <w:p w14:paraId="0C6E0D76" w14:textId="77777777" w:rsidR="00305963" w:rsidRPr="00C37861" w:rsidRDefault="00305963" w:rsidP="00305963">
            <w:pPr>
              <w:widowControl w:val="0"/>
              <w:tabs>
                <w:tab w:val="left" w:pos="567"/>
              </w:tabs>
              <w:autoSpaceDE w:val="0"/>
              <w:autoSpaceDN w:val="0"/>
              <w:adjustRightInd w:val="0"/>
              <w:jc w:val="center"/>
              <w:rPr>
                <w:rFonts w:ascii="Calibri" w:hAnsi="Calibri" w:cs="Calibri"/>
                <w:sz w:val="22"/>
                <w:szCs w:val="22"/>
                <w:lang w:eastAsia="sr-Latn-CS"/>
              </w:rPr>
            </w:pPr>
            <w:r w:rsidRPr="00C37861">
              <w:rPr>
                <w:rFonts w:ascii="Calibri" w:hAnsi="Calibri" w:cs="Calibri"/>
                <w:sz w:val="22"/>
                <w:szCs w:val="22"/>
                <w:lang w:eastAsia="sr-Latn-CS"/>
              </w:rPr>
              <w:t>M21a</w:t>
            </w:r>
          </w:p>
        </w:tc>
      </w:tr>
      <w:tr w:rsidR="00305963" w:rsidRPr="00C37861" w14:paraId="35E6610F" w14:textId="77777777" w:rsidTr="00305963">
        <w:trPr>
          <w:jc w:val="center"/>
        </w:trPr>
        <w:tc>
          <w:tcPr>
            <w:tcW w:w="9923" w:type="dxa"/>
            <w:gridSpan w:val="11"/>
            <w:vAlign w:val="center"/>
          </w:tcPr>
          <w:p w14:paraId="2BDC1A36"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b/>
                <w:sz w:val="22"/>
                <w:szCs w:val="22"/>
                <w:lang w:val="sr-Cyrl-CS" w:eastAsia="sr-Latn-CS"/>
              </w:rPr>
              <w:t>Збирни подаци научне активност наставника</w:t>
            </w:r>
          </w:p>
        </w:tc>
      </w:tr>
      <w:tr w:rsidR="00305963" w:rsidRPr="00C37861" w14:paraId="6D458E65" w14:textId="77777777" w:rsidTr="00305963">
        <w:trPr>
          <w:jc w:val="center"/>
        </w:trPr>
        <w:tc>
          <w:tcPr>
            <w:tcW w:w="4678" w:type="dxa"/>
            <w:gridSpan w:val="5"/>
            <w:vAlign w:val="center"/>
          </w:tcPr>
          <w:p w14:paraId="62265550"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Укупан број цитата, без аутоцитата</w:t>
            </w:r>
          </w:p>
        </w:tc>
        <w:tc>
          <w:tcPr>
            <w:tcW w:w="5245" w:type="dxa"/>
            <w:gridSpan w:val="6"/>
            <w:vAlign w:val="center"/>
          </w:tcPr>
          <w:p w14:paraId="73A3C83C" w14:textId="21117582" w:rsidR="00305963" w:rsidRPr="00C37861" w:rsidRDefault="00C403DA" w:rsidP="00305963">
            <w:pPr>
              <w:widowControl w:val="0"/>
              <w:tabs>
                <w:tab w:val="left" w:pos="567"/>
              </w:tabs>
              <w:autoSpaceDE w:val="0"/>
              <w:autoSpaceDN w:val="0"/>
              <w:adjustRightInd w:val="0"/>
              <w:rPr>
                <w:rFonts w:ascii="Calibri" w:hAnsi="Calibri" w:cs="Calibri"/>
                <w:sz w:val="22"/>
                <w:szCs w:val="22"/>
                <w:lang w:val="sr-Cyrl-CS" w:eastAsia="sr-Latn-CS"/>
              </w:rPr>
            </w:pPr>
            <w:r>
              <w:rPr>
                <w:rFonts w:ascii="Calibri" w:hAnsi="Calibri" w:cs="Calibri"/>
                <w:sz w:val="22"/>
                <w:szCs w:val="22"/>
                <w:lang w:eastAsia="sr-Latn-CS"/>
              </w:rPr>
              <w:t>84</w:t>
            </w:r>
            <w:r w:rsidR="00305963" w:rsidRPr="00C37861">
              <w:rPr>
                <w:rFonts w:ascii="Calibri" w:hAnsi="Calibri" w:cs="Calibri"/>
                <w:sz w:val="22"/>
                <w:szCs w:val="22"/>
                <w:lang w:eastAsia="sr-Latn-CS"/>
              </w:rPr>
              <w:t xml:space="preserve"> </w:t>
            </w:r>
            <w:r w:rsidR="00305963" w:rsidRPr="00C37861">
              <w:rPr>
                <w:rFonts w:ascii="Calibri" w:hAnsi="Calibri" w:cs="Calibri"/>
                <w:sz w:val="22"/>
                <w:szCs w:val="22"/>
              </w:rPr>
              <w:t>(Scopus)</w:t>
            </w:r>
          </w:p>
        </w:tc>
      </w:tr>
      <w:tr w:rsidR="00305963" w:rsidRPr="00C37861" w14:paraId="2555A99A" w14:textId="77777777" w:rsidTr="00305963">
        <w:trPr>
          <w:jc w:val="center"/>
        </w:trPr>
        <w:tc>
          <w:tcPr>
            <w:tcW w:w="4678" w:type="dxa"/>
            <w:gridSpan w:val="5"/>
            <w:vAlign w:val="center"/>
          </w:tcPr>
          <w:p w14:paraId="2074A869"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Укупан број радова са SCI (или SSCI) листе</w:t>
            </w:r>
          </w:p>
        </w:tc>
        <w:tc>
          <w:tcPr>
            <w:tcW w:w="5245" w:type="dxa"/>
            <w:gridSpan w:val="6"/>
            <w:vAlign w:val="center"/>
          </w:tcPr>
          <w:p w14:paraId="366D9764" w14:textId="77777777" w:rsidR="00305963" w:rsidRPr="00C37861" w:rsidRDefault="00305963" w:rsidP="00305963">
            <w:pPr>
              <w:widowControl w:val="0"/>
              <w:tabs>
                <w:tab w:val="left" w:pos="567"/>
              </w:tabs>
              <w:autoSpaceDE w:val="0"/>
              <w:autoSpaceDN w:val="0"/>
              <w:adjustRightInd w:val="0"/>
              <w:rPr>
                <w:rFonts w:ascii="Calibri" w:hAnsi="Calibri" w:cs="Calibri"/>
                <w:sz w:val="22"/>
                <w:szCs w:val="22"/>
                <w:lang w:eastAsia="sr-Latn-CS"/>
              </w:rPr>
            </w:pPr>
            <w:r w:rsidRPr="00C37861">
              <w:rPr>
                <w:rFonts w:ascii="Calibri" w:hAnsi="Calibri" w:cs="Calibri"/>
                <w:sz w:val="22"/>
                <w:szCs w:val="22"/>
              </w:rPr>
              <w:t>6</w:t>
            </w:r>
          </w:p>
        </w:tc>
      </w:tr>
      <w:tr w:rsidR="00305963" w:rsidRPr="00C37861" w14:paraId="3AFD479C" w14:textId="77777777" w:rsidTr="00305963">
        <w:trPr>
          <w:jc w:val="center"/>
        </w:trPr>
        <w:tc>
          <w:tcPr>
            <w:tcW w:w="4678" w:type="dxa"/>
            <w:gridSpan w:val="5"/>
            <w:vAlign w:val="center"/>
          </w:tcPr>
          <w:p w14:paraId="62583D5A"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Тренутно учешће на пројектима</w:t>
            </w:r>
          </w:p>
        </w:tc>
        <w:tc>
          <w:tcPr>
            <w:tcW w:w="2334" w:type="dxa"/>
            <w:gridSpan w:val="2"/>
            <w:vAlign w:val="center"/>
          </w:tcPr>
          <w:p w14:paraId="6E369FAD" w14:textId="77777777" w:rsidR="00305963" w:rsidRPr="00C37861" w:rsidRDefault="00305963" w:rsidP="00305963">
            <w:pPr>
              <w:widowControl w:val="0"/>
              <w:tabs>
                <w:tab w:val="left" w:pos="567"/>
              </w:tabs>
              <w:autoSpaceDE w:val="0"/>
              <w:autoSpaceDN w:val="0"/>
              <w:adjustRightInd w:val="0"/>
              <w:rPr>
                <w:rFonts w:ascii="Calibri" w:hAnsi="Calibri" w:cs="Calibri"/>
                <w:sz w:val="22"/>
                <w:szCs w:val="22"/>
                <w:lang w:eastAsia="sr-Latn-CS"/>
              </w:rPr>
            </w:pPr>
            <w:r w:rsidRPr="00C37861">
              <w:rPr>
                <w:rFonts w:ascii="Calibri" w:hAnsi="Calibri" w:cs="Calibri"/>
                <w:sz w:val="22"/>
                <w:szCs w:val="22"/>
                <w:lang w:val="sr-Cyrl-CS" w:eastAsia="sr-Latn-CS"/>
              </w:rPr>
              <w:t>Домаћи</w:t>
            </w:r>
            <w:r w:rsidRPr="00C37861">
              <w:rPr>
                <w:rFonts w:ascii="Calibri" w:hAnsi="Calibri" w:cs="Calibri"/>
                <w:sz w:val="22"/>
                <w:szCs w:val="22"/>
                <w:lang w:eastAsia="sr-Latn-CS"/>
              </w:rPr>
              <w:t>: 1</w:t>
            </w:r>
          </w:p>
        </w:tc>
        <w:tc>
          <w:tcPr>
            <w:tcW w:w="2911" w:type="dxa"/>
            <w:gridSpan w:val="4"/>
            <w:vAlign w:val="center"/>
          </w:tcPr>
          <w:p w14:paraId="4098A4F6" w14:textId="77777777" w:rsidR="00305963" w:rsidRPr="00C37861" w:rsidRDefault="00305963" w:rsidP="00305963">
            <w:pPr>
              <w:widowControl w:val="0"/>
              <w:tabs>
                <w:tab w:val="left" w:pos="567"/>
              </w:tabs>
              <w:autoSpaceDE w:val="0"/>
              <w:autoSpaceDN w:val="0"/>
              <w:adjustRightInd w:val="0"/>
              <w:rPr>
                <w:rFonts w:ascii="Calibri" w:hAnsi="Calibri" w:cs="Calibri"/>
                <w:sz w:val="22"/>
                <w:szCs w:val="22"/>
                <w:lang w:val="sr-Cyrl-CS" w:eastAsia="sr-Latn-CS"/>
              </w:rPr>
            </w:pPr>
            <w:r w:rsidRPr="00C37861">
              <w:rPr>
                <w:rFonts w:ascii="Calibri" w:hAnsi="Calibri" w:cs="Calibri"/>
                <w:sz w:val="22"/>
                <w:szCs w:val="22"/>
                <w:lang w:val="sr-Cyrl-CS" w:eastAsia="sr-Latn-CS"/>
              </w:rPr>
              <w:t>Међународни: -</w:t>
            </w:r>
          </w:p>
        </w:tc>
      </w:tr>
      <w:tr w:rsidR="00305963" w:rsidRPr="00C37861" w14:paraId="3A4111E7" w14:textId="77777777" w:rsidTr="00305963">
        <w:trPr>
          <w:jc w:val="center"/>
        </w:trPr>
        <w:tc>
          <w:tcPr>
            <w:tcW w:w="4678" w:type="dxa"/>
            <w:gridSpan w:val="5"/>
            <w:vAlign w:val="center"/>
          </w:tcPr>
          <w:p w14:paraId="21B10823"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 xml:space="preserve">Усавршавања </w:t>
            </w:r>
          </w:p>
        </w:tc>
        <w:tc>
          <w:tcPr>
            <w:tcW w:w="5245" w:type="dxa"/>
            <w:gridSpan w:val="6"/>
            <w:vAlign w:val="center"/>
          </w:tcPr>
          <w:p w14:paraId="1F91DFBD"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color w:val="000000"/>
                <w:sz w:val="22"/>
                <w:szCs w:val="22"/>
              </w:rPr>
              <w:t xml:space="preserve">National Institute of Applied Sciences of Lyon (INSA Lyon), </w:t>
            </w:r>
            <w:proofErr w:type="spellStart"/>
            <w:r w:rsidRPr="00C37861">
              <w:rPr>
                <w:rFonts w:ascii="Calibri" w:hAnsi="Calibri" w:cs="Calibri"/>
                <w:color w:val="000000"/>
                <w:sz w:val="22"/>
                <w:szCs w:val="22"/>
              </w:rPr>
              <w:t>Француска</w:t>
            </w:r>
            <w:proofErr w:type="spellEnd"/>
            <w:r w:rsidRPr="00C37861">
              <w:rPr>
                <w:rFonts w:ascii="Calibri" w:hAnsi="Calibri" w:cs="Calibri"/>
                <w:color w:val="000000"/>
                <w:sz w:val="22"/>
                <w:szCs w:val="22"/>
              </w:rPr>
              <w:t xml:space="preserve">, </w:t>
            </w:r>
            <w:r w:rsidRPr="00C37861">
              <w:rPr>
                <w:rFonts w:ascii="Calibri" w:hAnsi="Calibri" w:cs="Calibri"/>
                <w:color w:val="000000"/>
                <w:sz w:val="22"/>
                <w:szCs w:val="22"/>
                <w:lang w:val="sr-Cyrl-CS"/>
              </w:rPr>
              <w:t>пет дана, 2014</w:t>
            </w:r>
            <w:r w:rsidRPr="00C37861">
              <w:rPr>
                <w:rFonts w:ascii="Calibri" w:hAnsi="Calibri" w:cs="Calibri"/>
                <w:color w:val="000000"/>
                <w:sz w:val="22"/>
                <w:szCs w:val="22"/>
              </w:rPr>
              <w:t xml:space="preserve">; Tallinn University of </w:t>
            </w:r>
            <w:proofErr w:type="spellStart"/>
            <w:proofErr w:type="gramStart"/>
            <w:r w:rsidRPr="00C37861">
              <w:rPr>
                <w:rFonts w:ascii="Calibri" w:hAnsi="Calibri" w:cs="Calibri"/>
                <w:color w:val="000000"/>
                <w:sz w:val="22"/>
                <w:szCs w:val="22"/>
              </w:rPr>
              <w:t>Technology,Естонија</w:t>
            </w:r>
            <w:proofErr w:type="spellEnd"/>
            <w:proofErr w:type="gramEnd"/>
            <w:r w:rsidRPr="00C37861">
              <w:rPr>
                <w:rFonts w:ascii="Calibri" w:hAnsi="Calibri" w:cs="Calibri"/>
                <w:color w:val="000000"/>
                <w:sz w:val="22"/>
                <w:szCs w:val="22"/>
              </w:rPr>
              <w:t xml:space="preserve">, </w:t>
            </w:r>
            <w:r w:rsidRPr="00C37861">
              <w:rPr>
                <w:rFonts w:ascii="Calibri" w:hAnsi="Calibri" w:cs="Calibri"/>
                <w:color w:val="000000"/>
                <w:sz w:val="22"/>
                <w:szCs w:val="22"/>
                <w:lang w:val="sr-Cyrl-CS"/>
              </w:rPr>
              <w:t>пет дана, 2018</w:t>
            </w:r>
          </w:p>
        </w:tc>
      </w:tr>
      <w:tr w:rsidR="00305963" w:rsidRPr="00C37861" w14:paraId="7CEEF58F" w14:textId="77777777" w:rsidTr="00305963">
        <w:trPr>
          <w:jc w:val="center"/>
        </w:trPr>
        <w:tc>
          <w:tcPr>
            <w:tcW w:w="9923" w:type="dxa"/>
            <w:gridSpan w:val="11"/>
            <w:vAlign w:val="center"/>
          </w:tcPr>
          <w:p w14:paraId="6D58A641" w14:textId="77777777" w:rsidR="00305963" w:rsidRPr="00C37861" w:rsidRDefault="00305963" w:rsidP="00305963">
            <w:pPr>
              <w:widowControl w:val="0"/>
              <w:tabs>
                <w:tab w:val="left" w:pos="567"/>
              </w:tabs>
              <w:autoSpaceDE w:val="0"/>
              <w:autoSpaceDN w:val="0"/>
              <w:adjustRightInd w:val="0"/>
              <w:spacing w:after="60"/>
              <w:rPr>
                <w:rFonts w:ascii="Calibri" w:hAnsi="Calibri" w:cs="Calibri"/>
                <w:sz w:val="22"/>
                <w:szCs w:val="22"/>
                <w:lang w:val="sr-Cyrl-CS" w:eastAsia="sr-Latn-CS"/>
              </w:rPr>
            </w:pPr>
            <w:r w:rsidRPr="00C37861">
              <w:rPr>
                <w:rFonts w:ascii="Calibri" w:hAnsi="Calibri" w:cs="Calibri"/>
                <w:sz w:val="22"/>
                <w:szCs w:val="22"/>
                <w:lang w:val="sr-Cyrl-CS" w:eastAsia="sr-Latn-CS"/>
              </w:rPr>
              <w:t>Други подаци које сматрате релевантним</w:t>
            </w:r>
          </w:p>
        </w:tc>
      </w:tr>
    </w:tbl>
    <w:p w14:paraId="764F6927" w14:textId="77777777" w:rsidR="00432D75" w:rsidRPr="00C37861" w:rsidRDefault="00432D75">
      <w:pPr>
        <w:ind w:left="-448"/>
        <w:jc w:val="both"/>
      </w:pPr>
      <w:r w:rsidRPr="00C37861">
        <w:rPr>
          <w:rFonts w:ascii="Calibri" w:eastAsia="Calibri" w:hAnsi="Calibri" w:cs="Calibri"/>
          <w:sz w:val="22"/>
        </w:rPr>
        <w:t xml:space="preserve"> </w:t>
      </w:r>
    </w:p>
    <w:p w14:paraId="5F820742" w14:textId="77777777" w:rsidR="00432D75" w:rsidRPr="00C37861" w:rsidRDefault="00432D75">
      <w:r w:rsidRPr="00C37861">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1"/>
        <w:gridCol w:w="1903"/>
        <w:gridCol w:w="1216"/>
        <w:gridCol w:w="1248"/>
        <w:gridCol w:w="1162"/>
        <w:gridCol w:w="443"/>
        <w:gridCol w:w="799"/>
        <w:gridCol w:w="889"/>
        <w:gridCol w:w="1129"/>
        <w:gridCol w:w="714"/>
      </w:tblGrid>
      <w:tr w:rsidR="006118F2" w:rsidRPr="002E3E3A" w14:paraId="63A23727" w14:textId="77777777" w:rsidTr="00E956F2">
        <w:trPr>
          <w:trHeight w:val="227"/>
          <w:jc w:val="center"/>
        </w:trPr>
        <w:tc>
          <w:tcPr>
            <w:tcW w:w="3681" w:type="dxa"/>
            <w:gridSpan w:val="4"/>
            <w:vAlign w:val="center"/>
          </w:tcPr>
          <w:p w14:paraId="3D556A64"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lastRenderedPageBreak/>
              <w:t>Име и презиме</w:t>
            </w:r>
          </w:p>
        </w:tc>
        <w:tc>
          <w:tcPr>
            <w:tcW w:w="6384" w:type="dxa"/>
            <w:gridSpan w:val="7"/>
            <w:vAlign w:val="center"/>
          </w:tcPr>
          <w:p w14:paraId="10DF5A91"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b/>
                <w:sz w:val="20"/>
                <w:szCs w:val="20"/>
                <w:lang w:val="sr-Cyrl-RS" w:eastAsia="sr-Latn-CS"/>
              </w:rPr>
            </w:pPr>
            <w:bookmarkStart w:id="48" w:name="DraganRakic"/>
            <w:bookmarkEnd w:id="48"/>
            <w:r w:rsidRPr="002E3E3A">
              <w:rPr>
                <w:rFonts w:asciiTheme="minorHAnsi" w:hAnsiTheme="minorHAnsi" w:cstheme="minorHAnsi"/>
                <w:b/>
                <w:sz w:val="20"/>
                <w:szCs w:val="20"/>
                <w:lang w:val="sr-Cyrl-RS" w:eastAsia="sr-Latn-CS"/>
              </w:rPr>
              <w:t>Драган Ракић</w:t>
            </w:r>
          </w:p>
        </w:tc>
      </w:tr>
      <w:tr w:rsidR="006118F2" w:rsidRPr="002E3E3A" w14:paraId="3A1F829D" w14:textId="77777777" w:rsidTr="00E956F2">
        <w:trPr>
          <w:trHeight w:val="227"/>
          <w:jc w:val="center"/>
        </w:trPr>
        <w:tc>
          <w:tcPr>
            <w:tcW w:w="3681" w:type="dxa"/>
            <w:gridSpan w:val="4"/>
            <w:vAlign w:val="center"/>
          </w:tcPr>
          <w:p w14:paraId="612AC223"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t>Звање</w:t>
            </w:r>
          </w:p>
        </w:tc>
        <w:tc>
          <w:tcPr>
            <w:tcW w:w="6384" w:type="dxa"/>
            <w:gridSpan w:val="7"/>
            <w:vAlign w:val="center"/>
          </w:tcPr>
          <w:p w14:paraId="406692EE" w14:textId="4D6E8919" w:rsidR="006118F2" w:rsidRPr="002E3E3A" w:rsidRDefault="002C184C"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Pr>
                <w:rFonts w:asciiTheme="minorHAnsi" w:hAnsiTheme="minorHAnsi" w:cstheme="minorHAnsi"/>
                <w:sz w:val="20"/>
                <w:szCs w:val="20"/>
                <w:lang w:val="sr-Cyrl-CS" w:eastAsia="sr-Latn-CS"/>
              </w:rPr>
              <w:t>Ванредни професор</w:t>
            </w:r>
          </w:p>
        </w:tc>
      </w:tr>
      <w:tr w:rsidR="006118F2" w:rsidRPr="002E3E3A" w14:paraId="02ED4B7A" w14:textId="77777777" w:rsidTr="00E956F2">
        <w:trPr>
          <w:trHeight w:val="227"/>
          <w:jc w:val="center"/>
        </w:trPr>
        <w:tc>
          <w:tcPr>
            <w:tcW w:w="3681" w:type="dxa"/>
            <w:gridSpan w:val="4"/>
            <w:vAlign w:val="center"/>
          </w:tcPr>
          <w:p w14:paraId="65E285D1"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t>Ужа научна област</w:t>
            </w:r>
          </w:p>
        </w:tc>
        <w:tc>
          <w:tcPr>
            <w:tcW w:w="6384" w:type="dxa"/>
            <w:gridSpan w:val="7"/>
            <w:vAlign w:val="center"/>
          </w:tcPr>
          <w:p w14:paraId="3E349963" w14:textId="2C625180" w:rsidR="006118F2" w:rsidRPr="002E3E3A" w:rsidRDefault="002C184C" w:rsidP="002C184C">
            <w:pPr>
              <w:widowControl w:val="0"/>
              <w:tabs>
                <w:tab w:val="left" w:pos="567"/>
              </w:tabs>
              <w:autoSpaceDE w:val="0"/>
              <w:autoSpaceDN w:val="0"/>
              <w:adjustRightInd w:val="0"/>
              <w:rPr>
                <w:rFonts w:asciiTheme="minorHAnsi" w:hAnsiTheme="minorHAnsi" w:cstheme="minorHAnsi"/>
                <w:sz w:val="20"/>
                <w:szCs w:val="20"/>
                <w:lang w:val="sr-Cyrl-CS" w:eastAsia="sr-Latn-CS"/>
              </w:rPr>
            </w:pPr>
            <w:r>
              <w:rPr>
                <w:rFonts w:asciiTheme="minorHAnsi" w:hAnsiTheme="minorHAnsi" w:cstheme="minorHAnsi"/>
                <w:sz w:val="20"/>
                <w:szCs w:val="20"/>
                <w:lang w:val="sr-Cyrl-RS"/>
              </w:rPr>
              <w:t>Примењена механика</w:t>
            </w:r>
          </w:p>
        </w:tc>
      </w:tr>
      <w:tr w:rsidR="009436FA" w:rsidRPr="002E3E3A" w14:paraId="4D8E3C75" w14:textId="77777777" w:rsidTr="002E3E3A">
        <w:trPr>
          <w:trHeight w:val="227"/>
          <w:jc w:val="center"/>
        </w:trPr>
        <w:tc>
          <w:tcPr>
            <w:tcW w:w="2465" w:type="dxa"/>
            <w:gridSpan w:val="3"/>
            <w:vAlign w:val="center"/>
          </w:tcPr>
          <w:p w14:paraId="647538FF"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t>Академска каријера</w:t>
            </w:r>
          </w:p>
        </w:tc>
        <w:tc>
          <w:tcPr>
            <w:tcW w:w="1216" w:type="dxa"/>
            <w:vAlign w:val="center"/>
          </w:tcPr>
          <w:p w14:paraId="001878E4"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b/>
                <w:sz w:val="20"/>
                <w:szCs w:val="20"/>
                <w:lang w:val="sr-Cyrl-CS" w:eastAsia="sr-Latn-CS"/>
              </w:rPr>
            </w:pPr>
            <w:r w:rsidRPr="002E3E3A">
              <w:rPr>
                <w:rFonts w:asciiTheme="minorHAnsi" w:hAnsiTheme="minorHAnsi" w:cstheme="minorHAnsi"/>
                <w:b/>
                <w:sz w:val="20"/>
                <w:szCs w:val="20"/>
                <w:lang w:val="sr-Cyrl-CS" w:eastAsia="sr-Latn-CS"/>
              </w:rPr>
              <w:t xml:space="preserve">Година </w:t>
            </w:r>
          </w:p>
        </w:tc>
        <w:tc>
          <w:tcPr>
            <w:tcW w:w="2410" w:type="dxa"/>
            <w:gridSpan w:val="2"/>
            <w:vAlign w:val="center"/>
          </w:tcPr>
          <w:p w14:paraId="45E27CAC"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b/>
                <w:sz w:val="20"/>
                <w:szCs w:val="20"/>
                <w:lang w:val="sr-Cyrl-CS" w:eastAsia="sr-Latn-CS"/>
              </w:rPr>
            </w:pPr>
            <w:r w:rsidRPr="002E3E3A">
              <w:rPr>
                <w:rFonts w:asciiTheme="minorHAnsi" w:hAnsiTheme="minorHAnsi" w:cstheme="minorHAnsi"/>
                <w:b/>
                <w:sz w:val="20"/>
                <w:szCs w:val="20"/>
                <w:lang w:val="sr-Cyrl-CS" w:eastAsia="sr-Latn-CS"/>
              </w:rPr>
              <w:t xml:space="preserve">Институција </w:t>
            </w:r>
          </w:p>
        </w:tc>
        <w:tc>
          <w:tcPr>
            <w:tcW w:w="3974" w:type="dxa"/>
            <w:gridSpan w:val="5"/>
            <w:vAlign w:val="center"/>
          </w:tcPr>
          <w:p w14:paraId="1CD5B505" w14:textId="77777777" w:rsidR="009436FA" w:rsidRPr="002E3E3A" w:rsidRDefault="009436FA" w:rsidP="002E3E3A">
            <w:pPr>
              <w:widowControl w:val="0"/>
              <w:tabs>
                <w:tab w:val="left" w:pos="567"/>
              </w:tabs>
              <w:autoSpaceDE w:val="0"/>
              <w:autoSpaceDN w:val="0"/>
              <w:adjustRightInd w:val="0"/>
              <w:rPr>
                <w:rFonts w:asciiTheme="minorHAnsi" w:hAnsiTheme="minorHAnsi" w:cstheme="minorHAnsi"/>
                <w:b/>
                <w:sz w:val="20"/>
                <w:szCs w:val="20"/>
                <w:lang w:val="sr-Cyrl-CS" w:eastAsia="sr-Latn-CS"/>
              </w:rPr>
            </w:pPr>
            <w:proofErr w:type="spellStart"/>
            <w:r w:rsidRPr="002E3E3A">
              <w:rPr>
                <w:rFonts w:asciiTheme="minorHAnsi" w:hAnsiTheme="minorHAnsi" w:cstheme="minorHAnsi"/>
                <w:b/>
                <w:sz w:val="20"/>
                <w:szCs w:val="20"/>
              </w:rPr>
              <w:t>Ужа</w:t>
            </w:r>
            <w:proofErr w:type="spellEnd"/>
            <w:r w:rsidRPr="002E3E3A">
              <w:rPr>
                <w:rFonts w:asciiTheme="minorHAnsi" w:hAnsiTheme="minorHAnsi" w:cstheme="minorHAnsi"/>
                <w:b/>
                <w:sz w:val="20"/>
                <w:szCs w:val="20"/>
              </w:rPr>
              <w:t xml:space="preserve"> </w:t>
            </w:r>
            <w:proofErr w:type="spellStart"/>
            <w:r w:rsidRPr="002E3E3A">
              <w:rPr>
                <w:rFonts w:asciiTheme="minorHAnsi" w:hAnsiTheme="minorHAnsi" w:cstheme="minorHAnsi"/>
                <w:b/>
                <w:sz w:val="20"/>
                <w:szCs w:val="20"/>
              </w:rPr>
              <w:t>научна</w:t>
            </w:r>
            <w:proofErr w:type="spellEnd"/>
            <w:r w:rsidRPr="002E3E3A">
              <w:rPr>
                <w:rFonts w:asciiTheme="minorHAnsi" w:hAnsiTheme="minorHAnsi" w:cstheme="minorHAnsi"/>
                <w:b/>
                <w:sz w:val="20"/>
                <w:szCs w:val="20"/>
              </w:rPr>
              <w:t xml:space="preserve">, </w:t>
            </w:r>
            <w:proofErr w:type="spellStart"/>
            <w:r w:rsidRPr="002E3E3A">
              <w:rPr>
                <w:rFonts w:asciiTheme="minorHAnsi" w:hAnsiTheme="minorHAnsi" w:cstheme="minorHAnsi"/>
                <w:b/>
                <w:sz w:val="20"/>
                <w:szCs w:val="20"/>
              </w:rPr>
              <w:t>уметничка</w:t>
            </w:r>
            <w:proofErr w:type="spellEnd"/>
            <w:r w:rsidRPr="002E3E3A">
              <w:rPr>
                <w:rFonts w:asciiTheme="minorHAnsi" w:hAnsiTheme="minorHAnsi" w:cstheme="minorHAnsi"/>
                <w:b/>
                <w:sz w:val="20"/>
                <w:szCs w:val="20"/>
              </w:rPr>
              <w:t xml:space="preserve"> </w:t>
            </w:r>
            <w:proofErr w:type="spellStart"/>
            <w:r w:rsidRPr="002E3E3A">
              <w:rPr>
                <w:rFonts w:asciiTheme="minorHAnsi" w:hAnsiTheme="minorHAnsi" w:cstheme="minorHAnsi"/>
                <w:b/>
                <w:sz w:val="20"/>
                <w:szCs w:val="20"/>
              </w:rPr>
              <w:t>или</w:t>
            </w:r>
            <w:proofErr w:type="spellEnd"/>
            <w:r w:rsidRPr="002E3E3A">
              <w:rPr>
                <w:rFonts w:asciiTheme="minorHAnsi" w:hAnsiTheme="minorHAnsi" w:cstheme="minorHAnsi"/>
                <w:b/>
                <w:sz w:val="20"/>
                <w:szCs w:val="20"/>
              </w:rPr>
              <w:t xml:space="preserve"> </w:t>
            </w:r>
            <w:proofErr w:type="spellStart"/>
            <w:r w:rsidRPr="002E3E3A">
              <w:rPr>
                <w:rFonts w:asciiTheme="minorHAnsi" w:hAnsiTheme="minorHAnsi" w:cstheme="minorHAnsi"/>
                <w:b/>
                <w:sz w:val="20"/>
                <w:szCs w:val="20"/>
              </w:rPr>
              <w:t>стручна</w:t>
            </w:r>
            <w:proofErr w:type="spellEnd"/>
            <w:r w:rsidRPr="002E3E3A">
              <w:rPr>
                <w:rFonts w:asciiTheme="minorHAnsi" w:hAnsiTheme="minorHAnsi" w:cstheme="minorHAnsi"/>
                <w:b/>
                <w:sz w:val="20"/>
                <w:szCs w:val="20"/>
              </w:rPr>
              <w:t xml:space="preserve"> </w:t>
            </w:r>
            <w:proofErr w:type="spellStart"/>
            <w:r w:rsidRPr="002E3E3A">
              <w:rPr>
                <w:rFonts w:asciiTheme="minorHAnsi" w:hAnsiTheme="minorHAnsi" w:cstheme="minorHAnsi"/>
                <w:b/>
                <w:sz w:val="20"/>
                <w:szCs w:val="20"/>
              </w:rPr>
              <w:t>област</w:t>
            </w:r>
            <w:proofErr w:type="spellEnd"/>
          </w:p>
        </w:tc>
      </w:tr>
      <w:tr w:rsidR="009436FA" w:rsidRPr="002E3E3A" w14:paraId="01EDEF3F" w14:textId="77777777" w:rsidTr="002E3E3A">
        <w:trPr>
          <w:trHeight w:val="227"/>
          <w:jc w:val="center"/>
        </w:trPr>
        <w:tc>
          <w:tcPr>
            <w:tcW w:w="2465" w:type="dxa"/>
            <w:gridSpan w:val="3"/>
            <w:vAlign w:val="center"/>
          </w:tcPr>
          <w:p w14:paraId="64B244D2"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Избор у звање</w:t>
            </w:r>
          </w:p>
        </w:tc>
        <w:tc>
          <w:tcPr>
            <w:tcW w:w="1216" w:type="dxa"/>
            <w:vAlign w:val="center"/>
          </w:tcPr>
          <w:p w14:paraId="260710D8" w14:textId="650905AE" w:rsidR="009436FA" w:rsidRPr="002E3E3A" w:rsidRDefault="002C184C" w:rsidP="002C184C">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Pr>
                <w:rFonts w:asciiTheme="minorHAnsi" w:hAnsiTheme="minorHAnsi" w:cstheme="minorHAnsi"/>
                <w:sz w:val="20"/>
                <w:szCs w:val="20"/>
                <w:lang w:val="sr-Cyrl-CS" w:eastAsia="sr-Latn-CS"/>
              </w:rPr>
              <w:t>2020</w:t>
            </w:r>
            <w:r w:rsidR="009436FA" w:rsidRPr="002E3E3A">
              <w:rPr>
                <w:rFonts w:asciiTheme="minorHAnsi" w:hAnsiTheme="minorHAnsi" w:cstheme="minorHAnsi"/>
                <w:sz w:val="20"/>
                <w:szCs w:val="20"/>
                <w:lang w:val="sr-Cyrl-CS" w:eastAsia="sr-Latn-CS"/>
              </w:rPr>
              <w:t>.</w:t>
            </w:r>
          </w:p>
        </w:tc>
        <w:tc>
          <w:tcPr>
            <w:tcW w:w="2410" w:type="dxa"/>
            <w:gridSpan w:val="2"/>
            <w:vAlign w:val="center"/>
          </w:tcPr>
          <w:p w14:paraId="781DFF2A"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RS" w:eastAsia="sr-Latn-CS"/>
              </w:rPr>
              <w:t>Ф</w:t>
            </w:r>
            <w:r w:rsidRPr="002E3E3A">
              <w:rPr>
                <w:rFonts w:asciiTheme="minorHAnsi" w:hAnsiTheme="minorHAnsi" w:cstheme="minorHAnsi"/>
                <w:sz w:val="20"/>
                <w:szCs w:val="20"/>
                <w:lang w:val="ru-RU" w:eastAsia="sr-Latn-CS"/>
              </w:rPr>
              <w:t>акултет</w:t>
            </w:r>
            <w:r w:rsidRPr="002E3E3A">
              <w:rPr>
                <w:rFonts w:asciiTheme="minorHAnsi" w:hAnsiTheme="minorHAnsi" w:cstheme="minorHAnsi"/>
                <w:sz w:val="20"/>
                <w:szCs w:val="20"/>
                <w:lang w:val="sr-Cyrl-RS" w:eastAsia="sr-Latn-CS"/>
              </w:rPr>
              <w:t xml:space="preserve"> инжењерских наука</w:t>
            </w:r>
            <w:r w:rsidRPr="002E3E3A">
              <w:rPr>
                <w:rFonts w:asciiTheme="minorHAnsi" w:hAnsiTheme="minorHAnsi" w:cstheme="minorHAnsi"/>
                <w:sz w:val="20"/>
                <w:szCs w:val="20"/>
                <w:lang w:val="ru-RU" w:eastAsia="sr-Latn-CS"/>
              </w:rPr>
              <w:t xml:space="preserve"> </w:t>
            </w:r>
            <w:r w:rsidRPr="002E3E3A">
              <w:rPr>
                <w:rFonts w:asciiTheme="minorHAnsi" w:hAnsiTheme="minorHAnsi" w:cstheme="minorHAnsi"/>
                <w:sz w:val="20"/>
                <w:szCs w:val="20"/>
                <w:lang w:val="sr-Cyrl-RS" w:eastAsia="sr-Latn-CS"/>
              </w:rPr>
              <w:t>Универзитета</w:t>
            </w:r>
            <w:r w:rsidRPr="002E3E3A">
              <w:rPr>
                <w:rFonts w:asciiTheme="minorHAnsi" w:hAnsiTheme="minorHAnsi" w:cstheme="minorHAnsi"/>
                <w:sz w:val="20"/>
                <w:szCs w:val="20"/>
                <w:lang w:val="ru-RU" w:eastAsia="sr-Latn-CS"/>
              </w:rPr>
              <w:t xml:space="preserve"> у Крагујевцу</w:t>
            </w:r>
          </w:p>
        </w:tc>
        <w:tc>
          <w:tcPr>
            <w:tcW w:w="3974" w:type="dxa"/>
            <w:gridSpan w:val="5"/>
            <w:vAlign w:val="center"/>
          </w:tcPr>
          <w:p w14:paraId="31D2E026" w14:textId="0A91BE6D" w:rsidR="009436FA" w:rsidRPr="002E3E3A" w:rsidRDefault="009436FA" w:rsidP="002C184C">
            <w:pPr>
              <w:widowControl w:val="0"/>
              <w:tabs>
                <w:tab w:val="left" w:pos="567"/>
              </w:tabs>
              <w:autoSpaceDE w:val="0"/>
              <w:autoSpaceDN w:val="0"/>
              <w:adjustRightInd w:val="0"/>
              <w:rPr>
                <w:rFonts w:asciiTheme="minorHAnsi" w:hAnsiTheme="minorHAnsi" w:cstheme="minorHAnsi"/>
                <w:sz w:val="20"/>
                <w:szCs w:val="20"/>
                <w:lang w:val="sr-Cyrl-CS" w:eastAsia="sr-Latn-CS"/>
              </w:rPr>
            </w:pPr>
            <w:bookmarkStart w:id="49" w:name="OLE_LINK8"/>
            <w:bookmarkStart w:id="50" w:name="OLE_LINK9"/>
            <w:bookmarkStart w:id="51" w:name="OLE_LINK10"/>
            <w:r w:rsidRPr="002E3E3A">
              <w:rPr>
                <w:rFonts w:asciiTheme="minorHAnsi" w:hAnsiTheme="minorHAnsi" w:cstheme="minorHAnsi"/>
                <w:sz w:val="20"/>
                <w:szCs w:val="20"/>
                <w:lang w:val="sr-Cyrl-CS" w:eastAsia="sr-Latn-CS"/>
              </w:rPr>
              <w:t>Примењена механика</w:t>
            </w:r>
            <w:bookmarkEnd w:id="49"/>
            <w:bookmarkEnd w:id="50"/>
            <w:bookmarkEnd w:id="51"/>
          </w:p>
        </w:tc>
      </w:tr>
      <w:tr w:rsidR="009436FA" w:rsidRPr="002E3E3A" w14:paraId="406FD0B4" w14:textId="77777777" w:rsidTr="002E3E3A">
        <w:trPr>
          <w:trHeight w:val="227"/>
          <w:jc w:val="center"/>
        </w:trPr>
        <w:tc>
          <w:tcPr>
            <w:tcW w:w="2465" w:type="dxa"/>
            <w:gridSpan w:val="3"/>
            <w:vAlign w:val="center"/>
          </w:tcPr>
          <w:p w14:paraId="1FFFE468"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Докторат</w:t>
            </w:r>
          </w:p>
        </w:tc>
        <w:tc>
          <w:tcPr>
            <w:tcW w:w="1216" w:type="dxa"/>
            <w:vAlign w:val="center"/>
          </w:tcPr>
          <w:p w14:paraId="36EA3D2E" w14:textId="77777777" w:rsidR="009436FA" w:rsidRPr="002E3E3A" w:rsidRDefault="009436FA"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2014.</w:t>
            </w:r>
          </w:p>
        </w:tc>
        <w:tc>
          <w:tcPr>
            <w:tcW w:w="2410" w:type="dxa"/>
            <w:gridSpan w:val="2"/>
            <w:vAlign w:val="center"/>
          </w:tcPr>
          <w:p w14:paraId="5339DE8F"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RS" w:eastAsia="sr-Latn-CS"/>
              </w:rPr>
              <w:t>Ф</w:t>
            </w:r>
            <w:r w:rsidRPr="002E3E3A">
              <w:rPr>
                <w:rFonts w:asciiTheme="minorHAnsi" w:hAnsiTheme="minorHAnsi" w:cstheme="minorHAnsi"/>
                <w:sz w:val="20"/>
                <w:szCs w:val="20"/>
                <w:lang w:val="ru-RU" w:eastAsia="sr-Latn-CS"/>
              </w:rPr>
              <w:t>акултет</w:t>
            </w:r>
            <w:r w:rsidRPr="002E3E3A">
              <w:rPr>
                <w:rFonts w:asciiTheme="minorHAnsi" w:hAnsiTheme="minorHAnsi" w:cstheme="minorHAnsi"/>
                <w:sz w:val="20"/>
                <w:szCs w:val="20"/>
                <w:lang w:val="sr-Cyrl-RS" w:eastAsia="sr-Latn-CS"/>
              </w:rPr>
              <w:t xml:space="preserve"> инжењерских наука</w:t>
            </w:r>
            <w:r w:rsidRPr="002E3E3A">
              <w:rPr>
                <w:rFonts w:asciiTheme="minorHAnsi" w:hAnsiTheme="minorHAnsi" w:cstheme="minorHAnsi"/>
                <w:sz w:val="20"/>
                <w:szCs w:val="20"/>
                <w:lang w:val="ru-RU" w:eastAsia="sr-Latn-CS"/>
              </w:rPr>
              <w:t xml:space="preserve"> </w:t>
            </w:r>
            <w:r w:rsidRPr="002E3E3A">
              <w:rPr>
                <w:rFonts w:asciiTheme="minorHAnsi" w:hAnsiTheme="minorHAnsi" w:cstheme="minorHAnsi"/>
                <w:sz w:val="20"/>
                <w:szCs w:val="20"/>
                <w:lang w:val="sr-Cyrl-RS" w:eastAsia="sr-Latn-CS"/>
              </w:rPr>
              <w:t>Универзитета</w:t>
            </w:r>
            <w:r w:rsidRPr="002E3E3A">
              <w:rPr>
                <w:rFonts w:asciiTheme="minorHAnsi" w:hAnsiTheme="minorHAnsi" w:cstheme="minorHAnsi"/>
                <w:sz w:val="20"/>
                <w:szCs w:val="20"/>
                <w:lang w:val="ru-RU" w:eastAsia="sr-Latn-CS"/>
              </w:rPr>
              <w:t xml:space="preserve"> у Крагујевцу</w:t>
            </w:r>
          </w:p>
        </w:tc>
        <w:tc>
          <w:tcPr>
            <w:tcW w:w="3974" w:type="dxa"/>
            <w:gridSpan w:val="5"/>
            <w:vAlign w:val="center"/>
          </w:tcPr>
          <w:p w14:paraId="6E1BED69" w14:textId="77777777" w:rsidR="009436FA" w:rsidRPr="002E3E3A" w:rsidRDefault="009436FA" w:rsidP="002E3E3A">
            <w:pPr>
              <w:widowControl w:val="0"/>
              <w:tabs>
                <w:tab w:val="left" w:pos="567"/>
              </w:tabs>
              <w:autoSpaceDE w:val="0"/>
              <w:autoSpaceDN w:val="0"/>
              <w:adjustRightInd w:val="0"/>
              <w:rPr>
                <w:rFonts w:asciiTheme="minorHAnsi" w:hAnsiTheme="minorHAnsi" w:cstheme="minorHAnsi"/>
                <w:sz w:val="20"/>
                <w:szCs w:val="20"/>
                <w:lang w:val="sr-Cyrl-CS" w:eastAsia="sr-Latn-CS"/>
              </w:rPr>
            </w:pPr>
            <w:bookmarkStart w:id="52" w:name="OLE_LINK19"/>
            <w:bookmarkStart w:id="53" w:name="OLE_LINK20"/>
            <w:bookmarkStart w:id="54" w:name="OLE_LINK21"/>
            <w:r w:rsidRPr="002E3E3A">
              <w:rPr>
                <w:rFonts w:asciiTheme="minorHAnsi" w:hAnsiTheme="minorHAnsi" w:cstheme="minorHAnsi"/>
                <w:sz w:val="20"/>
                <w:szCs w:val="20"/>
                <w:lang w:val="sr-Cyrl-CS" w:eastAsia="sr-Latn-CS"/>
              </w:rPr>
              <w:t>Примењена механика</w:t>
            </w:r>
            <w:r w:rsidRPr="002E3E3A">
              <w:rPr>
                <w:rFonts w:asciiTheme="minorHAnsi" w:hAnsiTheme="minorHAnsi" w:cstheme="minorHAnsi"/>
                <w:sz w:val="20"/>
                <w:szCs w:val="20"/>
                <w:lang w:eastAsia="sr-Latn-CS"/>
              </w:rPr>
              <w:t>,</w:t>
            </w:r>
            <w:r w:rsidRPr="002E3E3A">
              <w:rPr>
                <w:rFonts w:asciiTheme="minorHAnsi" w:hAnsiTheme="minorHAnsi" w:cstheme="minorHAnsi"/>
                <w:sz w:val="20"/>
                <w:szCs w:val="20"/>
                <w:lang w:val="sr-Cyrl-CS" w:eastAsia="sr-Latn-CS"/>
              </w:rPr>
              <w:t xml:space="preserve"> Примењена информатика и рачунарско инжењерство</w:t>
            </w:r>
            <w:bookmarkEnd w:id="52"/>
            <w:bookmarkEnd w:id="53"/>
            <w:bookmarkEnd w:id="54"/>
          </w:p>
        </w:tc>
      </w:tr>
      <w:tr w:rsidR="009436FA" w:rsidRPr="002E3E3A" w14:paraId="60BC03A1" w14:textId="77777777" w:rsidTr="002E3E3A">
        <w:trPr>
          <w:trHeight w:hRule="exact" w:val="878"/>
          <w:jc w:val="center"/>
        </w:trPr>
        <w:tc>
          <w:tcPr>
            <w:tcW w:w="2465" w:type="dxa"/>
            <w:gridSpan w:val="3"/>
            <w:vAlign w:val="center"/>
          </w:tcPr>
          <w:p w14:paraId="1CA65119"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Магистратура</w:t>
            </w:r>
          </w:p>
        </w:tc>
        <w:tc>
          <w:tcPr>
            <w:tcW w:w="1216" w:type="dxa"/>
            <w:vAlign w:val="center"/>
          </w:tcPr>
          <w:p w14:paraId="3381FF67" w14:textId="77777777" w:rsidR="009436FA" w:rsidRPr="002E3E3A" w:rsidRDefault="009436FA"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2009.</w:t>
            </w:r>
          </w:p>
        </w:tc>
        <w:tc>
          <w:tcPr>
            <w:tcW w:w="2410" w:type="dxa"/>
            <w:gridSpan w:val="2"/>
            <w:vAlign w:val="center"/>
          </w:tcPr>
          <w:p w14:paraId="1D2FEBA9"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RS" w:eastAsia="sr-Latn-CS"/>
              </w:rPr>
            </w:pPr>
            <w:r w:rsidRPr="002E3E3A">
              <w:rPr>
                <w:rFonts w:asciiTheme="minorHAnsi" w:hAnsiTheme="minorHAnsi" w:cstheme="minorHAnsi"/>
                <w:sz w:val="20"/>
                <w:szCs w:val="20"/>
                <w:lang w:eastAsia="sr-Latn-CS"/>
              </w:rPr>
              <w:t>Ma</w:t>
            </w:r>
            <w:r w:rsidRPr="002E3E3A">
              <w:rPr>
                <w:rFonts w:asciiTheme="minorHAnsi" w:hAnsiTheme="minorHAnsi" w:cstheme="minorHAnsi"/>
                <w:sz w:val="20"/>
                <w:szCs w:val="20"/>
                <w:lang w:val="sr-Cyrl-CS" w:eastAsia="sr-Latn-CS"/>
              </w:rPr>
              <w:t xml:space="preserve">шински факултет у Крагујевцу </w:t>
            </w:r>
            <w:r w:rsidRPr="002E3E3A">
              <w:rPr>
                <w:rFonts w:asciiTheme="minorHAnsi" w:hAnsiTheme="minorHAnsi" w:cstheme="minorHAnsi"/>
                <w:sz w:val="20"/>
                <w:szCs w:val="20"/>
                <w:lang w:val="sr-Cyrl-RS" w:eastAsia="sr-Latn-CS"/>
              </w:rPr>
              <w:t xml:space="preserve">Универзитета </w:t>
            </w:r>
            <w:r w:rsidRPr="002E3E3A">
              <w:rPr>
                <w:rFonts w:asciiTheme="minorHAnsi" w:hAnsiTheme="minorHAnsi" w:cstheme="minorHAnsi"/>
                <w:sz w:val="20"/>
                <w:szCs w:val="20"/>
                <w:lang w:val="sr-Cyrl-CS" w:eastAsia="sr-Latn-CS"/>
              </w:rPr>
              <w:t>у Крагујевцу</w:t>
            </w:r>
          </w:p>
        </w:tc>
        <w:tc>
          <w:tcPr>
            <w:tcW w:w="3974" w:type="dxa"/>
            <w:gridSpan w:val="5"/>
            <w:vAlign w:val="center"/>
          </w:tcPr>
          <w:p w14:paraId="10B3E745" w14:textId="62683D75" w:rsidR="009436FA" w:rsidRPr="002E3E3A" w:rsidRDefault="009436FA" w:rsidP="002E3E3A">
            <w:pPr>
              <w:widowControl w:val="0"/>
              <w:tabs>
                <w:tab w:val="left" w:pos="567"/>
              </w:tabs>
              <w:autoSpaceDE w:val="0"/>
              <w:autoSpaceDN w:val="0"/>
              <w:adjustRightInd w:val="0"/>
              <w:rPr>
                <w:rFonts w:asciiTheme="minorHAnsi" w:hAnsiTheme="minorHAnsi" w:cstheme="minorHAnsi"/>
                <w:sz w:val="20"/>
                <w:szCs w:val="20"/>
                <w:lang w:val="sr-Cyrl-CS" w:eastAsia="sr-Latn-CS"/>
              </w:rPr>
            </w:pPr>
            <w:bookmarkStart w:id="55" w:name="OLE_LINK22"/>
            <w:bookmarkStart w:id="56" w:name="OLE_LINK23"/>
            <w:r w:rsidRPr="002E3E3A">
              <w:rPr>
                <w:rFonts w:asciiTheme="minorHAnsi" w:hAnsiTheme="minorHAnsi" w:cstheme="minorHAnsi"/>
                <w:sz w:val="20"/>
                <w:szCs w:val="20"/>
                <w:lang w:val="sr-Cyrl-CS" w:eastAsia="sr-Latn-CS"/>
              </w:rPr>
              <w:t>Примењена механика</w:t>
            </w:r>
            <w:r w:rsidRPr="002E3E3A">
              <w:rPr>
                <w:rFonts w:asciiTheme="minorHAnsi" w:hAnsiTheme="minorHAnsi" w:cstheme="minorHAnsi"/>
                <w:sz w:val="20"/>
                <w:szCs w:val="20"/>
                <w:lang w:eastAsia="sr-Latn-CS"/>
              </w:rPr>
              <w:t>,</w:t>
            </w:r>
            <w:r w:rsidRPr="002E3E3A">
              <w:rPr>
                <w:rFonts w:asciiTheme="minorHAnsi" w:hAnsiTheme="minorHAnsi" w:cstheme="minorHAnsi"/>
                <w:sz w:val="20"/>
                <w:szCs w:val="20"/>
                <w:lang w:val="sr-Cyrl-CS" w:eastAsia="sr-Latn-CS"/>
              </w:rPr>
              <w:t xml:space="preserve"> Примењена информатика и рачунарско инжењерство</w:t>
            </w:r>
            <w:bookmarkEnd w:id="55"/>
            <w:bookmarkEnd w:id="56"/>
          </w:p>
        </w:tc>
      </w:tr>
      <w:tr w:rsidR="009436FA" w:rsidRPr="002E3E3A" w14:paraId="4E437D19" w14:textId="77777777" w:rsidTr="002E3E3A">
        <w:trPr>
          <w:trHeight w:val="227"/>
          <w:jc w:val="center"/>
        </w:trPr>
        <w:tc>
          <w:tcPr>
            <w:tcW w:w="2465" w:type="dxa"/>
            <w:gridSpan w:val="3"/>
            <w:vAlign w:val="center"/>
          </w:tcPr>
          <w:p w14:paraId="27E40EDB"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Диплома</w:t>
            </w:r>
          </w:p>
        </w:tc>
        <w:tc>
          <w:tcPr>
            <w:tcW w:w="1216" w:type="dxa"/>
            <w:vAlign w:val="center"/>
          </w:tcPr>
          <w:p w14:paraId="731AB974" w14:textId="77777777" w:rsidR="009436FA" w:rsidRPr="002E3E3A" w:rsidRDefault="009436FA" w:rsidP="002E3E3A">
            <w:pPr>
              <w:widowControl w:val="0"/>
              <w:tabs>
                <w:tab w:val="left" w:pos="567"/>
              </w:tabs>
              <w:autoSpaceDE w:val="0"/>
              <w:autoSpaceDN w:val="0"/>
              <w:adjustRightInd w:val="0"/>
              <w:jc w:val="center"/>
              <w:rPr>
                <w:rFonts w:asciiTheme="minorHAnsi" w:hAnsiTheme="minorHAnsi" w:cstheme="minorHAnsi"/>
                <w:sz w:val="20"/>
                <w:szCs w:val="20"/>
                <w:lang w:eastAsia="sr-Latn-CS"/>
              </w:rPr>
            </w:pPr>
            <w:r w:rsidRPr="002E3E3A">
              <w:rPr>
                <w:rFonts w:asciiTheme="minorHAnsi" w:hAnsiTheme="minorHAnsi" w:cstheme="minorHAnsi"/>
                <w:sz w:val="20"/>
                <w:szCs w:val="20"/>
                <w:lang w:eastAsia="sr-Latn-CS"/>
              </w:rPr>
              <w:t>2004.</w:t>
            </w:r>
          </w:p>
        </w:tc>
        <w:tc>
          <w:tcPr>
            <w:tcW w:w="2410" w:type="dxa"/>
            <w:gridSpan w:val="2"/>
            <w:vAlign w:val="center"/>
          </w:tcPr>
          <w:p w14:paraId="6349856F" w14:textId="77777777" w:rsidR="009436FA" w:rsidRPr="002E3E3A" w:rsidRDefault="009436FA" w:rsidP="009436FA">
            <w:pPr>
              <w:widowControl w:val="0"/>
              <w:tabs>
                <w:tab w:val="left" w:pos="567"/>
              </w:tabs>
              <w:autoSpaceDE w:val="0"/>
              <w:autoSpaceDN w:val="0"/>
              <w:adjustRightInd w:val="0"/>
              <w:rPr>
                <w:rFonts w:asciiTheme="minorHAnsi" w:hAnsiTheme="minorHAnsi" w:cstheme="minorHAnsi"/>
                <w:sz w:val="20"/>
                <w:szCs w:val="20"/>
                <w:lang w:val="sr-Cyrl-RS" w:eastAsia="sr-Latn-CS"/>
              </w:rPr>
            </w:pPr>
            <w:r w:rsidRPr="002E3E3A">
              <w:rPr>
                <w:rFonts w:asciiTheme="minorHAnsi" w:hAnsiTheme="minorHAnsi" w:cstheme="minorHAnsi"/>
                <w:sz w:val="20"/>
                <w:szCs w:val="20"/>
                <w:lang w:eastAsia="sr-Latn-CS"/>
              </w:rPr>
              <w:t>Ma</w:t>
            </w:r>
            <w:r w:rsidRPr="002E3E3A">
              <w:rPr>
                <w:rFonts w:asciiTheme="minorHAnsi" w:hAnsiTheme="minorHAnsi" w:cstheme="minorHAnsi"/>
                <w:sz w:val="20"/>
                <w:szCs w:val="20"/>
                <w:lang w:val="sr-Cyrl-CS" w:eastAsia="sr-Latn-CS"/>
              </w:rPr>
              <w:t xml:space="preserve">шински факултет у Крагујевцу </w:t>
            </w:r>
            <w:r w:rsidRPr="002E3E3A">
              <w:rPr>
                <w:rFonts w:asciiTheme="minorHAnsi" w:hAnsiTheme="minorHAnsi" w:cstheme="minorHAnsi"/>
                <w:sz w:val="20"/>
                <w:szCs w:val="20"/>
                <w:lang w:val="sr-Cyrl-RS" w:eastAsia="sr-Latn-CS"/>
              </w:rPr>
              <w:t xml:space="preserve">Универзитета </w:t>
            </w:r>
            <w:r w:rsidRPr="002E3E3A">
              <w:rPr>
                <w:rFonts w:asciiTheme="minorHAnsi" w:hAnsiTheme="minorHAnsi" w:cstheme="minorHAnsi"/>
                <w:sz w:val="20"/>
                <w:szCs w:val="20"/>
                <w:lang w:val="sr-Cyrl-CS" w:eastAsia="sr-Latn-CS"/>
              </w:rPr>
              <w:t>у Крагујевцу</w:t>
            </w:r>
          </w:p>
        </w:tc>
        <w:tc>
          <w:tcPr>
            <w:tcW w:w="3974" w:type="dxa"/>
            <w:gridSpan w:val="5"/>
            <w:vAlign w:val="center"/>
          </w:tcPr>
          <w:p w14:paraId="1690DB8D" w14:textId="77777777" w:rsidR="009436FA" w:rsidRPr="002E3E3A" w:rsidRDefault="009436FA" w:rsidP="002E3E3A">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Примењена механика и аутоматско управљање</w:t>
            </w:r>
          </w:p>
        </w:tc>
      </w:tr>
      <w:tr w:rsidR="006118F2" w:rsidRPr="002E3E3A" w14:paraId="72243459" w14:textId="77777777" w:rsidTr="00E956F2">
        <w:trPr>
          <w:trHeight w:val="227"/>
          <w:jc w:val="center"/>
        </w:trPr>
        <w:tc>
          <w:tcPr>
            <w:tcW w:w="10065" w:type="dxa"/>
            <w:gridSpan w:val="11"/>
            <w:vAlign w:val="center"/>
          </w:tcPr>
          <w:p w14:paraId="0E230FDC"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t>Списак дисертација у којима је наставник ментор или је био ментор у претходних 10 година</w:t>
            </w:r>
          </w:p>
        </w:tc>
      </w:tr>
      <w:tr w:rsidR="006118F2" w:rsidRPr="002E3E3A" w14:paraId="276FC166" w14:textId="77777777" w:rsidTr="00E956F2">
        <w:trPr>
          <w:trHeight w:val="227"/>
          <w:jc w:val="center"/>
        </w:trPr>
        <w:tc>
          <w:tcPr>
            <w:tcW w:w="562" w:type="dxa"/>
            <w:gridSpan w:val="2"/>
            <w:vAlign w:val="center"/>
          </w:tcPr>
          <w:p w14:paraId="71F93AD5"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Р.Б.</w:t>
            </w:r>
          </w:p>
        </w:tc>
        <w:tc>
          <w:tcPr>
            <w:tcW w:w="3119" w:type="dxa"/>
            <w:gridSpan w:val="2"/>
            <w:vAlign w:val="center"/>
          </w:tcPr>
          <w:p w14:paraId="0152EB01"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Наслов дисертације</w:t>
            </w:r>
          </w:p>
        </w:tc>
        <w:tc>
          <w:tcPr>
            <w:tcW w:w="2853" w:type="dxa"/>
            <w:gridSpan w:val="3"/>
            <w:vAlign w:val="center"/>
          </w:tcPr>
          <w:p w14:paraId="650E2EF2"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Име кандидата</w:t>
            </w:r>
          </w:p>
        </w:tc>
        <w:tc>
          <w:tcPr>
            <w:tcW w:w="1688" w:type="dxa"/>
            <w:gridSpan w:val="2"/>
            <w:vAlign w:val="center"/>
          </w:tcPr>
          <w:p w14:paraId="6C2BF2D9"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 xml:space="preserve">*пријављена </w:t>
            </w:r>
          </w:p>
        </w:tc>
        <w:tc>
          <w:tcPr>
            <w:tcW w:w="1843" w:type="dxa"/>
            <w:gridSpan w:val="2"/>
            <w:vAlign w:val="center"/>
          </w:tcPr>
          <w:p w14:paraId="6D105A94"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 одбрањена</w:t>
            </w:r>
          </w:p>
        </w:tc>
      </w:tr>
      <w:tr w:rsidR="006118F2" w:rsidRPr="002E3E3A" w14:paraId="06E56B5B" w14:textId="77777777" w:rsidTr="00E956F2">
        <w:trPr>
          <w:trHeight w:val="227"/>
          <w:jc w:val="center"/>
        </w:trPr>
        <w:tc>
          <w:tcPr>
            <w:tcW w:w="562" w:type="dxa"/>
            <w:gridSpan w:val="2"/>
            <w:vAlign w:val="center"/>
          </w:tcPr>
          <w:p w14:paraId="055B339C"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eastAsia="sr-Latn-CS"/>
              </w:rPr>
            </w:pPr>
            <w:r w:rsidRPr="002E3E3A">
              <w:rPr>
                <w:rFonts w:asciiTheme="minorHAnsi" w:hAnsiTheme="minorHAnsi" w:cstheme="minorHAnsi"/>
                <w:sz w:val="20"/>
                <w:szCs w:val="20"/>
                <w:lang w:eastAsia="sr-Latn-CS"/>
              </w:rPr>
              <w:t>1.</w:t>
            </w:r>
          </w:p>
        </w:tc>
        <w:tc>
          <w:tcPr>
            <w:tcW w:w="3119" w:type="dxa"/>
            <w:gridSpan w:val="2"/>
            <w:vAlign w:val="center"/>
          </w:tcPr>
          <w:p w14:paraId="16D79B13" w14:textId="77777777" w:rsidR="006118F2" w:rsidRPr="002E3E3A" w:rsidRDefault="006118F2" w:rsidP="00E956F2">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
        </w:tc>
        <w:tc>
          <w:tcPr>
            <w:tcW w:w="2853" w:type="dxa"/>
            <w:gridSpan w:val="3"/>
            <w:vAlign w:val="center"/>
          </w:tcPr>
          <w:p w14:paraId="6864F29B"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p>
        </w:tc>
        <w:tc>
          <w:tcPr>
            <w:tcW w:w="1688" w:type="dxa"/>
            <w:gridSpan w:val="2"/>
            <w:vAlign w:val="center"/>
          </w:tcPr>
          <w:p w14:paraId="03BC01D3"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p>
        </w:tc>
        <w:tc>
          <w:tcPr>
            <w:tcW w:w="1843" w:type="dxa"/>
            <w:gridSpan w:val="2"/>
            <w:vAlign w:val="center"/>
          </w:tcPr>
          <w:p w14:paraId="5E9EA323" w14:textId="77777777" w:rsidR="006118F2" w:rsidRPr="002E3E3A" w:rsidRDefault="006118F2" w:rsidP="00E956F2">
            <w:pPr>
              <w:widowControl w:val="0"/>
              <w:tabs>
                <w:tab w:val="left" w:pos="567"/>
              </w:tabs>
              <w:autoSpaceDE w:val="0"/>
              <w:autoSpaceDN w:val="0"/>
              <w:adjustRightInd w:val="0"/>
              <w:jc w:val="center"/>
              <w:rPr>
                <w:rFonts w:asciiTheme="minorHAnsi" w:hAnsiTheme="minorHAnsi" w:cstheme="minorHAnsi"/>
                <w:sz w:val="20"/>
                <w:szCs w:val="20"/>
                <w:lang w:val="sr-Latn-CS" w:eastAsia="sr-Latn-CS"/>
              </w:rPr>
            </w:pPr>
          </w:p>
        </w:tc>
      </w:tr>
      <w:tr w:rsidR="006118F2" w:rsidRPr="002E3E3A" w14:paraId="7C994ECC" w14:textId="77777777" w:rsidTr="00E956F2">
        <w:trPr>
          <w:trHeight w:val="227"/>
          <w:jc w:val="center"/>
        </w:trPr>
        <w:tc>
          <w:tcPr>
            <w:tcW w:w="10065" w:type="dxa"/>
            <w:gridSpan w:val="11"/>
            <w:vAlign w:val="center"/>
          </w:tcPr>
          <w:p w14:paraId="2A543C48"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6118F2" w:rsidRPr="002E3E3A" w14:paraId="2864819A" w14:textId="77777777" w:rsidTr="00E956F2">
        <w:trPr>
          <w:trHeight w:val="227"/>
          <w:jc w:val="center"/>
        </w:trPr>
        <w:tc>
          <w:tcPr>
            <w:tcW w:w="10065" w:type="dxa"/>
            <w:gridSpan w:val="11"/>
            <w:vAlign w:val="center"/>
          </w:tcPr>
          <w:p w14:paraId="2070F49A" w14:textId="77777777" w:rsidR="006118F2" w:rsidRPr="002E3E3A" w:rsidRDefault="002A4A77" w:rsidP="00B43B12">
            <w:pPr>
              <w:widowControl w:val="0"/>
              <w:tabs>
                <w:tab w:val="left" w:pos="567"/>
              </w:tabs>
              <w:autoSpaceDE w:val="0"/>
              <w:autoSpaceDN w:val="0"/>
              <w:adjustRightInd w:val="0"/>
              <w:jc w:val="both"/>
              <w:rPr>
                <w:rFonts w:asciiTheme="minorHAnsi" w:hAnsiTheme="minorHAnsi" w:cstheme="minorHAnsi"/>
                <w:b/>
                <w:sz w:val="20"/>
                <w:szCs w:val="20"/>
                <w:lang w:val="sr-Cyrl-CS" w:eastAsia="sr-Latn-CS"/>
              </w:rPr>
            </w:pPr>
            <w:r w:rsidRPr="002E3E3A">
              <w:rPr>
                <w:rFonts w:asciiTheme="minorHAnsi" w:hAnsiTheme="minorHAnsi" w:cstheme="minorHAnsi"/>
                <w:b/>
                <w:sz w:val="20"/>
                <w:szCs w:val="20"/>
                <w:lang w:val="sr-Cyrl-CS"/>
              </w:rPr>
              <w:t>Категоризација публикације</w:t>
            </w:r>
            <w:r w:rsidRPr="002E3E3A">
              <w:rPr>
                <w:rFonts w:asciiTheme="minorHAnsi" w:hAnsiTheme="minorHAnsi" w:cstheme="minorHAnsi"/>
                <w:b/>
                <w:sz w:val="20"/>
                <w:szCs w:val="20"/>
                <w:lang w:val="sr-Cyrl-RS"/>
              </w:rPr>
              <w:t xml:space="preserve"> научних радова из области датог студијског програма </w:t>
            </w:r>
            <w:r w:rsidRPr="002E3E3A">
              <w:rPr>
                <w:rFonts w:asciiTheme="minorHAnsi" w:hAnsiTheme="minorHAnsi" w:cstheme="minorHAns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118F2" w:rsidRPr="002E3E3A" w14:paraId="6F017B17" w14:textId="77777777" w:rsidTr="002E3E3A">
        <w:trPr>
          <w:trHeight w:val="227"/>
          <w:jc w:val="center"/>
        </w:trPr>
        <w:tc>
          <w:tcPr>
            <w:tcW w:w="521" w:type="dxa"/>
            <w:vAlign w:val="center"/>
          </w:tcPr>
          <w:p w14:paraId="32CCB9A0"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1.</w:t>
            </w:r>
          </w:p>
        </w:tc>
        <w:tc>
          <w:tcPr>
            <w:tcW w:w="8830" w:type="dxa"/>
            <w:gridSpan w:val="9"/>
            <w:shd w:val="clear" w:color="auto" w:fill="auto"/>
            <w:vAlign w:val="center"/>
          </w:tcPr>
          <w:p w14:paraId="72FA104E" w14:textId="77777777" w:rsidR="006118F2" w:rsidRPr="002E3E3A" w:rsidRDefault="006118F2" w:rsidP="00E956F2">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 xml:space="preserve">Nenad </w:t>
            </w:r>
            <w:proofErr w:type="spellStart"/>
            <w:r w:rsidRPr="002E3E3A">
              <w:rPr>
                <w:rFonts w:asciiTheme="minorHAnsi" w:hAnsiTheme="minorHAnsi" w:cstheme="minorHAnsi"/>
                <w:sz w:val="20"/>
                <w:szCs w:val="20"/>
                <w:lang w:val="sr-Cyrl-CS" w:eastAsia="sr-Latn-CS"/>
              </w:rPr>
              <w:t>Grujovic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Dejan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Divac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Miroslav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Zivkovic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Radovan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Slavkovic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Nikola</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Milivojevic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Vladimir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Milivojevic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inelastic</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stress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integration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algorithm</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for</w:t>
            </w:r>
            <w:proofErr w:type="spellEnd"/>
            <w:r w:rsidRPr="002E3E3A">
              <w:rPr>
                <w:rFonts w:asciiTheme="minorHAnsi" w:hAnsiTheme="minorHAnsi" w:cstheme="minorHAnsi"/>
                <w:sz w:val="20"/>
                <w:szCs w:val="20"/>
                <w:lang w:val="sr-Cyrl-CS" w:eastAsia="sr-Latn-CS"/>
              </w:rPr>
              <w:t xml:space="preserve"> a </w:t>
            </w:r>
            <w:proofErr w:type="spellStart"/>
            <w:r w:rsidRPr="002E3E3A">
              <w:rPr>
                <w:rFonts w:asciiTheme="minorHAnsi" w:hAnsiTheme="minorHAnsi" w:cstheme="minorHAnsi"/>
                <w:sz w:val="20"/>
                <w:szCs w:val="20"/>
                <w:lang w:val="sr-Cyrl-CS" w:eastAsia="sr-Latn-CS"/>
              </w:rPr>
              <w:t>rock</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mass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containing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sets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discontinuities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Acta</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Geotechnica</w:t>
            </w:r>
            <w:proofErr w:type="spellEnd"/>
            <w:r w:rsidRPr="002E3E3A">
              <w:rPr>
                <w:rFonts w:asciiTheme="minorHAnsi" w:hAnsiTheme="minorHAnsi" w:cstheme="minorHAnsi"/>
                <w:sz w:val="20"/>
                <w:szCs w:val="20"/>
                <w:lang w:val="sr-Cyrl-CS" w:eastAsia="sr-Latn-CS"/>
              </w:rPr>
              <w:t xml:space="preserve">, Vol.8, No.3, </w:t>
            </w:r>
            <w:proofErr w:type="spellStart"/>
            <w:r w:rsidRPr="002E3E3A">
              <w:rPr>
                <w:rFonts w:asciiTheme="minorHAnsi" w:hAnsiTheme="minorHAnsi" w:cstheme="minorHAnsi"/>
                <w:sz w:val="20"/>
                <w:szCs w:val="20"/>
                <w:lang w:val="sr-Cyrl-CS" w:eastAsia="sr-Latn-CS"/>
              </w:rPr>
              <w:t>pp</w:t>
            </w:r>
            <w:proofErr w:type="spellEnd"/>
            <w:r w:rsidRPr="002E3E3A">
              <w:rPr>
                <w:rFonts w:asciiTheme="minorHAnsi" w:hAnsiTheme="minorHAnsi" w:cstheme="minorHAnsi"/>
                <w:sz w:val="20"/>
                <w:szCs w:val="20"/>
                <w:lang w:val="sr-Cyrl-CS" w:eastAsia="sr-Latn-CS"/>
              </w:rPr>
              <w:t>. 265-278, ISSN 1861-1125, 2013.</w:t>
            </w:r>
          </w:p>
        </w:tc>
        <w:tc>
          <w:tcPr>
            <w:tcW w:w="714" w:type="dxa"/>
            <w:vAlign w:val="center"/>
          </w:tcPr>
          <w:p w14:paraId="7E5070BA"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М21</w:t>
            </w:r>
          </w:p>
        </w:tc>
      </w:tr>
      <w:tr w:rsidR="006118F2" w:rsidRPr="002E3E3A" w14:paraId="195DE199" w14:textId="77777777" w:rsidTr="002E3E3A">
        <w:trPr>
          <w:trHeight w:val="227"/>
          <w:jc w:val="center"/>
        </w:trPr>
        <w:tc>
          <w:tcPr>
            <w:tcW w:w="521" w:type="dxa"/>
            <w:vAlign w:val="center"/>
          </w:tcPr>
          <w:p w14:paraId="26DC145F"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2.</w:t>
            </w:r>
          </w:p>
        </w:tc>
        <w:tc>
          <w:tcPr>
            <w:tcW w:w="8830" w:type="dxa"/>
            <w:gridSpan w:val="9"/>
            <w:shd w:val="clear" w:color="auto" w:fill="auto"/>
            <w:vAlign w:val="center"/>
          </w:tcPr>
          <w:p w14:paraId="64065375" w14:textId="77777777" w:rsidR="006118F2" w:rsidRPr="002E3E3A" w:rsidRDefault="006118F2" w:rsidP="00E956F2">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Vladimir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Milovanović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Vladimir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Dunić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Miroslav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Živković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Identification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causes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cracking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the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underframe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wagon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for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containers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transportation</w:t>
            </w:r>
            <w:proofErr w:type="spellEnd"/>
            <w:r w:rsidRPr="002E3E3A">
              <w:rPr>
                <w:rFonts w:asciiTheme="minorHAnsi" w:hAnsiTheme="minorHAnsi" w:cstheme="minorHAnsi"/>
                <w:sz w:val="20"/>
                <w:szCs w:val="20"/>
                <w:lang w:val="sr-Latn-RS" w:eastAsia="sr-Latn-CS"/>
              </w:rPr>
              <w:t xml:space="preserve"> </w:t>
            </w:r>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Fatigue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strength</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assessment</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wagon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welded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joints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Engineering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Failure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Analysis</w:t>
            </w:r>
            <w:proofErr w:type="spellEnd"/>
            <w:r w:rsidRPr="002E3E3A">
              <w:rPr>
                <w:rFonts w:asciiTheme="minorHAnsi" w:hAnsiTheme="minorHAnsi" w:cstheme="minorHAnsi"/>
                <w:sz w:val="20"/>
                <w:szCs w:val="20"/>
                <w:lang w:val="sr-Cyrl-CS" w:eastAsia="sr-Latn-CS"/>
              </w:rPr>
              <w:t>, Vol.31, No.1, pp.118-131, ISSN:1350-6307, 2013.</w:t>
            </w:r>
          </w:p>
        </w:tc>
        <w:tc>
          <w:tcPr>
            <w:tcW w:w="714" w:type="dxa"/>
            <w:vAlign w:val="center"/>
          </w:tcPr>
          <w:p w14:paraId="61BC8C43"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М21</w:t>
            </w:r>
          </w:p>
        </w:tc>
      </w:tr>
      <w:tr w:rsidR="006118F2" w:rsidRPr="002E3E3A" w14:paraId="0727ECD4" w14:textId="77777777" w:rsidTr="002E3E3A">
        <w:trPr>
          <w:trHeight w:val="227"/>
          <w:jc w:val="center"/>
        </w:trPr>
        <w:tc>
          <w:tcPr>
            <w:tcW w:w="521" w:type="dxa"/>
            <w:vAlign w:val="center"/>
          </w:tcPr>
          <w:p w14:paraId="41A47CB4"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3.</w:t>
            </w:r>
          </w:p>
        </w:tc>
        <w:tc>
          <w:tcPr>
            <w:tcW w:w="8830" w:type="dxa"/>
            <w:gridSpan w:val="9"/>
            <w:shd w:val="clear" w:color="auto" w:fill="auto"/>
            <w:vAlign w:val="center"/>
          </w:tcPr>
          <w:p w14:paraId="5E50E23A" w14:textId="77777777" w:rsidR="006118F2" w:rsidRPr="002E3E3A" w:rsidRDefault="006118F2" w:rsidP="00E956F2">
            <w:pPr>
              <w:spacing w:before="100" w:beforeAutospacing="1" w:after="100" w:afterAutospacing="1"/>
              <w:jc w:val="both"/>
              <w:rPr>
                <w:rFonts w:asciiTheme="minorHAnsi" w:hAnsiTheme="minorHAnsi" w:cstheme="minorHAnsi"/>
                <w:color w:val="000000"/>
                <w:sz w:val="20"/>
                <w:szCs w:val="20"/>
                <w:lang w:val="sr-Cyrl-RS"/>
              </w:rPr>
            </w:pPr>
            <w:r w:rsidRPr="002E3E3A">
              <w:rPr>
                <w:rFonts w:asciiTheme="minorHAnsi" w:hAnsiTheme="minorHAnsi" w:cstheme="minorHAnsi"/>
                <w:color w:val="000000"/>
                <w:sz w:val="20"/>
                <w:szCs w:val="20"/>
              </w:rPr>
              <w:t xml:space="preserve">Radovan Nikolić, Miroslav Radovanović, Miroslav Živković, Aleksandar Nikolić, </w:t>
            </w:r>
            <w:r w:rsidRPr="002E3E3A">
              <w:rPr>
                <w:rFonts w:asciiTheme="minorHAnsi" w:hAnsiTheme="minorHAnsi" w:cstheme="minorHAnsi"/>
                <w:b/>
                <w:color w:val="000000"/>
                <w:sz w:val="20"/>
                <w:szCs w:val="20"/>
              </w:rPr>
              <w:t>Dragan Rakić</w:t>
            </w:r>
            <w:r w:rsidRPr="002E3E3A">
              <w:rPr>
                <w:rFonts w:asciiTheme="minorHAnsi" w:hAnsiTheme="minorHAnsi" w:cstheme="minorHAnsi"/>
                <w:color w:val="000000"/>
                <w:sz w:val="20"/>
                <w:szCs w:val="20"/>
              </w:rPr>
              <w:t xml:space="preserve">, Milan Blagojević, Modeling of thermoelectric module operation in in homogeneous transient temperature field using finite element method, Thermal Science, Vol.18, </w:t>
            </w:r>
            <w:proofErr w:type="spellStart"/>
            <w:r w:rsidRPr="002E3E3A">
              <w:rPr>
                <w:rFonts w:asciiTheme="minorHAnsi" w:hAnsiTheme="minorHAnsi" w:cstheme="minorHAnsi"/>
                <w:color w:val="000000"/>
                <w:sz w:val="20"/>
                <w:szCs w:val="20"/>
              </w:rPr>
              <w:t>No.Suppl</w:t>
            </w:r>
            <w:proofErr w:type="spellEnd"/>
            <w:r w:rsidRPr="002E3E3A">
              <w:rPr>
                <w:rFonts w:asciiTheme="minorHAnsi" w:hAnsiTheme="minorHAnsi" w:cstheme="minorHAnsi"/>
                <w:color w:val="000000"/>
                <w:sz w:val="20"/>
                <w:szCs w:val="20"/>
              </w:rPr>
              <w:t>. 1, pp. S239-S250, ISSN 0354-9836, 2014</w:t>
            </w:r>
            <w:r w:rsidRPr="002E3E3A">
              <w:rPr>
                <w:rFonts w:asciiTheme="minorHAnsi" w:hAnsiTheme="minorHAnsi" w:cstheme="minorHAnsi"/>
                <w:color w:val="000000"/>
                <w:sz w:val="20"/>
                <w:szCs w:val="20"/>
                <w:lang w:val="sr-Cyrl-RS"/>
              </w:rPr>
              <w:t>.</w:t>
            </w:r>
          </w:p>
        </w:tc>
        <w:tc>
          <w:tcPr>
            <w:tcW w:w="714" w:type="dxa"/>
            <w:vAlign w:val="center"/>
          </w:tcPr>
          <w:p w14:paraId="6003A6EE"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eastAsia="sr-Latn-CS"/>
              </w:rPr>
            </w:pPr>
            <w:r w:rsidRPr="002E3E3A">
              <w:rPr>
                <w:rFonts w:asciiTheme="minorHAnsi" w:hAnsiTheme="minorHAnsi" w:cstheme="minorHAnsi"/>
                <w:sz w:val="20"/>
                <w:szCs w:val="20"/>
                <w:lang w:eastAsia="sr-Latn-CS"/>
              </w:rPr>
              <w:t>M22</w:t>
            </w:r>
          </w:p>
        </w:tc>
      </w:tr>
      <w:tr w:rsidR="006118F2" w:rsidRPr="002E3E3A" w14:paraId="4FFDCB2F" w14:textId="77777777" w:rsidTr="002E3E3A">
        <w:trPr>
          <w:trHeight w:val="227"/>
          <w:jc w:val="center"/>
        </w:trPr>
        <w:tc>
          <w:tcPr>
            <w:tcW w:w="521" w:type="dxa"/>
            <w:vAlign w:val="center"/>
          </w:tcPr>
          <w:p w14:paraId="21B537DE"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4.</w:t>
            </w:r>
          </w:p>
        </w:tc>
        <w:tc>
          <w:tcPr>
            <w:tcW w:w="8830" w:type="dxa"/>
            <w:gridSpan w:val="9"/>
            <w:shd w:val="clear" w:color="auto" w:fill="auto"/>
            <w:vAlign w:val="center"/>
          </w:tcPr>
          <w:p w14:paraId="402CF1A0" w14:textId="77777777" w:rsidR="006118F2" w:rsidRPr="002E3E3A" w:rsidRDefault="006118F2" w:rsidP="00E956F2">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Radovan</w:t>
            </w:r>
            <w:proofErr w:type="spellEnd"/>
            <w:r w:rsidRPr="002E3E3A">
              <w:rPr>
                <w:rFonts w:asciiTheme="minorHAnsi" w:hAnsiTheme="minorHAnsi" w:cstheme="minorHAnsi"/>
                <w:sz w:val="20"/>
                <w:szCs w:val="20"/>
                <w:lang w:val="sr-Cyrl-CS" w:eastAsia="sr-Latn-CS"/>
              </w:rPr>
              <w:t xml:space="preserve"> Petrović, </w:t>
            </w:r>
            <w:proofErr w:type="spellStart"/>
            <w:r w:rsidRPr="002E3E3A">
              <w:rPr>
                <w:rFonts w:asciiTheme="minorHAnsi" w:hAnsiTheme="minorHAnsi" w:cstheme="minorHAnsi"/>
                <w:sz w:val="20"/>
                <w:szCs w:val="20"/>
                <w:lang w:val="sr-Cyrl-CS" w:eastAsia="sr-Latn-CS"/>
              </w:rPr>
              <w:t>Miroslav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Živković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Wang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Zheng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Rong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Radovan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Slavković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Influence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content</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entrained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fluid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a </w:t>
            </w:r>
            <w:proofErr w:type="spellStart"/>
            <w:r w:rsidRPr="002E3E3A">
              <w:rPr>
                <w:rFonts w:asciiTheme="minorHAnsi" w:hAnsiTheme="minorHAnsi" w:cstheme="minorHAnsi"/>
                <w:sz w:val="20"/>
                <w:szCs w:val="20"/>
                <w:lang w:val="sr-Cyrl-CS" w:eastAsia="sr-Latn-CS"/>
              </w:rPr>
              <w:t>vane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pump</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with</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double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effect</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operating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parameters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Tehnički</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vjesnik-Technical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Gazette</w:t>
            </w:r>
            <w:proofErr w:type="spellEnd"/>
            <w:r w:rsidRPr="002E3E3A">
              <w:rPr>
                <w:rFonts w:asciiTheme="minorHAnsi" w:hAnsiTheme="minorHAnsi" w:cstheme="minorHAnsi"/>
                <w:sz w:val="20"/>
                <w:szCs w:val="20"/>
                <w:lang w:val="sr-Cyrl-CS" w:eastAsia="sr-Latn-CS"/>
              </w:rPr>
              <w:t xml:space="preserve">, Vol.21, No.2, </w:t>
            </w:r>
            <w:proofErr w:type="spellStart"/>
            <w:r w:rsidRPr="002E3E3A">
              <w:rPr>
                <w:rFonts w:asciiTheme="minorHAnsi" w:hAnsiTheme="minorHAnsi" w:cstheme="minorHAnsi"/>
                <w:sz w:val="20"/>
                <w:szCs w:val="20"/>
                <w:lang w:val="sr-Cyrl-CS" w:eastAsia="sr-Latn-CS"/>
              </w:rPr>
              <w:t>pp</w:t>
            </w:r>
            <w:proofErr w:type="spellEnd"/>
            <w:r w:rsidRPr="002E3E3A">
              <w:rPr>
                <w:rFonts w:asciiTheme="minorHAnsi" w:hAnsiTheme="minorHAnsi" w:cstheme="minorHAnsi"/>
                <w:sz w:val="20"/>
                <w:szCs w:val="20"/>
                <w:lang w:val="sr-Cyrl-CS" w:eastAsia="sr-Latn-CS"/>
              </w:rPr>
              <w:t>. 401-407, ISSN 1330-3651, 2014.</w:t>
            </w:r>
          </w:p>
        </w:tc>
        <w:tc>
          <w:tcPr>
            <w:tcW w:w="714" w:type="dxa"/>
            <w:vAlign w:val="center"/>
          </w:tcPr>
          <w:p w14:paraId="173E66E3"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М23</w:t>
            </w:r>
          </w:p>
        </w:tc>
      </w:tr>
      <w:tr w:rsidR="006118F2" w:rsidRPr="002E3E3A" w14:paraId="27C1C349" w14:textId="77777777" w:rsidTr="002E3E3A">
        <w:trPr>
          <w:trHeight w:val="227"/>
          <w:jc w:val="center"/>
        </w:trPr>
        <w:tc>
          <w:tcPr>
            <w:tcW w:w="521" w:type="dxa"/>
            <w:vAlign w:val="center"/>
          </w:tcPr>
          <w:p w14:paraId="5668B72B"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Latn-RS" w:eastAsia="sr-Latn-CS"/>
              </w:rPr>
            </w:pPr>
            <w:r w:rsidRPr="002E3E3A">
              <w:rPr>
                <w:rFonts w:asciiTheme="minorHAnsi" w:hAnsiTheme="minorHAnsi" w:cstheme="minorHAnsi"/>
                <w:sz w:val="20"/>
                <w:szCs w:val="20"/>
                <w:lang w:val="sr-Latn-RS" w:eastAsia="sr-Latn-CS"/>
              </w:rPr>
              <w:t>5.</w:t>
            </w:r>
          </w:p>
        </w:tc>
        <w:tc>
          <w:tcPr>
            <w:tcW w:w="8830" w:type="dxa"/>
            <w:gridSpan w:val="9"/>
            <w:shd w:val="clear" w:color="auto" w:fill="auto"/>
            <w:vAlign w:val="center"/>
          </w:tcPr>
          <w:p w14:paraId="0A47D872" w14:textId="2F311694" w:rsidR="006118F2" w:rsidRPr="002E3E3A" w:rsidRDefault="006118F2" w:rsidP="002E3E3A">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Dušan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Arsić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Milan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Djordjević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Jelena</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Zivković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Aleksandar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Sedmak</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Srbislav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Aleksandrović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Vukić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Lazić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Experimental-Numerical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Study</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Tensile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Strength</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the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High-Strength</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Steel</w:t>
            </w:r>
            <w:proofErr w:type="spellEnd"/>
            <w:r w:rsidRPr="002E3E3A">
              <w:rPr>
                <w:rFonts w:asciiTheme="minorHAnsi" w:hAnsiTheme="minorHAnsi" w:cstheme="minorHAnsi"/>
                <w:sz w:val="20"/>
                <w:szCs w:val="20"/>
                <w:lang w:val="sr-Cyrl-CS" w:eastAsia="sr-Latn-CS"/>
              </w:rPr>
              <w:t xml:space="preserve"> S690QL </w:t>
            </w:r>
            <w:proofErr w:type="spellStart"/>
            <w:r w:rsidRPr="002E3E3A">
              <w:rPr>
                <w:rFonts w:asciiTheme="minorHAnsi" w:hAnsiTheme="minorHAnsi" w:cstheme="minorHAnsi"/>
                <w:sz w:val="20"/>
                <w:szCs w:val="20"/>
                <w:lang w:val="sr-Cyrl-CS" w:eastAsia="sr-Latn-CS"/>
              </w:rPr>
              <w:t>at</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Elevated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Temperatures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Strength</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Materials</w:t>
            </w:r>
            <w:proofErr w:type="spellEnd"/>
            <w:r w:rsidRPr="002E3E3A">
              <w:rPr>
                <w:rFonts w:asciiTheme="minorHAnsi" w:hAnsiTheme="minorHAnsi" w:cstheme="minorHAnsi"/>
                <w:sz w:val="20"/>
                <w:szCs w:val="20"/>
                <w:lang w:val="sr-Cyrl-CS" w:eastAsia="sr-Latn-CS"/>
              </w:rPr>
              <w:t xml:space="preserve">, Vol.48, No.5, </w:t>
            </w:r>
            <w:proofErr w:type="spellStart"/>
            <w:r w:rsidRPr="002E3E3A">
              <w:rPr>
                <w:rFonts w:asciiTheme="minorHAnsi" w:hAnsiTheme="minorHAnsi" w:cstheme="minorHAnsi"/>
                <w:sz w:val="20"/>
                <w:szCs w:val="20"/>
                <w:lang w:val="sr-Cyrl-CS" w:eastAsia="sr-Latn-CS"/>
              </w:rPr>
              <w:t>pp</w:t>
            </w:r>
            <w:proofErr w:type="spellEnd"/>
            <w:r w:rsidRPr="002E3E3A">
              <w:rPr>
                <w:rFonts w:asciiTheme="minorHAnsi" w:hAnsiTheme="minorHAnsi" w:cstheme="minorHAnsi"/>
                <w:sz w:val="20"/>
                <w:szCs w:val="20"/>
                <w:lang w:val="sr-Cyrl-CS" w:eastAsia="sr-Latn-CS"/>
              </w:rPr>
              <w:t>. 687–695</w:t>
            </w:r>
            <w:r w:rsidR="002E3E3A">
              <w:rPr>
                <w:rFonts w:asciiTheme="minorHAnsi" w:hAnsiTheme="minorHAnsi" w:cstheme="minorHAnsi"/>
                <w:sz w:val="20"/>
                <w:szCs w:val="20"/>
                <w:lang w:val="sr-Cyrl-CS" w:eastAsia="sr-Latn-CS"/>
              </w:rPr>
              <w:t>, ISSN 0039-2316</w:t>
            </w:r>
            <w:r w:rsidRPr="002E3E3A">
              <w:rPr>
                <w:rFonts w:asciiTheme="minorHAnsi" w:hAnsiTheme="minorHAnsi" w:cstheme="minorHAnsi"/>
                <w:sz w:val="20"/>
                <w:szCs w:val="20"/>
                <w:lang w:val="sr-Cyrl-CS" w:eastAsia="sr-Latn-CS"/>
              </w:rPr>
              <w:t>, 2016</w:t>
            </w:r>
          </w:p>
        </w:tc>
        <w:tc>
          <w:tcPr>
            <w:tcW w:w="714" w:type="dxa"/>
            <w:vAlign w:val="center"/>
          </w:tcPr>
          <w:p w14:paraId="01474F81"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М23</w:t>
            </w:r>
          </w:p>
        </w:tc>
      </w:tr>
      <w:tr w:rsidR="006118F2" w:rsidRPr="002E3E3A" w14:paraId="24115CFE" w14:textId="77777777" w:rsidTr="002E3E3A">
        <w:trPr>
          <w:trHeight w:val="227"/>
          <w:jc w:val="center"/>
        </w:trPr>
        <w:tc>
          <w:tcPr>
            <w:tcW w:w="521" w:type="dxa"/>
            <w:vAlign w:val="center"/>
          </w:tcPr>
          <w:p w14:paraId="4F6D7C92" w14:textId="77777777" w:rsidR="006118F2" w:rsidRPr="002E3E3A" w:rsidRDefault="006118F2" w:rsidP="002E3E3A">
            <w:pPr>
              <w:widowControl w:val="0"/>
              <w:tabs>
                <w:tab w:val="left" w:pos="567"/>
              </w:tabs>
              <w:autoSpaceDE w:val="0"/>
              <w:autoSpaceDN w:val="0"/>
              <w:adjustRightInd w:val="0"/>
              <w:jc w:val="center"/>
              <w:rPr>
                <w:rFonts w:asciiTheme="minorHAnsi" w:hAnsiTheme="minorHAnsi" w:cstheme="minorHAnsi"/>
                <w:sz w:val="20"/>
                <w:szCs w:val="20"/>
                <w:lang w:val="sr-Latn-RS" w:eastAsia="sr-Latn-CS"/>
              </w:rPr>
            </w:pPr>
            <w:r w:rsidRPr="002E3E3A">
              <w:rPr>
                <w:rFonts w:asciiTheme="minorHAnsi" w:hAnsiTheme="minorHAnsi" w:cstheme="minorHAnsi"/>
                <w:sz w:val="20"/>
                <w:szCs w:val="20"/>
                <w:lang w:val="sr-Latn-RS" w:eastAsia="sr-Latn-CS"/>
              </w:rPr>
              <w:t>6.</w:t>
            </w:r>
          </w:p>
        </w:tc>
        <w:tc>
          <w:tcPr>
            <w:tcW w:w="8830" w:type="dxa"/>
            <w:gridSpan w:val="9"/>
            <w:shd w:val="clear" w:color="auto" w:fill="auto"/>
            <w:vAlign w:val="center"/>
          </w:tcPr>
          <w:p w14:paraId="3650C318" w14:textId="77777777" w:rsidR="006118F2" w:rsidRPr="002E3E3A" w:rsidRDefault="006118F2" w:rsidP="00E956F2">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Milan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Blagojević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Marko</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Topalović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Miroslav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Živković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Optical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coordinate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measurements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parts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and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assemblies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automotive</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industry</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Tehnički</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Vjesnik</w:t>
            </w:r>
            <w:proofErr w:type="spellEnd"/>
            <w:r w:rsidRPr="002E3E3A">
              <w:rPr>
                <w:rFonts w:asciiTheme="minorHAnsi" w:hAnsiTheme="minorHAnsi" w:cstheme="minorHAnsi"/>
                <w:sz w:val="20"/>
                <w:szCs w:val="20"/>
                <w:lang w:val="sr-Cyrl-CS" w:eastAsia="sr-Latn-CS"/>
              </w:rPr>
              <w:t xml:space="preserve"> - </w:t>
            </w:r>
            <w:proofErr w:type="spellStart"/>
            <w:r w:rsidRPr="002E3E3A">
              <w:rPr>
                <w:rFonts w:asciiTheme="minorHAnsi" w:hAnsiTheme="minorHAnsi" w:cstheme="minorHAnsi"/>
                <w:sz w:val="20"/>
                <w:szCs w:val="20"/>
                <w:lang w:val="sr-Cyrl-CS" w:eastAsia="sr-Latn-CS"/>
              </w:rPr>
              <w:t>Tehnical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Gazette</w:t>
            </w:r>
            <w:proofErr w:type="spellEnd"/>
            <w:r w:rsidRPr="002E3E3A">
              <w:rPr>
                <w:rFonts w:asciiTheme="minorHAnsi" w:hAnsiTheme="minorHAnsi" w:cstheme="minorHAnsi"/>
                <w:sz w:val="20"/>
                <w:szCs w:val="20"/>
                <w:lang w:val="sr-Cyrl-CS" w:eastAsia="sr-Latn-CS"/>
              </w:rPr>
              <w:t xml:space="preserve">, Vol.23, No.5, </w:t>
            </w:r>
            <w:proofErr w:type="spellStart"/>
            <w:r w:rsidRPr="002E3E3A">
              <w:rPr>
                <w:rFonts w:asciiTheme="minorHAnsi" w:hAnsiTheme="minorHAnsi" w:cstheme="minorHAnsi"/>
                <w:sz w:val="20"/>
                <w:szCs w:val="20"/>
                <w:lang w:val="sr-Cyrl-CS" w:eastAsia="sr-Latn-CS"/>
              </w:rPr>
              <w:t>pp</w:t>
            </w:r>
            <w:proofErr w:type="spellEnd"/>
            <w:r w:rsidRPr="002E3E3A">
              <w:rPr>
                <w:rFonts w:asciiTheme="minorHAnsi" w:hAnsiTheme="minorHAnsi" w:cstheme="minorHAnsi"/>
                <w:sz w:val="20"/>
                <w:szCs w:val="20"/>
                <w:lang w:val="sr-Cyrl-CS" w:eastAsia="sr-Latn-CS"/>
              </w:rPr>
              <w:t xml:space="preserve">. 1541-1546, ISSN 1330-3651, </w:t>
            </w:r>
            <w:proofErr w:type="spellStart"/>
            <w:r w:rsidRPr="002E3E3A">
              <w:rPr>
                <w:rFonts w:asciiTheme="minorHAnsi" w:hAnsiTheme="minorHAnsi" w:cstheme="minorHAnsi"/>
                <w:sz w:val="20"/>
                <w:szCs w:val="20"/>
                <w:lang w:val="sr-Cyrl-CS" w:eastAsia="sr-Latn-CS"/>
              </w:rPr>
              <w:t>Doi</w:t>
            </w:r>
            <w:proofErr w:type="spellEnd"/>
            <w:r w:rsidRPr="002E3E3A">
              <w:rPr>
                <w:rFonts w:asciiTheme="minorHAnsi" w:hAnsiTheme="minorHAnsi" w:cstheme="minorHAnsi"/>
                <w:sz w:val="20"/>
                <w:szCs w:val="20"/>
                <w:lang w:val="sr-Cyrl-CS" w:eastAsia="sr-Latn-CS"/>
              </w:rPr>
              <w:t xml:space="preserve"> 10.17559/TV-20130918160442, 2016</w:t>
            </w:r>
          </w:p>
        </w:tc>
        <w:tc>
          <w:tcPr>
            <w:tcW w:w="714" w:type="dxa"/>
            <w:vAlign w:val="center"/>
          </w:tcPr>
          <w:p w14:paraId="53594DFA" w14:textId="77777777" w:rsidR="006118F2" w:rsidRPr="002E3E3A" w:rsidRDefault="006118F2" w:rsidP="006118F2">
            <w:pPr>
              <w:widowControl w:val="0"/>
              <w:tabs>
                <w:tab w:val="left" w:pos="567"/>
              </w:tabs>
              <w:autoSpaceDE w:val="0"/>
              <w:autoSpaceDN w:val="0"/>
              <w:adjustRightInd w:val="0"/>
              <w:jc w:val="center"/>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М23</w:t>
            </w:r>
          </w:p>
        </w:tc>
      </w:tr>
      <w:tr w:rsidR="009436FA" w:rsidRPr="002E3E3A" w14:paraId="16CD7DE0" w14:textId="77777777" w:rsidTr="002E3E3A">
        <w:trPr>
          <w:trHeight w:val="227"/>
          <w:jc w:val="center"/>
        </w:trPr>
        <w:tc>
          <w:tcPr>
            <w:tcW w:w="521" w:type="dxa"/>
            <w:vAlign w:val="center"/>
          </w:tcPr>
          <w:p w14:paraId="492948B3" w14:textId="77777777" w:rsidR="009436FA" w:rsidRPr="002E3E3A" w:rsidRDefault="009436FA" w:rsidP="002E3E3A">
            <w:pPr>
              <w:widowControl w:val="0"/>
              <w:tabs>
                <w:tab w:val="left" w:pos="567"/>
              </w:tabs>
              <w:autoSpaceDE w:val="0"/>
              <w:autoSpaceDN w:val="0"/>
              <w:adjustRightInd w:val="0"/>
              <w:jc w:val="center"/>
              <w:rPr>
                <w:rFonts w:asciiTheme="minorHAnsi" w:hAnsiTheme="minorHAnsi" w:cstheme="minorHAnsi"/>
                <w:sz w:val="20"/>
                <w:szCs w:val="20"/>
                <w:lang w:val="sr-Cyrl-RS" w:eastAsia="sr-Latn-CS"/>
              </w:rPr>
            </w:pPr>
            <w:r w:rsidRPr="002E3E3A">
              <w:rPr>
                <w:rFonts w:asciiTheme="minorHAnsi" w:hAnsiTheme="minorHAnsi" w:cstheme="minorHAnsi"/>
                <w:sz w:val="20"/>
                <w:szCs w:val="20"/>
                <w:lang w:val="sr-Cyrl-RS" w:eastAsia="sr-Latn-CS"/>
              </w:rPr>
              <w:t>7.</w:t>
            </w:r>
          </w:p>
        </w:tc>
        <w:tc>
          <w:tcPr>
            <w:tcW w:w="8830" w:type="dxa"/>
            <w:gridSpan w:val="9"/>
            <w:shd w:val="clear" w:color="auto" w:fill="auto"/>
            <w:vAlign w:val="center"/>
          </w:tcPr>
          <w:p w14:paraId="4FD6DF5B" w14:textId="77777777" w:rsidR="009436FA" w:rsidRPr="002E3E3A" w:rsidRDefault="009436FA" w:rsidP="009436FA">
            <w:pPr>
              <w:widowControl w:val="0"/>
              <w:tabs>
                <w:tab w:val="left" w:pos="567"/>
              </w:tabs>
              <w:autoSpaceDE w:val="0"/>
              <w:autoSpaceDN w:val="0"/>
              <w:adjustRightInd w:val="0"/>
              <w:jc w:val="both"/>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Živković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Miroslav</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Vuković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Marina</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Lazić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Vukić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Milovanović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Vladimir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Dunić</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Vladimir</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Kozak</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Dražan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Rakić</w:t>
            </w:r>
            <w:proofErr w:type="spellEnd"/>
            <w:r w:rsidRPr="002E3E3A">
              <w:rPr>
                <w:rFonts w:asciiTheme="minorHAnsi" w:hAnsiTheme="minorHAnsi" w:cstheme="minorHAnsi"/>
                <w:b/>
                <w:sz w:val="20"/>
                <w:szCs w:val="20"/>
                <w:lang w:val="sr-Cyrl-CS" w:eastAsia="sr-Latn-CS"/>
              </w:rPr>
              <w:t xml:space="preserve"> </w:t>
            </w:r>
            <w:proofErr w:type="spellStart"/>
            <w:r w:rsidRPr="002E3E3A">
              <w:rPr>
                <w:rFonts w:asciiTheme="minorHAnsi" w:hAnsiTheme="minorHAnsi" w:cstheme="minorHAnsi"/>
                <w:b/>
                <w:sz w:val="20"/>
                <w:szCs w:val="20"/>
                <w:lang w:val="sr-Cyrl-CS" w:eastAsia="sr-Latn-CS"/>
              </w:rPr>
              <w:t>Dragan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Experimental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and</w:t>
            </w:r>
            <w:proofErr w:type="spellEnd"/>
            <w:r w:rsidRPr="002E3E3A">
              <w:rPr>
                <w:rFonts w:asciiTheme="minorHAnsi" w:hAnsiTheme="minorHAnsi" w:cstheme="minorHAnsi"/>
                <w:sz w:val="20"/>
                <w:szCs w:val="20"/>
                <w:lang w:val="sr-Cyrl-CS" w:eastAsia="sr-Latn-CS"/>
              </w:rPr>
              <w:t xml:space="preserve"> FE </w:t>
            </w:r>
            <w:proofErr w:type="spellStart"/>
            <w:r w:rsidRPr="002E3E3A">
              <w:rPr>
                <w:rFonts w:asciiTheme="minorHAnsi" w:hAnsiTheme="minorHAnsi" w:cstheme="minorHAnsi"/>
                <w:sz w:val="20"/>
                <w:szCs w:val="20"/>
                <w:lang w:val="sr-Cyrl-CS" w:eastAsia="sr-Latn-CS"/>
              </w:rPr>
              <w:t>Modeling</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Investigation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Spot</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Welded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Thin</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Steel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Sheets</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Tehnički</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Vjesnik</w:t>
            </w:r>
            <w:proofErr w:type="spellEnd"/>
            <w:r w:rsidRPr="002E3E3A">
              <w:rPr>
                <w:rFonts w:asciiTheme="minorHAnsi" w:hAnsiTheme="minorHAnsi" w:cstheme="minorHAnsi"/>
                <w:sz w:val="20"/>
                <w:szCs w:val="20"/>
                <w:lang w:val="sr-Cyrl-CS" w:eastAsia="sr-Latn-CS"/>
              </w:rPr>
              <w:t xml:space="preserve"> - </w:t>
            </w:r>
            <w:proofErr w:type="spellStart"/>
            <w:r w:rsidRPr="002E3E3A">
              <w:rPr>
                <w:rFonts w:asciiTheme="minorHAnsi" w:hAnsiTheme="minorHAnsi" w:cstheme="minorHAnsi"/>
                <w:sz w:val="20"/>
                <w:szCs w:val="20"/>
                <w:lang w:val="sr-Cyrl-CS" w:eastAsia="sr-Latn-CS"/>
              </w:rPr>
              <w:t>Tehnical</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Gazette</w:t>
            </w:r>
            <w:proofErr w:type="spellEnd"/>
            <w:r w:rsidRPr="002E3E3A">
              <w:rPr>
                <w:rFonts w:asciiTheme="minorHAnsi" w:hAnsiTheme="minorHAnsi" w:cstheme="minorHAnsi"/>
                <w:sz w:val="20"/>
                <w:szCs w:val="20"/>
                <w:lang w:val="sr-Cyrl-CS" w:eastAsia="sr-Latn-CS"/>
              </w:rPr>
              <w:t xml:space="preserve">, Vol.26, No.1, </w:t>
            </w:r>
            <w:proofErr w:type="spellStart"/>
            <w:r w:rsidRPr="002E3E3A">
              <w:rPr>
                <w:rFonts w:asciiTheme="minorHAnsi" w:hAnsiTheme="minorHAnsi" w:cstheme="minorHAnsi"/>
                <w:sz w:val="20"/>
                <w:szCs w:val="20"/>
                <w:lang w:val="sr-Cyrl-CS" w:eastAsia="sr-Latn-CS"/>
              </w:rPr>
              <w:t>pp</w:t>
            </w:r>
            <w:proofErr w:type="spellEnd"/>
            <w:r w:rsidRPr="002E3E3A">
              <w:rPr>
                <w:rFonts w:asciiTheme="minorHAnsi" w:hAnsiTheme="minorHAnsi" w:cstheme="minorHAnsi"/>
                <w:sz w:val="20"/>
                <w:szCs w:val="20"/>
                <w:lang w:val="sr-Cyrl-CS" w:eastAsia="sr-Latn-CS"/>
              </w:rPr>
              <w:t>. 217-221, ISSN 1330-3651, 2019</w:t>
            </w:r>
          </w:p>
        </w:tc>
        <w:tc>
          <w:tcPr>
            <w:tcW w:w="714" w:type="dxa"/>
            <w:vAlign w:val="center"/>
          </w:tcPr>
          <w:p w14:paraId="01438838" w14:textId="77777777" w:rsidR="009436FA" w:rsidRPr="002E3E3A" w:rsidRDefault="009436FA" w:rsidP="009436FA">
            <w:pPr>
              <w:widowControl w:val="0"/>
              <w:tabs>
                <w:tab w:val="left" w:pos="567"/>
              </w:tabs>
              <w:autoSpaceDE w:val="0"/>
              <w:autoSpaceDN w:val="0"/>
              <w:adjustRightInd w:val="0"/>
              <w:jc w:val="center"/>
              <w:rPr>
                <w:rFonts w:asciiTheme="minorHAnsi" w:hAnsiTheme="minorHAnsi" w:cstheme="minorHAnsi"/>
                <w:sz w:val="20"/>
                <w:szCs w:val="20"/>
                <w:lang w:val="sr-Latn-RS" w:eastAsia="sr-Latn-CS"/>
              </w:rPr>
            </w:pPr>
            <w:r w:rsidRPr="002E3E3A">
              <w:rPr>
                <w:rFonts w:asciiTheme="minorHAnsi" w:hAnsiTheme="minorHAnsi" w:cstheme="minorHAnsi"/>
                <w:sz w:val="20"/>
                <w:szCs w:val="20"/>
                <w:lang w:val="sr-Latn-RS" w:eastAsia="sr-Latn-CS"/>
              </w:rPr>
              <w:t>M23</w:t>
            </w:r>
          </w:p>
        </w:tc>
      </w:tr>
      <w:tr w:rsidR="006118F2" w:rsidRPr="002E3E3A" w14:paraId="39133D1A" w14:textId="77777777" w:rsidTr="00E956F2">
        <w:trPr>
          <w:trHeight w:val="227"/>
          <w:jc w:val="center"/>
        </w:trPr>
        <w:tc>
          <w:tcPr>
            <w:tcW w:w="10065" w:type="dxa"/>
            <w:gridSpan w:val="11"/>
            <w:vAlign w:val="center"/>
          </w:tcPr>
          <w:p w14:paraId="6462B053"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b/>
                <w:sz w:val="20"/>
                <w:szCs w:val="20"/>
                <w:lang w:val="sr-Cyrl-CS" w:eastAsia="sr-Latn-CS"/>
              </w:rPr>
              <w:t>Збирни подаци научне активност наставника</w:t>
            </w:r>
          </w:p>
        </w:tc>
      </w:tr>
      <w:tr w:rsidR="006118F2" w:rsidRPr="002E3E3A" w14:paraId="2D3802EC" w14:textId="77777777" w:rsidTr="00E956F2">
        <w:trPr>
          <w:trHeight w:val="227"/>
          <w:jc w:val="center"/>
        </w:trPr>
        <w:tc>
          <w:tcPr>
            <w:tcW w:w="4929" w:type="dxa"/>
            <w:gridSpan w:val="5"/>
            <w:vAlign w:val="center"/>
          </w:tcPr>
          <w:p w14:paraId="321BE19E"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Укупан број цитата, без аутоцитата</w:t>
            </w:r>
          </w:p>
        </w:tc>
        <w:tc>
          <w:tcPr>
            <w:tcW w:w="5136" w:type="dxa"/>
            <w:gridSpan w:val="6"/>
            <w:vAlign w:val="center"/>
          </w:tcPr>
          <w:p w14:paraId="72AB35B3"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eastAsia="sr-Latn-CS"/>
              </w:rPr>
            </w:pPr>
            <w:r w:rsidRPr="002E3E3A">
              <w:rPr>
                <w:rFonts w:asciiTheme="minorHAnsi" w:hAnsiTheme="minorHAnsi" w:cstheme="minorHAnsi"/>
                <w:sz w:val="20"/>
                <w:szCs w:val="20"/>
                <w:lang w:val="sr-Latn-RS" w:eastAsia="sr-Latn-CS"/>
              </w:rPr>
              <w:t>58</w:t>
            </w:r>
          </w:p>
        </w:tc>
      </w:tr>
      <w:tr w:rsidR="006118F2" w:rsidRPr="002E3E3A" w14:paraId="7ED859E9" w14:textId="77777777" w:rsidTr="00E956F2">
        <w:trPr>
          <w:trHeight w:val="227"/>
          <w:jc w:val="center"/>
        </w:trPr>
        <w:tc>
          <w:tcPr>
            <w:tcW w:w="4929" w:type="dxa"/>
            <w:gridSpan w:val="5"/>
            <w:vAlign w:val="center"/>
          </w:tcPr>
          <w:p w14:paraId="58D4EAFB"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Укупан број радова са SCI (или SSCI) листе</w:t>
            </w:r>
          </w:p>
        </w:tc>
        <w:tc>
          <w:tcPr>
            <w:tcW w:w="5136" w:type="dxa"/>
            <w:gridSpan w:val="6"/>
            <w:vAlign w:val="center"/>
          </w:tcPr>
          <w:p w14:paraId="7B477174" w14:textId="77777777" w:rsidR="006118F2" w:rsidRPr="002E3E3A" w:rsidRDefault="009436FA"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7</w:t>
            </w:r>
          </w:p>
        </w:tc>
      </w:tr>
      <w:tr w:rsidR="006118F2" w:rsidRPr="002E3E3A" w14:paraId="24B5BC1B" w14:textId="77777777" w:rsidTr="00E956F2">
        <w:trPr>
          <w:trHeight w:val="227"/>
          <w:jc w:val="center"/>
        </w:trPr>
        <w:tc>
          <w:tcPr>
            <w:tcW w:w="4929" w:type="dxa"/>
            <w:gridSpan w:val="5"/>
            <w:vAlign w:val="center"/>
          </w:tcPr>
          <w:p w14:paraId="4CFE39B4"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Тренутно учешће на пројектима</w:t>
            </w:r>
          </w:p>
        </w:tc>
        <w:tc>
          <w:tcPr>
            <w:tcW w:w="2404" w:type="dxa"/>
            <w:gridSpan w:val="3"/>
            <w:vAlign w:val="center"/>
          </w:tcPr>
          <w:p w14:paraId="4FF8842F"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Домаћи</w:t>
            </w:r>
            <w:r w:rsidRPr="002E3E3A">
              <w:rPr>
                <w:rFonts w:asciiTheme="minorHAnsi" w:hAnsiTheme="minorHAnsi" w:cstheme="minorHAnsi"/>
                <w:sz w:val="20"/>
                <w:szCs w:val="20"/>
                <w:lang w:val="sr-Cyrl-RS" w:eastAsia="sr-Latn-CS"/>
              </w:rPr>
              <w:t>:</w:t>
            </w:r>
            <w:r w:rsidRPr="002E3E3A">
              <w:rPr>
                <w:rFonts w:asciiTheme="minorHAnsi" w:hAnsiTheme="minorHAnsi" w:cstheme="minorHAnsi"/>
                <w:sz w:val="20"/>
                <w:szCs w:val="20"/>
                <w:lang w:val="sr-Cyrl-CS" w:eastAsia="sr-Latn-CS"/>
              </w:rPr>
              <w:t xml:space="preserve"> 2</w:t>
            </w:r>
          </w:p>
        </w:tc>
        <w:tc>
          <w:tcPr>
            <w:tcW w:w="2732" w:type="dxa"/>
            <w:gridSpan w:val="3"/>
            <w:vAlign w:val="center"/>
          </w:tcPr>
          <w:p w14:paraId="0BF3D818"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Међународни: 0</w:t>
            </w:r>
          </w:p>
        </w:tc>
      </w:tr>
      <w:tr w:rsidR="006118F2" w:rsidRPr="002E3E3A" w14:paraId="38054AC1" w14:textId="77777777" w:rsidTr="00E956F2">
        <w:trPr>
          <w:trHeight w:val="227"/>
          <w:jc w:val="center"/>
        </w:trPr>
        <w:tc>
          <w:tcPr>
            <w:tcW w:w="4929" w:type="dxa"/>
            <w:gridSpan w:val="5"/>
            <w:vAlign w:val="center"/>
          </w:tcPr>
          <w:p w14:paraId="6AFE11CD"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 xml:space="preserve">Усавршавања </w:t>
            </w:r>
          </w:p>
        </w:tc>
        <w:tc>
          <w:tcPr>
            <w:tcW w:w="5136" w:type="dxa"/>
            <w:gridSpan w:val="6"/>
            <w:vAlign w:val="center"/>
          </w:tcPr>
          <w:p w14:paraId="2FFDD5F1"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proofErr w:type="spellStart"/>
            <w:r w:rsidRPr="002E3E3A">
              <w:rPr>
                <w:rFonts w:asciiTheme="minorHAnsi" w:hAnsiTheme="minorHAnsi" w:cstheme="minorHAnsi"/>
                <w:sz w:val="20"/>
                <w:szCs w:val="20"/>
                <w:lang w:val="sr-Cyrl-CS" w:eastAsia="sr-Latn-CS"/>
              </w:rPr>
              <w:t>Cranfield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University</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United</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Kingdom</w:t>
            </w:r>
            <w:proofErr w:type="spellEnd"/>
            <w:r w:rsidRPr="002E3E3A">
              <w:rPr>
                <w:rFonts w:asciiTheme="minorHAnsi" w:hAnsiTheme="minorHAnsi" w:cstheme="minorHAnsi"/>
                <w:sz w:val="20"/>
                <w:szCs w:val="20"/>
                <w:lang w:val="sr-Cyrl-CS" w:eastAsia="sr-Latn-CS"/>
              </w:rPr>
              <w:t xml:space="preserve"> 2007. и 2009; </w:t>
            </w:r>
            <w:proofErr w:type="spellStart"/>
            <w:r w:rsidRPr="002E3E3A">
              <w:rPr>
                <w:rFonts w:asciiTheme="minorHAnsi" w:hAnsiTheme="minorHAnsi" w:cstheme="minorHAnsi"/>
                <w:sz w:val="20"/>
                <w:szCs w:val="20"/>
                <w:lang w:val="sr-Cyrl-CS" w:eastAsia="sr-Latn-CS"/>
              </w:rPr>
              <w:t>University</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of</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Bologna</w:t>
            </w:r>
            <w:proofErr w:type="spellEnd"/>
            <w:r w:rsidRPr="002E3E3A">
              <w:rPr>
                <w:rFonts w:asciiTheme="minorHAnsi" w:hAnsiTheme="minorHAnsi" w:cstheme="minorHAnsi"/>
                <w:sz w:val="20"/>
                <w:szCs w:val="20"/>
                <w:lang w:val="sr-Cyrl-CS" w:eastAsia="sr-Latn-CS"/>
              </w:rPr>
              <w:t xml:space="preserve">, </w:t>
            </w:r>
            <w:proofErr w:type="spellStart"/>
            <w:r w:rsidRPr="002E3E3A">
              <w:rPr>
                <w:rFonts w:asciiTheme="minorHAnsi" w:hAnsiTheme="minorHAnsi" w:cstheme="minorHAnsi"/>
                <w:sz w:val="20"/>
                <w:szCs w:val="20"/>
                <w:lang w:val="sr-Cyrl-CS" w:eastAsia="sr-Latn-CS"/>
              </w:rPr>
              <w:t>Italy</w:t>
            </w:r>
            <w:proofErr w:type="spellEnd"/>
            <w:r w:rsidRPr="002E3E3A">
              <w:rPr>
                <w:rFonts w:asciiTheme="minorHAnsi" w:hAnsiTheme="minorHAnsi" w:cstheme="minorHAnsi"/>
                <w:sz w:val="20"/>
                <w:szCs w:val="20"/>
                <w:lang w:val="sr-Cyrl-CS" w:eastAsia="sr-Latn-CS"/>
              </w:rPr>
              <w:t xml:space="preserve"> 2008. и 2009;</w:t>
            </w:r>
          </w:p>
        </w:tc>
      </w:tr>
      <w:tr w:rsidR="006118F2" w:rsidRPr="002E3E3A" w14:paraId="44D57F4A" w14:textId="77777777" w:rsidTr="00E956F2">
        <w:trPr>
          <w:trHeight w:val="227"/>
          <w:jc w:val="center"/>
        </w:trPr>
        <w:tc>
          <w:tcPr>
            <w:tcW w:w="10065" w:type="dxa"/>
            <w:gridSpan w:val="11"/>
            <w:vAlign w:val="center"/>
          </w:tcPr>
          <w:p w14:paraId="3E119D8A" w14:textId="77777777" w:rsidR="006118F2" w:rsidRPr="002E3E3A" w:rsidRDefault="006118F2" w:rsidP="00E956F2">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2E3E3A">
              <w:rPr>
                <w:rFonts w:asciiTheme="minorHAnsi" w:hAnsiTheme="minorHAnsi" w:cstheme="minorHAnsi"/>
                <w:sz w:val="20"/>
                <w:szCs w:val="20"/>
                <w:lang w:val="sr-Cyrl-CS" w:eastAsia="sr-Latn-CS"/>
              </w:rPr>
              <w:t>Члан управног одбора Српског друштва за механику; Члан Српског друштва за механику</w:t>
            </w:r>
            <w:r w:rsidRPr="002E3E3A">
              <w:rPr>
                <w:rFonts w:asciiTheme="minorHAnsi" w:hAnsiTheme="minorHAnsi" w:cstheme="minorHAnsi"/>
                <w:sz w:val="20"/>
                <w:szCs w:val="20"/>
                <w:lang w:eastAsia="sr-Latn-CS"/>
              </w:rPr>
              <w:t>;</w:t>
            </w:r>
            <w:r w:rsidRPr="002E3E3A">
              <w:rPr>
                <w:rFonts w:asciiTheme="minorHAnsi" w:hAnsiTheme="minorHAnsi" w:cstheme="minorHAnsi"/>
                <w:sz w:val="20"/>
                <w:szCs w:val="20"/>
                <w:lang w:val="sr-Cyrl-CS" w:eastAsia="sr-Latn-CS"/>
              </w:rPr>
              <w:t xml:space="preserve"> Члан Српског друштва за рачунску механику</w:t>
            </w:r>
            <w:r w:rsidRPr="002E3E3A">
              <w:rPr>
                <w:rFonts w:asciiTheme="minorHAnsi" w:hAnsiTheme="minorHAnsi" w:cstheme="minorHAnsi"/>
                <w:sz w:val="20"/>
                <w:szCs w:val="20"/>
                <w:lang w:eastAsia="sr-Latn-CS"/>
              </w:rPr>
              <w:t>,</w:t>
            </w:r>
            <w:r w:rsidRPr="002E3E3A">
              <w:rPr>
                <w:rFonts w:asciiTheme="minorHAnsi" w:hAnsiTheme="minorHAnsi" w:cstheme="minorHAnsi"/>
                <w:sz w:val="20"/>
                <w:szCs w:val="20"/>
                <w:lang w:val="sr-Cyrl-CS" w:eastAsia="sr-Latn-CS"/>
              </w:rPr>
              <w:t xml:space="preserve"> Рецензент Часописа Српског друштва за рачунску механику.</w:t>
            </w:r>
          </w:p>
        </w:tc>
      </w:tr>
    </w:tbl>
    <w:p w14:paraId="4D8110A6" w14:textId="77777777" w:rsidR="00951ABF" w:rsidRPr="00C37861" w:rsidRDefault="00951ABF">
      <w:pPr>
        <w:rPr>
          <w:lang w:val="sr-Cyrl-RS"/>
        </w:rPr>
      </w:pPr>
      <w:r w:rsidRPr="00C37861">
        <w:rPr>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933"/>
        <w:gridCol w:w="504"/>
        <w:gridCol w:w="849"/>
        <w:gridCol w:w="1554"/>
        <w:gridCol w:w="302"/>
        <w:gridCol w:w="478"/>
        <w:gridCol w:w="1210"/>
        <w:gridCol w:w="778"/>
        <w:gridCol w:w="923"/>
      </w:tblGrid>
      <w:tr w:rsidR="00293D6A" w:rsidRPr="00C37861" w14:paraId="175D4DE7" w14:textId="77777777" w:rsidTr="00B43B12">
        <w:trPr>
          <w:trHeight w:val="227"/>
          <w:jc w:val="center"/>
        </w:trPr>
        <w:tc>
          <w:tcPr>
            <w:tcW w:w="3325" w:type="dxa"/>
            <w:gridSpan w:val="3"/>
            <w:vAlign w:val="center"/>
          </w:tcPr>
          <w:p w14:paraId="6B68972E"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6598" w:type="dxa"/>
            <w:gridSpan w:val="8"/>
            <w:vAlign w:val="center"/>
          </w:tcPr>
          <w:p w14:paraId="267CA89D" w14:textId="77777777" w:rsidR="00293D6A" w:rsidRPr="00C37861" w:rsidRDefault="00293D6A" w:rsidP="00E956F2">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57" w:name="VesanaRankovic"/>
            <w:bookmarkEnd w:id="57"/>
            <w:r w:rsidRPr="00C37861">
              <w:rPr>
                <w:rFonts w:ascii="Calibri" w:hAnsi="Calibri" w:cs="Calibri"/>
                <w:b/>
                <w:sz w:val="20"/>
                <w:szCs w:val="20"/>
                <w:lang w:val="sr-Cyrl-RS"/>
              </w:rPr>
              <w:t>Весна Ранковић</w:t>
            </w:r>
          </w:p>
        </w:tc>
      </w:tr>
      <w:tr w:rsidR="00293D6A" w:rsidRPr="00C37861" w14:paraId="123E7F0F" w14:textId="77777777" w:rsidTr="00B43B12">
        <w:trPr>
          <w:trHeight w:val="227"/>
          <w:jc w:val="center"/>
        </w:trPr>
        <w:tc>
          <w:tcPr>
            <w:tcW w:w="3325" w:type="dxa"/>
            <w:gridSpan w:val="3"/>
            <w:vAlign w:val="center"/>
          </w:tcPr>
          <w:p w14:paraId="7182599A"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b/>
                <w:sz w:val="18"/>
                <w:szCs w:val="18"/>
                <w:lang w:val="sr-Cyrl-RS" w:eastAsia="sr-Latn-CS"/>
              </w:rPr>
              <w:t>Звање</w:t>
            </w:r>
          </w:p>
        </w:tc>
        <w:tc>
          <w:tcPr>
            <w:tcW w:w="6598" w:type="dxa"/>
            <w:gridSpan w:val="8"/>
            <w:vAlign w:val="center"/>
          </w:tcPr>
          <w:p w14:paraId="30B45C1D"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Редовни професор</w:t>
            </w:r>
          </w:p>
        </w:tc>
      </w:tr>
      <w:tr w:rsidR="00293D6A" w:rsidRPr="00C37861" w14:paraId="43A65EB9" w14:textId="77777777" w:rsidTr="00B43B12">
        <w:trPr>
          <w:trHeight w:val="227"/>
          <w:jc w:val="center"/>
        </w:trPr>
        <w:tc>
          <w:tcPr>
            <w:tcW w:w="3325" w:type="dxa"/>
            <w:gridSpan w:val="3"/>
            <w:vAlign w:val="center"/>
          </w:tcPr>
          <w:p w14:paraId="029D109C"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b/>
                <w:sz w:val="18"/>
                <w:szCs w:val="18"/>
                <w:lang w:val="sr-Cyrl-RS" w:eastAsia="sr-Latn-CS"/>
              </w:rPr>
              <w:t>Ужа научна област</w:t>
            </w:r>
          </w:p>
        </w:tc>
        <w:tc>
          <w:tcPr>
            <w:tcW w:w="6598" w:type="dxa"/>
            <w:gridSpan w:val="8"/>
            <w:vAlign w:val="center"/>
          </w:tcPr>
          <w:p w14:paraId="5E92DFF3"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rPr>
              <w:t>Аутоматика и мехатроника, Примењена информатика и рачунарско инжењерство</w:t>
            </w:r>
          </w:p>
        </w:tc>
      </w:tr>
      <w:tr w:rsidR="00B43B12" w:rsidRPr="00C37861" w14:paraId="17A06D97" w14:textId="77777777" w:rsidTr="002E3E3A">
        <w:trPr>
          <w:trHeight w:val="227"/>
          <w:jc w:val="center"/>
        </w:trPr>
        <w:tc>
          <w:tcPr>
            <w:tcW w:w="2392" w:type="dxa"/>
            <w:gridSpan w:val="2"/>
            <w:vAlign w:val="center"/>
          </w:tcPr>
          <w:p w14:paraId="608CA9D5"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b/>
                <w:sz w:val="18"/>
                <w:szCs w:val="18"/>
                <w:lang w:val="sr-Cyrl-RS" w:eastAsia="sr-Latn-CS"/>
              </w:rPr>
              <w:t>Академска каријера</w:t>
            </w:r>
          </w:p>
        </w:tc>
        <w:tc>
          <w:tcPr>
            <w:tcW w:w="933" w:type="dxa"/>
            <w:vAlign w:val="center"/>
          </w:tcPr>
          <w:p w14:paraId="0F5C4D4A" w14:textId="77777777" w:rsidR="00B43B12" w:rsidRPr="00C37861" w:rsidRDefault="00B43B12" w:rsidP="00B43B12">
            <w:pPr>
              <w:widowControl w:val="0"/>
              <w:tabs>
                <w:tab w:val="left" w:pos="567"/>
              </w:tabs>
              <w:autoSpaceDE w:val="0"/>
              <w:autoSpaceDN w:val="0"/>
              <w:adjustRightInd w:val="0"/>
              <w:spacing w:after="60"/>
              <w:rPr>
                <w:rFonts w:ascii="Calibri" w:hAnsi="Calibri" w:cs="Calibri"/>
                <w:b/>
                <w:sz w:val="18"/>
                <w:szCs w:val="18"/>
                <w:lang w:val="sr-Cyrl-RS" w:eastAsia="sr-Latn-CS"/>
              </w:rPr>
            </w:pPr>
            <w:r w:rsidRPr="00C37861">
              <w:rPr>
                <w:rFonts w:ascii="Calibri" w:hAnsi="Calibri" w:cs="Calibri"/>
                <w:b/>
                <w:sz w:val="18"/>
                <w:szCs w:val="18"/>
                <w:lang w:val="sr-Cyrl-RS" w:eastAsia="sr-Latn-CS"/>
              </w:rPr>
              <w:t xml:space="preserve">Година </w:t>
            </w:r>
          </w:p>
        </w:tc>
        <w:tc>
          <w:tcPr>
            <w:tcW w:w="2907" w:type="dxa"/>
            <w:gridSpan w:val="3"/>
            <w:vAlign w:val="center"/>
          </w:tcPr>
          <w:p w14:paraId="630DBB7D" w14:textId="77777777" w:rsidR="00B43B12" w:rsidRPr="00C37861" w:rsidRDefault="00B43B12" w:rsidP="00B43B12">
            <w:pPr>
              <w:widowControl w:val="0"/>
              <w:tabs>
                <w:tab w:val="left" w:pos="567"/>
              </w:tabs>
              <w:autoSpaceDE w:val="0"/>
              <w:autoSpaceDN w:val="0"/>
              <w:adjustRightInd w:val="0"/>
              <w:spacing w:after="60"/>
              <w:rPr>
                <w:rFonts w:ascii="Calibri" w:hAnsi="Calibri" w:cs="Calibri"/>
                <w:b/>
                <w:sz w:val="18"/>
                <w:szCs w:val="18"/>
                <w:lang w:val="sr-Cyrl-RS" w:eastAsia="sr-Latn-CS"/>
              </w:rPr>
            </w:pPr>
            <w:r w:rsidRPr="00C37861">
              <w:rPr>
                <w:rFonts w:ascii="Calibri" w:hAnsi="Calibri" w:cs="Calibri"/>
                <w:b/>
                <w:sz w:val="18"/>
                <w:szCs w:val="18"/>
                <w:lang w:val="sr-Cyrl-RS" w:eastAsia="sr-Latn-CS"/>
              </w:rPr>
              <w:t xml:space="preserve">Институција </w:t>
            </w:r>
          </w:p>
        </w:tc>
        <w:tc>
          <w:tcPr>
            <w:tcW w:w="3691" w:type="dxa"/>
            <w:gridSpan w:val="5"/>
            <w:vAlign w:val="center"/>
          </w:tcPr>
          <w:p w14:paraId="20DE9FAD" w14:textId="77777777" w:rsidR="00B43B12" w:rsidRPr="00C37861" w:rsidRDefault="00B43B12" w:rsidP="00B43B12">
            <w:pPr>
              <w:widowControl w:val="0"/>
              <w:tabs>
                <w:tab w:val="left" w:pos="567"/>
              </w:tabs>
              <w:autoSpaceDE w:val="0"/>
              <w:autoSpaceDN w:val="0"/>
              <w:adjustRightInd w:val="0"/>
              <w:spacing w:after="60"/>
              <w:rPr>
                <w:rFonts w:ascii="Calibri" w:hAnsi="Calibri" w:cs="Calibri"/>
                <w:b/>
                <w:sz w:val="18"/>
                <w:szCs w:val="18"/>
                <w:lang w:val="sr-Cyrl-RS" w:eastAsia="sr-Latn-CS"/>
              </w:rPr>
            </w:pPr>
            <w:r w:rsidRPr="00C37861">
              <w:rPr>
                <w:rFonts w:ascii="Calibri" w:hAnsi="Calibri" w:cs="Calibri"/>
                <w:b/>
                <w:sz w:val="18"/>
                <w:szCs w:val="18"/>
                <w:lang w:val="sr-Cyrl-RS"/>
              </w:rPr>
              <w:t>Ужа научна, уметничка или стручна област</w:t>
            </w:r>
          </w:p>
        </w:tc>
      </w:tr>
      <w:tr w:rsidR="00B43B12" w:rsidRPr="00C37861" w14:paraId="5BA5E72D" w14:textId="77777777" w:rsidTr="002E3E3A">
        <w:trPr>
          <w:trHeight w:val="227"/>
          <w:jc w:val="center"/>
        </w:trPr>
        <w:tc>
          <w:tcPr>
            <w:tcW w:w="2392" w:type="dxa"/>
            <w:gridSpan w:val="2"/>
            <w:vAlign w:val="center"/>
          </w:tcPr>
          <w:p w14:paraId="0099071C"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Избор у звање</w:t>
            </w:r>
          </w:p>
        </w:tc>
        <w:tc>
          <w:tcPr>
            <w:tcW w:w="933" w:type="dxa"/>
            <w:vAlign w:val="center"/>
          </w:tcPr>
          <w:p w14:paraId="09B27B11"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2014.</w:t>
            </w:r>
          </w:p>
        </w:tc>
        <w:tc>
          <w:tcPr>
            <w:tcW w:w="2907" w:type="dxa"/>
            <w:gridSpan w:val="3"/>
            <w:vAlign w:val="center"/>
          </w:tcPr>
          <w:p w14:paraId="1F27F001"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Ф</w:t>
            </w:r>
            <w:r w:rsidRPr="00C37861">
              <w:rPr>
                <w:rFonts w:ascii="Calibri" w:hAnsi="Calibri" w:cs="Calibri"/>
                <w:sz w:val="18"/>
                <w:szCs w:val="18"/>
                <w:lang w:val="ru-RU" w:eastAsia="sr-Latn-CS"/>
              </w:rPr>
              <w:t>акултет</w:t>
            </w:r>
            <w:r w:rsidRPr="00C37861">
              <w:rPr>
                <w:rFonts w:ascii="Calibri" w:hAnsi="Calibri" w:cs="Calibri"/>
                <w:sz w:val="18"/>
                <w:szCs w:val="18"/>
                <w:lang w:val="sr-Cyrl-RS" w:eastAsia="sr-Latn-CS"/>
              </w:rPr>
              <w:t xml:space="preserve"> инжењерских наука</w:t>
            </w:r>
            <w:r w:rsidRPr="00C37861">
              <w:rPr>
                <w:rFonts w:ascii="Calibri" w:hAnsi="Calibri" w:cs="Calibri"/>
                <w:sz w:val="18"/>
                <w:szCs w:val="18"/>
                <w:lang w:val="ru-RU" w:eastAsia="sr-Latn-CS"/>
              </w:rPr>
              <w:t xml:space="preserve"> </w:t>
            </w:r>
            <w:r w:rsidRPr="00C37861">
              <w:rPr>
                <w:rFonts w:ascii="Calibri" w:hAnsi="Calibri" w:cs="Calibri"/>
                <w:sz w:val="18"/>
                <w:szCs w:val="18"/>
                <w:lang w:val="sr-Cyrl-RS" w:eastAsia="sr-Latn-CS"/>
              </w:rPr>
              <w:t>Универзитета</w:t>
            </w:r>
            <w:r w:rsidRPr="00C37861">
              <w:rPr>
                <w:rFonts w:ascii="Calibri" w:hAnsi="Calibri" w:cs="Calibri"/>
                <w:sz w:val="18"/>
                <w:szCs w:val="18"/>
                <w:lang w:val="ru-RU" w:eastAsia="sr-Latn-CS"/>
              </w:rPr>
              <w:t xml:space="preserve"> у Крагујевцу</w:t>
            </w:r>
          </w:p>
        </w:tc>
        <w:tc>
          <w:tcPr>
            <w:tcW w:w="3691" w:type="dxa"/>
            <w:gridSpan w:val="5"/>
            <w:vAlign w:val="center"/>
          </w:tcPr>
          <w:p w14:paraId="5A2F1783"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rPr>
              <w:t>Аутоматика и мехатроника, Примењена информатика и рачунарско инжењерство</w:t>
            </w:r>
          </w:p>
        </w:tc>
      </w:tr>
      <w:tr w:rsidR="00B43B12" w:rsidRPr="00C37861" w14:paraId="64B81630" w14:textId="77777777" w:rsidTr="002E3E3A">
        <w:trPr>
          <w:trHeight w:val="227"/>
          <w:jc w:val="center"/>
        </w:trPr>
        <w:tc>
          <w:tcPr>
            <w:tcW w:w="2392" w:type="dxa"/>
            <w:gridSpan w:val="2"/>
            <w:vAlign w:val="center"/>
          </w:tcPr>
          <w:p w14:paraId="06A27EC5"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Докторат</w:t>
            </w:r>
          </w:p>
        </w:tc>
        <w:tc>
          <w:tcPr>
            <w:tcW w:w="933" w:type="dxa"/>
            <w:vAlign w:val="center"/>
          </w:tcPr>
          <w:p w14:paraId="22E601BE"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2004.</w:t>
            </w:r>
          </w:p>
        </w:tc>
        <w:tc>
          <w:tcPr>
            <w:tcW w:w="2907" w:type="dxa"/>
            <w:gridSpan w:val="3"/>
            <w:vAlign w:val="center"/>
          </w:tcPr>
          <w:p w14:paraId="6CDD9603"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en-GB"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3691" w:type="dxa"/>
            <w:gridSpan w:val="5"/>
            <w:vAlign w:val="center"/>
          </w:tcPr>
          <w:p w14:paraId="0BD0CF94"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rPr>
              <w:t>Аутоматика и мехатроника, Примењена информатика и рачунарско инжењерство</w:t>
            </w:r>
          </w:p>
        </w:tc>
      </w:tr>
      <w:tr w:rsidR="00B43B12" w:rsidRPr="00C37861" w14:paraId="252B05F9" w14:textId="77777777" w:rsidTr="002E3E3A">
        <w:trPr>
          <w:trHeight w:val="227"/>
          <w:jc w:val="center"/>
        </w:trPr>
        <w:tc>
          <w:tcPr>
            <w:tcW w:w="2392" w:type="dxa"/>
            <w:gridSpan w:val="2"/>
            <w:vAlign w:val="center"/>
          </w:tcPr>
          <w:p w14:paraId="05381CD6"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Магистратура</w:t>
            </w:r>
          </w:p>
        </w:tc>
        <w:tc>
          <w:tcPr>
            <w:tcW w:w="933" w:type="dxa"/>
            <w:vAlign w:val="center"/>
          </w:tcPr>
          <w:p w14:paraId="54B6F8B6"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1995.</w:t>
            </w:r>
          </w:p>
        </w:tc>
        <w:tc>
          <w:tcPr>
            <w:tcW w:w="2907" w:type="dxa"/>
            <w:gridSpan w:val="3"/>
            <w:vAlign w:val="center"/>
          </w:tcPr>
          <w:p w14:paraId="0A703616"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3691" w:type="dxa"/>
            <w:gridSpan w:val="5"/>
            <w:vAlign w:val="center"/>
          </w:tcPr>
          <w:p w14:paraId="0DD7A6EA"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rPr>
            </w:pPr>
            <w:r w:rsidRPr="00C37861">
              <w:rPr>
                <w:rFonts w:ascii="Calibri" w:hAnsi="Calibri" w:cs="Calibri"/>
                <w:sz w:val="18"/>
                <w:szCs w:val="18"/>
                <w:lang w:val="sr-Cyrl-RS"/>
              </w:rPr>
              <w:t>Аутоматика и мехатроника, Примењена информатика и рачунарско инжењерство</w:t>
            </w:r>
          </w:p>
        </w:tc>
      </w:tr>
      <w:tr w:rsidR="00B43B12" w:rsidRPr="00C37861" w14:paraId="15EE5036" w14:textId="77777777" w:rsidTr="002E3E3A">
        <w:trPr>
          <w:trHeight w:val="227"/>
          <w:jc w:val="center"/>
        </w:trPr>
        <w:tc>
          <w:tcPr>
            <w:tcW w:w="2392" w:type="dxa"/>
            <w:gridSpan w:val="2"/>
            <w:vAlign w:val="center"/>
          </w:tcPr>
          <w:p w14:paraId="7E90E650"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Диплома</w:t>
            </w:r>
          </w:p>
        </w:tc>
        <w:tc>
          <w:tcPr>
            <w:tcW w:w="933" w:type="dxa"/>
            <w:vAlign w:val="center"/>
          </w:tcPr>
          <w:p w14:paraId="17E0887F"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1991</w:t>
            </w:r>
          </w:p>
        </w:tc>
        <w:tc>
          <w:tcPr>
            <w:tcW w:w="2907" w:type="dxa"/>
            <w:gridSpan w:val="3"/>
            <w:vAlign w:val="center"/>
          </w:tcPr>
          <w:p w14:paraId="1BE12650"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3691" w:type="dxa"/>
            <w:gridSpan w:val="5"/>
            <w:vAlign w:val="center"/>
          </w:tcPr>
          <w:p w14:paraId="27878B0E" w14:textId="77777777" w:rsidR="00B43B12" w:rsidRPr="00C37861" w:rsidRDefault="00B43B12" w:rsidP="00B43B1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Машинске конструкције</w:t>
            </w:r>
          </w:p>
        </w:tc>
      </w:tr>
      <w:tr w:rsidR="00293D6A" w:rsidRPr="00C37861" w14:paraId="6134D628" w14:textId="77777777" w:rsidTr="00E956F2">
        <w:trPr>
          <w:trHeight w:val="227"/>
          <w:jc w:val="center"/>
        </w:trPr>
        <w:tc>
          <w:tcPr>
            <w:tcW w:w="9923" w:type="dxa"/>
            <w:gridSpan w:val="11"/>
            <w:vAlign w:val="center"/>
          </w:tcPr>
          <w:p w14:paraId="7287DCF7"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293D6A" w:rsidRPr="00C37861" w14:paraId="2C9FB45C" w14:textId="77777777" w:rsidTr="00E956F2">
        <w:trPr>
          <w:trHeight w:val="227"/>
          <w:jc w:val="center"/>
        </w:trPr>
        <w:tc>
          <w:tcPr>
            <w:tcW w:w="562" w:type="dxa"/>
            <w:vAlign w:val="center"/>
          </w:tcPr>
          <w:p w14:paraId="4308A20F"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Р.Б.</w:t>
            </w:r>
          </w:p>
        </w:tc>
        <w:tc>
          <w:tcPr>
            <w:tcW w:w="3267" w:type="dxa"/>
            <w:gridSpan w:val="3"/>
            <w:vAlign w:val="center"/>
          </w:tcPr>
          <w:p w14:paraId="3D3DF802"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Наслов дисертације</w:t>
            </w:r>
          </w:p>
        </w:tc>
        <w:tc>
          <w:tcPr>
            <w:tcW w:w="2705" w:type="dxa"/>
            <w:gridSpan w:val="3"/>
            <w:vAlign w:val="center"/>
          </w:tcPr>
          <w:p w14:paraId="0D604769"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Име кандидата</w:t>
            </w:r>
          </w:p>
        </w:tc>
        <w:tc>
          <w:tcPr>
            <w:tcW w:w="1688" w:type="dxa"/>
            <w:gridSpan w:val="2"/>
            <w:vAlign w:val="center"/>
          </w:tcPr>
          <w:p w14:paraId="41A04316"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*пријављена </w:t>
            </w:r>
          </w:p>
        </w:tc>
        <w:tc>
          <w:tcPr>
            <w:tcW w:w="1701" w:type="dxa"/>
            <w:gridSpan w:val="2"/>
            <w:vAlign w:val="center"/>
          </w:tcPr>
          <w:p w14:paraId="3C3A88D2"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одбрањена</w:t>
            </w:r>
          </w:p>
        </w:tc>
      </w:tr>
      <w:tr w:rsidR="00293D6A" w:rsidRPr="00C37861" w14:paraId="4893F951" w14:textId="77777777" w:rsidTr="00E956F2">
        <w:trPr>
          <w:trHeight w:val="227"/>
          <w:jc w:val="center"/>
        </w:trPr>
        <w:tc>
          <w:tcPr>
            <w:tcW w:w="562" w:type="dxa"/>
            <w:vAlign w:val="center"/>
          </w:tcPr>
          <w:p w14:paraId="05D6FF9F" w14:textId="77777777" w:rsidR="00293D6A" w:rsidRPr="00C37861" w:rsidRDefault="0051751B" w:rsidP="0051751B">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1.</w:t>
            </w:r>
          </w:p>
        </w:tc>
        <w:tc>
          <w:tcPr>
            <w:tcW w:w="3267" w:type="dxa"/>
            <w:gridSpan w:val="3"/>
            <w:vAlign w:val="center"/>
          </w:tcPr>
          <w:p w14:paraId="24193434"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color w:val="000000"/>
                <w:sz w:val="18"/>
                <w:szCs w:val="18"/>
                <w:lang w:val="sr-Cyrl-RS"/>
              </w:rPr>
              <w:t>Технике рачунарске интелигенције у моделирању и идентификацији индикатора понашања бране</w:t>
            </w:r>
          </w:p>
        </w:tc>
        <w:tc>
          <w:tcPr>
            <w:tcW w:w="2705" w:type="dxa"/>
            <w:gridSpan w:val="3"/>
            <w:vAlign w:val="center"/>
          </w:tcPr>
          <w:p w14:paraId="75F486A1"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color w:val="000000"/>
                <w:sz w:val="18"/>
                <w:szCs w:val="18"/>
                <w:lang w:val="sr-Cyrl-RS"/>
              </w:rPr>
              <w:t>Александар Новаковић</w:t>
            </w:r>
          </w:p>
        </w:tc>
        <w:tc>
          <w:tcPr>
            <w:tcW w:w="1688" w:type="dxa"/>
            <w:gridSpan w:val="2"/>
            <w:vAlign w:val="center"/>
          </w:tcPr>
          <w:p w14:paraId="40DDC33A" w14:textId="77777777" w:rsidR="00293D6A" w:rsidRPr="00C37861" w:rsidRDefault="00293D6A" w:rsidP="00E956F2">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2013</w:t>
            </w:r>
            <w:r w:rsidR="00B43B12" w:rsidRPr="00C37861">
              <w:rPr>
                <w:rFonts w:ascii="Calibri" w:hAnsi="Calibri" w:cs="Calibri"/>
                <w:sz w:val="18"/>
                <w:szCs w:val="18"/>
                <w:lang w:val="sr-Cyrl-RS" w:eastAsia="sr-Latn-CS"/>
              </w:rPr>
              <w:t>.</w:t>
            </w:r>
          </w:p>
        </w:tc>
        <w:tc>
          <w:tcPr>
            <w:tcW w:w="1701" w:type="dxa"/>
            <w:gridSpan w:val="2"/>
            <w:vAlign w:val="center"/>
          </w:tcPr>
          <w:p w14:paraId="169761EA" w14:textId="77777777" w:rsidR="00293D6A" w:rsidRPr="00C37861" w:rsidRDefault="00293D6A" w:rsidP="00E956F2">
            <w:pPr>
              <w:widowControl w:val="0"/>
              <w:tabs>
                <w:tab w:val="left" w:pos="567"/>
              </w:tabs>
              <w:autoSpaceDE w:val="0"/>
              <w:autoSpaceDN w:val="0"/>
              <w:adjustRightInd w:val="0"/>
              <w:spacing w:after="6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2014</w:t>
            </w:r>
            <w:r w:rsidR="00B43B12" w:rsidRPr="00C37861">
              <w:rPr>
                <w:rFonts w:ascii="Calibri" w:hAnsi="Calibri" w:cs="Calibri"/>
                <w:sz w:val="18"/>
                <w:szCs w:val="18"/>
                <w:lang w:val="sr-Cyrl-RS" w:eastAsia="sr-Latn-CS"/>
              </w:rPr>
              <w:t>.</w:t>
            </w:r>
          </w:p>
        </w:tc>
      </w:tr>
      <w:tr w:rsidR="00293D6A" w:rsidRPr="00C37861" w14:paraId="2AAB2D27" w14:textId="77777777" w:rsidTr="00E956F2">
        <w:trPr>
          <w:trHeight w:val="227"/>
          <w:jc w:val="center"/>
        </w:trPr>
        <w:tc>
          <w:tcPr>
            <w:tcW w:w="9923" w:type="dxa"/>
            <w:gridSpan w:val="11"/>
            <w:vAlign w:val="center"/>
          </w:tcPr>
          <w:p w14:paraId="6FD071D0"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293D6A" w:rsidRPr="00C37861" w14:paraId="28C6B5B7" w14:textId="77777777" w:rsidTr="00E956F2">
        <w:trPr>
          <w:trHeight w:val="227"/>
          <w:jc w:val="center"/>
        </w:trPr>
        <w:tc>
          <w:tcPr>
            <w:tcW w:w="9923" w:type="dxa"/>
            <w:gridSpan w:val="11"/>
            <w:vAlign w:val="center"/>
          </w:tcPr>
          <w:p w14:paraId="03EFFCED" w14:textId="77777777" w:rsidR="00293D6A" w:rsidRPr="00C37861" w:rsidRDefault="00293D6A" w:rsidP="00B43B12">
            <w:pPr>
              <w:widowControl w:val="0"/>
              <w:tabs>
                <w:tab w:val="left" w:pos="567"/>
              </w:tabs>
              <w:autoSpaceDE w:val="0"/>
              <w:autoSpaceDN w:val="0"/>
              <w:adjustRightInd w:val="0"/>
              <w:spacing w:after="60"/>
              <w:jc w:val="both"/>
              <w:rPr>
                <w:rFonts w:ascii="Calibri" w:hAnsi="Calibri" w:cs="Calibri"/>
                <w:b/>
                <w:sz w:val="18"/>
                <w:szCs w:val="18"/>
                <w:lang w:val="sr-Cyrl-RS" w:eastAsia="sr-Latn-CS"/>
              </w:rPr>
            </w:pPr>
            <w:r w:rsidRPr="00C37861">
              <w:rPr>
                <w:rFonts w:ascii="Calibri" w:hAnsi="Calibri" w:cs="Calibri"/>
                <w:sz w:val="18"/>
                <w:szCs w:val="18"/>
                <w:lang w:val="sr-Cyrl-RS" w:eastAsia="sr-Latn-CS"/>
              </w:rPr>
              <w:br w:type="page"/>
            </w:r>
            <w:r w:rsidR="00B43B12" w:rsidRPr="00C37861">
              <w:rPr>
                <w:rFonts w:ascii="Calibri" w:hAnsi="Calibri" w:cs="Calibri"/>
                <w:b/>
                <w:sz w:val="18"/>
                <w:szCs w:val="18"/>
                <w:lang w:val="sr-Cyrl-CS"/>
              </w:rPr>
              <w:t>Категоризација публикације</w:t>
            </w:r>
            <w:r w:rsidR="00B43B12" w:rsidRPr="00C37861">
              <w:rPr>
                <w:rFonts w:ascii="Calibri" w:hAnsi="Calibri" w:cs="Calibri"/>
                <w:b/>
                <w:sz w:val="18"/>
                <w:szCs w:val="18"/>
                <w:lang w:val="sr-Cyrl-RS"/>
              </w:rPr>
              <w:t xml:space="preserve"> научних радова из области датог студијског програма </w:t>
            </w:r>
            <w:r w:rsidR="00B43B12" w:rsidRPr="00C37861">
              <w:rPr>
                <w:rFonts w:ascii="Calibri" w:hAnsi="Calibri" w:cs="Calibri"/>
                <w:b/>
                <w:sz w:val="18"/>
                <w:szCs w:val="18"/>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293D6A" w:rsidRPr="00C37861" w14:paraId="1CEE7B73" w14:textId="77777777" w:rsidTr="002E3E3A">
        <w:trPr>
          <w:trHeight w:val="227"/>
          <w:jc w:val="center"/>
        </w:trPr>
        <w:tc>
          <w:tcPr>
            <w:tcW w:w="562" w:type="dxa"/>
            <w:vAlign w:val="center"/>
          </w:tcPr>
          <w:p w14:paraId="6A35E7FF"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1.</w:t>
            </w:r>
          </w:p>
        </w:tc>
        <w:tc>
          <w:tcPr>
            <w:tcW w:w="8438" w:type="dxa"/>
            <w:gridSpan w:val="9"/>
            <w:shd w:val="clear" w:color="auto" w:fill="auto"/>
            <w:vAlign w:val="center"/>
          </w:tcPr>
          <w:p w14:paraId="31121C85" w14:textId="53C4C303" w:rsidR="00293D6A" w:rsidRPr="00C37861" w:rsidRDefault="00293D6A" w:rsidP="002E3E3A">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color w:val="000000"/>
                <w:sz w:val="18"/>
                <w:szCs w:val="18"/>
                <w:lang w:val="sr-Cyrl-RS"/>
              </w:rPr>
              <w:t>Ranković</w:t>
            </w:r>
            <w:proofErr w:type="spellEnd"/>
            <w:r w:rsidRPr="00C37861">
              <w:rPr>
                <w:rFonts w:ascii="Calibri" w:hAnsi="Calibri" w:cs="Calibri"/>
                <w:color w:val="000000"/>
                <w:sz w:val="18"/>
                <w:szCs w:val="18"/>
                <w:lang w:val="sr-Cyrl-RS"/>
              </w:rPr>
              <w:t xml:space="preserve">, V., </w:t>
            </w:r>
            <w:proofErr w:type="spellStart"/>
            <w:r w:rsidRPr="00C37861">
              <w:rPr>
                <w:rFonts w:ascii="Calibri" w:hAnsi="Calibri" w:cs="Calibri"/>
                <w:color w:val="000000"/>
                <w:sz w:val="18"/>
                <w:szCs w:val="18"/>
                <w:lang w:val="sr-Cyrl-RS"/>
              </w:rPr>
              <w:t>Grujović</w:t>
            </w:r>
            <w:proofErr w:type="spellEnd"/>
            <w:r w:rsidRPr="00C37861">
              <w:rPr>
                <w:rFonts w:ascii="Calibri" w:hAnsi="Calibri" w:cs="Calibri"/>
                <w:color w:val="000000"/>
                <w:sz w:val="18"/>
                <w:szCs w:val="18"/>
                <w:lang w:val="sr-Cyrl-RS"/>
              </w:rPr>
              <w:t xml:space="preserve">, N., </w:t>
            </w:r>
            <w:proofErr w:type="spellStart"/>
            <w:r w:rsidRPr="00C37861">
              <w:rPr>
                <w:rFonts w:ascii="Calibri" w:hAnsi="Calibri" w:cs="Calibri"/>
                <w:color w:val="000000"/>
                <w:sz w:val="18"/>
                <w:szCs w:val="18"/>
                <w:lang w:val="sr-Cyrl-RS"/>
              </w:rPr>
              <w:t>Divac</w:t>
            </w:r>
            <w:proofErr w:type="spellEnd"/>
            <w:r w:rsidRPr="00C37861">
              <w:rPr>
                <w:rFonts w:ascii="Calibri" w:hAnsi="Calibri" w:cs="Calibri"/>
                <w:color w:val="000000"/>
                <w:sz w:val="18"/>
                <w:szCs w:val="18"/>
                <w:lang w:val="sr-Cyrl-RS"/>
              </w:rPr>
              <w:t xml:space="preserve">, D., </w:t>
            </w:r>
            <w:proofErr w:type="spellStart"/>
            <w:r w:rsidRPr="00C37861">
              <w:rPr>
                <w:rFonts w:ascii="Calibri" w:hAnsi="Calibri" w:cs="Calibri"/>
                <w:color w:val="000000"/>
                <w:sz w:val="18"/>
                <w:szCs w:val="18"/>
                <w:lang w:val="sr-Cyrl-RS"/>
              </w:rPr>
              <w:t>Milivojević</w:t>
            </w:r>
            <w:proofErr w:type="spellEnd"/>
            <w:r w:rsidRPr="00C37861">
              <w:rPr>
                <w:rFonts w:ascii="Calibri" w:hAnsi="Calibri" w:cs="Calibri"/>
                <w:color w:val="000000"/>
                <w:sz w:val="18"/>
                <w:szCs w:val="18"/>
                <w:lang w:val="sr-Cyrl-RS"/>
              </w:rPr>
              <w:t xml:space="preserve">, N., </w:t>
            </w:r>
            <w:proofErr w:type="spellStart"/>
            <w:r w:rsidRPr="00C37861">
              <w:rPr>
                <w:rFonts w:ascii="Calibri" w:hAnsi="Calibri" w:cs="Calibri"/>
                <w:color w:val="000000"/>
                <w:sz w:val="18"/>
                <w:szCs w:val="18"/>
                <w:lang w:val="sr-Cyrl-RS"/>
              </w:rPr>
              <w:t>Development</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support</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vector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regression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identification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model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for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prediction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dam</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structural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behaviour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Structural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Safety</w:t>
            </w:r>
            <w:proofErr w:type="spellEnd"/>
            <w:r w:rsidRPr="00C37861">
              <w:rPr>
                <w:rFonts w:ascii="Calibri" w:hAnsi="Calibri" w:cs="Calibri"/>
                <w:color w:val="000000"/>
                <w:sz w:val="18"/>
                <w:szCs w:val="18"/>
                <w:lang w:val="sr-Cyrl-RS"/>
              </w:rPr>
              <w:t>, Vol.48</w:t>
            </w:r>
            <w:r w:rsidR="002E3E3A">
              <w:rPr>
                <w:rFonts w:ascii="Calibri" w:hAnsi="Calibri" w:cs="Calibri"/>
                <w:color w:val="000000"/>
                <w:sz w:val="18"/>
                <w:szCs w:val="18"/>
                <w:lang w:val="sr-Cyrl-RS"/>
              </w:rPr>
              <w:t xml:space="preserve">, </w:t>
            </w:r>
            <w:proofErr w:type="spellStart"/>
            <w:r w:rsidR="002E3E3A">
              <w:rPr>
                <w:rFonts w:ascii="Calibri" w:hAnsi="Calibri" w:cs="Calibri"/>
                <w:color w:val="000000"/>
                <w:sz w:val="18"/>
                <w:szCs w:val="18"/>
                <w:lang w:val="sr-Cyrl-RS"/>
              </w:rPr>
              <w:t>pp</w:t>
            </w:r>
            <w:proofErr w:type="spellEnd"/>
            <w:r w:rsidR="002E3E3A">
              <w:rPr>
                <w:rFonts w:ascii="Calibri" w:hAnsi="Calibri" w:cs="Calibri"/>
                <w:color w:val="000000"/>
                <w:sz w:val="18"/>
                <w:szCs w:val="18"/>
                <w:lang w:val="sr-Cyrl-RS"/>
              </w:rPr>
              <w:t>. 33-39, ISSN 0167-4730</w:t>
            </w:r>
            <w:r w:rsidRPr="00C37861">
              <w:rPr>
                <w:rFonts w:ascii="Calibri" w:hAnsi="Calibri" w:cs="Calibri"/>
                <w:color w:val="000000"/>
                <w:sz w:val="18"/>
                <w:szCs w:val="18"/>
                <w:lang w:val="sr-Cyrl-RS"/>
              </w:rPr>
              <w:t>, 2014.</w:t>
            </w:r>
          </w:p>
        </w:tc>
        <w:tc>
          <w:tcPr>
            <w:tcW w:w="923" w:type="dxa"/>
            <w:vAlign w:val="center"/>
          </w:tcPr>
          <w:p w14:paraId="1EDCEFF6"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М21</w:t>
            </w:r>
          </w:p>
        </w:tc>
      </w:tr>
      <w:tr w:rsidR="00293D6A" w:rsidRPr="00C37861" w14:paraId="7808BB59" w14:textId="77777777" w:rsidTr="002E3E3A">
        <w:trPr>
          <w:trHeight w:val="227"/>
          <w:jc w:val="center"/>
        </w:trPr>
        <w:tc>
          <w:tcPr>
            <w:tcW w:w="562" w:type="dxa"/>
            <w:vAlign w:val="center"/>
          </w:tcPr>
          <w:p w14:paraId="04029E68"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2.</w:t>
            </w:r>
          </w:p>
        </w:tc>
        <w:tc>
          <w:tcPr>
            <w:tcW w:w="8438" w:type="dxa"/>
            <w:gridSpan w:val="9"/>
            <w:shd w:val="clear" w:color="auto" w:fill="auto"/>
            <w:vAlign w:val="center"/>
          </w:tcPr>
          <w:p w14:paraId="7383B506" w14:textId="71B34082" w:rsidR="00293D6A" w:rsidRPr="00C37861" w:rsidRDefault="00293D6A" w:rsidP="002E3E3A">
            <w:pPr>
              <w:widowControl w:val="0"/>
              <w:tabs>
                <w:tab w:val="left" w:pos="567"/>
              </w:tabs>
              <w:autoSpaceDE w:val="0"/>
              <w:autoSpaceDN w:val="0"/>
              <w:adjustRightInd w:val="0"/>
              <w:rPr>
                <w:rFonts w:ascii="Calibri" w:hAnsi="Calibri" w:cs="Calibri"/>
                <w:sz w:val="18"/>
                <w:szCs w:val="18"/>
                <w:lang w:val="sr-Cyrl-RS" w:eastAsia="sr-Latn-CS"/>
              </w:rPr>
            </w:pPr>
            <w:proofErr w:type="spellStart"/>
            <w:r w:rsidRPr="00C37861">
              <w:rPr>
                <w:rFonts w:ascii="Calibri" w:hAnsi="Calibri" w:cs="Calibri"/>
                <w:color w:val="000000"/>
                <w:sz w:val="18"/>
                <w:szCs w:val="18"/>
                <w:lang w:val="sr-Cyrl-RS"/>
              </w:rPr>
              <w:t>Ranković</w:t>
            </w:r>
            <w:proofErr w:type="spellEnd"/>
            <w:r w:rsidRPr="00C37861">
              <w:rPr>
                <w:rFonts w:ascii="Calibri" w:hAnsi="Calibri" w:cs="Calibri"/>
                <w:color w:val="000000"/>
                <w:sz w:val="18"/>
                <w:szCs w:val="18"/>
                <w:lang w:val="sr-Cyrl-RS"/>
              </w:rPr>
              <w:t xml:space="preserve">, V., </w:t>
            </w:r>
            <w:proofErr w:type="spellStart"/>
            <w:r w:rsidRPr="00C37861">
              <w:rPr>
                <w:rFonts w:ascii="Calibri" w:hAnsi="Calibri" w:cs="Calibri"/>
                <w:color w:val="000000"/>
                <w:sz w:val="18"/>
                <w:szCs w:val="18"/>
                <w:lang w:val="sr-Cyrl-RS"/>
              </w:rPr>
              <w:t>Novaković</w:t>
            </w:r>
            <w:proofErr w:type="spellEnd"/>
            <w:r w:rsidRPr="00C37861">
              <w:rPr>
                <w:rFonts w:ascii="Calibri" w:hAnsi="Calibri" w:cs="Calibri"/>
                <w:color w:val="000000"/>
                <w:sz w:val="18"/>
                <w:szCs w:val="18"/>
                <w:lang w:val="sr-Cyrl-RS"/>
              </w:rPr>
              <w:t xml:space="preserve">, A., </w:t>
            </w:r>
            <w:proofErr w:type="spellStart"/>
            <w:r w:rsidRPr="00C37861">
              <w:rPr>
                <w:rFonts w:ascii="Calibri" w:hAnsi="Calibri" w:cs="Calibri"/>
                <w:color w:val="000000"/>
                <w:sz w:val="18"/>
                <w:szCs w:val="18"/>
                <w:lang w:val="sr-Cyrl-RS"/>
              </w:rPr>
              <w:t>Grujović</w:t>
            </w:r>
            <w:proofErr w:type="spellEnd"/>
            <w:r w:rsidRPr="00C37861">
              <w:rPr>
                <w:rFonts w:ascii="Calibri" w:hAnsi="Calibri" w:cs="Calibri"/>
                <w:color w:val="000000"/>
                <w:sz w:val="18"/>
                <w:szCs w:val="18"/>
                <w:lang w:val="sr-Cyrl-RS"/>
              </w:rPr>
              <w:t xml:space="preserve">, N., </w:t>
            </w:r>
            <w:proofErr w:type="spellStart"/>
            <w:r w:rsidRPr="00C37861">
              <w:rPr>
                <w:rFonts w:ascii="Calibri" w:hAnsi="Calibri" w:cs="Calibri"/>
                <w:color w:val="000000"/>
                <w:sz w:val="18"/>
                <w:szCs w:val="18"/>
                <w:lang w:val="sr-Cyrl-RS"/>
              </w:rPr>
              <w:t>Divac</w:t>
            </w:r>
            <w:proofErr w:type="spellEnd"/>
            <w:r w:rsidRPr="00C37861">
              <w:rPr>
                <w:rFonts w:ascii="Calibri" w:hAnsi="Calibri" w:cs="Calibri"/>
                <w:color w:val="000000"/>
                <w:sz w:val="18"/>
                <w:szCs w:val="18"/>
                <w:lang w:val="sr-Cyrl-RS"/>
              </w:rPr>
              <w:t xml:space="preserve">, D., </w:t>
            </w:r>
            <w:proofErr w:type="spellStart"/>
            <w:r w:rsidRPr="00C37861">
              <w:rPr>
                <w:rFonts w:ascii="Calibri" w:hAnsi="Calibri" w:cs="Calibri"/>
                <w:color w:val="000000"/>
                <w:sz w:val="18"/>
                <w:szCs w:val="18"/>
                <w:lang w:val="sr-Cyrl-RS"/>
              </w:rPr>
              <w:t>Milivojević</w:t>
            </w:r>
            <w:proofErr w:type="spellEnd"/>
            <w:r w:rsidRPr="00C37861">
              <w:rPr>
                <w:rFonts w:ascii="Calibri" w:hAnsi="Calibri" w:cs="Calibri"/>
                <w:color w:val="000000"/>
                <w:sz w:val="18"/>
                <w:szCs w:val="18"/>
                <w:lang w:val="sr-Cyrl-RS"/>
              </w:rPr>
              <w:t xml:space="preserve">, N., </w:t>
            </w:r>
            <w:proofErr w:type="spellStart"/>
            <w:r w:rsidRPr="00C37861">
              <w:rPr>
                <w:rFonts w:ascii="Calibri" w:hAnsi="Calibri" w:cs="Calibri"/>
                <w:color w:val="000000"/>
                <w:sz w:val="18"/>
                <w:szCs w:val="18"/>
                <w:lang w:val="sr-Cyrl-RS"/>
              </w:rPr>
              <w:t>Predicting</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piezometric</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water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level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in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dams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via</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artificial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neural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networks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Neural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Computing</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and</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Applications</w:t>
            </w:r>
            <w:proofErr w:type="spellEnd"/>
            <w:r w:rsidRPr="00C37861">
              <w:rPr>
                <w:rFonts w:ascii="Calibri" w:hAnsi="Calibri" w:cs="Calibri"/>
                <w:color w:val="000000"/>
                <w:sz w:val="18"/>
                <w:szCs w:val="18"/>
                <w:lang w:val="sr-Cyrl-RS"/>
              </w:rPr>
              <w:t xml:space="preserve">, Vol.24, No.5, </w:t>
            </w:r>
            <w:proofErr w:type="spellStart"/>
            <w:r w:rsidRPr="00C37861">
              <w:rPr>
                <w:rFonts w:ascii="Calibri" w:hAnsi="Calibri" w:cs="Calibri"/>
                <w:color w:val="000000"/>
                <w:sz w:val="18"/>
                <w:szCs w:val="18"/>
                <w:lang w:val="sr-Cyrl-RS"/>
              </w:rPr>
              <w:t>pp</w:t>
            </w:r>
            <w:proofErr w:type="spellEnd"/>
            <w:r w:rsidR="002E3E3A">
              <w:rPr>
                <w:rFonts w:ascii="Calibri" w:hAnsi="Calibri" w:cs="Calibri"/>
                <w:color w:val="000000"/>
                <w:sz w:val="18"/>
                <w:szCs w:val="18"/>
                <w:lang w:val="sr-Cyrl-RS"/>
              </w:rPr>
              <w:t>. 1115-1121, ISSN 0941-0643</w:t>
            </w:r>
            <w:r w:rsidRPr="00C37861">
              <w:rPr>
                <w:rFonts w:ascii="Calibri" w:hAnsi="Calibri" w:cs="Calibri"/>
                <w:color w:val="000000"/>
                <w:sz w:val="18"/>
                <w:szCs w:val="18"/>
                <w:lang w:val="sr-Cyrl-RS"/>
              </w:rPr>
              <w:t>, 2014.</w:t>
            </w:r>
          </w:p>
        </w:tc>
        <w:tc>
          <w:tcPr>
            <w:tcW w:w="923" w:type="dxa"/>
            <w:vAlign w:val="center"/>
          </w:tcPr>
          <w:p w14:paraId="1EC49EB1"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М22</w:t>
            </w:r>
          </w:p>
        </w:tc>
      </w:tr>
      <w:tr w:rsidR="00293D6A" w:rsidRPr="00C37861" w14:paraId="7FCA53BC" w14:textId="77777777" w:rsidTr="002E3E3A">
        <w:trPr>
          <w:trHeight w:val="227"/>
          <w:jc w:val="center"/>
        </w:trPr>
        <w:tc>
          <w:tcPr>
            <w:tcW w:w="562" w:type="dxa"/>
            <w:vAlign w:val="center"/>
          </w:tcPr>
          <w:p w14:paraId="02083761"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3.</w:t>
            </w:r>
          </w:p>
        </w:tc>
        <w:tc>
          <w:tcPr>
            <w:tcW w:w="8438" w:type="dxa"/>
            <w:gridSpan w:val="9"/>
            <w:shd w:val="clear" w:color="auto" w:fill="auto"/>
            <w:vAlign w:val="center"/>
          </w:tcPr>
          <w:p w14:paraId="10412309" w14:textId="77777777" w:rsidR="00293D6A" w:rsidRPr="00C37861" w:rsidRDefault="00293D6A" w:rsidP="00E956F2">
            <w:pPr>
              <w:spacing w:before="100" w:beforeAutospacing="1" w:after="100" w:afterAutospacing="1"/>
              <w:jc w:val="both"/>
              <w:rPr>
                <w:rFonts w:ascii="Calibri" w:hAnsi="Calibri" w:cs="Calibri"/>
                <w:color w:val="000000"/>
                <w:sz w:val="18"/>
                <w:szCs w:val="18"/>
                <w:lang w:val="sr-Cyrl-RS"/>
              </w:rPr>
            </w:pPr>
            <w:proofErr w:type="spellStart"/>
            <w:r w:rsidRPr="00C37861">
              <w:rPr>
                <w:rFonts w:ascii="Calibri" w:hAnsi="Calibri" w:cs="Calibri"/>
                <w:color w:val="000000"/>
                <w:sz w:val="18"/>
                <w:szCs w:val="18"/>
                <w:lang w:val="sr-Cyrl-RS"/>
              </w:rPr>
              <w:t>Radulović</w:t>
            </w:r>
            <w:proofErr w:type="spellEnd"/>
            <w:r w:rsidRPr="00C37861">
              <w:rPr>
                <w:rFonts w:ascii="Calibri" w:hAnsi="Calibri" w:cs="Calibri"/>
                <w:color w:val="000000"/>
                <w:sz w:val="18"/>
                <w:szCs w:val="18"/>
                <w:lang w:val="sr-Cyrl-RS"/>
              </w:rPr>
              <w:t xml:space="preserve">, Ј., </w:t>
            </w:r>
            <w:proofErr w:type="spellStart"/>
            <w:r w:rsidRPr="00C37861">
              <w:rPr>
                <w:rFonts w:ascii="Calibri" w:hAnsi="Calibri" w:cs="Calibri"/>
                <w:color w:val="000000"/>
                <w:sz w:val="18"/>
                <w:szCs w:val="18"/>
                <w:lang w:val="sr-Cyrl-RS"/>
              </w:rPr>
              <w:t>Ranković</w:t>
            </w:r>
            <w:proofErr w:type="spellEnd"/>
            <w:r w:rsidRPr="00C37861">
              <w:rPr>
                <w:rFonts w:ascii="Calibri" w:hAnsi="Calibri" w:cs="Calibri"/>
                <w:color w:val="000000"/>
                <w:sz w:val="18"/>
                <w:szCs w:val="18"/>
                <w:lang w:val="sr-Cyrl-RS"/>
              </w:rPr>
              <w:t xml:space="preserve">, В., </w:t>
            </w:r>
            <w:proofErr w:type="spellStart"/>
            <w:r w:rsidRPr="00C37861">
              <w:rPr>
                <w:rFonts w:ascii="Calibri" w:hAnsi="Calibri" w:cs="Calibri"/>
                <w:color w:val="000000"/>
                <w:sz w:val="18"/>
                <w:szCs w:val="18"/>
                <w:lang w:val="sr-Cyrl-RS"/>
              </w:rPr>
              <w:t>Bojić</w:t>
            </w:r>
            <w:proofErr w:type="spellEnd"/>
            <w:r w:rsidRPr="00C37861">
              <w:rPr>
                <w:rFonts w:ascii="Calibri" w:hAnsi="Calibri" w:cs="Calibri"/>
                <w:color w:val="000000"/>
                <w:sz w:val="18"/>
                <w:szCs w:val="18"/>
                <w:lang w:val="sr-Cyrl-RS"/>
              </w:rPr>
              <w:t xml:space="preserve">, М., </w:t>
            </w:r>
            <w:proofErr w:type="spellStart"/>
            <w:r w:rsidRPr="00C37861">
              <w:rPr>
                <w:rFonts w:ascii="Calibri" w:hAnsi="Calibri" w:cs="Calibri"/>
                <w:color w:val="000000"/>
                <w:sz w:val="18"/>
                <w:szCs w:val="18"/>
                <w:lang w:val="sr-Cyrl-RS"/>
              </w:rPr>
              <w:t>Skerlić</w:t>
            </w:r>
            <w:proofErr w:type="spellEnd"/>
            <w:r w:rsidRPr="00C37861">
              <w:rPr>
                <w:rFonts w:ascii="Calibri" w:hAnsi="Calibri" w:cs="Calibri"/>
                <w:color w:val="000000"/>
                <w:sz w:val="18"/>
                <w:szCs w:val="18"/>
                <w:lang w:val="sr-Cyrl-RS"/>
              </w:rPr>
              <w:t>, Ј.,</w:t>
            </w:r>
            <w:proofErr w:type="spellStart"/>
            <w:r w:rsidRPr="00C37861">
              <w:rPr>
                <w:rFonts w:ascii="Calibri" w:hAnsi="Calibri" w:cs="Calibri"/>
                <w:color w:val="000000"/>
                <w:sz w:val="18"/>
                <w:szCs w:val="18"/>
                <w:lang w:val="sr-Cyrl-RS"/>
              </w:rPr>
              <w:t>Environmental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impacts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the</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electromagnetic</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field</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levels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near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overhead</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transmission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lines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Environmental</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Engineering</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and</w:t>
            </w:r>
            <w:proofErr w:type="spellEnd"/>
            <w:r w:rsidRPr="00C37861">
              <w:rPr>
                <w:rFonts w:ascii="Calibri" w:hAnsi="Calibri" w:cs="Calibri"/>
                <w:color w:val="000000"/>
                <w:sz w:val="18"/>
                <w:szCs w:val="18"/>
                <w:lang w:val="sr-Cyrl-RS"/>
              </w:rPr>
              <w:t xml:space="preserve"> Management </w:t>
            </w:r>
            <w:proofErr w:type="spellStart"/>
            <w:r w:rsidRPr="00C37861">
              <w:rPr>
                <w:rFonts w:ascii="Calibri" w:hAnsi="Calibri" w:cs="Calibri"/>
                <w:color w:val="000000"/>
                <w:sz w:val="18"/>
                <w:szCs w:val="18"/>
                <w:lang w:val="sr-Cyrl-RS"/>
              </w:rPr>
              <w:t>Journal</w:t>
            </w:r>
            <w:proofErr w:type="spellEnd"/>
            <w:r w:rsidRPr="00C37861">
              <w:rPr>
                <w:rFonts w:ascii="Calibri" w:hAnsi="Calibri" w:cs="Calibri"/>
                <w:color w:val="000000"/>
                <w:sz w:val="18"/>
                <w:szCs w:val="18"/>
                <w:lang w:val="sr-Cyrl-RS"/>
              </w:rPr>
              <w:t xml:space="preserve">, Vol.13, No.3, </w:t>
            </w:r>
            <w:proofErr w:type="spellStart"/>
            <w:r w:rsidRPr="00C37861">
              <w:rPr>
                <w:rFonts w:ascii="Calibri" w:hAnsi="Calibri" w:cs="Calibri"/>
                <w:color w:val="000000"/>
                <w:sz w:val="18"/>
                <w:szCs w:val="18"/>
                <w:lang w:val="sr-Cyrl-RS"/>
              </w:rPr>
              <w:t>pp</w:t>
            </w:r>
            <w:proofErr w:type="spellEnd"/>
            <w:r w:rsidRPr="00C37861">
              <w:rPr>
                <w:rFonts w:ascii="Calibri" w:hAnsi="Calibri" w:cs="Calibri"/>
                <w:color w:val="000000"/>
                <w:sz w:val="18"/>
                <w:szCs w:val="18"/>
                <w:lang w:val="sr-Cyrl-RS"/>
              </w:rPr>
              <w:t>. 627-633, ISSN 1582-9596, 2014.</w:t>
            </w:r>
          </w:p>
        </w:tc>
        <w:tc>
          <w:tcPr>
            <w:tcW w:w="923" w:type="dxa"/>
            <w:vAlign w:val="center"/>
          </w:tcPr>
          <w:p w14:paraId="2DE9DCDA"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M23</w:t>
            </w:r>
          </w:p>
        </w:tc>
      </w:tr>
      <w:tr w:rsidR="00293D6A" w:rsidRPr="00C37861" w14:paraId="3452AEA9" w14:textId="77777777" w:rsidTr="002E3E3A">
        <w:trPr>
          <w:trHeight w:val="227"/>
          <w:jc w:val="center"/>
        </w:trPr>
        <w:tc>
          <w:tcPr>
            <w:tcW w:w="562" w:type="dxa"/>
            <w:vAlign w:val="center"/>
          </w:tcPr>
          <w:p w14:paraId="0FFB4A83"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4.</w:t>
            </w:r>
          </w:p>
        </w:tc>
        <w:tc>
          <w:tcPr>
            <w:tcW w:w="8438" w:type="dxa"/>
            <w:gridSpan w:val="9"/>
            <w:shd w:val="clear" w:color="auto" w:fill="auto"/>
            <w:vAlign w:val="center"/>
          </w:tcPr>
          <w:p w14:paraId="366636C4" w14:textId="745761B4" w:rsidR="00293D6A" w:rsidRPr="00C37861" w:rsidRDefault="00293D6A" w:rsidP="002E3E3A">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color w:val="000000"/>
                <w:sz w:val="18"/>
                <w:szCs w:val="18"/>
                <w:lang w:val="sr-Cyrl-RS"/>
              </w:rPr>
              <w:t>Radovanović</w:t>
            </w:r>
            <w:proofErr w:type="spellEnd"/>
            <w:r w:rsidRPr="00C37861">
              <w:rPr>
                <w:rFonts w:ascii="Calibri" w:hAnsi="Calibri" w:cs="Calibri"/>
                <w:color w:val="000000"/>
                <w:sz w:val="18"/>
                <w:szCs w:val="18"/>
                <w:lang w:val="sr-Cyrl-RS"/>
              </w:rPr>
              <w:t xml:space="preserve">, S., </w:t>
            </w:r>
            <w:proofErr w:type="spellStart"/>
            <w:r w:rsidRPr="00C37861">
              <w:rPr>
                <w:rFonts w:ascii="Calibri" w:hAnsi="Calibri" w:cs="Calibri"/>
                <w:color w:val="000000"/>
                <w:sz w:val="18"/>
                <w:szCs w:val="18"/>
                <w:lang w:val="sr-Cyrl-RS"/>
              </w:rPr>
              <w:t>Ranković</w:t>
            </w:r>
            <w:proofErr w:type="spellEnd"/>
            <w:r w:rsidRPr="00C37861">
              <w:rPr>
                <w:rFonts w:ascii="Calibri" w:hAnsi="Calibri" w:cs="Calibri"/>
                <w:color w:val="000000"/>
                <w:sz w:val="18"/>
                <w:szCs w:val="18"/>
                <w:lang w:val="sr-Cyrl-RS"/>
              </w:rPr>
              <w:t xml:space="preserve">, V., </w:t>
            </w:r>
            <w:proofErr w:type="spellStart"/>
            <w:r w:rsidRPr="00C37861">
              <w:rPr>
                <w:rFonts w:ascii="Calibri" w:hAnsi="Calibri" w:cs="Calibri"/>
                <w:color w:val="000000"/>
                <w:sz w:val="18"/>
                <w:szCs w:val="18"/>
                <w:lang w:val="sr-Cyrl-RS"/>
              </w:rPr>
              <w:t>Anđelković</w:t>
            </w:r>
            <w:proofErr w:type="spellEnd"/>
            <w:r w:rsidRPr="00C37861">
              <w:rPr>
                <w:rFonts w:ascii="Calibri" w:hAnsi="Calibri" w:cs="Calibri"/>
                <w:color w:val="000000"/>
                <w:sz w:val="18"/>
                <w:szCs w:val="18"/>
                <w:lang w:val="sr-Cyrl-RS"/>
              </w:rPr>
              <w:t xml:space="preserve">, V., </w:t>
            </w:r>
            <w:proofErr w:type="spellStart"/>
            <w:r w:rsidRPr="00C37861">
              <w:rPr>
                <w:rFonts w:ascii="Calibri" w:hAnsi="Calibri" w:cs="Calibri"/>
                <w:color w:val="000000"/>
                <w:sz w:val="18"/>
                <w:szCs w:val="18"/>
                <w:lang w:val="sr-Cyrl-RS"/>
              </w:rPr>
              <w:t>Divac</w:t>
            </w:r>
            <w:proofErr w:type="spellEnd"/>
            <w:r w:rsidRPr="00C37861">
              <w:rPr>
                <w:rFonts w:ascii="Calibri" w:hAnsi="Calibri" w:cs="Calibri"/>
                <w:color w:val="000000"/>
                <w:sz w:val="18"/>
                <w:szCs w:val="18"/>
                <w:lang w:val="sr-Cyrl-RS"/>
              </w:rPr>
              <w:t xml:space="preserve">, D., </w:t>
            </w:r>
            <w:proofErr w:type="spellStart"/>
            <w:r w:rsidRPr="00C37861">
              <w:rPr>
                <w:rFonts w:ascii="Calibri" w:hAnsi="Calibri" w:cs="Calibri"/>
                <w:color w:val="000000"/>
                <w:sz w:val="18"/>
                <w:szCs w:val="18"/>
                <w:lang w:val="sr-Cyrl-RS"/>
              </w:rPr>
              <w:t>Milivojević</w:t>
            </w:r>
            <w:proofErr w:type="spellEnd"/>
            <w:r w:rsidRPr="00C37861">
              <w:rPr>
                <w:rFonts w:ascii="Calibri" w:hAnsi="Calibri" w:cs="Calibri"/>
                <w:color w:val="000000"/>
                <w:sz w:val="18"/>
                <w:szCs w:val="18"/>
                <w:lang w:val="sr-Cyrl-RS"/>
              </w:rPr>
              <w:t xml:space="preserve">, N., </w:t>
            </w:r>
            <w:proofErr w:type="spellStart"/>
            <w:r w:rsidRPr="00C37861">
              <w:rPr>
                <w:rFonts w:ascii="Calibri" w:hAnsi="Calibri" w:cs="Calibri"/>
                <w:color w:val="000000"/>
                <w:sz w:val="18"/>
                <w:szCs w:val="18"/>
                <w:lang w:val="sr-Cyrl-RS"/>
              </w:rPr>
              <w:t>Development</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new</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models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for</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the</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estimation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deformation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moduli</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in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rock</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masses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based</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in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situ</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measurements</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Bulletin</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of</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Engineering</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Geology</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and</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the</w:t>
            </w:r>
            <w:proofErr w:type="spellEnd"/>
            <w:r w:rsidRPr="00C37861">
              <w:rPr>
                <w:rFonts w:ascii="Calibri" w:hAnsi="Calibri" w:cs="Calibri"/>
                <w:color w:val="000000"/>
                <w:sz w:val="18"/>
                <w:szCs w:val="18"/>
                <w:lang w:val="sr-Cyrl-RS"/>
              </w:rPr>
              <w:t xml:space="preserve"> </w:t>
            </w:r>
            <w:proofErr w:type="spellStart"/>
            <w:r w:rsidRPr="00C37861">
              <w:rPr>
                <w:rFonts w:ascii="Calibri" w:hAnsi="Calibri" w:cs="Calibri"/>
                <w:color w:val="000000"/>
                <w:sz w:val="18"/>
                <w:szCs w:val="18"/>
                <w:lang w:val="sr-Cyrl-RS"/>
              </w:rPr>
              <w:t>Environment</w:t>
            </w:r>
            <w:proofErr w:type="spellEnd"/>
            <w:r w:rsidRPr="00C37861">
              <w:rPr>
                <w:rFonts w:ascii="Calibri" w:hAnsi="Calibri" w:cs="Calibri"/>
                <w:color w:val="000000"/>
                <w:sz w:val="18"/>
                <w:szCs w:val="18"/>
                <w:lang w:val="sr-Cyrl-RS"/>
              </w:rPr>
              <w:t xml:space="preserve">, Vol.77, No.3, </w:t>
            </w:r>
            <w:proofErr w:type="spellStart"/>
            <w:r w:rsidRPr="00C37861">
              <w:rPr>
                <w:rFonts w:ascii="Calibri" w:hAnsi="Calibri" w:cs="Calibri"/>
                <w:color w:val="000000"/>
                <w:sz w:val="18"/>
                <w:szCs w:val="18"/>
                <w:lang w:val="sr-Cyrl-RS"/>
              </w:rPr>
              <w:t>pp</w:t>
            </w:r>
            <w:proofErr w:type="spellEnd"/>
            <w:r w:rsidRPr="00C37861">
              <w:rPr>
                <w:rFonts w:ascii="Calibri" w:hAnsi="Calibri" w:cs="Calibri"/>
                <w:color w:val="000000"/>
                <w:sz w:val="18"/>
                <w:szCs w:val="18"/>
                <w:lang w:val="sr-Cyrl-RS"/>
              </w:rPr>
              <w:t>. 1191-1202, ISSN 1435-9529, 2017.</w:t>
            </w:r>
          </w:p>
        </w:tc>
        <w:tc>
          <w:tcPr>
            <w:tcW w:w="923" w:type="dxa"/>
            <w:vAlign w:val="center"/>
          </w:tcPr>
          <w:p w14:paraId="0A4FD95E"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М22</w:t>
            </w:r>
          </w:p>
        </w:tc>
      </w:tr>
      <w:tr w:rsidR="00293D6A" w:rsidRPr="00C37861" w14:paraId="440E384A" w14:textId="77777777" w:rsidTr="002E3E3A">
        <w:trPr>
          <w:trHeight w:val="227"/>
          <w:jc w:val="center"/>
        </w:trPr>
        <w:tc>
          <w:tcPr>
            <w:tcW w:w="562" w:type="dxa"/>
            <w:vAlign w:val="center"/>
          </w:tcPr>
          <w:p w14:paraId="6303561F"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5.</w:t>
            </w:r>
          </w:p>
        </w:tc>
        <w:tc>
          <w:tcPr>
            <w:tcW w:w="8438" w:type="dxa"/>
            <w:gridSpan w:val="9"/>
            <w:shd w:val="clear" w:color="auto" w:fill="auto"/>
            <w:vAlign w:val="center"/>
          </w:tcPr>
          <w:p w14:paraId="120BBD1B" w14:textId="3B88C643" w:rsidR="00293D6A" w:rsidRPr="00C37861" w:rsidRDefault="00293D6A" w:rsidP="002E3E3A">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Grujović</w:t>
            </w:r>
            <w:proofErr w:type="spellEnd"/>
            <w:r w:rsidRPr="00C37861">
              <w:rPr>
                <w:rFonts w:ascii="Calibri" w:hAnsi="Calibri" w:cs="Calibri"/>
                <w:sz w:val="18"/>
                <w:szCs w:val="18"/>
                <w:lang w:val="sr-Cyrl-RS"/>
              </w:rPr>
              <w:t xml:space="preserve">, N., </w:t>
            </w:r>
            <w:proofErr w:type="spellStart"/>
            <w:r w:rsidRPr="00C37861">
              <w:rPr>
                <w:rFonts w:ascii="Calibri" w:hAnsi="Calibri" w:cs="Calibri"/>
                <w:sz w:val="18"/>
                <w:szCs w:val="18"/>
                <w:lang w:val="sr-Cyrl-RS"/>
              </w:rPr>
              <w:t>Divac</w:t>
            </w:r>
            <w:proofErr w:type="spellEnd"/>
            <w:r w:rsidRPr="00C37861">
              <w:rPr>
                <w:rFonts w:ascii="Calibri" w:hAnsi="Calibri" w:cs="Calibri"/>
                <w:sz w:val="18"/>
                <w:szCs w:val="18"/>
                <w:lang w:val="sr-Cyrl-RS"/>
              </w:rPr>
              <w:t xml:space="preserve">, D., </w:t>
            </w:r>
            <w:proofErr w:type="spellStart"/>
            <w:r w:rsidRPr="00C37861">
              <w:rPr>
                <w:rFonts w:ascii="Calibri" w:hAnsi="Calibri" w:cs="Calibri"/>
                <w:sz w:val="18"/>
                <w:szCs w:val="18"/>
                <w:lang w:val="sr-Cyrl-RS"/>
              </w:rPr>
              <w:t>Milivojević</w:t>
            </w:r>
            <w:proofErr w:type="spellEnd"/>
            <w:r w:rsidRPr="00C37861">
              <w:rPr>
                <w:rFonts w:ascii="Calibri" w:hAnsi="Calibri" w:cs="Calibri"/>
                <w:sz w:val="18"/>
                <w:szCs w:val="18"/>
                <w:lang w:val="sr-Cyrl-RS"/>
              </w:rPr>
              <w:t xml:space="preserve">, N., </w:t>
            </w:r>
            <w:proofErr w:type="spellStart"/>
            <w:r w:rsidRPr="00C37861">
              <w:rPr>
                <w:rFonts w:ascii="Calibri" w:hAnsi="Calibri" w:cs="Calibri"/>
                <w:sz w:val="18"/>
                <w:szCs w:val="18"/>
                <w:lang w:val="sr-Cyrl-RS"/>
              </w:rPr>
              <w:t>Novaković</w:t>
            </w:r>
            <w:proofErr w:type="spellEnd"/>
            <w:r w:rsidRPr="00C37861">
              <w:rPr>
                <w:rFonts w:ascii="Calibri" w:hAnsi="Calibri" w:cs="Calibri"/>
                <w:sz w:val="18"/>
                <w:szCs w:val="18"/>
                <w:lang w:val="sr-Cyrl-RS"/>
              </w:rPr>
              <w:t xml:space="preserve">, A., </w:t>
            </w:r>
            <w:proofErr w:type="spellStart"/>
            <w:r w:rsidRPr="00C37861">
              <w:rPr>
                <w:rFonts w:ascii="Calibri" w:hAnsi="Calibri" w:cs="Calibri"/>
                <w:sz w:val="18"/>
                <w:szCs w:val="18"/>
                <w:lang w:val="sr-Cyrl-RS"/>
              </w:rPr>
              <w:t>Modelling</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Dam</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Behaviour</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Based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Neuro-Fuzzy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Identification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Engineering</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Structures</w:t>
            </w:r>
            <w:proofErr w:type="spellEnd"/>
            <w:r w:rsidRPr="00C37861">
              <w:rPr>
                <w:rFonts w:ascii="Calibri" w:hAnsi="Calibri" w:cs="Calibri"/>
                <w:sz w:val="18"/>
                <w:szCs w:val="18"/>
                <w:lang w:val="sr-Cyrl-RS"/>
              </w:rPr>
              <w:t xml:space="preserve">, Vol.35, </w:t>
            </w:r>
            <w:proofErr w:type="spellStart"/>
            <w:r w:rsidR="002E3E3A">
              <w:rPr>
                <w:rFonts w:ascii="Calibri" w:hAnsi="Calibri" w:cs="Calibri"/>
                <w:sz w:val="18"/>
                <w:szCs w:val="18"/>
                <w:lang w:val="sr-Cyrl-RS"/>
              </w:rPr>
              <w:t>pp</w:t>
            </w:r>
            <w:proofErr w:type="spellEnd"/>
            <w:r w:rsidR="002E3E3A">
              <w:rPr>
                <w:rFonts w:ascii="Calibri" w:hAnsi="Calibri" w:cs="Calibri"/>
                <w:sz w:val="18"/>
                <w:szCs w:val="18"/>
                <w:lang w:val="sr-Cyrl-RS"/>
              </w:rPr>
              <w:t xml:space="preserve">. 107-113, ISSN 0141-0296, </w:t>
            </w:r>
            <w:r w:rsidRPr="00C37861">
              <w:rPr>
                <w:rFonts w:ascii="Calibri" w:hAnsi="Calibri" w:cs="Calibri"/>
                <w:sz w:val="18"/>
                <w:szCs w:val="18"/>
                <w:lang w:val="sr-Cyrl-RS"/>
              </w:rPr>
              <w:t>2012.</w:t>
            </w:r>
          </w:p>
        </w:tc>
        <w:tc>
          <w:tcPr>
            <w:tcW w:w="923" w:type="dxa"/>
            <w:vAlign w:val="center"/>
          </w:tcPr>
          <w:p w14:paraId="6762601D"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M21</w:t>
            </w:r>
          </w:p>
        </w:tc>
      </w:tr>
      <w:tr w:rsidR="00293D6A" w:rsidRPr="00C37861" w14:paraId="6F227FA7" w14:textId="77777777" w:rsidTr="002E3E3A">
        <w:trPr>
          <w:trHeight w:val="227"/>
          <w:jc w:val="center"/>
        </w:trPr>
        <w:tc>
          <w:tcPr>
            <w:tcW w:w="562" w:type="dxa"/>
            <w:vAlign w:val="center"/>
          </w:tcPr>
          <w:p w14:paraId="70923D1B"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6.</w:t>
            </w:r>
          </w:p>
        </w:tc>
        <w:tc>
          <w:tcPr>
            <w:tcW w:w="8438" w:type="dxa"/>
            <w:gridSpan w:val="9"/>
            <w:shd w:val="clear" w:color="auto" w:fill="auto"/>
            <w:vAlign w:val="center"/>
          </w:tcPr>
          <w:p w14:paraId="353F26ED" w14:textId="77777777" w:rsidR="00293D6A" w:rsidRPr="00C37861" w:rsidRDefault="00293D6A" w:rsidP="00E956F2">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Radulović</w:t>
            </w:r>
            <w:proofErr w:type="spellEnd"/>
            <w:r w:rsidRPr="00C37861">
              <w:rPr>
                <w:rFonts w:ascii="Calibri" w:hAnsi="Calibri" w:cs="Calibri"/>
                <w:sz w:val="18"/>
                <w:szCs w:val="18"/>
                <w:lang w:val="sr-Cyrl-RS"/>
              </w:rPr>
              <w:t xml:space="preserve">, J., </w:t>
            </w:r>
            <w:proofErr w:type="spellStart"/>
            <w:r w:rsidRPr="00C37861">
              <w:rPr>
                <w:rFonts w:ascii="Calibri" w:hAnsi="Calibri" w:cs="Calibri"/>
                <w:sz w:val="18"/>
                <w:szCs w:val="18"/>
                <w:lang w:val="sr-Cyrl-RS"/>
              </w:rPr>
              <w:t>Grujović</w:t>
            </w:r>
            <w:proofErr w:type="spellEnd"/>
            <w:r w:rsidRPr="00C37861">
              <w:rPr>
                <w:rFonts w:ascii="Calibri" w:hAnsi="Calibri" w:cs="Calibri"/>
                <w:sz w:val="18"/>
                <w:szCs w:val="18"/>
                <w:lang w:val="sr-Cyrl-RS"/>
              </w:rPr>
              <w:t xml:space="preserve">, N., </w:t>
            </w:r>
            <w:proofErr w:type="spellStart"/>
            <w:r w:rsidRPr="00C37861">
              <w:rPr>
                <w:rFonts w:ascii="Calibri" w:hAnsi="Calibri" w:cs="Calibri"/>
                <w:sz w:val="18"/>
                <w:szCs w:val="18"/>
                <w:lang w:val="sr-Cyrl-RS"/>
              </w:rPr>
              <w:t>Divac</w:t>
            </w:r>
            <w:proofErr w:type="spellEnd"/>
            <w:r w:rsidRPr="00C37861">
              <w:rPr>
                <w:rFonts w:ascii="Calibri" w:hAnsi="Calibri" w:cs="Calibri"/>
                <w:sz w:val="18"/>
                <w:szCs w:val="18"/>
                <w:lang w:val="sr-Cyrl-RS"/>
              </w:rPr>
              <w:t xml:space="preserve">, D., </w:t>
            </w:r>
            <w:proofErr w:type="spellStart"/>
            <w:r w:rsidRPr="00C37861">
              <w:rPr>
                <w:rFonts w:ascii="Calibri" w:hAnsi="Calibri" w:cs="Calibri"/>
                <w:sz w:val="18"/>
                <w:szCs w:val="18"/>
                <w:lang w:val="sr-Cyrl-RS"/>
              </w:rPr>
              <w:t>Neural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Model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Predictive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Control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Nonlinear</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Systems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Using</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Genetic</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Algorithms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Journal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Computers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Communications</w:t>
            </w:r>
            <w:proofErr w:type="spellEnd"/>
            <w:r w:rsidRPr="00C37861">
              <w:rPr>
                <w:rFonts w:ascii="Calibri" w:hAnsi="Calibri" w:cs="Calibri"/>
                <w:sz w:val="18"/>
                <w:szCs w:val="18"/>
                <w:lang w:val="sr-Cyrl-RS"/>
              </w:rPr>
              <w:t xml:space="preserve"> &amp; </w:t>
            </w:r>
            <w:proofErr w:type="spellStart"/>
            <w:r w:rsidRPr="00C37861">
              <w:rPr>
                <w:rFonts w:ascii="Calibri" w:hAnsi="Calibri" w:cs="Calibri"/>
                <w:sz w:val="18"/>
                <w:szCs w:val="18"/>
                <w:lang w:val="sr-Cyrl-RS"/>
              </w:rPr>
              <w:t>Control</w:t>
            </w:r>
            <w:proofErr w:type="spellEnd"/>
            <w:r w:rsidRPr="00C37861">
              <w:rPr>
                <w:rFonts w:ascii="Calibri" w:hAnsi="Calibri" w:cs="Calibri"/>
                <w:sz w:val="18"/>
                <w:szCs w:val="18"/>
                <w:lang w:val="sr-Cyrl-RS"/>
              </w:rPr>
              <w:t xml:space="preserve">, Vol.7, No.3, </w:t>
            </w:r>
            <w:proofErr w:type="spellStart"/>
            <w:r w:rsidRPr="00C37861">
              <w:rPr>
                <w:rFonts w:ascii="Calibri" w:hAnsi="Calibri" w:cs="Calibri"/>
                <w:sz w:val="18"/>
                <w:szCs w:val="18"/>
                <w:lang w:val="sr-Cyrl-RS"/>
              </w:rPr>
              <w:t>pp</w:t>
            </w:r>
            <w:proofErr w:type="spellEnd"/>
            <w:r w:rsidRPr="00C37861">
              <w:rPr>
                <w:rFonts w:ascii="Calibri" w:hAnsi="Calibri" w:cs="Calibri"/>
                <w:sz w:val="18"/>
                <w:szCs w:val="18"/>
                <w:lang w:val="sr-Cyrl-RS"/>
              </w:rPr>
              <w:t>. 516-525, ISSN 1841-9836, 2012.</w:t>
            </w:r>
          </w:p>
        </w:tc>
        <w:tc>
          <w:tcPr>
            <w:tcW w:w="923" w:type="dxa"/>
            <w:vAlign w:val="center"/>
          </w:tcPr>
          <w:p w14:paraId="52C51E26"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M23</w:t>
            </w:r>
          </w:p>
        </w:tc>
      </w:tr>
      <w:tr w:rsidR="00293D6A" w:rsidRPr="00C37861" w14:paraId="7C10354B" w14:textId="77777777" w:rsidTr="002E3E3A">
        <w:trPr>
          <w:trHeight w:val="227"/>
          <w:jc w:val="center"/>
        </w:trPr>
        <w:tc>
          <w:tcPr>
            <w:tcW w:w="562" w:type="dxa"/>
            <w:vAlign w:val="center"/>
          </w:tcPr>
          <w:p w14:paraId="1988206F"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7.</w:t>
            </w:r>
          </w:p>
        </w:tc>
        <w:tc>
          <w:tcPr>
            <w:tcW w:w="8438" w:type="dxa"/>
            <w:gridSpan w:val="9"/>
            <w:shd w:val="clear" w:color="auto" w:fill="auto"/>
            <w:vAlign w:val="center"/>
          </w:tcPr>
          <w:p w14:paraId="1650F20E" w14:textId="752D1DE0" w:rsidR="00293D6A" w:rsidRPr="00C37861" w:rsidRDefault="00293D6A" w:rsidP="002E3E3A">
            <w:pPr>
              <w:widowControl w:val="0"/>
              <w:tabs>
                <w:tab w:val="left" w:pos="567"/>
              </w:tabs>
              <w:autoSpaceDE w:val="0"/>
              <w:autoSpaceDN w:val="0"/>
              <w:adjustRightInd w:val="0"/>
              <w:rPr>
                <w:rFonts w:ascii="Calibri" w:hAnsi="Calibri" w:cs="Calibri"/>
                <w:sz w:val="18"/>
                <w:szCs w:val="18"/>
                <w:lang w:val="sr-Cyrl-RS" w:eastAsia="sr-Latn-CS"/>
              </w:rPr>
            </w:pP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Radulović</w:t>
            </w:r>
            <w:proofErr w:type="spellEnd"/>
            <w:r w:rsidRPr="00C37861">
              <w:rPr>
                <w:rFonts w:ascii="Calibri" w:hAnsi="Calibri" w:cs="Calibri"/>
                <w:sz w:val="18"/>
                <w:szCs w:val="18"/>
                <w:lang w:val="sr-Cyrl-RS"/>
              </w:rPr>
              <w:t xml:space="preserve">, J., </w:t>
            </w:r>
            <w:proofErr w:type="spellStart"/>
            <w:r w:rsidRPr="00C37861">
              <w:rPr>
                <w:rFonts w:ascii="Calibri" w:hAnsi="Calibri" w:cs="Calibri"/>
                <w:sz w:val="18"/>
                <w:szCs w:val="18"/>
                <w:lang w:val="sr-Cyrl-RS"/>
              </w:rPr>
              <w:t>Prediction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magnetic</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field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near</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power</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lines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by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normalized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radial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basis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function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Advances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Engineering</w:t>
            </w:r>
            <w:proofErr w:type="spellEnd"/>
            <w:r w:rsidRPr="00C37861">
              <w:rPr>
                <w:rFonts w:ascii="Calibri" w:hAnsi="Calibri" w:cs="Calibri"/>
                <w:sz w:val="18"/>
                <w:szCs w:val="18"/>
                <w:lang w:val="sr-Cyrl-RS"/>
              </w:rPr>
              <w:t xml:space="preserve"> Software, Vol.42, No.11, </w:t>
            </w:r>
            <w:proofErr w:type="spellStart"/>
            <w:r w:rsidRPr="00C37861">
              <w:rPr>
                <w:rFonts w:ascii="Calibri" w:hAnsi="Calibri" w:cs="Calibri"/>
                <w:sz w:val="18"/>
                <w:szCs w:val="18"/>
                <w:lang w:val="sr-Cyrl-RS"/>
              </w:rPr>
              <w:t>pp</w:t>
            </w:r>
            <w:proofErr w:type="spellEnd"/>
            <w:r w:rsidRPr="00C37861">
              <w:rPr>
                <w:rFonts w:ascii="Calibri" w:hAnsi="Calibri" w:cs="Calibri"/>
                <w:sz w:val="18"/>
                <w:szCs w:val="18"/>
                <w:lang w:val="sr-Cyrl-RS"/>
              </w:rPr>
              <w:t>. 934–938,</w:t>
            </w:r>
            <w:r w:rsidR="002E3E3A">
              <w:rPr>
                <w:rFonts w:ascii="Calibri" w:hAnsi="Calibri" w:cs="Calibri"/>
                <w:sz w:val="18"/>
                <w:szCs w:val="18"/>
                <w:lang w:val="sr-Cyrl-RS"/>
              </w:rPr>
              <w:t xml:space="preserve"> ISSN 0965-9978</w:t>
            </w:r>
            <w:r w:rsidRPr="00C37861">
              <w:rPr>
                <w:rFonts w:ascii="Calibri" w:hAnsi="Calibri" w:cs="Calibri"/>
                <w:sz w:val="18"/>
                <w:szCs w:val="18"/>
                <w:lang w:val="sr-Cyrl-RS"/>
              </w:rPr>
              <w:t>, 2011.</w:t>
            </w:r>
          </w:p>
        </w:tc>
        <w:tc>
          <w:tcPr>
            <w:tcW w:w="923" w:type="dxa"/>
            <w:vAlign w:val="center"/>
          </w:tcPr>
          <w:p w14:paraId="3A62D19D"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M22</w:t>
            </w:r>
          </w:p>
        </w:tc>
      </w:tr>
      <w:tr w:rsidR="00293D6A" w:rsidRPr="00C37861" w14:paraId="0371E57A" w14:textId="77777777" w:rsidTr="002E3E3A">
        <w:trPr>
          <w:trHeight w:val="227"/>
          <w:jc w:val="center"/>
        </w:trPr>
        <w:tc>
          <w:tcPr>
            <w:tcW w:w="562" w:type="dxa"/>
            <w:vAlign w:val="center"/>
          </w:tcPr>
          <w:p w14:paraId="14D98678"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8.</w:t>
            </w:r>
          </w:p>
        </w:tc>
        <w:tc>
          <w:tcPr>
            <w:tcW w:w="8438" w:type="dxa"/>
            <w:gridSpan w:val="9"/>
            <w:shd w:val="clear" w:color="auto" w:fill="auto"/>
            <w:vAlign w:val="center"/>
          </w:tcPr>
          <w:p w14:paraId="780865C2" w14:textId="611DFE57" w:rsidR="00293D6A" w:rsidRPr="00C37861" w:rsidRDefault="00293D6A" w:rsidP="002E3E3A">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Radulović</w:t>
            </w:r>
            <w:proofErr w:type="spellEnd"/>
            <w:r w:rsidRPr="00C37861">
              <w:rPr>
                <w:rFonts w:ascii="Calibri" w:hAnsi="Calibri" w:cs="Calibri"/>
                <w:sz w:val="18"/>
                <w:szCs w:val="18"/>
                <w:lang w:val="sr-Cyrl-RS"/>
              </w:rPr>
              <w:t xml:space="preserve">, J., </w:t>
            </w:r>
            <w:proofErr w:type="spellStart"/>
            <w:r w:rsidRPr="00C37861">
              <w:rPr>
                <w:rFonts w:ascii="Calibri" w:hAnsi="Calibri" w:cs="Calibri"/>
                <w:sz w:val="18"/>
                <w:szCs w:val="18"/>
                <w:lang w:val="sr-Cyrl-RS"/>
              </w:rPr>
              <w:t>Radojević</w:t>
            </w:r>
            <w:proofErr w:type="spellEnd"/>
            <w:r w:rsidRPr="00C37861">
              <w:rPr>
                <w:rFonts w:ascii="Calibri" w:hAnsi="Calibri" w:cs="Calibri"/>
                <w:sz w:val="18"/>
                <w:szCs w:val="18"/>
                <w:lang w:val="sr-Cyrl-RS"/>
              </w:rPr>
              <w:t xml:space="preserve">, I., </w:t>
            </w:r>
            <w:proofErr w:type="spellStart"/>
            <w:r w:rsidRPr="00C37861">
              <w:rPr>
                <w:rFonts w:ascii="Calibri" w:hAnsi="Calibri" w:cs="Calibri"/>
                <w:sz w:val="18"/>
                <w:szCs w:val="18"/>
                <w:lang w:val="sr-Cyrl-RS"/>
              </w:rPr>
              <w:t>Ostojić</w:t>
            </w:r>
            <w:proofErr w:type="spellEnd"/>
            <w:r w:rsidRPr="00C37861">
              <w:rPr>
                <w:rFonts w:ascii="Calibri" w:hAnsi="Calibri" w:cs="Calibri"/>
                <w:sz w:val="18"/>
                <w:szCs w:val="18"/>
                <w:lang w:val="sr-Cyrl-RS"/>
              </w:rPr>
              <w:t xml:space="preserve">, A., </w:t>
            </w:r>
            <w:proofErr w:type="spellStart"/>
            <w:r w:rsidRPr="00C37861">
              <w:rPr>
                <w:rFonts w:ascii="Calibri" w:hAnsi="Calibri" w:cs="Calibri"/>
                <w:sz w:val="18"/>
                <w:szCs w:val="18"/>
                <w:lang w:val="sr-Cyrl-RS"/>
              </w:rPr>
              <w:t>Čomić</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Lj</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Prediction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dissolved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oxygen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reservoirs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using</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adaptive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network-based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fuzzy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inference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system</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Journal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Hydroinformatics</w:t>
            </w:r>
            <w:proofErr w:type="spellEnd"/>
            <w:r w:rsidRPr="00C37861">
              <w:rPr>
                <w:rFonts w:ascii="Calibri" w:hAnsi="Calibri" w:cs="Calibri"/>
                <w:sz w:val="18"/>
                <w:szCs w:val="18"/>
                <w:lang w:val="sr-Cyrl-RS"/>
              </w:rPr>
              <w:t xml:space="preserve">, Vol.14, No.1, </w:t>
            </w:r>
            <w:proofErr w:type="spellStart"/>
            <w:r w:rsidRPr="00C37861">
              <w:rPr>
                <w:rFonts w:ascii="Calibri" w:hAnsi="Calibri" w:cs="Calibri"/>
                <w:sz w:val="18"/>
                <w:szCs w:val="18"/>
                <w:lang w:val="sr-Cyrl-RS"/>
              </w:rPr>
              <w:t>pp</w:t>
            </w:r>
            <w:proofErr w:type="spellEnd"/>
            <w:r w:rsidRPr="00C37861">
              <w:rPr>
                <w:rFonts w:ascii="Calibri" w:hAnsi="Calibri" w:cs="Calibri"/>
                <w:sz w:val="18"/>
                <w:szCs w:val="18"/>
                <w:lang w:val="sr-Cyrl-RS"/>
              </w:rPr>
              <w:t>. 167-179, ISSN 1464-7141, 2012.</w:t>
            </w:r>
          </w:p>
        </w:tc>
        <w:tc>
          <w:tcPr>
            <w:tcW w:w="923" w:type="dxa"/>
            <w:vAlign w:val="center"/>
          </w:tcPr>
          <w:p w14:paraId="7534BE35"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M22</w:t>
            </w:r>
          </w:p>
        </w:tc>
      </w:tr>
      <w:tr w:rsidR="00293D6A" w:rsidRPr="00C37861" w14:paraId="3891CFDD" w14:textId="77777777" w:rsidTr="002E3E3A">
        <w:trPr>
          <w:trHeight w:val="227"/>
          <w:jc w:val="center"/>
        </w:trPr>
        <w:tc>
          <w:tcPr>
            <w:tcW w:w="562" w:type="dxa"/>
            <w:vAlign w:val="center"/>
          </w:tcPr>
          <w:p w14:paraId="437D344A"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9.</w:t>
            </w:r>
          </w:p>
        </w:tc>
        <w:tc>
          <w:tcPr>
            <w:tcW w:w="8438" w:type="dxa"/>
            <w:gridSpan w:val="9"/>
            <w:shd w:val="clear" w:color="auto" w:fill="auto"/>
            <w:vAlign w:val="center"/>
          </w:tcPr>
          <w:p w14:paraId="354BD2D9" w14:textId="22C4762E" w:rsidR="00293D6A" w:rsidRPr="00C37861" w:rsidRDefault="00293D6A" w:rsidP="00D4762B">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Savić</w:t>
            </w:r>
            <w:proofErr w:type="spellEnd"/>
            <w:r w:rsidRPr="00C37861">
              <w:rPr>
                <w:rFonts w:ascii="Calibri" w:hAnsi="Calibri" w:cs="Calibri"/>
                <w:sz w:val="18"/>
                <w:szCs w:val="18"/>
                <w:lang w:val="sr-Cyrl-RS"/>
              </w:rPr>
              <w:t xml:space="preserve">, S., </w:t>
            </w:r>
            <w:proofErr w:type="spellStart"/>
            <w:r w:rsidRPr="00C37861">
              <w:rPr>
                <w:rFonts w:ascii="Calibri" w:hAnsi="Calibri" w:cs="Calibri"/>
                <w:sz w:val="18"/>
                <w:szCs w:val="18"/>
                <w:lang w:val="sr-Cyrl-RS"/>
              </w:rPr>
              <w:t>Application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feedforward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neural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the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study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dissociated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gas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flow</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along</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the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porous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wall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Expert</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Systems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with</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Applications</w:t>
            </w:r>
            <w:proofErr w:type="spellEnd"/>
            <w:r w:rsidRPr="00C37861">
              <w:rPr>
                <w:rFonts w:ascii="Calibri" w:hAnsi="Calibri" w:cs="Calibri"/>
                <w:sz w:val="18"/>
                <w:szCs w:val="18"/>
                <w:lang w:val="sr-Cyrl-RS"/>
              </w:rPr>
              <w:t xml:space="preserve">, Vol.38, No.10, </w:t>
            </w:r>
            <w:proofErr w:type="spellStart"/>
            <w:r w:rsidRPr="00C37861">
              <w:rPr>
                <w:rFonts w:ascii="Calibri" w:hAnsi="Calibri" w:cs="Calibri"/>
                <w:sz w:val="18"/>
                <w:szCs w:val="18"/>
                <w:lang w:val="sr-Cyrl-RS"/>
              </w:rPr>
              <w:t>pp</w:t>
            </w:r>
            <w:proofErr w:type="spellEnd"/>
            <w:r w:rsidRPr="00C37861">
              <w:rPr>
                <w:rFonts w:ascii="Calibri" w:hAnsi="Calibri" w:cs="Calibri"/>
                <w:sz w:val="18"/>
                <w:szCs w:val="18"/>
                <w:lang w:val="sr-Cyrl-RS"/>
              </w:rPr>
              <w:t xml:space="preserve">. </w:t>
            </w:r>
            <w:r w:rsidR="00D4762B">
              <w:rPr>
                <w:rFonts w:ascii="Calibri" w:hAnsi="Calibri" w:cs="Calibri"/>
                <w:sz w:val="18"/>
                <w:szCs w:val="18"/>
                <w:lang w:val="sr-Cyrl-RS"/>
              </w:rPr>
              <w:t>12531-12536, ISSN 0957-4174,</w:t>
            </w:r>
            <w:r w:rsidRPr="00C37861">
              <w:rPr>
                <w:rFonts w:ascii="Calibri" w:hAnsi="Calibri" w:cs="Calibri"/>
                <w:sz w:val="18"/>
                <w:szCs w:val="18"/>
                <w:lang w:val="sr-Cyrl-RS"/>
              </w:rPr>
              <w:t xml:space="preserve"> 2011.</w:t>
            </w:r>
          </w:p>
        </w:tc>
        <w:tc>
          <w:tcPr>
            <w:tcW w:w="923" w:type="dxa"/>
            <w:vAlign w:val="center"/>
          </w:tcPr>
          <w:p w14:paraId="38E4B21D"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M21</w:t>
            </w:r>
          </w:p>
        </w:tc>
      </w:tr>
      <w:tr w:rsidR="00293D6A" w:rsidRPr="00C37861" w14:paraId="68275A73" w14:textId="77777777" w:rsidTr="002E3E3A">
        <w:trPr>
          <w:trHeight w:val="227"/>
          <w:jc w:val="center"/>
        </w:trPr>
        <w:tc>
          <w:tcPr>
            <w:tcW w:w="562" w:type="dxa"/>
            <w:vAlign w:val="center"/>
          </w:tcPr>
          <w:p w14:paraId="4CE01625" w14:textId="77777777" w:rsidR="00293D6A" w:rsidRPr="00C37861" w:rsidRDefault="00293D6A" w:rsidP="002E3E3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10.</w:t>
            </w:r>
          </w:p>
        </w:tc>
        <w:tc>
          <w:tcPr>
            <w:tcW w:w="8438" w:type="dxa"/>
            <w:gridSpan w:val="9"/>
            <w:shd w:val="clear" w:color="auto" w:fill="auto"/>
            <w:vAlign w:val="center"/>
          </w:tcPr>
          <w:p w14:paraId="4BBE6082" w14:textId="0D37BEFC" w:rsidR="00293D6A" w:rsidRPr="00C37861" w:rsidRDefault="00293D6A" w:rsidP="00D4762B">
            <w:pPr>
              <w:widowControl w:val="0"/>
              <w:tabs>
                <w:tab w:val="left" w:pos="567"/>
              </w:tabs>
              <w:autoSpaceDE w:val="0"/>
              <w:autoSpaceDN w:val="0"/>
              <w:adjustRightInd w:val="0"/>
              <w:jc w:val="both"/>
              <w:rPr>
                <w:rFonts w:ascii="Calibri" w:hAnsi="Calibri" w:cs="Calibri"/>
                <w:sz w:val="18"/>
                <w:szCs w:val="18"/>
                <w:lang w:val="sr-Cyrl-RS" w:eastAsia="sr-Latn-CS"/>
              </w:rPr>
            </w:pPr>
            <w:proofErr w:type="spellStart"/>
            <w:r w:rsidRPr="00C37861">
              <w:rPr>
                <w:rFonts w:ascii="Calibri" w:hAnsi="Calibri" w:cs="Calibri"/>
                <w:sz w:val="18"/>
                <w:szCs w:val="18"/>
                <w:lang w:val="sr-Cyrl-RS"/>
              </w:rPr>
              <w:t>Radulović</w:t>
            </w:r>
            <w:proofErr w:type="spellEnd"/>
            <w:r w:rsidRPr="00C37861">
              <w:rPr>
                <w:rFonts w:ascii="Calibri" w:hAnsi="Calibri" w:cs="Calibri"/>
                <w:sz w:val="18"/>
                <w:szCs w:val="18"/>
                <w:lang w:val="sr-Cyrl-RS"/>
              </w:rPr>
              <w:t xml:space="preserve">, J., </w:t>
            </w:r>
            <w:proofErr w:type="spellStart"/>
            <w:r w:rsidRPr="00C37861">
              <w:rPr>
                <w:rFonts w:ascii="Calibri" w:hAnsi="Calibri" w:cs="Calibri"/>
                <w:sz w:val="18"/>
                <w:szCs w:val="18"/>
                <w:lang w:val="sr-Cyrl-RS"/>
              </w:rPr>
              <w:t>Ranković</w:t>
            </w:r>
            <w:proofErr w:type="spellEnd"/>
            <w:r w:rsidRPr="00C37861">
              <w:rPr>
                <w:rFonts w:ascii="Calibri" w:hAnsi="Calibri" w:cs="Calibri"/>
                <w:sz w:val="18"/>
                <w:szCs w:val="18"/>
                <w:lang w:val="sr-Cyrl-RS"/>
              </w:rPr>
              <w:t xml:space="preserve">, V., </w:t>
            </w:r>
            <w:proofErr w:type="spellStart"/>
            <w:r w:rsidRPr="00C37861">
              <w:rPr>
                <w:rFonts w:ascii="Calibri" w:hAnsi="Calibri" w:cs="Calibri"/>
                <w:sz w:val="18"/>
                <w:szCs w:val="18"/>
                <w:lang w:val="sr-Cyrl-RS"/>
              </w:rPr>
              <w:t>Feedforward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neural</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and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adaptive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network-based</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fuzzy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inference</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system</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in</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study</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of</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power</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lines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Expert</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Systems</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with</w:t>
            </w:r>
            <w:proofErr w:type="spellEnd"/>
            <w:r w:rsidRPr="00C37861">
              <w:rPr>
                <w:rFonts w:ascii="Calibri" w:hAnsi="Calibri" w:cs="Calibri"/>
                <w:sz w:val="18"/>
                <w:szCs w:val="18"/>
                <w:lang w:val="sr-Cyrl-RS"/>
              </w:rPr>
              <w:t xml:space="preserve"> </w:t>
            </w:r>
            <w:proofErr w:type="spellStart"/>
            <w:r w:rsidRPr="00C37861">
              <w:rPr>
                <w:rFonts w:ascii="Calibri" w:hAnsi="Calibri" w:cs="Calibri"/>
                <w:sz w:val="18"/>
                <w:szCs w:val="18"/>
                <w:lang w:val="sr-Cyrl-RS"/>
              </w:rPr>
              <w:t>Applications</w:t>
            </w:r>
            <w:proofErr w:type="spellEnd"/>
            <w:r w:rsidRPr="00C37861">
              <w:rPr>
                <w:rFonts w:ascii="Calibri" w:hAnsi="Calibri" w:cs="Calibri"/>
                <w:sz w:val="18"/>
                <w:szCs w:val="18"/>
                <w:lang w:val="sr-Cyrl-RS"/>
              </w:rPr>
              <w:t xml:space="preserve">, Vol.37, No.1, </w:t>
            </w:r>
            <w:proofErr w:type="spellStart"/>
            <w:r w:rsidR="00D4762B">
              <w:rPr>
                <w:rFonts w:ascii="Calibri" w:hAnsi="Calibri" w:cs="Calibri"/>
                <w:sz w:val="18"/>
                <w:szCs w:val="18"/>
                <w:lang w:val="sr-Cyrl-RS"/>
              </w:rPr>
              <w:t>pp</w:t>
            </w:r>
            <w:proofErr w:type="spellEnd"/>
            <w:r w:rsidR="00D4762B">
              <w:rPr>
                <w:rFonts w:ascii="Calibri" w:hAnsi="Calibri" w:cs="Calibri"/>
                <w:sz w:val="18"/>
                <w:szCs w:val="18"/>
                <w:lang w:val="sr-Cyrl-RS"/>
              </w:rPr>
              <w:t xml:space="preserve">. 165-170, ISSN 0957-4174, </w:t>
            </w:r>
            <w:r w:rsidRPr="00C37861">
              <w:rPr>
                <w:rFonts w:ascii="Calibri" w:hAnsi="Calibri" w:cs="Calibri"/>
                <w:sz w:val="18"/>
                <w:szCs w:val="18"/>
                <w:lang w:val="sr-Cyrl-RS"/>
              </w:rPr>
              <w:t>2010.</w:t>
            </w:r>
          </w:p>
        </w:tc>
        <w:tc>
          <w:tcPr>
            <w:tcW w:w="923" w:type="dxa"/>
            <w:vAlign w:val="center"/>
          </w:tcPr>
          <w:p w14:paraId="6189379D" w14:textId="77777777" w:rsidR="00293D6A" w:rsidRPr="00C37861" w:rsidRDefault="00293D6A" w:rsidP="00293D6A">
            <w:pPr>
              <w:widowControl w:val="0"/>
              <w:tabs>
                <w:tab w:val="left" w:pos="567"/>
              </w:tabs>
              <w:autoSpaceDE w:val="0"/>
              <w:autoSpaceDN w:val="0"/>
              <w:adjustRightInd w:val="0"/>
              <w:jc w:val="center"/>
              <w:rPr>
                <w:rFonts w:ascii="Calibri" w:hAnsi="Calibri" w:cs="Calibri"/>
                <w:sz w:val="18"/>
                <w:szCs w:val="18"/>
                <w:lang w:val="sr-Cyrl-RS" w:eastAsia="sr-Latn-CS"/>
              </w:rPr>
            </w:pPr>
            <w:r w:rsidRPr="00C37861">
              <w:rPr>
                <w:rFonts w:ascii="Calibri" w:hAnsi="Calibri" w:cs="Calibri"/>
                <w:sz w:val="18"/>
                <w:szCs w:val="18"/>
                <w:lang w:val="sr-Cyrl-RS" w:eastAsia="sr-Latn-CS"/>
              </w:rPr>
              <w:t>M21</w:t>
            </w:r>
          </w:p>
        </w:tc>
      </w:tr>
      <w:tr w:rsidR="00293D6A" w:rsidRPr="00C37861" w14:paraId="687633D3" w14:textId="77777777" w:rsidTr="00E956F2">
        <w:trPr>
          <w:jc w:val="center"/>
        </w:trPr>
        <w:tc>
          <w:tcPr>
            <w:tcW w:w="9923" w:type="dxa"/>
            <w:gridSpan w:val="11"/>
            <w:vAlign w:val="center"/>
          </w:tcPr>
          <w:p w14:paraId="48C5D481"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b/>
                <w:sz w:val="18"/>
                <w:szCs w:val="18"/>
                <w:lang w:val="sr-Cyrl-RS" w:eastAsia="sr-Latn-CS"/>
              </w:rPr>
              <w:t>Збирни подаци научне активност наставника</w:t>
            </w:r>
          </w:p>
        </w:tc>
      </w:tr>
      <w:tr w:rsidR="00293D6A" w:rsidRPr="00C37861" w14:paraId="23ED8C29" w14:textId="77777777" w:rsidTr="00E956F2">
        <w:trPr>
          <w:jc w:val="center"/>
        </w:trPr>
        <w:tc>
          <w:tcPr>
            <w:tcW w:w="4678" w:type="dxa"/>
            <w:gridSpan w:val="5"/>
            <w:vAlign w:val="center"/>
          </w:tcPr>
          <w:p w14:paraId="19AF1320"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Укупан број цитата, без аутоцитата</w:t>
            </w:r>
          </w:p>
        </w:tc>
        <w:tc>
          <w:tcPr>
            <w:tcW w:w="5245" w:type="dxa"/>
            <w:gridSpan w:val="6"/>
            <w:vAlign w:val="center"/>
          </w:tcPr>
          <w:p w14:paraId="6C7D748F"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216 (SCOPUS)</w:t>
            </w:r>
          </w:p>
        </w:tc>
      </w:tr>
      <w:tr w:rsidR="00293D6A" w:rsidRPr="00C37861" w14:paraId="5491E82E" w14:textId="77777777" w:rsidTr="00E956F2">
        <w:trPr>
          <w:jc w:val="center"/>
        </w:trPr>
        <w:tc>
          <w:tcPr>
            <w:tcW w:w="4678" w:type="dxa"/>
            <w:gridSpan w:val="5"/>
            <w:vAlign w:val="center"/>
          </w:tcPr>
          <w:p w14:paraId="6B26BE42"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Укупан број радова са SCI (или SSCI) листе</w:t>
            </w:r>
          </w:p>
        </w:tc>
        <w:tc>
          <w:tcPr>
            <w:tcW w:w="5245" w:type="dxa"/>
            <w:gridSpan w:val="6"/>
            <w:vAlign w:val="center"/>
          </w:tcPr>
          <w:p w14:paraId="485DE11D"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13</w:t>
            </w:r>
          </w:p>
        </w:tc>
      </w:tr>
      <w:tr w:rsidR="00293D6A" w:rsidRPr="00C37861" w14:paraId="027A7886" w14:textId="77777777" w:rsidTr="00E956F2">
        <w:trPr>
          <w:jc w:val="center"/>
        </w:trPr>
        <w:tc>
          <w:tcPr>
            <w:tcW w:w="4678" w:type="dxa"/>
            <w:gridSpan w:val="5"/>
            <w:vAlign w:val="center"/>
          </w:tcPr>
          <w:p w14:paraId="7C8513F5"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Тренутно учешће на пројектима</w:t>
            </w:r>
          </w:p>
        </w:tc>
        <w:tc>
          <w:tcPr>
            <w:tcW w:w="2334" w:type="dxa"/>
            <w:gridSpan w:val="3"/>
            <w:vAlign w:val="center"/>
          </w:tcPr>
          <w:p w14:paraId="185BA9BF"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Домаћи 2</w:t>
            </w:r>
          </w:p>
        </w:tc>
        <w:tc>
          <w:tcPr>
            <w:tcW w:w="2911" w:type="dxa"/>
            <w:gridSpan w:val="3"/>
            <w:vAlign w:val="center"/>
          </w:tcPr>
          <w:p w14:paraId="0F8BD516"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Међународни</w:t>
            </w:r>
          </w:p>
        </w:tc>
      </w:tr>
      <w:tr w:rsidR="00293D6A" w:rsidRPr="00C37861" w14:paraId="43878609" w14:textId="77777777" w:rsidTr="00E956F2">
        <w:trPr>
          <w:jc w:val="center"/>
        </w:trPr>
        <w:tc>
          <w:tcPr>
            <w:tcW w:w="4678" w:type="dxa"/>
            <w:gridSpan w:val="5"/>
            <w:vAlign w:val="center"/>
          </w:tcPr>
          <w:p w14:paraId="2F6E63C1"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r w:rsidRPr="00C37861">
              <w:rPr>
                <w:rFonts w:ascii="Calibri" w:hAnsi="Calibri" w:cs="Calibri"/>
                <w:sz w:val="18"/>
                <w:szCs w:val="18"/>
                <w:lang w:val="sr-Cyrl-RS" w:eastAsia="sr-Latn-CS"/>
              </w:rPr>
              <w:t xml:space="preserve">Усавршавања </w:t>
            </w:r>
          </w:p>
        </w:tc>
        <w:tc>
          <w:tcPr>
            <w:tcW w:w="5245" w:type="dxa"/>
            <w:gridSpan w:val="6"/>
            <w:vAlign w:val="center"/>
          </w:tcPr>
          <w:p w14:paraId="38F5AA00" w14:textId="77777777" w:rsidR="00293D6A" w:rsidRPr="00C37861" w:rsidRDefault="00293D6A" w:rsidP="00E956F2">
            <w:pPr>
              <w:widowControl w:val="0"/>
              <w:tabs>
                <w:tab w:val="left" w:pos="567"/>
              </w:tabs>
              <w:autoSpaceDE w:val="0"/>
              <w:autoSpaceDN w:val="0"/>
              <w:adjustRightInd w:val="0"/>
              <w:spacing w:after="60"/>
              <w:rPr>
                <w:rFonts w:ascii="Calibri" w:hAnsi="Calibri" w:cs="Calibri"/>
                <w:sz w:val="18"/>
                <w:szCs w:val="18"/>
                <w:lang w:val="sr-Cyrl-RS" w:eastAsia="sr-Latn-CS"/>
              </w:rPr>
            </w:pPr>
          </w:p>
        </w:tc>
      </w:tr>
    </w:tbl>
    <w:p w14:paraId="412DDE69" w14:textId="6DE9F797" w:rsidR="0025000E" w:rsidRDefault="004221F0" w:rsidP="004C48FE">
      <w:pPr>
        <w:rPr>
          <w:rFonts w:ascii="Calibri" w:hAnsi="Calibri"/>
          <w:b/>
          <w:sz w:val="28"/>
          <w:szCs w:val="28"/>
          <w:lang w:val="sr-Cyrl-RS"/>
        </w:rPr>
      </w:pPr>
      <w:r w:rsidRPr="00C37861">
        <w:rPr>
          <w:rFonts w:ascii="Calibri" w:hAnsi="Calibri"/>
          <w:b/>
          <w:sz w:val="28"/>
          <w:szCs w:val="28"/>
          <w:lang w:val="sr-Cyrl-RS"/>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3"/>
        <w:gridCol w:w="6"/>
        <w:gridCol w:w="2705"/>
        <w:gridCol w:w="478"/>
        <w:gridCol w:w="71"/>
        <w:gridCol w:w="1139"/>
        <w:gridCol w:w="778"/>
        <w:gridCol w:w="776"/>
      </w:tblGrid>
      <w:tr w:rsidR="000A1CC4" w:rsidRPr="00C37861" w14:paraId="58440F49" w14:textId="77777777" w:rsidTr="009D45F6">
        <w:trPr>
          <w:trHeight w:val="227"/>
          <w:jc w:val="center"/>
        </w:trPr>
        <w:tc>
          <w:tcPr>
            <w:tcW w:w="3620" w:type="dxa"/>
            <w:gridSpan w:val="3"/>
            <w:vAlign w:val="center"/>
          </w:tcPr>
          <w:p w14:paraId="69A567E2"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bookmarkStart w:id="58" w:name="RatkovicNada"/>
            <w:r w:rsidRPr="00C37861">
              <w:rPr>
                <w:rFonts w:ascii="Calibri" w:hAnsi="Calibri" w:cs="Calibri"/>
                <w:b/>
                <w:bCs/>
                <w:sz w:val="20"/>
                <w:szCs w:val="20"/>
                <w:lang w:val="sr-Cyrl-CS" w:eastAsia="sr-Latn-CS"/>
              </w:rPr>
              <w:lastRenderedPageBreak/>
              <w:t>Име и презиме</w:t>
            </w:r>
          </w:p>
        </w:tc>
        <w:tc>
          <w:tcPr>
            <w:tcW w:w="6156" w:type="dxa"/>
            <w:gridSpan w:val="8"/>
          </w:tcPr>
          <w:p w14:paraId="098F4483" w14:textId="77777777" w:rsidR="000A1CC4" w:rsidRPr="00C37861" w:rsidRDefault="000A1CC4" w:rsidP="009D45F6">
            <w:pPr>
              <w:rPr>
                <w:rFonts w:ascii="Calibri" w:hAnsi="Calibri" w:cs="Calibri"/>
                <w:b/>
                <w:bCs/>
                <w:sz w:val="20"/>
                <w:szCs w:val="20"/>
                <w:lang w:val="sr-Cyrl-CS"/>
              </w:rPr>
            </w:pPr>
            <w:r>
              <w:rPr>
                <w:rFonts w:ascii="Calibri" w:hAnsi="Calibri" w:cs="Calibri"/>
                <w:b/>
                <w:bCs/>
                <w:sz w:val="20"/>
                <w:szCs w:val="20"/>
                <w:lang w:val="sr-Cyrl-CS"/>
              </w:rPr>
              <w:t>Нада Ратковић</w:t>
            </w:r>
          </w:p>
        </w:tc>
      </w:tr>
      <w:tr w:rsidR="000A1CC4" w:rsidRPr="00C37861" w14:paraId="0D57B1C4" w14:textId="77777777" w:rsidTr="009D45F6">
        <w:trPr>
          <w:trHeight w:val="227"/>
          <w:jc w:val="center"/>
        </w:trPr>
        <w:tc>
          <w:tcPr>
            <w:tcW w:w="3620" w:type="dxa"/>
            <w:gridSpan w:val="3"/>
            <w:vAlign w:val="center"/>
          </w:tcPr>
          <w:p w14:paraId="460B381D"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156" w:type="dxa"/>
            <w:gridSpan w:val="8"/>
          </w:tcPr>
          <w:p w14:paraId="37748D26"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Ванредни професор</w:t>
            </w:r>
          </w:p>
        </w:tc>
      </w:tr>
      <w:tr w:rsidR="000A1CC4" w:rsidRPr="00C37861" w14:paraId="3B6507CD" w14:textId="77777777" w:rsidTr="009D45F6">
        <w:trPr>
          <w:trHeight w:val="227"/>
          <w:jc w:val="center"/>
        </w:trPr>
        <w:tc>
          <w:tcPr>
            <w:tcW w:w="3620" w:type="dxa"/>
            <w:gridSpan w:val="3"/>
            <w:vAlign w:val="center"/>
          </w:tcPr>
          <w:p w14:paraId="784B6033"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156" w:type="dxa"/>
            <w:gridSpan w:val="8"/>
          </w:tcPr>
          <w:p w14:paraId="7EB686F9" w14:textId="77777777" w:rsidR="000A1CC4" w:rsidRPr="00C37861" w:rsidRDefault="000A1CC4" w:rsidP="009D45F6">
            <w:pPr>
              <w:rPr>
                <w:rFonts w:ascii="Calibri" w:hAnsi="Calibri" w:cs="Calibri"/>
                <w:sz w:val="20"/>
                <w:szCs w:val="20"/>
                <w:lang w:val="sr-Cyrl-CS"/>
              </w:rPr>
            </w:pPr>
            <w:r>
              <w:rPr>
                <w:rFonts w:ascii="Calibri" w:hAnsi="Calibri" w:cs="Calibri"/>
                <w:sz w:val="20"/>
                <w:szCs w:val="20"/>
                <w:lang w:val="sr-Cyrl-CS"/>
              </w:rPr>
              <w:t>Производно машинство</w:t>
            </w:r>
          </w:p>
        </w:tc>
      </w:tr>
      <w:tr w:rsidR="000A1CC4" w:rsidRPr="00C37861" w14:paraId="0C1A8D6C" w14:textId="77777777" w:rsidTr="009D45F6">
        <w:trPr>
          <w:trHeight w:val="227"/>
          <w:jc w:val="center"/>
        </w:trPr>
        <w:tc>
          <w:tcPr>
            <w:tcW w:w="2392" w:type="dxa"/>
            <w:gridSpan w:val="2"/>
            <w:vAlign w:val="center"/>
          </w:tcPr>
          <w:p w14:paraId="2DE91B5D"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62CB9B18" w14:textId="77777777" w:rsidR="000A1CC4" w:rsidRPr="00C37861" w:rsidRDefault="000A1CC4" w:rsidP="009D45F6">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463" w:type="dxa"/>
            <w:gridSpan w:val="5"/>
            <w:vAlign w:val="center"/>
          </w:tcPr>
          <w:p w14:paraId="3809DF88" w14:textId="77777777" w:rsidR="000A1CC4" w:rsidRPr="00C37861" w:rsidRDefault="000A1CC4" w:rsidP="009D45F6">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693" w:type="dxa"/>
            <w:gridSpan w:val="3"/>
            <w:vAlign w:val="center"/>
          </w:tcPr>
          <w:p w14:paraId="6DD128E3" w14:textId="77777777" w:rsidR="000A1CC4" w:rsidRPr="004B6C34" w:rsidRDefault="000A1CC4" w:rsidP="009D45F6">
            <w:pPr>
              <w:rPr>
                <w:rFonts w:ascii="Calibri" w:hAnsi="Calibri" w:cs="Calibri"/>
                <w:b/>
                <w:sz w:val="20"/>
                <w:szCs w:val="20"/>
                <w:lang w:val="sr-Cyrl-CS"/>
              </w:rPr>
            </w:pPr>
            <w:r w:rsidRPr="004B6C34">
              <w:rPr>
                <w:rFonts w:ascii="Calibri" w:hAnsi="Calibri" w:cs="Calibri"/>
                <w:b/>
                <w:sz w:val="20"/>
                <w:szCs w:val="20"/>
                <w:lang w:val="sr-Cyrl-CS"/>
              </w:rPr>
              <w:t xml:space="preserve">Ужа научна, уметничка односно стручна област </w:t>
            </w:r>
          </w:p>
        </w:tc>
      </w:tr>
      <w:tr w:rsidR="000A1CC4" w:rsidRPr="00C37861" w14:paraId="731737BE" w14:textId="77777777" w:rsidTr="009D45F6">
        <w:trPr>
          <w:trHeight w:val="227"/>
          <w:jc w:val="center"/>
        </w:trPr>
        <w:tc>
          <w:tcPr>
            <w:tcW w:w="2392" w:type="dxa"/>
            <w:gridSpan w:val="2"/>
            <w:vAlign w:val="center"/>
          </w:tcPr>
          <w:p w14:paraId="71B00C92"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09DF40EB" w14:textId="77777777" w:rsidR="000A1CC4" w:rsidRPr="00C37861" w:rsidRDefault="000A1CC4" w:rsidP="009D45F6">
            <w:pPr>
              <w:rPr>
                <w:rFonts w:ascii="Calibri" w:hAnsi="Calibri" w:cs="Calibri"/>
                <w:sz w:val="20"/>
                <w:szCs w:val="20"/>
                <w:lang w:val="sr-Cyrl-CS"/>
              </w:rPr>
            </w:pPr>
            <w:r>
              <w:rPr>
                <w:rFonts w:ascii="Calibri" w:hAnsi="Calibri" w:cs="Calibri"/>
                <w:sz w:val="20"/>
                <w:szCs w:val="20"/>
                <w:lang w:val="sr-Cyrl-CS"/>
              </w:rPr>
              <w:t>2020</w:t>
            </w:r>
            <w:r w:rsidRPr="00C37861">
              <w:rPr>
                <w:rFonts w:ascii="Calibri" w:hAnsi="Calibri" w:cs="Calibri"/>
                <w:sz w:val="20"/>
                <w:szCs w:val="20"/>
                <w:lang w:val="sr-Cyrl-CS"/>
              </w:rPr>
              <w:t>.</w:t>
            </w:r>
          </w:p>
        </w:tc>
        <w:tc>
          <w:tcPr>
            <w:tcW w:w="3463" w:type="dxa"/>
            <w:gridSpan w:val="5"/>
            <w:vAlign w:val="center"/>
          </w:tcPr>
          <w:p w14:paraId="54CA1EDB"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Факултет инжењерских наука</w:t>
            </w:r>
          </w:p>
        </w:tc>
        <w:tc>
          <w:tcPr>
            <w:tcW w:w="2693" w:type="dxa"/>
            <w:gridSpan w:val="3"/>
          </w:tcPr>
          <w:p w14:paraId="690EAD32" w14:textId="77777777" w:rsidR="000A1CC4" w:rsidRPr="00C37861" w:rsidRDefault="000A1CC4" w:rsidP="009D45F6">
            <w:pPr>
              <w:rPr>
                <w:rFonts w:ascii="Calibri" w:hAnsi="Calibri" w:cs="Calibri"/>
                <w:sz w:val="20"/>
                <w:szCs w:val="20"/>
              </w:rPr>
            </w:pPr>
            <w:r>
              <w:rPr>
                <w:rFonts w:ascii="Calibri" w:hAnsi="Calibri" w:cs="Calibri"/>
                <w:sz w:val="20"/>
                <w:szCs w:val="20"/>
                <w:lang w:val="sr-Cyrl-CS"/>
              </w:rPr>
              <w:t>Производно машинство</w:t>
            </w:r>
          </w:p>
        </w:tc>
      </w:tr>
      <w:tr w:rsidR="000A1CC4" w:rsidRPr="00C37861" w14:paraId="75729482" w14:textId="77777777" w:rsidTr="009D45F6">
        <w:trPr>
          <w:trHeight w:val="227"/>
          <w:jc w:val="center"/>
        </w:trPr>
        <w:tc>
          <w:tcPr>
            <w:tcW w:w="2392" w:type="dxa"/>
            <w:gridSpan w:val="2"/>
            <w:vAlign w:val="center"/>
          </w:tcPr>
          <w:p w14:paraId="5CC27965"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2BB7FDD2"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201</w:t>
            </w:r>
            <w:r>
              <w:rPr>
                <w:rFonts w:ascii="Calibri" w:hAnsi="Calibri" w:cs="Calibri"/>
                <w:sz w:val="20"/>
                <w:szCs w:val="20"/>
                <w:lang w:val="sr-Cyrl-CS"/>
              </w:rPr>
              <w:t>0</w:t>
            </w:r>
            <w:r w:rsidRPr="00C37861">
              <w:rPr>
                <w:rFonts w:ascii="Calibri" w:hAnsi="Calibri" w:cs="Calibri"/>
                <w:sz w:val="20"/>
                <w:szCs w:val="20"/>
                <w:lang w:val="sr-Cyrl-CS"/>
              </w:rPr>
              <w:t>.</w:t>
            </w:r>
          </w:p>
        </w:tc>
        <w:tc>
          <w:tcPr>
            <w:tcW w:w="3463" w:type="dxa"/>
            <w:gridSpan w:val="5"/>
            <w:vAlign w:val="center"/>
          </w:tcPr>
          <w:p w14:paraId="4C912ADE"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 xml:space="preserve">Факултет инжењерских наука </w:t>
            </w:r>
          </w:p>
        </w:tc>
        <w:tc>
          <w:tcPr>
            <w:tcW w:w="2693" w:type="dxa"/>
            <w:gridSpan w:val="3"/>
          </w:tcPr>
          <w:p w14:paraId="78266EB9" w14:textId="77777777" w:rsidR="000A1CC4" w:rsidRPr="00C37861" w:rsidRDefault="000A1CC4" w:rsidP="009D45F6">
            <w:pPr>
              <w:rPr>
                <w:rFonts w:ascii="Calibri" w:hAnsi="Calibri" w:cs="Calibri"/>
                <w:sz w:val="20"/>
                <w:szCs w:val="20"/>
              </w:rPr>
            </w:pPr>
            <w:r>
              <w:rPr>
                <w:rFonts w:ascii="Calibri" w:hAnsi="Calibri" w:cs="Calibri"/>
                <w:sz w:val="20"/>
                <w:szCs w:val="20"/>
                <w:lang w:val="sr-Cyrl-CS"/>
              </w:rPr>
              <w:t>Машинско инжењерство</w:t>
            </w:r>
          </w:p>
        </w:tc>
      </w:tr>
      <w:tr w:rsidR="000A1CC4" w:rsidRPr="00C37861" w14:paraId="2FA1B1BF" w14:textId="77777777" w:rsidTr="009D45F6">
        <w:trPr>
          <w:trHeight w:val="227"/>
          <w:jc w:val="center"/>
        </w:trPr>
        <w:tc>
          <w:tcPr>
            <w:tcW w:w="2392" w:type="dxa"/>
            <w:gridSpan w:val="2"/>
            <w:vAlign w:val="center"/>
          </w:tcPr>
          <w:p w14:paraId="47B82F3F"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7FF94CA3"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19</w:t>
            </w:r>
            <w:r>
              <w:rPr>
                <w:rFonts w:ascii="Calibri" w:hAnsi="Calibri" w:cs="Calibri"/>
                <w:sz w:val="20"/>
                <w:szCs w:val="20"/>
                <w:lang w:val="sr-Cyrl-CS"/>
              </w:rPr>
              <w:t>87</w:t>
            </w:r>
            <w:r w:rsidRPr="00C37861">
              <w:rPr>
                <w:rFonts w:ascii="Calibri" w:hAnsi="Calibri" w:cs="Calibri"/>
                <w:sz w:val="20"/>
                <w:szCs w:val="20"/>
                <w:lang w:val="sr-Cyrl-CS"/>
              </w:rPr>
              <w:t>.</w:t>
            </w:r>
          </w:p>
        </w:tc>
        <w:tc>
          <w:tcPr>
            <w:tcW w:w="3463" w:type="dxa"/>
            <w:gridSpan w:val="5"/>
            <w:vAlign w:val="center"/>
          </w:tcPr>
          <w:p w14:paraId="19FE17BB" w14:textId="77777777" w:rsidR="000A1CC4" w:rsidRPr="00C37861" w:rsidRDefault="000A1CC4" w:rsidP="009D45F6">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2693" w:type="dxa"/>
            <w:gridSpan w:val="3"/>
          </w:tcPr>
          <w:p w14:paraId="43E126FE" w14:textId="77777777" w:rsidR="000A1CC4" w:rsidRPr="00C37861" w:rsidRDefault="000A1CC4" w:rsidP="009D45F6">
            <w:pPr>
              <w:rPr>
                <w:rFonts w:ascii="Calibri" w:hAnsi="Calibri" w:cs="Calibri"/>
                <w:sz w:val="20"/>
                <w:szCs w:val="20"/>
                <w:lang w:val="sr-Cyrl-CS"/>
              </w:rPr>
            </w:pPr>
            <w:r>
              <w:rPr>
                <w:rFonts w:ascii="Calibri" w:hAnsi="Calibri" w:cs="Calibri"/>
                <w:sz w:val="20"/>
                <w:szCs w:val="20"/>
                <w:lang w:val="sr-Cyrl-CS"/>
              </w:rPr>
              <w:t>Машинско инжењерство</w:t>
            </w:r>
          </w:p>
        </w:tc>
      </w:tr>
      <w:tr w:rsidR="000A1CC4" w:rsidRPr="00C37861" w14:paraId="71FD5BEF" w14:textId="77777777" w:rsidTr="009D45F6">
        <w:trPr>
          <w:trHeight w:val="227"/>
          <w:jc w:val="center"/>
        </w:trPr>
        <w:tc>
          <w:tcPr>
            <w:tcW w:w="9776" w:type="dxa"/>
            <w:gridSpan w:val="11"/>
            <w:vAlign w:val="center"/>
          </w:tcPr>
          <w:p w14:paraId="692CAD33"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Списак дисертација у којима је наставник ментор или је био ментор у претходних 10 година</w:t>
            </w:r>
          </w:p>
        </w:tc>
      </w:tr>
      <w:tr w:rsidR="000A1CC4" w:rsidRPr="00C37861" w14:paraId="4AF59137" w14:textId="77777777" w:rsidTr="009D45F6">
        <w:trPr>
          <w:trHeight w:val="227"/>
          <w:jc w:val="center"/>
        </w:trPr>
        <w:tc>
          <w:tcPr>
            <w:tcW w:w="562" w:type="dxa"/>
            <w:vAlign w:val="center"/>
          </w:tcPr>
          <w:p w14:paraId="1FBCDAEF"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4"/>
            <w:vAlign w:val="center"/>
          </w:tcPr>
          <w:p w14:paraId="2B27C716"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vAlign w:val="center"/>
          </w:tcPr>
          <w:p w14:paraId="300D5CAD"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0BA92FD8"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554" w:type="dxa"/>
            <w:gridSpan w:val="2"/>
            <w:vAlign w:val="center"/>
          </w:tcPr>
          <w:p w14:paraId="749D2085"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0A1CC4" w:rsidRPr="00C37861" w14:paraId="6AFE683B" w14:textId="77777777" w:rsidTr="009D45F6">
        <w:trPr>
          <w:trHeight w:val="227"/>
          <w:jc w:val="center"/>
        </w:trPr>
        <w:tc>
          <w:tcPr>
            <w:tcW w:w="9776" w:type="dxa"/>
            <w:gridSpan w:val="11"/>
            <w:vAlign w:val="center"/>
          </w:tcPr>
          <w:p w14:paraId="49D0D168"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A1CC4" w:rsidRPr="00C37861" w14:paraId="1C2FC5D8" w14:textId="77777777" w:rsidTr="009D45F6">
        <w:trPr>
          <w:trHeight w:val="227"/>
          <w:jc w:val="center"/>
        </w:trPr>
        <w:tc>
          <w:tcPr>
            <w:tcW w:w="9776" w:type="dxa"/>
            <w:gridSpan w:val="11"/>
            <w:vAlign w:val="center"/>
          </w:tcPr>
          <w:p w14:paraId="3CF19D63" w14:textId="77777777" w:rsidR="000A1CC4" w:rsidRPr="00C37861" w:rsidRDefault="000A1CC4" w:rsidP="009D45F6">
            <w:pPr>
              <w:widowControl w:val="0"/>
              <w:tabs>
                <w:tab w:val="left" w:pos="567"/>
              </w:tabs>
              <w:autoSpaceDE w:val="0"/>
              <w:autoSpaceDN w:val="0"/>
              <w:adjustRightInd w:val="0"/>
              <w:jc w:val="both"/>
              <w:rPr>
                <w:rFonts w:ascii="Calibri" w:hAnsi="Calibri" w:cs="Calibri"/>
                <w:b/>
                <w:bCs/>
                <w:sz w:val="20"/>
                <w:szCs w:val="20"/>
                <w:lang w:val="sr-Cyrl-CS" w:eastAsia="sr-Latn-CS"/>
              </w:rPr>
            </w:pPr>
            <w:r w:rsidRPr="00C37861">
              <w:rPr>
                <w:rFonts w:ascii="Calibri" w:hAnsi="Calibri" w:cs="Calibri"/>
                <w:sz w:val="20"/>
                <w:szCs w:val="20"/>
                <w:lang w:eastAsia="sr-Latn-CS"/>
              </w:rPr>
              <w:br w:type="page"/>
            </w:r>
            <w:r w:rsidRPr="00C37861">
              <w:rPr>
                <w:rFonts w:ascii="Calibri" w:hAnsi="Calibri" w:cs="Calibri"/>
                <w:b/>
                <w:sz w:val="20"/>
                <w:szCs w:val="20"/>
                <w:lang w:val="sr-Cyrl-CS"/>
              </w:rPr>
              <w:t>Категоризација публикације</w:t>
            </w:r>
            <w:r w:rsidRPr="00C37861">
              <w:rPr>
                <w:rFonts w:ascii="Calibri" w:hAnsi="Calibri" w:cs="Calibri"/>
                <w:b/>
                <w:sz w:val="20"/>
                <w:szCs w:val="20"/>
                <w:lang w:val="sr-Cyrl-RS"/>
              </w:rPr>
              <w:t xml:space="preserve"> научних радова из области датог студијског програма </w:t>
            </w:r>
            <w:r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A1CC4" w:rsidRPr="00C37861" w14:paraId="28BA52F5" w14:textId="77777777" w:rsidTr="009D45F6">
        <w:trPr>
          <w:trHeight w:val="227"/>
          <w:jc w:val="center"/>
        </w:trPr>
        <w:tc>
          <w:tcPr>
            <w:tcW w:w="562" w:type="dxa"/>
            <w:vAlign w:val="center"/>
          </w:tcPr>
          <w:p w14:paraId="6FC5B201" w14:textId="77777777" w:rsidR="000A1CC4" w:rsidRPr="00C37861" w:rsidRDefault="000A1CC4" w:rsidP="009D45F6">
            <w:pPr>
              <w:tabs>
                <w:tab w:val="left" w:pos="567"/>
              </w:tabs>
              <w:rPr>
                <w:rFonts w:ascii="Calibri" w:hAnsi="Calibri" w:cs="Calibri"/>
                <w:sz w:val="20"/>
                <w:szCs w:val="20"/>
              </w:rPr>
            </w:pPr>
            <w:r w:rsidRPr="00C37861">
              <w:rPr>
                <w:rFonts w:ascii="Calibri" w:hAnsi="Calibri" w:cs="Calibri"/>
                <w:sz w:val="20"/>
                <w:szCs w:val="20"/>
              </w:rPr>
              <w:t>1.</w:t>
            </w:r>
          </w:p>
        </w:tc>
        <w:tc>
          <w:tcPr>
            <w:tcW w:w="8438" w:type="dxa"/>
            <w:gridSpan w:val="9"/>
          </w:tcPr>
          <w:p w14:paraId="0E4AB598" w14:textId="77777777" w:rsidR="000A1CC4" w:rsidRPr="00C37861" w:rsidRDefault="000A1CC4" w:rsidP="009D45F6">
            <w:pPr>
              <w:jc w:val="both"/>
              <w:rPr>
                <w:rFonts w:ascii="Calibri" w:hAnsi="Calibri" w:cs="Calibri"/>
                <w:color w:val="000000"/>
                <w:sz w:val="20"/>
                <w:szCs w:val="20"/>
              </w:rPr>
            </w:pPr>
            <w:r w:rsidRPr="00F649F1">
              <w:rPr>
                <w:rFonts w:ascii="Calibri" w:hAnsi="Calibri" w:cs="Calibri"/>
                <w:color w:val="000000"/>
                <w:sz w:val="20"/>
                <w:szCs w:val="20"/>
              </w:rPr>
              <w:t xml:space="preserve">D. Arsić, I. Ivanović, A. Sedmak, M. Lazić, D. Kalaba, I. </w:t>
            </w:r>
            <w:proofErr w:type="spellStart"/>
            <w:r w:rsidRPr="00F649F1">
              <w:rPr>
                <w:rFonts w:ascii="Calibri" w:hAnsi="Calibri" w:cs="Calibri"/>
                <w:color w:val="000000"/>
                <w:sz w:val="20"/>
                <w:szCs w:val="20"/>
              </w:rPr>
              <w:t>Čeković</w:t>
            </w:r>
            <w:proofErr w:type="spellEnd"/>
            <w:r w:rsidRPr="00F649F1">
              <w:rPr>
                <w:rFonts w:ascii="Calibri" w:hAnsi="Calibri" w:cs="Calibri"/>
                <w:color w:val="000000"/>
                <w:sz w:val="20"/>
                <w:szCs w:val="20"/>
              </w:rPr>
              <w:t>, N. Ratković, Experimental and numerical study of temperature field during hard facing of different carbon steels, Thermal Science, Vol.24, No.3B, pp. 2233-2241, ISSN 0354-9863, Doi https://doi.org/10.2298/TSCI190717338A, 2020</w:t>
            </w:r>
          </w:p>
        </w:tc>
        <w:tc>
          <w:tcPr>
            <w:tcW w:w="776" w:type="dxa"/>
            <w:vAlign w:val="center"/>
          </w:tcPr>
          <w:p w14:paraId="63254AFA" w14:textId="77777777" w:rsidR="000A1CC4" w:rsidRPr="00F649F1" w:rsidRDefault="000A1CC4" w:rsidP="009D45F6">
            <w:pPr>
              <w:jc w:val="center"/>
              <w:rPr>
                <w:rFonts w:ascii="Calibri" w:hAnsi="Calibri" w:cs="Calibri"/>
                <w:sz w:val="20"/>
                <w:szCs w:val="20"/>
                <w:lang w:val="sr-Cyrl-RS"/>
              </w:rPr>
            </w:pPr>
            <w:r>
              <w:rPr>
                <w:rFonts w:ascii="Calibri" w:hAnsi="Calibri" w:cs="Calibri"/>
                <w:sz w:val="20"/>
                <w:szCs w:val="20"/>
                <w:lang w:val="sr-Cyrl-RS"/>
              </w:rPr>
              <w:t>М22</w:t>
            </w:r>
          </w:p>
        </w:tc>
      </w:tr>
      <w:tr w:rsidR="000A1CC4" w:rsidRPr="00C37861" w14:paraId="752441B4" w14:textId="77777777" w:rsidTr="009D45F6">
        <w:trPr>
          <w:trHeight w:val="227"/>
          <w:jc w:val="center"/>
        </w:trPr>
        <w:tc>
          <w:tcPr>
            <w:tcW w:w="562" w:type="dxa"/>
            <w:vAlign w:val="center"/>
          </w:tcPr>
          <w:p w14:paraId="0F0D3755" w14:textId="77777777" w:rsidR="000A1CC4" w:rsidRPr="00C37861" w:rsidRDefault="000A1CC4" w:rsidP="009D45F6">
            <w:pPr>
              <w:tabs>
                <w:tab w:val="left" w:pos="567"/>
              </w:tabs>
              <w:rPr>
                <w:rFonts w:ascii="Calibri" w:hAnsi="Calibri" w:cs="Calibri"/>
                <w:sz w:val="20"/>
                <w:szCs w:val="20"/>
              </w:rPr>
            </w:pPr>
            <w:r w:rsidRPr="00C37861">
              <w:rPr>
                <w:rFonts w:ascii="Calibri" w:hAnsi="Calibri" w:cs="Calibri"/>
                <w:sz w:val="20"/>
                <w:szCs w:val="20"/>
              </w:rPr>
              <w:t>2.</w:t>
            </w:r>
          </w:p>
        </w:tc>
        <w:tc>
          <w:tcPr>
            <w:tcW w:w="8438" w:type="dxa"/>
            <w:gridSpan w:val="9"/>
          </w:tcPr>
          <w:p w14:paraId="09105F72" w14:textId="77777777" w:rsidR="000A1CC4" w:rsidRPr="00C37861" w:rsidRDefault="000A1CC4" w:rsidP="009D45F6">
            <w:pPr>
              <w:jc w:val="both"/>
              <w:rPr>
                <w:rFonts w:ascii="Calibri" w:hAnsi="Calibri" w:cs="Calibri"/>
                <w:color w:val="000000"/>
                <w:sz w:val="20"/>
                <w:szCs w:val="20"/>
                <w:lang w:val="sr-Cyrl-CS"/>
              </w:rPr>
            </w:pPr>
            <w:r w:rsidRPr="00F649F1">
              <w:rPr>
                <w:rFonts w:ascii="Calibri" w:hAnsi="Calibri" w:cs="Calibri"/>
                <w:color w:val="000000"/>
                <w:sz w:val="20"/>
                <w:szCs w:val="20"/>
                <w:lang w:val="sr-Cyrl-CS"/>
              </w:rPr>
              <w:t xml:space="preserve">N. </w:t>
            </w:r>
            <w:proofErr w:type="spellStart"/>
            <w:r w:rsidRPr="00F649F1">
              <w:rPr>
                <w:rFonts w:ascii="Calibri" w:hAnsi="Calibri" w:cs="Calibri"/>
                <w:color w:val="000000"/>
                <w:sz w:val="20"/>
                <w:szCs w:val="20"/>
                <w:lang w:val="sr-Cyrl-CS"/>
              </w:rPr>
              <w:t>Ratković</w:t>
            </w:r>
            <w:proofErr w:type="spellEnd"/>
            <w:r w:rsidRPr="00F649F1">
              <w:rPr>
                <w:rFonts w:ascii="Calibri" w:hAnsi="Calibri" w:cs="Calibri"/>
                <w:color w:val="000000"/>
                <w:sz w:val="20"/>
                <w:szCs w:val="20"/>
                <w:lang w:val="sr-Cyrl-CS"/>
              </w:rPr>
              <w:t xml:space="preserve">, R. </w:t>
            </w:r>
            <w:proofErr w:type="spellStart"/>
            <w:r w:rsidRPr="00F649F1">
              <w:rPr>
                <w:rFonts w:ascii="Calibri" w:hAnsi="Calibri" w:cs="Calibri"/>
                <w:color w:val="000000"/>
                <w:sz w:val="20"/>
                <w:szCs w:val="20"/>
                <w:lang w:val="sr-Cyrl-CS"/>
              </w:rPr>
              <w:t>Nikolić</w:t>
            </w:r>
            <w:proofErr w:type="spellEnd"/>
            <w:r w:rsidRPr="00F649F1">
              <w:rPr>
                <w:rFonts w:ascii="Calibri" w:hAnsi="Calibri" w:cs="Calibri"/>
                <w:color w:val="000000"/>
                <w:sz w:val="20"/>
                <w:szCs w:val="20"/>
                <w:lang w:val="sr-Cyrl-CS"/>
              </w:rPr>
              <w:t xml:space="preserve">, I. </w:t>
            </w:r>
            <w:proofErr w:type="spellStart"/>
            <w:r w:rsidRPr="00F649F1">
              <w:rPr>
                <w:rFonts w:ascii="Calibri" w:hAnsi="Calibri" w:cs="Calibri"/>
                <w:color w:val="000000"/>
                <w:sz w:val="20"/>
                <w:szCs w:val="20"/>
                <w:lang w:val="sr-Cyrl-CS"/>
              </w:rPr>
              <w:t>Samardžić</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Structural</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chemical</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and</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deformation</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changes</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in</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friction</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welded</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joint</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of</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dissimilar</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steels</w:t>
            </w:r>
            <w:proofErr w:type="spellEnd"/>
            <w:r w:rsidRPr="00F649F1">
              <w:rPr>
                <w:rFonts w:ascii="Calibri" w:hAnsi="Calibri" w:cs="Calibri"/>
                <w:color w:val="000000"/>
                <w:sz w:val="20"/>
                <w:szCs w:val="20"/>
                <w:lang w:val="sr-Cyrl-CS"/>
              </w:rPr>
              <w:t xml:space="preserve">, </w:t>
            </w:r>
            <w:proofErr w:type="spellStart"/>
            <w:r w:rsidRPr="00F649F1">
              <w:rPr>
                <w:rFonts w:ascii="Calibri" w:hAnsi="Calibri" w:cs="Calibri"/>
                <w:color w:val="000000"/>
                <w:sz w:val="20"/>
                <w:szCs w:val="20"/>
                <w:lang w:val="sr-Cyrl-CS"/>
              </w:rPr>
              <w:t>Metalurgija</w:t>
            </w:r>
            <w:proofErr w:type="spellEnd"/>
            <w:r w:rsidRPr="00F649F1">
              <w:rPr>
                <w:rFonts w:ascii="Calibri" w:hAnsi="Calibri" w:cs="Calibri"/>
                <w:color w:val="000000"/>
                <w:sz w:val="20"/>
                <w:szCs w:val="20"/>
                <w:lang w:val="sr-Cyrl-CS"/>
              </w:rPr>
              <w:t xml:space="preserve">, ISSN 0543-5846, </w:t>
            </w:r>
            <w:proofErr w:type="spellStart"/>
            <w:r w:rsidRPr="00F649F1">
              <w:rPr>
                <w:rFonts w:ascii="Calibri" w:hAnsi="Calibri" w:cs="Calibri"/>
                <w:color w:val="000000"/>
                <w:sz w:val="20"/>
                <w:szCs w:val="20"/>
                <w:lang w:val="sr-Cyrl-CS"/>
              </w:rPr>
              <w:t>Vol</w:t>
            </w:r>
            <w:proofErr w:type="spellEnd"/>
            <w:r w:rsidRPr="00F649F1">
              <w:rPr>
                <w:rFonts w:ascii="Calibri" w:hAnsi="Calibri" w:cs="Calibri"/>
                <w:color w:val="000000"/>
                <w:sz w:val="20"/>
                <w:szCs w:val="20"/>
                <w:lang w:val="sr-Cyrl-CS"/>
              </w:rPr>
              <w:t xml:space="preserve">. 53, </w:t>
            </w:r>
            <w:proofErr w:type="spellStart"/>
            <w:r w:rsidRPr="00F649F1">
              <w:rPr>
                <w:rFonts w:ascii="Calibri" w:hAnsi="Calibri" w:cs="Calibri"/>
                <w:color w:val="000000"/>
                <w:sz w:val="20"/>
                <w:szCs w:val="20"/>
                <w:lang w:val="sr-Cyrl-CS"/>
              </w:rPr>
              <w:t>No</w:t>
            </w:r>
            <w:proofErr w:type="spellEnd"/>
            <w:r w:rsidRPr="00F649F1">
              <w:rPr>
                <w:rFonts w:ascii="Calibri" w:hAnsi="Calibri" w:cs="Calibri"/>
                <w:color w:val="000000"/>
                <w:sz w:val="20"/>
                <w:szCs w:val="20"/>
                <w:lang w:val="sr-Cyrl-CS"/>
              </w:rPr>
              <w:t xml:space="preserve">. 4, </w:t>
            </w:r>
            <w:proofErr w:type="spellStart"/>
            <w:r w:rsidRPr="00F649F1">
              <w:rPr>
                <w:rFonts w:ascii="Calibri" w:hAnsi="Calibri" w:cs="Calibri"/>
                <w:color w:val="000000"/>
                <w:sz w:val="20"/>
                <w:szCs w:val="20"/>
                <w:lang w:val="sr-Cyrl-CS"/>
              </w:rPr>
              <w:t>pp</w:t>
            </w:r>
            <w:proofErr w:type="spellEnd"/>
            <w:r w:rsidRPr="00F649F1">
              <w:rPr>
                <w:rFonts w:ascii="Calibri" w:hAnsi="Calibri" w:cs="Calibri"/>
                <w:color w:val="000000"/>
                <w:sz w:val="20"/>
                <w:szCs w:val="20"/>
                <w:lang w:val="sr-Cyrl-CS"/>
              </w:rPr>
              <w:t>. 513-516, 2014</w:t>
            </w:r>
          </w:p>
        </w:tc>
        <w:tc>
          <w:tcPr>
            <w:tcW w:w="776" w:type="dxa"/>
            <w:vAlign w:val="center"/>
          </w:tcPr>
          <w:p w14:paraId="542A484B" w14:textId="77777777" w:rsidR="000A1CC4" w:rsidRPr="00C37861" w:rsidRDefault="000A1CC4" w:rsidP="009D45F6">
            <w:pPr>
              <w:jc w:val="center"/>
              <w:rPr>
                <w:rFonts w:ascii="Calibri" w:hAnsi="Calibri" w:cs="Calibri"/>
                <w:sz w:val="20"/>
                <w:szCs w:val="20"/>
                <w:lang w:val="sr-Cyrl-CS"/>
              </w:rPr>
            </w:pPr>
            <w:r>
              <w:rPr>
                <w:rFonts w:ascii="Calibri" w:hAnsi="Calibri" w:cs="Calibri"/>
                <w:sz w:val="20"/>
                <w:szCs w:val="20"/>
                <w:lang w:val="sr-Cyrl-RS"/>
              </w:rPr>
              <w:t>М22</w:t>
            </w:r>
          </w:p>
        </w:tc>
      </w:tr>
      <w:tr w:rsidR="000A1CC4" w:rsidRPr="00C37861" w14:paraId="2C518577" w14:textId="77777777" w:rsidTr="009D45F6">
        <w:trPr>
          <w:trHeight w:val="227"/>
          <w:jc w:val="center"/>
        </w:trPr>
        <w:tc>
          <w:tcPr>
            <w:tcW w:w="562" w:type="dxa"/>
            <w:vAlign w:val="center"/>
          </w:tcPr>
          <w:p w14:paraId="0AF99C24" w14:textId="77777777" w:rsidR="000A1CC4" w:rsidRPr="00C37861" w:rsidRDefault="000A1CC4" w:rsidP="009D45F6">
            <w:pPr>
              <w:tabs>
                <w:tab w:val="left" w:pos="567"/>
              </w:tabs>
              <w:rPr>
                <w:rFonts w:ascii="Calibri" w:hAnsi="Calibri" w:cs="Calibri"/>
                <w:sz w:val="20"/>
                <w:szCs w:val="20"/>
              </w:rPr>
            </w:pPr>
            <w:r w:rsidRPr="00C37861">
              <w:rPr>
                <w:rFonts w:ascii="Calibri" w:hAnsi="Calibri" w:cs="Calibri"/>
                <w:sz w:val="20"/>
                <w:szCs w:val="20"/>
              </w:rPr>
              <w:t>3.</w:t>
            </w:r>
          </w:p>
        </w:tc>
        <w:tc>
          <w:tcPr>
            <w:tcW w:w="8438" w:type="dxa"/>
            <w:gridSpan w:val="9"/>
          </w:tcPr>
          <w:p w14:paraId="24E7CD66" w14:textId="77777777" w:rsidR="000A1CC4" w:rsidRPr="00C37861" w:rsidRDefault="000A1CC4" w:rsidP="009D45F6">
            <w:pPr>
              <w:jc w:val="both"/>
              <w:rPr>
                <w:rFonts w:ascii="Calibri" w:hAnsi="Calibri" w:cs="Calibri"/>
                <w:color w:val="000000"/>
                <w:sz w:val="20"/>
                <w:szCs w:val="20"/>
              </w:rPr>
            </w:pPr>
            <w:r w:rsidRPr="00F649F1">
              <w:rPr>
                <w:rFonts w:ascii="Calibri" w:hAnsi="Calibri" w:cs="Calibri"/>
                <w:color w:val="000000"/>
                <w:sz w:val="20"/>
                <w:szCs w:val="20"/>
              </w:rPr>
              <w:t xml:space="preserve">N. Ratković, V. Lazić, D. Arsić, R. Nikolić, R. </w:t>
            </w:r>
            <w:proofErr w:type="spellStart"/>
            <w:r w:rsidRPr="00F649F1">
              <w:rPr>
                <w:rFonts w:ascii="Calibri" w:hAnsi="Calibri" w:cs="Calibri"/>
                <w:color w:val="000000"/>
                <w:sz w:val="20"/>
                <w:szCs w:val="20"/>
              </w:rPr>
              <w:t>Prokić</w:t>
            </w:r>
            <w:proofErr w:type="spellEnd"/>
            <w:r w:rsidRPr="00F649F1">
              <w:rPr>
                <w:rFonts w:ascii="Calibri" w:hAnsi="Calibri" w:cs="Calibri"/>
                <w:color w:val="000000"/>
                <w:sz w:val="20"/>
                <w:szCs w:val="20"/>
              </w:rPr>
              <w:t xml:space="preserve"> Cvetković, O. Popović, Microstructure in the joining zone during the friction welding of the two dissimilar steels, Industrial Lubrication and Tribology, ISSN 0036-8792, Vol. 70, No. 2, pp. 401-407, 2018, DOI: 10.1108/ILT-08-2017-0234</w:t>
            </w:r>
          </w:p>
        </w:tc>
        <w:tc>
          <w:tcPr>
            <w:tcW w:w="776" w:type="dxa"/>
            <w:vAlign w:val="center"/>
          </w:tcPr>
          <w:p w14:paraId="6BBF7DFF" w14:textId="77777777" w:rsidR="000A1CC4" w:rsidRPr="00C37861" w:rsidRDefault="000A1CC4" w:rsidP="009D45F6">
            <w:pPr>
              <w:jc w:val="center"/>
              <w:rPr>
                <w:rFonts w:ascii="Calibri" w:hAnsi="Calibri" w:cs="Calibri"/>
                <w:sz w:val="20"/>
                <w:szCs w:val="20"/>
                <w:lang w:val="sr-Cyrl-CS"/>
              </w:rPr>
            </w:pPr>
            <w:r>
              <w:rPr>
                <w:rFonts w:ascii="Calibri" w:hAnsi="Calibri" w:cs="Calibri"/>
                <w:sz w:val="20"/>
                <w:szCs w:val="20"/>
                <w:lang w:val="sr-Cyrl-RS"/>
              </w:rPr>
              <w:t>М22</w:t>
            </w:r>
          </w:p>
        </w:tc>
      </w:tr>
      <w:tr w:rsidR="000A1CC4" w:rsidRPr="00C37861" w14:paraId="1ACB7C8B" w14:textId="77777777" w:rsidTr="009D45F6">
        <w:trPr>
          <w:trHeight w:val="227"/>
          <w:jc w:val="center"/>
        </w:trPr>
        <w:tc>
          <w:tcPr>
            <w:tcW w:w="562" w:type="dxa"/>
            <w:vAlign w:val="center"/>
          </w:tcPr>
          <w:p w14:paraId="4E79FA60" w14:textId="77777777" w:rsidR="000A1CC4" w:rsidRPr="00C37861" w:rsidRDefault="000A1CC4" w:rsidP="009D45F6">
            <w:pPr>
              <w:tabs>
                <w:tab w:val="left" w:pos="567"/>
              </w:tabs>
              <w:rPr>
                <w:rFonts w:ascii="Calibri" w:hAnsi="Calibri" w:cs="Calibri"/>
                <w:sz w:val="20"/>
                <w:szCs w:val="20"/>
              </w:rPr>
            </w:pPr>
            <w:r w:rsidRPr="00C37861">
              <w:rPr>
                <w:rFonts w:ascii="Calibri" w:hAnsi="Calibri" w:cs="Calibri"/>
                <w:sz w:val="20"/>
                <w:szCs w:val="20"/>
              </w:rPr>
              <w:t>4.</w:t>
            </w:r>
          </w:p>
        </w:tc>
        <w:tc>
          <w:tcPr>
            <w:tcW w:w="8438" w:type="dxa"/>
            <w:gridSpan w:val="9"/>
          </w:tcPr>
          <w:p w14:paraId="38870E0A" w14:textId="77777777" w:rsidR="000A1CC4" w:rsidRPr="00C37861" w:rsidRDefault="000A1CC4" w:rsidP="009D45F6">
            <w:pPr>
              <w:jc w:val="both"/>
              <w:rPr>
                <w:rFonts w:ascii="Calibri" w:hAnsi="Calibri" w:cs="Calibri"/>
                <w:color w:val="000000"/>
                <w:sz w:val="20"/>
                <w:szCs w:val="20"/>
              </w:rPr>
            </w:pPr>
            <w:r w:rsidRPr="00F649F1">
              <w:rPr>
                <w:rFonts w:ascii="Calibri" w:hAnsi="Calibri" w:cs="Calibri"/>
                <w:color w:val="000000"/>
                <w:sz w:val="20"/>
                <w:szCs w:val="20"/>
              </w:rPr>
              <w:t xml:space="preserve">D. Arsić, V. Lazić, S. </w:t>
            </w:r>
            <w:proofErr w:type="spellStart"/>
            <w:r w:rsidRPr="00F649F1">
              <w:rPr>
                <w:rFonts w:ascii="Calibri" w:hAnsi="Calibri" w:cs="Calibri"/>
                <w:color w:val="000000"/>
                <w:sz w:val="20"/>
                <w:szCs w:val="20"/>
              </w:rPr>
              <w:t>Aleksandrović</w:t>
            </w:r>
            <w:proofErr w:type="spellEnd"/>
            <w:r w:rsidRPr="00F649F1">
              <w:rPr>
                <w:rFonts w:ascii="Calibri" w:hAnsi="Calibri" w:cs="Calibri"/>
                <w:color w:val="000000"/>
                <w:sz w:val="20"/>
                <w:szCs w:val="20"/>
              </w:rPr>
              <w:t xml:space="preserve">, M. Babić, D. </w:t>
            </w:r>
            <w:proofErr w:type="spellStart"/>
            <w:r w:rsidRPr="00F649F1">
              <w:rPr>
                <w:rFonts w:ascii="Calibri" w:hAnsi="Calibri" w:cs="Calibri"/>
                <w:color w:val="000000"/>
                <w:sz w:val="20"/>
                <w:szCs w:val="20"/>
              </w:rPr>
              <w:t>Milosavljević</w:t>
            </w:r>
            <w:proofErr w:type="spellEnd"/>
            <w:r w:rsidRPr="00F649F1">
              <w:rPr>
                <w:rFonts w:ascii="Calibri" w:hAnsi="Calibri" w:cs="Calibri"/>
                <w:color w:val="000000"/>
                <w:sz w:val="20"/>
                <w:szCs w:val="20"/>
              </w:rPr>
              <w:t>, M. Djordjević, N. Ratković, Reparatory hard-facing of working parts made of martensitic stainless steel in confectionary industry, Journal of the Balkan Tribological Association, ISSN 1310-4772, Vol. 22, No 1A-I, pp. 605-618, 2016</w:t>
            </w:r>
          </w:p>
        </w:tc>
        <w:tc>
          <w:tcPr>
            <w:tcW w:w="776" w:type="dxa"/>
            <w:vAlign w:val="center"/>
          </w:tcPr>
          <w:p w14:paraId="30327551" w14:textId="77777777" w:rsidR="000A1CC4" w:rsidRPr="00C37861" w:rsidRDefault="000A1CC4" w:rsidP="009D45F6">
            <w:pPr>
              <w:jc w:val="center"/>
              <w:rPr>
                <w:rFonts w:ascii="Calibri" w:hAnsi="Calibri" w:cs="Calibri"/>
                <w:sz w:val="20"/>
                <w:szCs w:val="20"/>
                <w:lang w:val="sr-Cyrl-CS"/>
              </w:rPr>
            </w:pPr>
            <w:r w:rsidRPr="00C37861">
              <w:rPr>
                <w:rFonts w:ascii="Calibri" w:hAnsi="Calibri" w:cs="Calibri"/>
                <w:sz w:val="20"/>
                <w:szCs w:val="20"/>
                <w:lang w:val="sr-Cyrl-CS"/>
              </w:rPr>
              <w:t>М2</w:t>
            </w:r>
            <w:r>
              <w:rPr>
                <w:rFonts w:ascii="Calibri" w:hAnsi="Calibri" w:cs="Calibri"/>
                <w:sz w:val="20"/>
                <w:szCs w:val="20"/>
                <w:lang w:val="sr-Cyrl-CS"/>
              </w:rPr>
              <w:t>3</w:t>
            </w:r>
          </w:p>
        </w:tc>
      </w:tr>
      <w:tr w:rsidR="000A1CC4" w:rsidRPr="00C37861" w14:paraId="125066BB" w14:textId="77777777" w:rsidTr="009D45F6">
        <w:trPr>
          <w:trHeight w:val="446"/>
          <w:jc w:val="center"/>
        </w:trPr>
        <w:tc>
          <w:tcPr>
            <w:tcW w:w="562" w:type="dxa"/>
            <w:vAlign w:val="center"/>
          </w:tcPr>
          <w:p w14:paraId="0B75AB5A" w14:textId="77777777" w:rsidR="000A1CC4" w:rsidRPr="00C37861" w:rsidRDefault="000A1CC4" w:rsidP="009D45F6">
            <w:pPr>
              <w:tabs>
                <w:tab w:val="left" w:pos="567"/>
              </w:tabs>
              <w:rPr>
                <w:rFonts w:ascii="Calibri" w:hAnsi="Calibri" w:cs="Calibri"/>
                <w:sz w:val="20"/>
                <w:szCs w:val="20"/>
              </w:rPr>
            </w:pPr>
            <w:r w:rsidRPr="00C37861">
              <w:rPr>
                <w:rFonts w:ascii="Calibri" w:hAnsi="Calibri" w:cs="Calibri"/>
                <w:sz w:val="20"/>
                <w:szCs w:val="20"/>
              </w:rPr>
              <w:t>5.</w:t>
            </w:r>
          </w:p>
        </w:tc>
        <w:tc>
          <w:tcPr>
            <w:tcW w:w="8438" w:type="dxa"/>
            <w:gridSpan w:val="9"/>
          </w:tcPr>
          <w:p w14:paraId="3C3B60C8" w14:textId="77777777" w:rsidR="000A1CC4" w:rsidRPr="00C37861" w:rsidRDefault="000A1CC4" w:rsidP="009D45F6">
            <w:pPr>
              <w:jc w:val="both"/>
              <w:rPr>
                <w:rFonts w:ascii="Calibri" w:hAnsi="Calibri" w:cs="Calibri"/>
                <w:sz w:val="20"/>
                <w:szCs w:val="20"/>
              </w:rPr>
            </w:pPr>
            <w:r w:rsidRPr="00F649F1">
              <w:rPr>
                <w:rFonts w:ascii="Calibri" w:hAnsi="Calibri" w:cs="Calibri"/>
                <w:sz w:val="20"/>
                <w:szCs w:val="20"/>
              </w:rPr>
              <w:t xml:space="preserve">B. </w:t>
            </w:r>
            <w:proofErr w:type="spellStart"/>
            <w:r w:rsidRPr="00F649F1">
              <w:rPr>
                <w:rFonts w:ascii="Calibri" w:hAnsi="Calibri" w:cs="Calibri"/>
                <w:sz w:val="20"/>
                <w:szCs w:val="20"/>
              </w:rPr>
              <w:t>Nedeljković</w:t>
            </w:r>
            <w:proofErr w:type="spellEnd"/>
            <w:r w:rsidRPr="00F649F1">
              <w:rPr>
                <w:rFonts w:ascii="Calibri" w:hAnsi="Calibri" w:cs="Calibri"/>
                <w:sz w:val="20"/>
                <w:szCs w:val="20"/>
              </w:rPr>
              <w:t xml:space="preserve">, M. Babić, M. </w:t>
            </w:r>
            <w:proofErr w:type="spellStart"/>
            <w:r w:rsidRPr="00F649F1">
              <w:rPr>
                <w:rFonts w:ascii="Calibri" w:hAnsi="Calibri" w:cs="Calibri"/>
                <w:sz w:val="20"/>
                <w:szCs w:val="20"/>
              </w:rPr>
              <w:t>Mutavdžić</w:t>
            </w:r>
            <w:proofErr w:type="spellEnd"/>
            <w:r w:rsidRPr="00F649F1">
              <w:rPr>
                <w:rFonts w:ascii="Calibri" w:hAnsi="Calibri" w:cs="Calibri"/>
                <w:sz w:val="20"/>
                <w:szCs w:val="20"/>
              </w:rPr>
              <w:t xml:space="preserve">, N. Ratković, S. </w:t>
            </w:r>
            <w:proofErr w:type="spellStart"/>
            <w:r w:rsidRPr="00F649F1">
              <w:rPr>
                <w:rFonts w:ascii="Calibri" w:hAnsi="Calibri" w:cs="Calibri"/>
                <w:sz w:val="20"/>
                <w:szCs w:val="20"/>
              </w:rPr>
              <w:t>Aleksandrović</w:t>
            </w:r>
            <w:proofErr w:type="spellEnd"/>
            <w:r w:rsidRPr="00F649F1">
              <w:rPr>
                <w:rFonts w:ascii="Calibri" w:hAnsi="Calibri" w:cs="Calibri"/>
                <w:sz w:val="20"/>
                <w:szCs w:val="20"/>
              </w:rPr>
              <w:t>, R. Nikolić, V. Lazić, Reparatory hard facing of knives of the rotational device for terrain leveling, Journal of the Balkan Tribological Association, ISSN 1310-4772, Vol. 16, No. 1, pp. 46-57, 2010</w:t>
            </w:r>
          </w:p>
        </w:tc>
        <w:tc>
          <w:tcPr>
            <w:tcW w:w="776" w:type="dxa"/>
            <w:vAlign w:val="center"/>
          </w:tcPr>
          <w:p w14:paraId="4CFC9E44" w14:textId="77777777" w:rsidR="000A1CC4" w:rsidRPr="00C37861" w:rsidRDefault="000A1CC4" w:rsidP="009D45F6">
            <w:pPr>
              <w:jc w:val="center"/>
              <w:rPr>
                <w:rFonts w:ascii="Calibri" w:hAnsi="Calibri" w:cs="Calibri"/>
                <w:sz w:val="20"/>
                <w:szCs w:val="20"/>
                <w:lang w:val="sr-Cyrl-CS"/>
              </w:rPr>
            </w:pPr>
            <w:r w:rsidRPr="00C37861">
              <w:rPr>
                <w:rFonts w:ascii="Calibri" w:hAnsi="Calibri" w:cs="Calibri"/>
                <w:sz w:val="20"/>
                <w:szCs w:val="20"/>
                <w:lang w:val="sr-Cyrl-CS"/>
              </w:rPr>
              <w:t>М2</w:t>
            </w:r>
            <w:r>
              <w:rPr>
                <w:rFonts w:ascii="Calibri" w:hAnsi="Calibri" w:cs="Calibri"/>
                <w:sz w:val="20"/>
                <w:szCs w:val="20"/>
                <w:lang w:val="sr-Cyrl-CS"/>
              </w:rPr>
              <w:t>3</w:t>
            </w:r>
          </w:p>
        </w:tc>
      </w:tr>
      <w:tr w:rsidR="000A1CC4" w:rsidRPr="00C37861" w14:paraId="6BD9E7D6" w14:textId="77777777" w:rsidTr="009D45F6">
        <w:trPr>
          <w:trHeight w:val="446"/>
          <w:jc w:val="center"/>
        </w:trPr>
        <w:tc>
          <w:tcPr>
            <w:tcW w:w="562" w:type="dxa"/>
            <w:vAlign w:val="center"/>
          </w:tcPr>
          <w:p w14:paraId="3181C71C" w14:textId="77777777" w:rsidR="000A1CC4" w:rsidRPr="00C37861" w:rsidRDefault="000A1CC4" w:rsidP="009D45F6">
            <w:pPr>
              <w:tabs>
                <w:tab w:val="left" w:pos="567"/>
              </w:tabs>
              <w:rPr>
                <w:rFonts w:ascii="Calibri" w:hAnsi="Calibri" w:cs="Calibri"/>
                <w:sz w:val="20"/>
                <w:szCs w:val="20"/>
              </w:rPr>
            </w:pPr>
            <w:r>
              <w:rPr>
                <w:rFonts w:ascii="Calibri" w:hAnsi="Calibri" w:cs="Calibri"/>
                <w:sz w:val="20"/>
                <w:szCs w:val="20"/>
              </w:rPr>
              <w:t>6.</w:t>
            </w:r>
          </w:p>
        </w:tc>
        <w:tc>
          <w:tcPr>
            <w:tcW w:w="8438" w:type="dxa"/>
            <w:gridSpan w:val="9"/>
          </w:tcPr>
          <w:p w14:paraId="5AC05955" w14:textId="77777777" w:rsidR="000A1CC4" w:rsidRPr="00F649F1" w:rsidRDefault="000A1CC4" w:rsidP="009D45F6">
            <w:pPr>
              <w:jc w:val="both"/>
              <w:rPr>
                <w:rFonts w:ascii="Calibri" w:hAnsi="Calibri" w:cs="Calibri"/>
                <w:sz w:val="20"/>
                <w:szCs w:val="20"/>
              </w:rPr>
            </w:pPr>
            <w:r w:rsidRPr="00F649F1">
              <w:rPr>
                <w:rFonts w:ascii="Calibri" w:hAnsi="Calibri" w:cs="Calibri"/>
                <w:sz w:val="20"/>
                <w:szCs w:val="20"/>
              </w:rPr>
              <w:t xml:space="preserve">N. Ratković, A. Sedmak, M. Jovanović, V. Lazić, R. Nikolić, B. Krstić, Quality analysis of Al-Cu joint realized by friction welding, </w:t>
            </w:r>
            <w:proofErr w:type="spellStart"/>
            <w:r w:rsidRPr="00F649F1">
              <w:rPr>
                <w:rFonts w:ascii="Calibri" w:hAnsi="Calibri" w:cs="Calibri"/>
                <w:sz w:val="20"/>
                <w:szCs w:val="20"/>
              </w:rPr>
              <w:t>Tehnički</w:t>
            </w:r>
            <w:proofErr w:type="spellEnd"/>
            <w:r w:rsidRPr="00F649F1">
              <w:rPr>
                <w:rFonts w:ascii="Calibri" w:hAnsi="Calibri" w:cs="Calibri"/>
                <w:sz w:val="20"/>
                <w:szCs w:val="20"/>
              </w:rPr>
              <w:t xml:space="preserve"> </w:t>
            </w:r>
            <w:proofErr w:type="spellStart"/>
            <w:r w:rsidRPr="00F649F1">
              <w:rPr>
                <w:rFonts w:ascii="Calibri" w:hAnsi="Calibri" w:cs="Calibri"/>
                <w:sz w:val="20"/>
                <w:szCs w:val="20"/>
              </w:rPr>
              <w:t>vjesnik</w:t>
            </w:r>
            <w:proofErr w:type="spellEnd"/>
            <w:r w:rsidRPr="00F649F1">
              <w:rPr>
                <w:rFonts w:ascii="Calibri" w:hAnsi="Calibri" w:cs="Calibri"/>
                <w:sz w:val="20"/>
                <w:szCs w:val="20"/>
              </w:rPr>
              <w:t xml:space="preserve"> - </w:t>
            </w:r>
            <w:proofErr w:type="spellStart"/>
            <w:r w:rsidRPr="00F649F1">
              <w:rPr>
                <w:rFonts w:ascii="Calibri" w:hAnsi="Calibri" w:cs="Calibri"/>
                <w:sz w:val="20"/>
                <w:szCs w:val="20"/>
              </w:rPr>
              <w:t>Tehnical</w:t>
            </w:r>
            <w:proofErr w:type="spellEnd"/>
            <w:r w:rsidRPr="00F649F1">
              <w:rPr>
                <w:rFonts w:ascii="Calibri" w:hAnsi="Calibri" w:cs="Calibri"/>
                <w:sz w:val="20"/>
                <w:szCs w:val="20"/>
              </w:rPr>
              <w:t xml:space="preserve"> </w:t>
            </w:r>
            <w:proofErr w:type="spellStart"/>
            <w:r w:rsidRPr="00F649F1">
              <w:rPr>
                <w:rFonts w:ascii="Calibri" w:hAnsi="Calibri" w:cs="Calibri"/>
                <w:sz w:val="20"/>
                <w:szCs w:val="20"/>
              </w:rPr>
              <w:t>Gazete</w:t>
            </w:r>
            <w:proofErr w:type="spellEnd"/>
            <w:r w:rsidRPr="00F649F1">
              <w:rPr>
                <w:rFonts w:ascii="Calibri" w:hAnsi="Calibri" w:cs="Calibri"/>
                <w:sz w:val="20"/>
                <w:szCs w:val="20"/>
              </w:rPr>
              <w:t>, ISSN 1330-3651, Vol. 16, No. 3, pp. 3-7, 2009</w:t>
            </w:r>
          </w:p>
        </w:tc>
        <w:tc>
          <w:tcPr>
            <w:tcW w:w="776" w:type="dxa"/>
            <w:vAlign w:val="center"/>
          </w:tcPr>
          <w:p w14:paraId="202FFBC1" w14:textId="77777777" w:rsidR="000A1CC4" w:rsidRPr="00F649F1" w:rsidRDefault="000A1CC4" w:rsidP="009D45F6">
            <w:pPr>
              <w:jc w:val="center"/>
              <w:rPr>
                <w:rFonts w:ascii="Calibri" w:hAnsi="Calibri" w:cs="Calibri"/>
                <w:sz w:val="20"/>
                <w:szCs w:val="20"/>
              </w:rPr>
            </w:pPr>
            <w:r>
              <w:rPr>
                <w:rFonts w:ascii="Calibri" w:hAnsi="Calibri" w:cs="Calibri"/>
                <w:sz w:val="20"/>
                <w:szCs w:val="20"/>
              </w:rPr>
              <w:t>M23</w:t>
            </w:r>
          </w:p>
        </w:tc>
      </w:tr>
      <w:tr w:rsidR="000A1CC4" w:rsidRPr="00C37861" w14:paraId="3DA6A638" w14:textId="77777777" w:rsidTr="009D45F6">
        <w:trPr>
          <w:trHeight w:val="227"/>
          <w:jc w:val="center"/>
        </w:trPr>
        <w:tc>
          <w:tcPr>
            <w:tcW w:w="562" w:type="dxa"/>
            <w:vAlign w:val="center"/>
          </w:tcPr>
          <w:p w14:paraId="219FFCF2" w14:textId="77777777" w:rsidR="000A1CC4" w:rsidRPr="00C37861" w:rsidRDefault="000A1CC4" w:rsidP="009D45F6">
            <w:pPr>
              <w:tabs>
                <w:tab w:val="left" w:pos="567"/>
              </w:tabs>
              <w:rPr>
                <w:rFonts w:ascii="Calibri" w:hAnsi="Calibri" w:cs="Calibri"/>
                <w:sz w:val="20"/>
                <w:szCs w:val="20"/>
              </w:rPr>
            </w:pPr>
            <w:r>
              <w:rPr>
                <w:rFonts w:ascii="Calibri" w:hAnsi="Calibri" w:cs="Calibri"/>
                <w:sz w:val="20"/>
                <w:szCs w:val="20"/>
              </w:rPr>
              <w:t>7</w:t>
            </w:r>
            <w:r w:rsidRPr="00C37861">
              <w:rPr>
                <w:rFonts w:ascii="Calibri" w:hAnsi="Calibri" w:cs="Calibri"/>
                <w:sz w:val="20"/>
                <w:szCs w:val="20"/>
              </w:rPr>
              <w:t>.</w:t>
            </w:r>
          </w:p>
        </w:tc>
        <w:tc>
          <w:tcPr>
            <w:tcW w:w="8438" w:type="dxa"/>
            <w:gridSpan w:val="9"/>
          </w:tcPr>
          <w:p w14:paraId="11B7A1AA" w14:textId="77777777" w:rsidR="000A1CC4" w:rsidRPr="00C37861" w:rsidRDefault="000A1CC4" w:rsidP="009D45F6">
            <w:pPr>
              <w:jc w:val="both"/>
              <w:rPr>
                <w:rFonts w:ascii="Calibri" w:hAnsi="Calibri" w:cs="Calibri"/>
                <w:sz w:val="20"/>
                <w:szCs w:val="20"/>
              </w:rPr>
            </w:pPr>
            <w:r w:rsidRPr="00F649F1">
              <w:rPr>
                <w:rFonts w:ascii="Calibri" w:hAnsi="Calibri" w:cs="Calibri"/>
                <w:sz w:val="20"/>
                <w:szCs w:val="20"/>
              </w:rPr>
              <w:t xml:space="preserve">N. Ratković, A. Sedmak, M. Jovanović, V. Lazić, R. Nikolić, B. Krstić, Physical and metallurgic changes during the friction welding of high-speed cutting steel and tempered steel, </w:t>
            </w:r>
            <w:proofErr w:type="spellStart"/>
            <w:r w:rsidRPr="00F649F1">
              <w:rPr>
                <w:rFonts w:ascii="Calibri" w:hAnsi="Calibri" w:cs="Calibri"/>
                <w:sz w:val="20"/>
                <w:szCs w:val="20"/>
              </w:rPr>
              <w:t>Tehnički</w:t>
            </w:r>
            <w:proofErr w:type="spellEnd"/>
            <w:r w:rsidRPr="00F649F1">
              <w:rPr>
                <w:rFonts w:ascii="Calibri" w:hAnsi="Calibri" w:cs="Calibri"/>
                <w:sz w:val="20"/>
                <w:szCs w:val="20"/>
              </w:rPr>
              <w:t xml:space="preserve"> </w:t>
            </w:r>
            <w:proofErr w:type="spellStart"/>
            <w:r w:rsidRPr="00F649F1">
              <w:rPr>
                <w:rFonts w:ascii="Calibri" w:hAnsi="Calibri" w:cs="Calibri"/>
                <w:sz w:val="20"/>
                <w:szCs w:val="20"/>
              </w:rPr>
              <w:t>vjesnik</w:t>
            </w:r>
            <w:proofErr w:type="spellEnd"/>
            <w:r w:rsidRPr="00F649F1">
              <w:rPr>
                <w:rFonts w:ascii="Calibri" w:hAnsi="Calibri" w:cs="Calibri"/>
                <w:sz w:val="20"/>
                <w:szCs w:val="20"/>
              </w:rPr>
              <w:t xml:space="preserve"> - </w:t>
            </w:r>
            <w:proofErr w:type="spellStart"/>
            <w:r w:rsidRPr="00F649F1">
              <w:rPr>
                <w:rFonts w:ascii="Calibri" w:hAnsi="Calibri" w:cs="Calibri"/>
                <w:sz w:val="20"/>
                <w:szCs w:val="20"/>
              </w:rPr>
              <w:t>Tehnical</w:t>
            </w:r>
            <w:proofErr w:type="spellEnd"/>
            <w:r w:rsidRPr="00F649F1">
              <w:rPr>
                <w:rFonts w:ascii="Calibri" w:hAnsi="Calibri" w:cs="Calibri"/>
                <w:sz w:val="20"/>
                <w:szCs w:val="20"/>
              </w:rPr>
              <w:t xml:space="preserve"> </w:t>
            </w:r>
            <w:proofErr w:type="spellStart"/>
            <w:r w:rsidRPr="00F649F1">
              <w:rPr>
                <w:rFonts w:ascii="Calibri" w:hAnsi="Calibri" w:cs="Calibri"/>
                <w:sz w:val="20"/>
                <w:szCs w:val="20"/>
              </w:rPr>
              <w:t>Gazete</w:t>
            </w:r>
            <w:proofErr w:type="spellEnd"/>
            <w:r w:rsidRPr="00F649F1">
              <w:rPr>
                <w:rFonts w:ascii="Calibri" w:hAnsi="Calibri" w:cs="Calibri"/>
                <w:sz w:val="20"/>
                <w:szCs w:val="20"/>
              </w:rPr>
              <w:t>, ISSN 1330-3651, Vol. 16, No. 3, pp. 27-31, ISSN 1330-3651, 2009</w:t>
            </w:r>
          </w:p>
        </w:tc>
        <w:tc>
          <w:tcPr>
            <w:tcW w:w="776" w:type="dxa"/>
            <w:vAlign w:val="center"/>
          </w:tcPr>
          <w:p w14:paraId="4CC1B0C0" w14:textId="77777777" w:rsidR="000A1CC4" w:rsidRPr="00C37861" w:rsidRDefault="000A1CC4" w:rsidP="009D45F6">
            <w:pPr>
              <w:jc w:val="center"/>
              <w:rPr>
                <w:rFonts w:ascii="Calibri" w:hAnsi="Calibri" w:cs="Calibri"/>
              </w:rPr>
            </w:pPr>
            <w:r w:rsidRPr="00C37861">
              <w:rPr>
                <w:rFonts w:ascii="Calibri" w:hAnsi="Calibri" w:cs="Calibri"/>
                <w:sz w:val="20"/>
                <w:szCs w:val="20"/>
                <w:lang w:val="sr-Cyrl-CS"/>
              </w:rPr>
              <w:t>М2</w:t>
            </w:r>
            <w:r>
              <w:rPr>
                <w:rFonts w:ascii="Calibri" w:hAnsi="Calibri" w:cs="Calibri"/>
                <w:sz w:val="20"/>
                <w:szCs w:val="20"/>
                <w:lang w:val="sr-Cyrl-CS"/>
              </w:rPr>
              <w:t>3</w:t>
            </w:r>
          </w:p>
        </w:tc>
      </w:tr>
      <w:tr w:rsidR="000A1CC4" w:rsidRPr="00C37861" w14:paraId="7C179EC8" w14:textId="77777777" w:rsidTr="009D45F6">
        <w:trPr>
          <w:jc w:val="center"/>
        </w:trPr>
        <w:tc>
          <w:tcPr>
            <w:tcW w:w="3823" w:type="dxa"/>
            <w:gridSpan w:val="4"/>
            <w:vAlign w:val="center"/>
          </w:tcPr>
          <w:p w14:paraId="3D437E79"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953" w:type="dxa"/>
            <w:gridSpan w:val="7"/>
            <w:vAlign w:val="center"/>
          </w:tcPr>
          <w:p w14:paraId="6157B069" w14:textId="77777777" w:rsidR="000A1CC4" w:rsidRPr="00F649F1" w:rsidRDefault="000A1CC4" w:rsidP="009D45F6">
            <w:pPr>
              <w:widowControl w:val="0"/>
              <w:tabs>
                <w:tab w:val="left" w:pos="567"/>
              </w:tabs>
              <w:autoSpaceDE w:val="0"/>
              <w:autoSpaceDN w:val="0"/>
              <w:adjustRightInd w:val="0"/>
              <w:rPr>
                <w:rFonts w:ascii="Calibri" w:hAnsi="Calibri" w:cs="Calibri"/>
                <w:sz w:val="20"/>
                <w:szCs w:val="20"/>
                <w:lang w:val="sr-Cyrl-RS" w:eastAsia="sr-Latn-CS"/>
              </w:rPr>
            </w:pPr>
            <w:r>
              <w:rPr>
                <w:rFonts w:ascii="Calibri" w:hAnsi="Calibri" w:cs="Calibri"/>
                <w:sz w:val="20"/>
                <w:szCs w:val="20"/>
                <w:lang w:val="sr-Cyrl-RS" w:eastAsia="sr-Latn-CS"/>
              </w:rPr>
              <w:t xml:space="preserve">29 (Потврда о </w:t>
            </w:r>
            <w:proofErr w:type="spellStart"/>
            <w:r>
              <w:rPr>
                <w:rFonts w:ascii="Calibri" w:hAnsi="Calibri" w:cs="Calibri"/>
                <w:sz w:val="20"/>
                <w:szCs w:val="20"/>
                <w:lang w:val="sr-Cyrl-RS" w:eastAsia="sr-Latn-CS"/>
              </w:rPr>
              <w:t>цитираности</w:t>
            </w:r>
            <w:proofErr w:type="spellEnd"/>
            <w:r>
              <w:rPr>
                <w:rFonts w:ascii="Calibri" w:hAnsi="Calibri" w:cs="Calibri"/>
                <w:sz w:val="20"/>
                <w:szCs w:val="20"/>
                <w:lang w:val="sr-Cyrl-RS" w:eastAsia="sr-Latn-CS"/>
              </w:rPr>
              <w:t xml:space="preserve"> радова, Универзитетска библиотека у </w:t>
            </w:r>
            <w:proofErr w:type="spellStart"/>
            <w:r>
              <w:rPr>
                <w:rFonts w:ascii="Calibri" w:hAnsi="Calibri" w:cs="Calibri"/>
                <w:sz w:val="20"/>
                <w:szCs w:val="20"/>
                <w:lang w:val="sr-Cyrl-RS" w:eastAsia="sr-Latn-CS"/>
              </w:rPr>
              <w:t>Крагујевцум</w:t>
            </w:r>
            <w:proofErr w:type="spellEnd"/>
            <w:r>
              <w:rPr>
                <w:rFonts w:ascii="Calibri" w:hAnsi="Calibri" w:cs="Calibri"/>
                <w:sz w:val="20"/>
                <w:szCs w:val="20"/>
                <w:lang w:val="sr-Cyrl-RS" w:eastAsia="sr-Latn-CS"/>
              </w:rPr>
              <w:t xml:space="preserve"> 20.01.2020.)</w:t>
            </w:r>
          </w:p>
        </w:tc>
      </w:tr>
      <w:tr w:rsidR="000A1CC4" w:rsidRPr="00C37861" w14:paraId="25B24C83" w14:textId="77777777" w:rsidTr="009D45F6">
        <w:trPr>
          <w:jc w:val="center"/>
        </w:trPr>
        <w:tc>
          <w:tcPr>
            <w:tcW w:w="3823" w:type="dxa"/>
            <w:gridSpan w:val="4"/>
            <w:vAlign w:val="center"/>
          </w:tcPr>
          <w:p w14:paraId="31335B6A"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953" w:type="dxa"/>
            <w:gridSpan w:val="7"/>
            <w:vAlign w:val="center"/>
          </w:tcPr>
          <w:p w14:paraId="1A46B59F" w14:textId="77777777" w:rsidR="000A1CC4" w:rsidRPr="00F649F1" w:rsidRDefault="000A1CC4" w:rsidP="009D45F6">
            <w:pPr>
              <w:widowControl w:val="0"/>
              <w:tabs>
                <w:tab w:val="left" w:pos="567"/>
              </w:tabs>
              <w:autoSpaceDE w:val="0"/>
              <w:autoSpaceDN w:val="0"/>
              <w:adjustRightInd w:val="0"/>
              <w:rPr>
                <w:rFonts w:ascii="Calibri" w:hAnsi="Calibri" w:cs="Calibri"/>
                <w:sz w:val="20"/>
                <w:szCs w:val="20"/>
                <w:lang w:val="sr-Cyrl-RS" w:eastAsia="sr-Latn-CS"/>
              </w:rPr>
            </w:pPr>
            <w:r>
              <w:rPr>
                <w:rFonts w:ascii="Calibri" w:hAnsi="Calibri" w:cs="Calibri"/>
                <w:sz w:val="20"/>
                <w:szCs w:val="20"/>
                <w:lang w:val="sr-Cyrl-RS" w:eastAsia="sr-Latn-CS"/>
              </w:rPr>
              <w:t>7</w:t>
            </w:r>
          </w:p>
        </w:tc>
      </w:tr>
      <w:tr w:rsidR="000A1CC4" w:rsidRPr="00C37861" w14:paraId="79E1C787" w14:textId="77777777" w:rsidTr="009D45F6">
        <w:trPr>
          <w:jc w:val="center"/>
        </w:trPr>
        <w:tc>
          <w:tcPr>
            <w:tcW w:w="3823" w:type="dxa"/>
            <w:gridSpan w:val="4"/>
            <w:vAlign w:val="center"/>
          </w:tcPr>
          <w:p w14:paraId="442DF676"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3189" w:type="dxa"/>
            <w:gridSpan w:val="3"/>
            <w:vAlign w:val="center"/>
          </w:tcPr>
          <w:p w14:paraId="3254E18A"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eastAsia="sr-Latn-CS"/>
              </w:rPr>
              <w:t xml:space="preserve">  1</w:t>
            </w:r>
          </w:p>
        </w:tc>
        <w:tc>
          <w:tcPr>
            <w:tcW w:w="2764" w:type="dxa"/>
            <w:gridSpan w:val="4"/>
            <w:vAlign w:val="center"/>
          </w:tcPr>
          <w:p w14:paraId="7D5D2859" w14:textId="77777777" w:rsidR="000A1CC4" w:rsidRPr="00F649F1" w:rsidRDefault="000A1CC4" w:rsidP="009D45F6">
            <w:pPr>
              <w:widowControl w:val="0"/>
              <w:tabs>
                <w:tab w:val="left" w:pos="567"/>
              </w:tabs>
              <w:autoSpaceDE w:val="0"/>
              <w:autoSpaceDN w:val="0"/>
              <w:adjustRightInd w:val="0"/>
              <w:rPr>
                <w:rFonts w:ascii="Calibri" w:hAnsi="Calibri" w:cs="Calibri"/>
                <w:sz w:val="20"/>
                <w:szCs w:val="20"/>
                <w:lang w:val="sr-Cyrl-RS"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 xml:space="preserve">  </w:t>
            </w:r>
            <w:r>
              <w:rPr>
                <w:rFonts w:ascii="Calibri" w:hAnsi="Calibri" w:cs="Calibri"/>
                <w:sz w:val="20"/>
                <w:szCs w:val="20"/>
                <w:lang w:val="sr-Cyrl-RS" w:eastAsia="sr-Latn-CS"/>
              </w:rPr>
              <w:t>-</w:t>
            </w:r>
          </w:p>
        </w:tc>
      </w:tr>
      <w:tr w:rsidR="000A1CC4" w:rsidRPr="00C37861" w14:paraId="0FDB4DE7" w14:textId="77777777" w:rsidTr="009D45F6">
        <w:trPr>
          <w:jc w:val="center"/>
        </w:trPr>
        <w:tc>
          <w:tcPr>
            <w:tcW w:w="3823" w:type="dxa"/>
            <w:gridSpan w:val="4"/>
            <w:vAlign w:val="center"/>
          </w:tcPr>
          <w:p w14:paraId="65B08724"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953" w:type="dxa"/>
            <w:gridSpan w:val="7"/>
            <w:vAlign w:val="center"/>
          </w:tcPr>
          <w:p w14:paraId="403D6F15" w14:textId="77777777" w:rsidR="000A1CC4" w:rsidRPr="00C37861" w:rsidRDefault="000A1CC4" w:rsidP="009D45F6">
            <w:pPr>
              <w:widowControl w:val="0"/>
              <w:tabs>
                <w:tab w:val="left" w:pos="567"/>
              </w:tabs>
              <w:autoSpaceDE w:val="0"/>
              <w:autoSpaceDN w:val="0"/>
              <w:adjustRightInd w:val="0"/>
              <w:rPr>
                <w:rFonts w:ascii="Calibri" w:hAnsi="Calibri" w:cs="Calibri"/>
                <w:sz w:val="20"/>
                <w:szCs w:val="20"/>
                <w:lang w:eastAsia="sr-Latn-CS"/>
              </w:rPr>
            </w:pPr>
            <w:r>
              <w:rPr>
                <w:rFonts w:ascii="Calibri" w:hAnsi="Calibri" w:cs="Calibri"/>
                <w:sz w:val="20"/>
                <w:szCs w:val="20"/>
                <w:lang w:val="sr-Cyrl-CS" w:eastAsia="sr-Latn-CS"/>
              </w:rPr>
              <w:t>Пољска, 1990 и 1991.</w:t>
            </w:r>
          </w:p>
        </w:tc>
      </w:tr>
      <w:bookmarkEnd w:id="58"/>
    </w:tbl>
    <w:p w14:paraId="43CC42E2" w14:textId="13E8DB80" w:rsidR="000A1CC4" w:rsidRDefault="000A1CC4" w:rsidP="004C48FE">
      <w:pPr>
        <w:rPr>
          <w:rFonts w:ascii="Calibri" w:hAnsi="Calibri"/>
          <w:b/>
          <w:sz w:val="28"/>
          <w:szCs w:val="28"/>
          <w:lang w:val="sr-Cyrl-RS"/>
        </w:rPr>
      </w:pPr>
    </w:p>
    <w:p w14:paraId="67397B17" w14:textId="4A740ECE" w:rsidR="000A1CC4" w:rsidRDefault="000A1CC4">
      <w:pPr>
        <w:rPr>
          <w:rFonts w:ascii="Calibri" w:hAnsi="Calibri"/>
          <w:b/>
          <w:sz w:val="6"/>
          <w:szCs w:val="6"/>
          <w:lang w:val="sr-Cyrl-RS"/>
        </w:rPr>
      </w:pPr>
      <w:r>
        <w:rPr>
          <w:rFonts w:ascii="Calibri" w:hAnsi="Calibri"/>
          <w:b/>
          <w:sz w:val="6"/>
          <w:szCs w:val="6"/>
          <w:lang w:val="sr-Cyrl-RS"/>
        </w:rPr>
        <w:br w:type="page"/>
      </w:r>
    </w:p>
    <w:p w14:paraId="6168CC80" w14:textId="77777777" w:rsidR="000A1CC4" w:rsidRPr="00C37861" w:rsidRDefault="000A1CC4" w:rsidP="004C48FE">
      <w:pPr>
        <w:rPr>
          <w:rFonts w:ascii="Calibri" w:hAnsi="Calibri"/>
          <w:b/>
          <w:sz w:val="6"/>
          <w:szCs w:val="6"/>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9B489C" w:rsidRPr="00C37861" w14:paraId="574939D9" w14:textId="77777777" w:rsidTr="00E956F2">
        <w:trPr>
          <w:trHeight w:val="227"/>
          <w:jc w:val="center"/>
        </w:trPr>
        <w:tc>
          <w:tcPr>
            <w:tcW w:w="3620" w:type="dxa"/>
            <w:gridSpan w:val="3"/>
            <w:vAlign w:val="center"/>
          </w:tcPr>
          <w:p w14:paraId="17BA4581"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Име</w:t>
            </w:r>
            <w:proofErr w:type="spellEnd"/>
            <w:r w:rsidRPr="00C37861">
              <w:rPr>
                <w:rFonts w:ascii="Calibri" w:hAnsi="Calibri" w:cs="Calibri"/>
                <w:b/>
                <w:sz w:val="20"/>
                <w:szCs w:val="20"/>
                <w:lang w:eastAsia="sr-Latn-CS"/>
              </w:rPr>
              <w:t xml:space="preserve"> и </w:t>
            </w:r>
            <w:proofErr w:type="spellStart"/>
            <w:r w:rsidRPr="00C37861">
              <w:rPr>
                <w:rFonts w:ascii="Calibri" w:hAnsi="Calibri" w:cs="Calibri"/>
                <w:b/>
                <w:sz w:val="20"/>
                <w:szCs w:val="20"/>
                <w:lang w:eastAsia="sr-Latn-CS"/>
              </w:rPr>
              <w:t>презиме</w:t>
            </w:r>
            <w:proofErr w:type="spellEnd"/>
          </w:p>
        </w:tc>
        <w:tc>
          <w:tcPr>
            <w:tcW w:w="6303" w:type="dxa"/>
            <w:gridSpan w:val="8"/>
            <w:vAlign w:val="center"/>
          </w:tcPr>
          <w:p w14:paraId="600913CB" w14:textId="77777777" w:rsidR="009B489C" w:rsidRPr="00C37861" w:rsidRDefault="009B489C" w:rsidP="00E956F2">
            <w:pPr>
              <w:widowControl w:val="0"/>
              <w:tabs>
                <w:tab w:val="left" w:pos="567"/>
              </w:tabs>
              <w:autoSpaceDE w:val="0"/>
              <w:autoSpaceDN w:val="0"/>
              <w:adjustRightInd w:val="0"/>
              <w:spacing w:after="60"/>
              <w:rPr>
                <w:rFonts w:ascii="Calibri" w:hAnsi="Calibri" w:cs="Calibri"/>
                <w:b/>
                <w:sz w:val="20"/>
                <w:szCs w:val="20"/>
                <w:lang w:eastAsia="sr-Latn-CS"/>
              </w:rPr>
            </w:pPr>
            <w:bookmarkStart w:id="59" w:name="SlobodanSavic"/>
            <w:bookmarkEnd w:id="59"/>
            <w:proofErr w:type="spellStart"/>
            <w:r w:rsidRPr="00C37861">
              <w:rPr>
                <w:rFonts w:ascii="Calibri" w:hAnsi="Calibri" w:cs="Calibri"/>
                <w:b/>
                <w:sz w:val="20"/>
                <w:szCs w:val="20"/>
              </w:rPr>
              <w:t>Слободан</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Савић</w:t>
            </w:r>
            <w:proofErr w:type="spellEnd"/>
          </w:p>
        </w:tc>
      </w:tr>
      <w:tr w:rsidR="009B489C" w:rsidRPr="00C37861" w14:paraId="44D5BE6B" w14:textId="77777777" w:rsidTr="00E956F2">
        <w:trPr>
          <w:trHeight w:val="227"/>
          <w:jc w:val="center"/>
        </w:trPr>
        <w:tc>
          <w:tcPr>
            <w:tcW w:w="3620" w:type="dxa"/>
            <w:gridSpan w:val="3"/>
            <w:vAlign w:val="center"/>
          </w:tcPr>
          <w:p w14:paraId="2F3D1146"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Звање</w:t>
            </w:r>
            <w:proofErr w:type="spellEnd"/>
          </w:p>
        </w:tc>
        <w:tc>
          <w:tcPr>
            <w:tcW w:w="6303" w:type="dxa"/>
            <w:gridSpan w:val="8"/>
            <w:vAlign w:val="center"/>
          </w:tcPr>
          <w:p w14:paraId="54CC834B"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rPr>
              <w:t>Редовни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професор</w:t>
            </w:r>
            <w:proofErr w:type="spellEnd"/>
          </w:p>
        </w:tc>
      </w:tr>
      <w:tr w:rsidR="009B489C" w:rsidRPr="00C37861" w14:paraId="71791E3B" w14:textId="77777777" w:rsidTr="00E956F2">
        <w:trPr>
          <w:trHeight w:val="227"/>
          <w:jc w:val="center"/>
        </w:trPr>
        <w:tc>
          <w:tcPr>
            <w:tcW w:w="3620" w:type="dxa"/>
            <w:gridSpan w:val="3"/>
            <w:vAlign w:val="center"/>
          </w:tcPr>
          <w:p w14:paraId="56F6F778"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Ужа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област</w:t>
            </w:r>
            <w:proofErr w:type="spellEnd"/>
          </w:p>
        </w:tc>
        <w:tc>
          <w:tcPr>
            <w:tcW w:w="6303" w:type="dxa"/>
            <w:gridSpan w:val="8"/>
            <w:vAlign w:val="center"/>
          </w:tcPr>
          <w:p w14:paraId="5B80A64F"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rPr>
              <w:t>Примењена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механика</w:t>
            </w:r>
            <w:proofErr w:type="spellEnd"/>
          </w:p>
        </w:tc>
      </w:tr>
      <w:tr w:rsidR="0051751B" w:rsidRPr="00C37861" w14:paraId="755DD063" w14:textId="77777777" w:rsidTr="00E956F2">
        <w:trPr>
          <w:trHeight w:val="227"/>
          <w:jc w:val="center"/>
        </w:trPr>
        <w:tc>
          <w:tcPr>
            <w:tcW w:w="2392" w:type="dxa"/>
            <w:gridSpan w:val="2"/>
            <w:vAlign w:val="center"/>
          </w:tcPr>
          <w:p w14:paraId="4E89AF19"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Академска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каријера</w:t>
            </w:r>
            <w:proofErr w:type="spellEnd"/>
          </w:p>
        </w:tc>
        <w:tc>
          <w:tcPr>
            <w:tcW w:w="1228" w:type="dxa"/>
            <w:vAlign w:val="center"/>
          </w:tcPr>
          <w:p w14:paraId="130F410E" w14:textId="77777777" w:rsidR="0051751B" w:rsidRPr="00C37861" w:rsidRDefault="0051751B" w:rsidP="0051751B">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Година</w:t>
            </w:r>
            <w:proofErr w:type="spellEnd"/>
            <w:r w:rsidRPr="00C37861">
              <w:rPr>
                <w:rFonts w:ascii="Calibri" w:hAnsi="Calibri" w:cs="Calibri"/>
                <w:b/>
                <w:sz w:val="20"/>
                <w:szCs w:val="20"/>
                <w:lang w:eastAsia="sr-Latn-CS"/>
              </w:rPr>
              <w:t xml:space="preserve"> </w:t>
            </w:r>
          </w:p>
        </w:tc>
        <w:tc>
          <w:tcPr>
            <w:tcW w:w="3557" w:type="dxa"/>
            <w:gridSpan w:val="5"/>
            <w:vAlign w:val="center"/>
          </w:tcPr>
          <w:p w14:paraId="4B3F69F0" w14:textId="77777777" w:rsidR="0051751B" w:rsidRPr="00C37861" w:rsidRDefault="0051751B" w:rsidP="0051751B">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Институција</w:t>
            </w:r>
            <w:proofErr w:type="spellEnd"/>
            <w:r w:rsidRPr="00C37861">
              <w:rPr>
                <w:rFonts w:ascii="Calibri" w:hAnsi="Calibri" w:cs="Calibri"/>
                <w:b/>
                <w:sz w:val="20"/>
                <w:szCs w:val="20"/>
                <w:lang w:eastAsia="sr-Latn-CS"/>
              </w:rPr>
              <w:t xml:space="preserve"> </w:t>
            </w:r>
          </w:p>
        </w:tc>
        <w:tc>
          <w:tcPr>
            <w:tcW w:w="2746" w:type="dxa"/>
            <w:gridSpan w:val="3"/>
            <w:vAlign w:val="center"/>
          </w:tcPr>
          <w:p w14:paraId="5ACFEA56" w14:textId="77777777" w:rsidR="0051751B" w:rsidRPr="00C37861" w:rsidRDefault="0051751B" w:rsidP="0051751B">
            <w:pPr>
              <w:widowControl w:val="0"/>
              <w:tabs>
                <w:tab w:val="left" w:pos="567"/>
              </w:tabs>
              <w:autoSpaceDE w:val="0"/>
              <w:autoSpaceDN w:val="0"/>
              <w:adjustRightInd w:val="0"/>
              <w:spacing w:after="60"/>
              <w:rPr>
                <w:rFonts w:ascii="Calibri" w:hAnsi="Calibri" w:cs="Calibri"/>
                <w:b/>
                <w:sz w:val="20"/>
                <w:szCs w:val="20"/>
                <w:lang w:val="sr-Cyrl-RS" w:eastAsia="sr-Latn-CS"/>
              </w:rPr>
            </w:pPr>
            <w:r w:rsidRPr="00C37861">
              <w:rPr>
                <w:rFonts w:ascii="Calibri" w:hAnsi="Calibri" w:cs="Calibri"/>
                <w:b/>
                <w:sz w:val="20"/>
                <w:szCs w:val="20"/>
                <w:lang w:val="sr-Cyrl-RS"/>
              </w:rPr>
              <w:t>Ужа научна, уметничка или стручна област</w:t>
            </w:r>
          </w:p>
        </w:tc>
      </w:tr>
      <w:tr w:rsidR="0051751B" w:rsidRPr="00C37861" w14:paraId="6A51F709" w14:textId="77777777" w:rsidTr="00E956F2">
        <w:trPr>
          <w:trHeight w:val="227"/>
          <w:jc w:val="center"/>
        </w:trPr>
        <w:tc>
          <w:tcPr>
            <w:tcW w:w="2392" w:type="dxa"/>
            <w:gridSpan w:val="2"/>
            <w:vAlign w:val="center"/>
          </w:tcPr>
          <w:p w14:paraId="2B105C6E"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Избор</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звање</w:t>
            </w:r>
            <w:proofErr w:type="spellEnd"/>
          </w:p>
        </w:tc>
        <w:tc>
          <w:tcPr>
            <w:tcW w:w="1228" w:type="dxa"/>
            <w:vAlign w:val="center"/>
          </w:tcPr>
          <w:p w14:paraId="2DB6A22F"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2016</w:t>
            </w:r>
            <w:r w:rsidRPr="00C37861">
              <w:rPr>
                <w:rFonts w:ascii="Calibri" w:hAnsi="Calibri" w:cs="Calibri"/>
                <w:sz w:val="20"/>
                <w:szCs w:val="20"/>
                <w:lang w:val="sr-Cyrl-RS"/>
              </w:rPr>
              <w:t>.</w:t>
            </w:r>
          </w:p>
        </w:tc>
        <w:tc>
          <w:tcPr>
            <w:tcW w:w="3557" w:type="dxa"/>
            <w:gridSpan w:val="5"/>
            <w:vAlign w:val="center"/>
          </w:tcPr>
          <w:p w14:paraId="52789DB8"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Ф</w:t>
            </w:r>
            <w:r w:rsidRPr="00C37861">
              <w:rPr>
                <w:rFonts w:ascii="Calibri" w:hAnsi="Calibri" w:cs="Calibri"/>
                <w:sz w:val="20"/>
                <w:szCs w:val="20"/>
                <w:lang w:val="ru-RU" w:eastAsia="sr-Latn-CS"/>
              </w:rPr>
              <w:t>акултет</w:t>
            </w:r>
            <w:r w:rsidRPr="00C37861">
              <w:rPr>
                <w:rFonts w:ascii="Calibri" w:hAnsi="Calibri" w:cs="Calibri"/>
                <w:sz w:val="20"/>
                <w:szCs w:val="20"/>
                <w:lang w:val="sr-Cyrl-RS" w:eastAsia="sr-Latn-CS"/>
              </w:rPr>
              <w:t xml:space="preserve"> инжењерских наука</w:t>
            </w:r>
            <w:r w:rsidRPr="00C37861">
              <w:rPr>
                <w:rFonts w:ascii="Calibri" w:hAnsi="Calibri" w:cs="Calibri"/>
                <w:sz w:val="20"/>
                <w:szCs w:val="20"/>
                <w:lang w:val="ru-RU" w:eastAsia="sr-Latn-CS"/>
              </w:rPr>
              <w:t xml:space="preserve"> </w:t>
            </w:r>
            <w:r w:rsidRPr="00C37861">
              <w:rPr>
                <w:rFonts w:ascii="Calibri" w:hAnsi="Calibri" w:cs="Calibri"/>
                <w:sz w:val="20"/>
                <w:szCs w:val="20"/>
                <w:lang w:val="sr-Cyrl-RS" w:eastAsia="sr-Latn-CS"/>
              </w:rPr>
              <w:t>Универзитета</w:t>
            </w:r>
            <w:r w:rsidRPr="00C37861">
              <w:rPr>
                <w:rFonts w:ascii="Calibri" w:hAnsi="Calibri" w:cs="Calibri"/>
                <w:sz w:val="20"/>
                <w:szCs w:val="20"/>
                <w:lang w:val="ru-RU" w:eastAsia="sr-Latn-CS"/>
              </w:rPr>
              <w:t xml:space="preserve"> у Крагујевцу</w:t>
            </w:r>
          </w:p>
        </w:tc>
        <w:tc>
          <w:tcPr>
            <w:tcW w:w="2746" w:type="dxa"/>
            <w:gridSpan w:val="3"/>
            <w:vAlign w:val="center"/>
          </w:tcPr>
          <w:p w14:paraId="784781F8"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rPr>
              <w:t>Примењена механика</w:t>
            </w:r>
          </w:p>
        </w:tc>
      </w:tr>
      <w:tr w:rsidR="0051751B" w:rsidRPr="00C37861" w14:paraId="78E37E67" w14:textId="77777777" w:rsidTr="00E956F2">
        <w:trPr>
          <w:trHeight w:val="227"/>
          <w:jc w:val="center"/>
        </w:trPr>
        <w:tc>
          <w:tcPr>
            <w:tcW w:w="2392" w:type="dxa"/>
            <w:gridSpan w:val="2"/>
            <w:vAlign w:val="center"/>
          </w:tcPr>
          <w:p w14:paraId="657EFC7E"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Докторат</w:t>
            </w:r>
            <w:proofErr w:type="spellEnd"/>
          </w:p>
        </w:tc>
        <w:tc>
          <w:tcPr>
            <w:tcW w:w="1228" w:type="dxa"/>
            <w:vAlign w:val="center"/>
          </w:tcPr>
          <w:p w14:paraId="53A96103"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2006</w:t>
            </w:r>
            <w:r w:rsidRPr="00C37861">
              <w:rPr>
                <w:rFonts w:ascii="Calibri" w:hAnsi="Calibri" w:cs="Calibri"/>
                <w:sz w:val="20"/>
                <w:szCs w:val="20"/>
                <w:lang w:val="sr-Cyrl-RS"/>
              </w:rPr>
              <w:t>.</w:t>
            </w:r>
          </w:p>
        </w:tc>
        <w:tc>
          <w:tcPr>
            <w:tcW w:w="3557" w:type="dxa"/>
            <w:gridSpan w:val="5"/>
            <w:vAlign w:val="center"/>
          </w:tcPr>
          <w:p w14:paraId="23FB97DE"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05FDE915"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rPr>
              <w:t>Примењена механика</w:t>
            </w:r>
          </w:p>
        </w:tc>
      </w:tr>
      <w:tr w:rsidR="0051751B" w:rsidRPr="00C37861" w14:paraId="121F3409" w14:textId="77777777" w:rsidTr="00E956F2">
        <w:trPr>
          <w:trHeight w:val="227"/>
          <w:jc w:val="center"/>
        </w:trPr>
        <w:tc>
          <w:tcPr>
            <w:tcW w:w="2392" w:type="dxa"/>
            <w:gridSpan w:val="2"/>
            <w:vAlign w:val="center"/>
          </w:tcPr>
          <w:p w14:paraId="4A7522F6"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vAlign w:val="center"/>
          </w:tcPr>
          <w:p w14:paraId="0ACB26CA"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rPr>
            </w:pPr>
            <w:r w:rsidRPr="00C37861">
              <w:rPr>
                <w:rFonts w:ascii="Calibri" w:hAnsi="Calibri" w:cs="Calibri"/>
                <w:sz w:val="20"/>
                <w:szCs w:val="20"/>
                <w:lang w:val="sr-Cyrl-RS"/>
              </w:rPr>
              <w:t>1996.</w:t>
            </w:r>
          </w:p>
        </w:tc>
        <w:tc>
          <w:tcPr>
            <w:tcW w:w="3557" w:type="dxa"/>
            <w:gridSpan w:val="5"/>
            <w:vAlign w:val="center"/>
          </w:tcPr>
          <w:p w14:paraId="2E9BCAAE"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18"/>
                <w:szCs w:val="18"/>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29BB5100"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rPr>
            </w:pPr>
            <w:r w:rsidRPr="00C37861">
              <w:rPr>
                <w:rFonts w:ascii="Calibri" w:hAnsi="Calibri" w:cs="Calibri"/>
                <w:sz w:val="20"/>
                <w:szCs w:val="20"/>
                <w:lang w:val="sr-Cyrl-RS"/>
              </w:rPr>
              <w:t>Примењена механика</w:t>
            </w:r>
          </w:p>
        </w:tc>
      </w:tr>
      <w:tr w:rsidR="0051751B" w:rsidRPr="00C37861" w14:paraId="5D34D488" w14:textId="77777777" w:rsidTr="00E956F2">
        <w:trPr>
          <w:trHeight w:val="227"/>
          <w:jc w:val="center"/>
        </w:trPr>
        <w:tc>
          <w:tcPr>
            <w:tcW w:w="2392" w:type="dxa"/>
            <w:gridSpan w:val="2"/>
            <w:vAlign w:val="center"/>
          </w:tcPr>
          <w:p w14:paraId="521BF83D"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Диплома</w:t>
            </w:r>
            <w:proofErr w:type="spellEnd"/>
          </w:p>
        </w:tc>
        <w:tc>
          <w:tcPr>
            <w:tcW w:w="1228" w:type="dxa"/>
            <w:vAlign w:val="center"/>
          </w:tcPr>
          <w:p w14:paraId="160F1421"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rPr>
              <w:t>1991</w:t>
            </w:r>
            <w:r w:rsidRPr="00C37861">
              <w:rPr>
                <w:rFonts w:ascii="Calibri" w:hAnsi="Calibri" w:cs="Calibri"/>
                <w:sz w:val="20"/>
                <w:szCs w:val="20"/>
                <w:lang w:val="sr-Cyrl-RS"/>
              </w:rPr>
              <w:t>.</w:t>
            </w:r>
          </w:p>
        </w:tc>
        <w:tc>
          <w:tcPr>
            <w:tcW w:w="3557" w:type="dxa"/>
            <w:gridSpan w:val="5"/>
            <w:vAlign w:val="center"/>
          </w:tcPr>
          <w:p w14:paraId="5B83F2E7"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700A7B9B"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Машинске конструкције</w:t>
            </w:r>
          </w:p>
        </w:tc>
      </w:tr>
      <w:tr w:rsidR="009B489C" w:rsidRPr="00C37861" w14:paraId="3F81AA37" w14:textId="77777777" w:rsidTr="00E956F2">
        <w:trPr>
          <w:trHeight w:val="227"/>
          <w:jc w:val="center"/>
        </w:trPr>
        <w:tc>
          <w:tcPr>
            <w:tcW w:w="9923" w:type="dxa"/>
            <w:gridSpan w:val="11"/>
            <w:vAlign w:val="center"/>
          </w:tcPr>
          <w:p w14:paraId="4ECA3C8C"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Списак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дисертација</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којима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наставник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или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био</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претходних</w:t>
            </w:r>
            <w:proofErr w:type="spellEnd"/>
            <w:r w:rsidRPr="00C37861">
              <w:rPr>
                <w:rFonts w:ascii="Calibri" w:hAnsi="Calibri" w:cs="Calibri"/>
                <w:b/>
                <w:sz w:val="20"/>
                <w:szCs w:val="20"/>
                <w:lang w:eastAsia="sr-Latn-CS"/>
              </w:rPr>
              <w:t xml:space="preserve"> 10 </w:t>
            </w:r>
            <w:proofErr w:type="spellStart"/>
            <w:r w:rsidRPr="00C37861">
              <w:rPr>
                <w:rFonts w:ascii="Calibri" w:hAnsi="Calibri" w:cs="Calibri"/>
                <w:b/>
                <w:sz w:val="20"/>
                <w:szCs w:val="20"/>
                <w:lang w:eastAsia="sr-Latn-CS"/>
              </w:rPr>
              <w:t>година</w:t>
            </w:r>
            <w:proofErr w:type="spellEnd"/>
          </w:p>
        </w:tc>
      </w:tr>
      <w:tr w:rsidR="009B489C" w:rsidRPr="00C37861" w14:paraId="509DE73B" w14:textId="77777777" w:rsidTr="00E956F2">
        <w:trPr>
          <w:trHeight w:val="227"/>
          <w:jc w:val="center"/>
        </w:trPr>
        <w:tc>
          <w:tcPr>
            <w:tcW w:w="562" w:type="dxa"/>
            <w:vAlign w:val="center"/>
          </w:tcPr>
          <w:p w14:paraId="6C6BD446"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Р.Б.</w:t>
            </w:r>
          </w:p>
        </w:tc>
        <w:tc>
          <w:tcPr>
            <w:tcW w:w="3267" w:type="dxa"/>
            <w:gridSpan w:val="3"/>
            <w:vAlign w:val="center"/>
          </w:tcPr>
          <w:p w14:paraId="7FBB6887"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Наслов</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p>
        </w:tc>
        <w:tc>
          <w:tcPr>
            <w:tcW w:w="2705" w:type="dxa"/>
            <w:gridSpan w:val="2"/>
            <w:vAlign w:val="center"/>
          </w:tcPr>
          <w:p w14:paraId="53A600D9"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Име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кандидата</w:t>
            </w:r>
            <w:proofErr w:type="spellEnd"/>
          </w:p>
        </w:tc>
        <w:tc>
          <w:tcPr>
            <w:tcW w:w="1688" w:type="dxa"/>
            <w:gridSpan w:val="3"/>
            <w:vAlign w:val="center"/>
          </w:tcPr>
          <w:p w14:paraId="227B5DC6"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
        </w:tc>
        <w:tc>
          <w:tcPr>
            <w:tcW w:w="1701" w:type="dxa"/>
            <w:gridSpan w:val="2"/>
            <w:vAlign w:val="center"/>
          </w:tcPr>
          <w:p w14:paraId="71C93FB5"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p>
        </w:tc>
      </w:tr>
      <w:tr w:rsidR="009B489C" w:rsidRPr="00C37861" w14:paraId="175FABAC" w14:textId="77777777" w:rsidTr="00D4762B">
        <w:trPr>
          <w:trHeight w:val="227"/>
          <w:jc w:val="center"/>
        </w:trPr>
        <w:tc>
          <w:tcPr>
            <w:tcW w:w="562" w:type="dxa"/>
            <w:vAlign w:val="center"/>
          </w:tcPr>
          <w:p w14:paraId="54BCB29A"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3267" w:type="dxa"/>
            <w:gridSpan w:val="3"/>
            <w:vAlign w:val="center"/>
          </w:tcPr>
          <w:p w14:paraId="661C948F"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color w:val="000000"/>
                <w:sz w:val="20"/>
                <w:szCs w:val="20"/>
              </w:rPr>
              <w:t>Утицај</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промене</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гасодинамичких</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карактеристика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барутних</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гасова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на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интензитет</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натпритиска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применом</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специјалних</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гасних</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уређаја</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оружја</w:t>
            </w:r>
            <w:proofErr w:type="spellEnd"/>
          </w:p>
        </w:tc>
        <w:tc>
          <w:tcPr>
            <w:tcW w:w="2705" w:type="dxa"/>
            <w:gridSpan w:val="2"/>
            <w:vAlign w:val="center"/>
          </w:tcPr>
          <w:p w14:paraId="717C3140"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eastAsia="sr-Latn-CS"/>
              </w:rPr>
              <w:t>Небојша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Христов</w:t>
            </w:r>
            <w:proofErr w:type="spellEnd"/>
          </w:p>
        </w:tc>
        <w:tc>
          <w:tcPr>
            <w:tcW w:w="1688" w:type="dxa"/>
            <w:gridSpan w:val="3"/>
            <w:vAlign w:val="center"/>
          </w:tcPr>
          <w:p w14:paraId="447A5564" w14:textId="54BBF36B" w:rsidR="009B489C" w:rsidRPr="00C37861" w:rsidRDefault="00D4762B"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Pr>
                <w:rFonts w:ascii="Calibri" w:hAnsi="Calibri" w:cs="Calibri"/>
                <w:sz w:val="20"/>
                <w:szCs w:val="20"/>
                <w:lang w:eastAsia="sr-Latn-CS"/>
              </w:rPr>
              <w:t>2014.</w:t>
            </w:r>
          </w:p>
        </w:tc>
        <w:tc>
          <w:tcPr>
            <w:tcW w:w="1701" w:type="dxa"/>
            <w:gridSpan w:val="2"/>
            <w:vAlign w:val="center"/>
          </w:tcPr>
          <w:p w14:paraId="242AC1F5" w14:textId="77777777" w:rsidR="009B489C" w:rsidRPr="00C37861" w:rsidRDefault="009B489C"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2016</w:t>
            </w:r>
          </w:p>
        </w:tc>
      </w:tr>
      <w:tr w:rsidR="009B489C" w:rsidRPr="00C37861" w14:paraId="417A84A3" w14:textId="77777777" w:rsidTr="00E956F2">
        <w:trPr>
          <w:trHeight w:val="227"/>
          <w:jc w:val="center"/>
        </w:trPr>
        <w:tc>
          <w:tcPr>
            <w:tcW w:w="9923" w:type="dxa"/>
            <w:gridSpan w:val="11"/>
            <w:vAlign w:val="center"/>
          </w:tcPr>
          <w:p w14:paraId="4C49ACE4"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proofErr w:type="gram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w:t>
            </w:r>
            <w:proofErr w:type="gram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су</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току</w:t>
            </w:r>
            <w:proofErr w:type="spellEnd"/>
            <w:r w:rsidRPr="00C37861">
              <w:rPr>
                <w:rFonts w:ascii="Calibri" w:hAnsi="Calibri" w:cs="Calibri"/>
                <w:sz w:val="20"/>
                <w:szCs w:val="20"/>
                <w:lang w:eastAsia="sr-Latn-CS"/>
              </w:rPr>
              <w:t xml:space="preserve">), ** </w:t>
            </w:r>
            <w:proofErr w:type="spell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ранијег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периода</w:t>
            </w:r>
            <w:proofErr w:type="spellEnd"/>
            <w:r w:rsidRPr="00C37861">
              <w:rPr>
                <w:rFonts w:ascii="Calibri" w:hAnsi="Calibri" w:cs="Calibri"/>
                <w:sz w:val="20"/>
                <w:szCs w:val="20"/>
                <w:lang w:eastAsia="sr-Latn-CS"/>
              </w:rPr>
              <w:t>)</w:t>
            </w:r>
          </w:p>
        </w:tc>
      </w:tr>
      <w:tr w:rsidR="009B489C" w:rsidRPr="00C37861" w14:paraId="5B2ABE57" w14:textId="77777777" w:rsidTr="00E956F2">
        <w:trPr>
          <w:trHeight w:val="227"/>
          <w:jc w:val="center"/>
        </w:trPr>
        <w:tc>
          <w:tcPr>
            <w:tcW w:w="9923" w:type="dxa"/>
            <w:gridSpan w:val="11"/>
            <w:vAlign w:val="center"/>
          </w:tcPr>
          <w:p w14:paraId="143F4AF1" w14:textId="77777777" w:rsidR="009B489C" w:rsidRPr="00C37861" w:rsidRDefault="009B489C" w:rsidP="0051751B">
            <w:pPr>
              <w:widowControl w:val="0"/>
              <w:tabs>
                <w:tab w:val="left" w:pos="567"/>
              </w:tabs>
              <w:autoSpaceDE w:val="0"/>
              <w:autoSpaceDN w:val="0"/>
              <w:adjustRightInd w:val="0"/>
              <w:spacing w:after="60"/>
              <w:jc w:val="both"/>
              <w:rPr>
                <w:rFonts w:ascii="Calibri" w:hAnsi="Calibri" w:cs="Calibri"/>
                <w:b/>
                <w:sz w:val="20"/>
                <w:szCs w:val="20"/>
                <w:lang w:eastAsia="sr-Latn-CS"/>
              </w:rPr>
            </w:pPr>
            <w:r w:rsidRPr="00C37861">
              <w:rPr>
                <w:rFonts w:ascii="Calibri" w:hAnsi="Calibri" w:cs="Calibri"/>
                <w:sz w:val="20"/>
                <w:szCs w:val="20"/>
                <w:lang w:eastAsia="sr-Latn-CS"/>
              </w:rPr>
              <w:br w:type="page"/>
            </w:r>
            <w:r w:rsidR="0051751B" w:rsidRPr="00C37861">
              <w:rPr>
                <w:rFonts w:ascii="Calibri" w:hAnsi="Calibri" w:cs="Calibri"/>
                <w:b/>
                <w:sz w:val="18"/>
                <w:szCs w:val="18"/>
                <w:lang w:val="sr-Cyrl-CS"/>
              </w:rPr>
              <w:t>Категоризација публикације</w:t>
            </w:r>
            <w:r w:rsidR="0051751B" w:rsidRPr="00C37861">
              <w:rPr>
                <w:rFonts w:ascii="Calibri" w:hAnsi="Calibri" w:cs="Calibri"/>
                <w:b/>
                <w:sz w:val="18"/>
                <w:szCs w:val="18"/>
                <w:lang w:val="sr-Cyrl-RS"/>
              </w:rPr>
              <w:t xml:space="preserve"> научних радова из области датог студијског програма </w:t>
            </w:r>
            <w:r w:rsidR="0051751B" w:rsidRPr="00C37861">
              <w:rPr>
                <w:rFonts w:ascii="Calibri" w:hAnsi="Calibri" w:cs="Calibri"/>
                <w:b/>
                <w:sz w:val="18"/>
                <w:szCs w:val="18"/>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9B489C" w:rsidRPr="00C37861" w14:paraId="31775122" w14:textId="77777777" w:rsidTr="00D4762B">
        <w:trPr>
          <w:trHeight w:val="227"/>
          <w:jc w:val="center"/>
        </w:trPr>
        <w:tc>
          <w:tcPr>
            <w:tcW w:w="562" w:type="dxa"/>
            <w:vAlign w:val="center"/>
          </w:tcPr>
          <w:p w14:paraId="11D4F1B1"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9"/>
            <w:shd w:val="clear" w:color="auto" w:fill="auto"/>
            <w:vAlign w:val="center"/>
          </w:tcPr>
          <w:p w14:paraId="3148BDDC" w14:textId="77777777" w:rsidR="009B489C" w:rsidRPr="00C37861" w:rsidRDefault="009B489C" w:rsidP="009B489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Obrović</w:t>
            </w:r>
            <w:proofErr w:type="spellEnd"/>
            <w:r w:rsidRPr="00C37861">
              <w:rPr>
                <w:rFonts w:ascii="Calibri" w:hAnsi="Calibri" w:cs="Calibri"/>
                <w:sz w:val="20"/>
                <w:szCs w:val="20"/>
              </w:rPr>
              <w:t xml:space="preserve"> B., </w:t>
            </w:r>
            <w:proofErr w:type="spellStart"/>
            <w:r w:rsidRPr="00C37861">
              <w:rPr>
                <w:rFonts w:ascii="Calibri" w:hAnsi="Calibri" w:cs="Calibri"/>
                <w:sz w:val="20"/>
                <w:szCs w:val="20"/>
              </w:rPr>
              <w:t>Nikodijević</w:t>
            </w:r>
            <w:proofErr w:type="spellEnd"/>
            <w:r w:rsidRPr="00C37861">
              <w:rPr>
                <w:rFonts w:ascii="Calibri" w:hAnsi="Calibri" w:cs="Calibri"/>
                <w:sz w:val="20"/>
                <w:szCs w:val="20"/>
              </w:rPr>
              <w:t xml:space="preserve"> D., Savić S.: Boundary layer of dissociated gas on bodies of revolution of a porous contour, </w:t>
            </w:r>
            <w:proofErr w:type="spellStart"/>
            <w:r w:rsidRPr="00C37861">
              <w:rPr>
                <w:rFonts w:ascii="Calibri" w:hAnsi="Calibri" w:cs="Calibri"/>
                <w:sz w:val="20"/>
                <w:szCs w:val="20"/>
              </w:rPr>
              <w:t>Strojniški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vestnik</w:t>
            </w:r>
            <w:proofErr w:type="spellEnd"/>
            <w:r w:rsidRPr="00C37861">
              <w:rPr>
                <w:rFonts w:ascii="Calibri" w:hAnsi="Calibri" w:cs="Calibri"/>
                <w:sz w:val="20"/>
                <w:szCs w:val="20"/>
              </w:rPr>
              <w:t xml:space="preserve"> - Journal of Mechanical Engineering, Vol. 55, No. 4, pp. 244-253, 2009, ISSN 0039-2480</w:t>
            </w:r>
          </w:p>
        </w:tc>
        <w:tc>
          <w:tcPr>
            <w:tcW w:w="923" w:type="dxa"/>
            <w:vAlign w:val="center"/>
          </w:tcPr>
          <w:p w14:paraId="4EA8815B"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402DCF60" w14:textId="77777777" w:rsidTr="00D4762B">
        <w:trPr>
          <w:trHeight w:val="227"/>
          <w:jc w:val="center"/>
        </w:trPr>
        <w:tc>
          <w:tcPr>
            <w:tcW w:w="562" w:type="dxa"/>
            <w:vAlign w:val="center"/>
          </w:tcPr>
          <w:p w14:paraId="49704D5B"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shd w:val="clear" w:color="auto" w:fill="auto"/>
            <w:vAlign w:val="center"/>
          </w:tcPr>
          <w:p w14:paraId="74548B40" w14:textId="77777777" w:rsidR="009B489C" w:rsidRPr="00C37861" w:rsidRDefault="009B489C" w:rsidP="009B489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Obrović</w:t>
            </w:r>
            <w:proofErr w:type="spellEnd"/>
            <w:r w:rsidRPr="00C37861">
              <w:rPr>
                <w:rFonts w:ascii="Calibri" w:hAnsi="Calibri" w:cs="Calibri"/>
                <w:sz w:val="20"/>
                <w:szCs w:val="20"/>
              </w:rPr>
              <w:t xml:space="preserve"> B., Savić S., Petrović R.: Ionized gas boundary layer on bodies of revolution in the presence of magnetic field, </w:t>
            </w:r>
            <w:proofErr w:type="spellStart"/>
            <w:r w:rsidRPr="00C37861">
              <w:rPr>
                <w:rFonts w:ascii="Calibri" w:hAnsi="Calibri" w:cs="Calibri"/>
                <w:sz w:val="20"/>
                <w:szCs w:val="20"/>
              </w:rPr>
              <w:t>Tehnički</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Vjesnik</w:t>
            </w:r>
            <w:proofErr w:type="spellEnd"/>
            <w:r w:rsidRPr="00C37861">
              <w:rPr>
                <w:rFonts w:ascii="Calibri" w:hAnsi="Calibri" w:cs="Calibri"/>
                <w:sz w:val="20"/>
                <w:szCs w:val="20"/>
              </w:rPr>
              <w:t>-Technical Gazette, Vol. 17, No. 1, pp. 35-42, 2010, ISSN 1330- 3651</w:t>
            </w:r>
          </w:p>
        </w:tc>
        <w:tc>
          <w:tcPr>
            <w:tcW w:w="923" w:type="dxa"/>
            <w:vAlign w:val="center"/>
          </w:tcPr>
          <w:p w14:paraId="6A6F055E"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9B489C" w:rsidRPr="00C37861" w14:paraId="3D162F19" w14:textId="77777777" w:rsidTr="00D4762B">
        <w:trPr>
          <w:trHeight w:val="227"/>
          <w:jc w:val="center"/>
        </w:trPr>
        <w:tc>
          <w:tcPr>
            <w:tcW w:w="562" w:type="dxa"/>
            <w:vAlign w:val="center"/>
          </w:tcPr>
          <w:p w14:paraId="387962C1"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shd w:val="clear" w:color="auto" w:fill="auto"/>
            <w:vAlign w:val="center"/>
          </w:tcPr>
          <w:p w14:paraId="23CE4787" w14:textId="2485E44B"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sz w:val="20"/>
                <w:szCs w:val="20"/>
              </w:rPr>
              <w:t xml:space="preserve">Savić S., </w:t>
            </w:r>
            <w:proofErr w:type="spellStart"/>
            <w:r w:rsidRPr="00C37861">
              <w:rPr>
                <w:rFonts w:ascii="Calibri" w:hAnsi="Calibri" w:cs="Calibri"/>
                <w:sz w:val="20"/>
                <w:szCs w:val="20"/>
              </w:rPr>
              <w:t>Obrović</w:t>
            </w:r>
            <w:proofErr w:type="spellEnd"/>
            <w:r w:rsidRPr="00C37861">
              <w:rPr>
                <w:rFonts w:ascii="Calibri" w:hAnsi="Calibri" w:cs="Calibri"/>
                <w:sz w:val="20"/>
                <w:szCs w:val="20"/>
              </w:rPr>
              <w:t xml:space="preserve"> B.,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Jovanović S.: Investigation of the ionized gas flow adjacent to porous wall in the case when electroconductivity is a function of the longitudinal velocity gradient, Thermal Science, Vol. 14, No. 1, pp</w:t>
            </w:r>
            <w:r w:rsidR="00D4762B">
              <w:rPr>
                <w:rFonts w:ascii="Calibri" w:hAnsi="Calibri" w:cs="Calibri"/>
                <w:sz w:val="20"/>
                <w:szCs w:val="20"/>
              </w:rPr>
              <w:t>. 89-102, 2010, ISSN 0354-9836</w:t>
            </w:r>
          </w:p>
        </w:tc>
        <w:tc>
          <w:tcPr>
            <w:tcW w:w="923" w:type="dxa"/>
            <w:vAlign w:val="center"/>
          </w:tcPr>
          <w:p w14:paraId="3B9ACF79"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9B489C" w:rsidRPr="00C37861" w14:paraId="6647F4B8" w14:textId="77777777" w:rsidTr="00D4762B">
        <w:trPr>
          <w:trHeight w:val="227"/>
          <w:jc w:val="center"/>
        </w:trPr>
        <w:tc>
          <w:tcPr>
            <w:tcW w:w="562" w:type="dxa"/>
            <w:vAlign w:val="center"/>
          </w:tcPr>
          <w:p w14:paraId="17199944"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9"/>
            <w:shd w:val="clear" w:color="auto" w:fill="auto"/>
            <w:vAlign w:val="center"/>
          </w:tcPr>
          <w:p w14:paraId="4C198E9C" w14:textId="0FEA34D8"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sz w:val="20"/>
                <w:szCs w:val="20"/>
              </w:rPr>
              <w:t xml:space="preserve">Savić S., </w:t>
            </w:r>
            <w:proofErr w:type="spellStart"/>
            <w:r w:rsidRPr="00C37861">
              <w:rPr>
                <w:rFonts w:ascii="Calibri" w:hAnsi="Calibri" w:cs="Calibri"/>
                <w:sz w:val="20"/>
                <w:szCs w:val="20"/>
              </w:rPr>
              <w:t>Obrović</w:t>
            </w:r>
            <w:proofErr w:type="spellEnd"/>
            <w:r w:rsidRPr="00C37861">
              <w:rPr>
                <w:rFonts w:ascii="Calibri" w:hAnsi="Calibri" w:cs="Calibri"/>
                <w:sz w:val="20"/>
                <w:szCs w:val="20"/>
              </w:rPr>
              <w:t xml:space="preserve"> B., </w:t>
            </w:r>
            <w:proofErr w:type="spellStart"/>
            <w:r w:rsidRPr="00C37861">
              <w:rPr>
                <w:rFonts w:ascii="Calibri" w:hAnsi="Calibri" w:cs="Calibri"/>
                <w:sz w:val="20"/>
                <w:szCs w:val="20"/>
              </w:rPr>
              <w:t>Despotović</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The influence of the magnetic field on the ionized gas flow adjacent to the porous wall, Thermal Science, Vol. 14, No. Suppl., pp. S</w:t>
            </w:r>
            <w:r w:rsidR="00D4762B">
              <w:rPr>
                <w:rFonts w:ascii="Calibri" w:hAnsi="Calibri" w:cs="Calibri"/>
                <w:sz w:val="20"/>
                <w:szCs w:val="20"/>
              </w:rPr>
              <w:t>183-S196, 2010, ISSN 0354-9836</w:t>
            </w:r>
          </w:p>
        </w:tc>
        <w:tc>
          <w:tcPr>
            <w:tcW w:w="923" w:type="dxa"/>
            <w:vAlign w:val="center"/>
          </w:tcPr>
          <w:p w14:paraId="0B80C666"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9B489C" w:rsidRPr="00C37861" w14:paraId="6ADCC9DB" w14:textId="77777777" w:rsidTr="00D4762B">
        <w:trPr>
          <w:trHeight w:val="227"/>
          <w:jc w:val="center"/>
        </w:trPr>
        <w:tc>
          <w:tcPr>
            <w:tcW w:w="562" w:type="dxa"/>
            <w:vAlign w:val="center"/>
          </w:tcPr>
          <w:p w14:paraId="7184237D"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shd w:val="clear" w:color="auto" w:fill="auto"/>
            <w:vAlign w:val="center"/>
          </w:tcPr>
          <w:p w14:paraId="75525AC8" w14:textId="77777777" w:rsidR="009B489C" w:rsidRPr="00C37861" w:rsidRDefault="009B489C" w:rsidP="009B489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Stamenković</w:t>
            </w:r>
            <w:proofErr w:type="spellEnd"/>
            <w:r w:rsidRPr="00C37861">
              <w:rPr>
                <w:rFonts w:ascii="Calibri" w:hAnsi="Calibri" w:cs="Calibri"/>
                <w:sz w:val="20"/>
                <w:szCs w:val="20"/>
              </w:rPr>
              <w:t xml:space="preserve"> Ž., </w:t>
            </w:r>
            <w:proofErr w:type="spellStart"/>
            <w:r w:rsidRPr="00C37861">
              <w:rPr>
                <w:rFonts w:ascii="Calibri" w:hAnsi="Calibri" w:cs="Calibri"/>
                <w:sz w:val="20"/>
                <w:szCs w:val="20"/>
              </w:rPr>
              <w:t>Nikodijević</w:t>
            </w:r>
            <w:proofErr w:type="spellEnd"/>
            <w:r w:rsidRPr="00C37861">
              <w:rPr>
                <w:rFonts w:ascii="Calibri" w:hAnsi="Calibri" w:cs="Calibri"/>
                <w:sz w:val="20"/>
                <w:szCs w:val="20"/>
              </w:rPr>
              <w:t xml:space="preserve"> D., Blagojević B., Savić S.: MHD flow and heat transfer of two immiscible fluids between moving plates, Transactions of the Canadian Society for Mechanical Engineering, Vol. 34, No. 3-4, pp. 351-372, 2010, ISSN 0315-8977</w:t>
            </w:r>
          </w:p>
        </w:tc>
        <w:tc>
          <w:tcPr>
            <w:tcW w:w="923" w:type="dxa"/>
            <w:vAlign w:val="center"/>
          </w:tcPr>
          <w:p w14:paraId="7371ABE8"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9B489C" w:rsidRPr="00C37861" w14:paraId="2263ECD5" w14:textId="77777777" w:rsidTr="00D4762B">
        <w:trPr>
          <w:trHeight w:val="227"/>
          <w:jc w:val="center"/>
        </w:trPr>
        <w:tc>
          <w:tcPr>
            <w:tcW w:w="562" w:type="dxa"/>
            <w:vAlign w:val="center"/>
          </w:tcPr>
          <w:p w14:paraId="3338CA06"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shd w:val="clear" w:color="auto" w:fill="auto"/>
            <w:vAlign w:val="center"/>
          </w:tcPr>
          <w:p w14:paraId="24AB1E93" w14:textId="6CFEB72B"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Obrović</w:t>
            </w:r>
            <w:proofErr w:type="spellEnd"/>
            <w:r w:rsidRPr="00C37861">
              <w:rPr>
                <w:rFonts w:ascii="Calibri" w:hAnsi="Calibri" w:cs="Calibri"/>
                <w:sz w:val="20"/>
                <w:szCs w:val="20"/>
              </w:rPr>
              <w:t xml:space="preserve"> B., Savić S., Petrović R.: Dissociated gas flow in the boundary layer along bodies of revolution of a porous contour, High Temperature (</w:t>
            </w:r>
            <w:proofErr w:type="spellStart"/>
            <w:r w:rsidRPr="00C37861">
              <w:rPr>
                <w:rFonts w:ascii="Calibri" w:hAnsi="Calibri" w:cs="Calibri"/>
                <w:sz w:val="20"/>
                <w:szCs w:val="20"/>
              </w:rPr>
              <w:t>Teplofizika</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Vysokikh</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Temperatur</w:t>
            </w:r>
            <w:proofErr w:type="spellEnd"/>
            <w:r w:rsidRPr="00C37861">
              <w:rPr>
                <w:rFonts w:ascii="Calibri" w:hAnsi="Calibri" w:cs="Calibri"/>
                <w:sz w:val="20"/>
                <w:szCs w:val="20"/>
              </w:rPr>
              <w:t>), Vol. 49, No. 3, pp. 413-421, 2011, ISSN 0018-151</w:t>
            </w:r>
            <w:r w:rsidR="00D4762B">
              <w:rPr>
                <w:rFonts w:ascii="Calibri" w:hAnsi="Calibri" w:cs="Calibri"/>
                <w:sz w:val="20"/>
                <w:szCs w:val="20"/>
              </w:rPr>
              <w:t>x</w:t>
            </w:r>
            <w:r w:rsidRPr="00C37861">
              <w:rPr>
                <w:rFonts w:ascii="Calibri" w:hAnsi="Calibri" w:cs="Calibri"/>
                <w:sz w:val="20"/>
                <w:szCs w:val="20"/>
              </w:rPr>
              <w:t xml:space="preserve">, </w:t>
            </w:r>
          </w:p>
        </w:tc>
        <w:tc>
          <w:tcPr>
            <w:tcW w:w="923" w:type="dxa"/>
            <w:vAlign w:val="center"/>
          </w:tcPr>
          <w:p w14:paraId="53C0B170"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M23</w:t>
            </w:r>
          </w:p>
        </w:tc>
      </w:tr>
      <w:tr w:rsidR="009B489C" w:rsidRPr="00C37861" w14:paraId="570EC393" w14:textId="77777777" w:rsidTr="00D4762B">
        <w:trPr>
          <w:trHeight w:val="227"/>
          <w:jc w:val="center"/>
        </w:trPr>
        <w:tc>
          <w:tcPr>
            <w:tcW w:w="562" w:type="dxa"/>
            <w:vAlign w:val="center"/>
          </w:tcPr>
          <w:p w14:paraId="6E81645E"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shd w:val="clear" w:color="auto" w:fill="auto"/>
            <w:vAlign w:val="center"/>
          </w:tcPr>
          <w:p w14:paraId="74F464CE" w14:textId="77777777" w:rsidR="009B489C" w:rsidRPr="00C37861" w:rsidRDefault="009B489C" w:rsidP="009B489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Babić M., Milovanović D., Savić S.: Spool valve leakage </w:t>
            </w:r>
            <w:proofErr w:type="spellStart"/>
            <w:r w:rsidRPr="00C37861">
              <w:rPr>
                <w:rFonts w:ascii="Calibri" w:hAnsi="Calibri" w:cs="Calibri"/>
                <w:sz w:val="20"/>
                <w:szCs w:val="20"/>
              </w:rPr>
              <w:t>behaviour</w:t>
            </w:r>
            <w:proofErr w:type="spellEnd"/>
            <w:r w:rsidRPr="00C37861">
              <w:rPr>
                <w:rFonts w:ascii="Calibri" w:hAnsi="Calibri" w:cs="Calibri"/>
                <w:sz w:val="20"/>
                <w:szCs w:val="20"/>
              </w:rPr>
              <w:t>, Archives of Civil and Mechanical Engineering, Vol. 11, No. 4, pp. 859-866, 2011, ISSN 1644-9665</w:t>
            </w:r>
          </w:p>
        </w:tc>
        <w:tc>
          <w:tcPr>
            <w:tcW w:w="923" w:type="dxa"/>
            <w:vAlign w:val="center"/>
          </w:tcPr>
          <w:p w14:paraId="5ECC1A03"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9B489C" w:rsidRPr="00C37861" w14:paraId="61E6F9C0" w14:textId="77777777" w:rsidTr="00D4762B">
        <w:trPr>
          <w:trHeight w:val="227"/>
          <w:jc w:val="center"/>
        </w:trPr>
        <w:tc>
          <w:tcPr>
            <w:tcW w:w="562" w:type="dxa"/>
            <w:vAlign w:val="center"/>
          </w:tcPr>
          <w:p w14:paraId="6C71BA1D"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shd w:val="clear" w:color="auto" w:fill="auto"/>
            <w:vAlign w:val="center"/>
          </w:tcPr>
          <w:p w14:paraId="61FDD0F6" w14:textId="38D2F3ED"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rPr>
              <w:t>Ranković</w:t>
            </w:r>
            <w:proofErr w:type="spellEnd"/>
            <w:r w:rsidRPr="00C37861">
              <w:rPr>
                <w:rFonts w:ascii="Calibri" w:hAnsi="Calibri" w:cs="Calibri"/>
                <w:sz w:val="20"/>
                <w:szCs w:val="20"/>
              </w:rPr>
              <w:t xml:space="preserve"> V., Savić S.: Application of feedforward neural network in the study of dissociated gas flow along the porous wall, Expert Systems with Applications, Vol. 38, No. 10, pp. 12531-12536, 2011, ISSN 0957-4174</w:t>
            </w:r>
          </w:p>
        </w:tc>
        <w:tc>
          <w:tcPr>
            <w:tcW w:w="923" w:type="dxa"/>
            <w:vAlign w:val="center"/>
          </w:tcPr>
          <w:p w14:paraId="614652E5"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9B489C" w:rsidRPr="00C37861" w14:paraId="010D927B" w14:textId="77777777" w:rsidTr="00D4762B">
        <w:trPr>
          <w:trHeight w:val="227"/>
          <w:jc w:val="center"/>
        </w:trPr>
        <w:tc>
          <w:tcPr>
            <w:tcW w:w="562" w:type="dxa"/>
            <w:vAlign w:val="center"/>
          </w:tcPr>
          <w:p w14:paraId="75081D6D"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9.</w:t>
            </w:r>
          </w:p>
        </w:tc>
        <w:tc>
          <w:tcPr>
            <w:tcW w:w="8438" w:type="dxa"/>
            <w:gridSpan w:val="9"/>
            <w:shd w:val="clear" w:color="auto" w:fill="auto"/>
            <w:vAlign w:val="center"/>
          </w:tcPr>
          <w:p w14:paraId="535DE744" w14:textId="5AC008E8"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color w:val="000000"/>
                <w:sz w:val="20"/>
                <w:szCs w:val="20"/>
              </w:rPr>
              <w:t>Obrović</w:t>
            </w:r>
            <w:proofErr w:type="spellEnd"/>
            <w:r w:rsidRPr="00C37861">
              <w:rPr>
                <w:rFonts w:ascii="Calibri" w:hAnsi="Calibri" w:cs="Calibri"/>
                <w:color w:val="000000"/>
                <w:sz w:val="20"/>
                <w:szCs w:val="20"/>
              </w:rPr>
              <w:t>, B., Savić, S., Šušteršič, V.: On the ionized gas boundary layer adjacent to the bodies of revolution in the case of variable electroconductivity, Thermal Science, Vol. 17, No. 2, pp.</w:t>
            </w:r>
            <w:r w:rsidR="00D4762B">
              <w:rPr>
                <w:rFonts w:ascii="Calibri" w:hAnsi="Calibri" w:cs="Calibri"/>
                <w:color w:val="000000"/>
                <w:sz w:val="20"/>
                <w:szCs w:val="20"/>
              </w:rPr>
              <w:t xml:space="preserve"> 555-566, 2013, ISSN 0354-9836</w:t>
            </w:r>
          </w:p>
        </w:tc>
        <w:tc>
          <w:tcPr>
            <w:tcW w:w="923" w:type="dxa"/>
            <w:vAlign w:val="center"/>
          </w:tcPr>
          <w:p w14:paraId="547E0188"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M22</w:t>
            </w:r>
          </w:p>
        </w:tc>
      </w:tr>
      <w:tr w:rsidR="009B489C" w:rsidRPr="00C37861" w14:paraId="076750E8" w14:textId="77777777" w:rsidTr="00D4762B">
        <w:trPr>
          <w:trHeight w:val="227"/>
          <w:jc w:val="center"/>
        </w:trPr>
        <w:tc>
          <w:tcPr>
            <w:tcW w:w="562" w:type="dxa"/>
            <w:vAlign w:val="center"/>
          </w:tcPr>
          <w:p w14:paraId="00B92485"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eastAsia="sr-Latn-CS"/>
              </w:rPr>
              <w:t>10.</w:t>
            </w:r>
          </w:p>
        </w:tc>
        <w:tc>
          <w:tcPr>
            <w:tcW w:w="8438" w:type="dxa"/>
            <w:gridSpan w:val="9"/>
            <w:shd w:val="clear" w:color="auto" w:fill="auto"/>
            <w:vAlign w:val="center"/>
          </w:tcPr>
          <w:p w14:paraId="59BABFC2" w14:textId="77777777" w:rsidR="009B489C" w:rsidRPr="00C37861" w:rsidRDefault="009B489C" w:rsidP="009B489C">
            <w:pPr>
              <w:jc w:val="both"/>
              <w:rPr>
                <w:rFonts w:ascii="Calibri" w:hAnsi="Calibri" w:cs="Calibri"/>
                <w:color w:val="000000"/>
                <w:sz w:val="20"/>
                <w:szCs w:val="20"/>
              </w:rPr>
            </w:pPr>
            <w:r w:rsidRPr="00C37861">
              <w:rPr>
                <w:rFonts w:ascii="Calibri" w:hAnsi="Calibri" w:cs="Calibri"/>
                <w:color w:val="000000"/>
                <w:sz w:val="20"/>
                <w:szCs w:val="20"/>
              </w:rPr>
              <w:t xml:space="preserve">Ilić, A., Ivanović, L., </w:t>
            </w:r>
            <w:proofErr w:type="spellStart"/>
            <w:r w:rsidRPr="00C37861">
              <w:rPr>
                <w:rFonts w:ascii="Calibri" w:hAnsi="Calibri" w:cs="Calibri"/>
                <w:color w:val="000000"/>
                <w:sz w:val="20"/>
                <w:szCs w:val="20"/>
              </w:rPr>
              <w:t>Josifović</w:t>
            </w:r>
            <w:proofErr w:type="spellEnd"/>
            <w:r w:rsidRPr="00C37861">
              <w:rPr>
                <w:rFonts w:ascii="Calibri" w:hAnsi="Calibri" w:cs="Calibri"/>
                <w:color w:val="000000"/>
                <w:sz w:val="20"/>
                <w:szCs w:val="20"/>
              </w:rPr>
              <w:t xml:space="preserve">, D., Savić, S., </w:t>
            </w:r>
            <w:proofErr w:type="spellStart"/>
            <w:r w:rsidRPr="00C37861">
              <w:rPr>
                <w:rFonts w:ascii="Calibri" w:hAnsi="Calibri" w:cs="Calibri"/>
                <w:color w:val="000000"/>
                <w:sz w:val="20"/>
                <w:szCs w:val="20"/>
              </w:rPr>
              <w:t>Rosić</w:t>
            </w:r>
            <w:proofErr w:type="spellEnd"/>
            <w:r w:rsidRPr="00C37861">
              <w:rPr>
                <w:rFonts w:ascii="Calibri" w:hAnsi="Calibri" w:cs="Calibri"/>
                <w:color w:val="000000"/>
                <w:sz w:val="20"/>
                <w:szCs w:val="20"/>
              </w:rPr>
              <w:t>, B.: Influence of Power Transmitter Dynamic Load on Physical and Chemical Properties of Used Lubricant, Journal of the Balkan Tribological Association (JBTA), Vol.19, No.1, pp. 106-116, 2013, ISSN 1310-4772</w:t>
            </w:r>
          </w:p>
        </w:tc>
        <w:tc>
          <w:tcPr>
            <w:tcW w:w="923" w:type="dxa"/>
            <w:vAlign w:val="center"/>
          </w:tcPr>
          <w:p w14:paraId="6C5B58B7"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480E215B" w14:textId="77777777" w:rsidTr="00D4762B">
        <w:trPr>
          <w:jc w:val="center"/>
        </w:trPr>
        <w:tc>
          <w:tcPr>
            <w:tcW w:w="562" w:type="dxa"/>
            <w:vAlign w:val="center"/>
          </w:tcPr>
          <w:p w14:paraId="21978177"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11.</w:t>
            </w:r>
          </w:p>
        </w:tc>
        <w:tc>
          <w:tcPr>
            <w:tcW w:w="8438" w:type="dxa"/>
            <w:gridSpan w:val="9"/>
            <w:shd w:val="clear" w:color="auto" w:fill="auto"/>
            <w:vAlign w:val="center"/>
          </w:tcPr>
          <w:p w14:paraId="4C4E7A03" w14:textId="2D099458"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color w:val="000000"/>
                <w:sz w:val="20"/>
                <w:szCs w:val="20"/>
              </w:rPr>
              <w:t>Jovanović, S., Savić, S., Bojić, M., Đorđević, Z., Nikolić, D.: The impact of the mean daily air temperature change on electricity consumption, Energy, Vol. 88, No. August 2015, pp.</w:t>
            </w:r>
            <w:r w:rsidR="00D4762B">
              <w:rPr>
                <w:rFonts w:ascii="Calibri" w:hAnsi="Calibri" w:cs="Calibri"/>
                <w:color w:val="000000"/>
                <w:sz w:val="20"/>
                <w:szCs w:val="20"/>
              </w:rPr>
              <w:t xml:space="preserve"> 604-609, 2015, ISSN 0360-5442</w:t>
            </w:r>
          </w:p>
        </w:tc>
        <w:tc>
          <w:tcPr>
            <w:tcW w:w="923" w:type="dxa"/>
            <w:vAlign w:val="center"/>
          </w:tcPr>
          <w:p w14:paraId="79AB9F60"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M21</w:t>
            </w:r>
          </w:p>
        </w:tc>
      </w:tr>
      <w:tr w:rsidR="009B489C" w:rsidRPr="00C37861" w14:paraId="301E70C8" w14:textId="77777777" w:rsidTr="00D4762B">
        <w:trPr>
          <w:jc w:val="center"/>
        </w:trPr>
        <w:tc>
          <w:tcPr>
            <w:tcW w:w="562" w:type="dxa"/>
            <w:vAlign w:val="center"/>
          </w:tcPr>
          <w:p w14:paraId="61228715"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12.</w:t>
            </w:r>
          </w:p>
        </w:tc>
        <w:tc>
          <w:tcPr>
            <w:tcW w:w="8438" w:type="dxa"/>
            <w:gridSpan w:val="9"/>
            <w:shd w:val="clear" w:color="auto" w:fill="auto"/>
            <w:vAlign w:val="center"/>
          </w:tcPr>
          <w:p w14:paraId="04A52778" w14:textId="3DCAD605" w:rsidR="009B489C" w:rsidRPr="00C37861" w:rsidRDefault="009B489C" w:rsidP="00D4762B">
            <w:pPr>
              <w:widowControl w:val="0"/>
              <w:tabs>
                <w:tab w:val="left" w:pos="567"/>
              </w:tabs>
              <w:autoSpaceDE w:val="0"/>
              <w:autoSpaceDN w:val="0"/>
              <w:adjustRightInd w:val="0"/>
              <w:jc w:val="both"/>
              <w:rPr>
                <w:rFonts w:ascii="Calibri" w:hAnsi="Calibri" w:cs="Calibri"/>
                <w:color w:val="000000"/>
                <w:sz w:val="20"/>
                <w:szCs w:val="20"/>
              </w:rPr>
            </w:pPr>
            <w:r w:rsidRPr="00C37861">
              <w:rPr>
                <w:rFonts w:ascii="Calibri" w:hAnsi="Calibri" w:cs="Calibri"/>
                <w:color w:val="000000"/>
                <w:sz w:val="20"/>
                <w:szCs w:val="20"/>
              </w:rPr>
              <w:t xml:space="preserve">Hristov, N., Kari, A., Jerković, D., Savić, S., Sirovatka, R.: Simulation and Measurements of Small Arms Blast Wave Overpressure in the Process of Designing a Silencer, Measurement Science Review, Vol. </w:t>
            </w:r>
            <w:r w:rsidRPr="00C37861">
              <w:rPr>
                <w:rFonts w:ascii="Calibri" w:hAnsi="Calibri" w:cs="Calibri"/>
                <w:color w:val="000000"/>
                <w:sz w:val="20"/>
                <w:szCs w:val="20"/>
              </w:rPr>
              <w:lastRenderedPageBreak/>
              <w:t>15, No. 1, p</w:t>
            </w:r>
            <w:r w:rsidR="00D4762B">
              <w:rPr>
                <w:rFonts w:ascii="Calibri" w:hAnsi="Calibri" w:cs="Calibri"/>
                <w:color w:val="000000"/>
                <w:sz w:val="20"/>
                <w:szCs w:val="20"/>
              </w:rPr>
              <w:t>p. 27-34, 2015, ISSN 1335-8871</w:t>
            </w:r>
          </w:p>
        </w:tc>
        <w:tc>
          <w:tcPr>
            <w:tcW w:w="923" w:type="dxa"/>
            <w:vAlign w:val="center"/>
          </w:tcPr>
          <w:p w14:paraId="4EE7DD37"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lastRenderedPageBreak/>
              <w:t>M23</w:t>
            </w:r>
          </w:p>
        </w:tc>
      </w:tr>
      <w:tr w:rsidR="009B489C" w:rsidRPr="00C37861" w14:paraId="592909BD" w14:textId="77777777" w:rsidTr="00D4762B">
        <w:trPr>
          <w:jc w:val="center"/>
        </w:trPr>
        <w:tc>
          <w:tcPr>
            <w:tcW w:w="562" w:type="dxa"/>
            <w:vAlign w:val="center"/>
          </w:tcPr>
          <w:p w14:paraId="1AD96E6B"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13.</w:t>
            </w:r>
          </w:p>
        </w:tc>
        <w:tc>
          <w:tcPr>
            <w:tcW w:w="8438" w:type="dxa"/>
            <w:gridSpan w:val="9"/>
            <w:shd w:val="clear" w:color="auto" w:fill="auto"/>
            <w:vAlign w:val="center"/>
          </w:tcPr>
          <w:p w14:paraId="226DB678" w14:textId="0C5E42A0" w:rsidR="009B489C" w:rsidRPr="00C37861" w:rsidRDefault="009B489C" w:rsidP="00D4762B">
            <w:pPr>
              <w:widowControl w:val="0"/>
              <w:tabs>
                <w:tab w:val="left" w:pos="567"/>
              </w:tabs>
              <w:autoSpaceDE w:val="0"/>
              <w:autoSpaceDN w:val="0"/>
              <w:adjustRightInd w:val="0"/>
              <w:jc w:val="both"/>
              <w:rPr>
                <w:rFonts w:ascii="Calibri" w:hAnsi="Calibri" w:cs="Calibri"/>
                <w:sz w:val="20"/>
                <w:szCs w:val="20"/>
                <w:lang w:val="sr-Cyrl-CS" w:eastAsia="sr-Latn-CS"/>
              </w:rPr>
            </w:pPr>
            <w:r w:rsidRPr="00C37861">
              <w:rPr>
                <w:rFonts w:ascii="Calibri" w:hAnsi="Calibri" w:cs="Calibri"/>
                <w:color w:val="000000"/>
                <w:sz w:val="20"/>
                <w:szCs w:val="20"/>
              </w:rPr>
              <w:t>Jovanović, S., Savić, S., Jovičić, N., Bošković, G., Đorđević, Z.: Using multi-criteria decision making for selection of the optimal strategy for municipal solid waste management, Waste Management and Research, Vol. 34, No. 9, pp. 884-895, 2016</w:t>
            </w:r>
            <w:r w:rsidRPr="00C37861">
              <w:rPr>
                <w:rFonts w:ascii="Calibri" w:hAnsi="Calibri" w:cs="Calibri"/>
                <w:color w:val="000000"/>
                <w:sz w:val="20"/>
                <w:szCs w:val="20"/>
                <w:lang w:val="sr-Cyrl-CS"/>
              </w:rPr>
              <w:t xml:space="preserve">, </w:t>
            </w:r>
            <w:r w:rsidR="00D4762B">
              <w:rPr>
                <w:rFonts w:ascii="Calibri" w:hAnsi="Calibri" w:cs="Calibri"/>
                <w:color w:val="000000"/>
                <w:sz w:val="20"/>
                <w:szCs w:val="20"/>
              </w:rPr>
              <w:t>ISSN 0734-242x</w:t>
            </w:r>
          </w:p>
        </w:tc>
        <w:tc>
          <w:tcPr>
            <w:tcW w:w="923" w:type="dxa"/>
            <w:vAlign w:val="center"/>
          </w:tcPr>
          <w:p w14:paraId="65FDEAE4"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2F240B6F" w14:textId="77777777" w:rsidTr="00D4762B">
        <w:trPr>
          <w:jc w:val="center"/>
        </w:trPr>
        <w:tc>
          <w:tcPr>
            <w:tcW w:w="562" w:type="dxa"/>
            <w:vAlign w:val="center"/>
          </w:tcPr>
          <w:p w14:paraId="16677A7E"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14.</w:t>
            </w:r>
          </w:p>
        </w:tc>
        <w:tc>
          <w:tcPr>
            <w:tcW w:w="8438" w:type="dxa"/>
            <w:gridSpan w:val="9"/>
            <w:shd w:val="clear" w:color="auto" w:fill="auto"/>
            <w:vAlign w:val="center"/>
          </w:tcPr>
          <w:p w14:paraId="1AD2FDA8" w14:textId="777C40C9" w:rsidR="009B489C" w:rsidRPr="00C37861" w:rsidRDefault="009B489C" w:rsidP="00D4762B">
            <w:pPr>
              <w:spacing w:before="100" w:beforeAutospacing="1" w:after="100" w:afterAutospacing="1"/>
              <w:jc w:val="both"/>
              <w:rPr>
                <w:rFonts w:ascii="Calibri" w:hAnsi="Calibri" w:cs="Calibri"/>
                <w:color w:val="000000"/>
                <w:sz w:val="20"/>
                <w:szCs w:val="20"/>
                <w:lang w:val="sr-Cyrl-CS"/>
              </w:rPr>
            </w:pPr>
            <w:r w:rsidRPr="00C37861">
              <w:rPr>
                <w:rFonts w:ascii="Calibri" w:hAnsi="Calibri" w:cs="Calibri"/>
                <w:color w:val="000000"/>
                <w:sz w:val="20"/>
                <w:szCs w:val="20"/>
              </w:rPr>
              <w:t xml:space="preserve">Savić, S., </w:t>
            </w:r>
            <w:proofErr w:type="spellStart"/>
            <w:r w:rsidRPr="00C37861">
              <w:rPr>
                <w:rFonts w:ascii="Calibri" w:hAnsi="Calibri" w:cs="Calibri"/>
                <w:color w:val="000000"/>
                <w:sz w:val="20"/>
                <w:szCs w:val="20"/>
              </w:rPr>
              <w:t>Obrović</w:t>
            </w:r>
            <w:proofErr w:type="spellEnd"/>
            <w:r w:rsidRPr="00C37861">
              <w:rPr>
                <w:rFonts w:ascii="Calibri" w:hAnsi="Calibri" w:cs="Calibri"/>
                <w:color w:val="000000"/>
                <w:sz w:val="20"/>
                <w:szCs w:val="20"/>
              </w:rPr>
              <w:t xml:space="preserve">, B., Hristov, N.: Analysis of the </w:t>
            </w:r>
            <w:proofErr w:type="spellStart"/>
            <w:r w:rsidRPr="00C37861">
              <w:rPr>
                <w:rFonts w:ascii="Calibri" w:hAnsi="Calibri" w:cs="Calibri"/>
                <w:color w:val="000000"/>
                <w:sz w:val="20"/>
                <w:szCs w:val="20"/>
              </w:rPr>
              <w:t>Axisymmetrical</w:t>
            </w:r>
            <w:proofErr w:type="spellEnd"/>
            <w:r w:rsidRPr="00C37861">
              <w:rPr>
                <w:rFonts w:ascii="Calibri" w:hAnsi="Calibri" w:cs="Calibri"/>
                <w:color w:val="000000"/>
                <w:sz w:val="20"/>
                <w:szCs w:val="20"/>
              </w:rPr>
              <w:t xml:space="preserve"> Ionized Gas Boundary Layer Adjacent to Porous Contour of the Body of Revolution, Thermal Science, Vol. 20, No. 2, pp.</w:t>
            </w:r>
            <w:r w:rsidR="00D4762B">
              <w:rPr>
                <w:rFonts w:ascii="Calibri" w:hAnsi="Calibri" w:cs="Calibri"/>
                <w:color w:val="000000"/>
                <w:sz w:val="20"/>
                <w:szCs w:val="20"/>
              </w:rPr>
              <w:t xml:space="preserve"> 529-540, 2016, ISSN 0354-9836</w:t>
            </w:r>
          </w:p>
        </w:tc>
        <w:tc>
          <w:tcPr>
            <w:tcW w:w="923" w:type="dxa"/>
            <w:vAlign w:val="center"/>
          </w:tcPr>
          <w:p w14:paraId="2B59CD41"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0BCC0BAF" w14:textId="77777777" w:rsidTr="00D4762B">
        <w:trPr>
          <w:jc w:val="center"/>
        </w:trPr>
        <w:tc>
          <w:tcPr>
            <w:tcW w:w="562" w:type="dxa"/>
            <w:vAlign w:val="center"/>
          </w:tcPr>
          <w:p w14:paraId="14D76C7B"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15.</w:t>
            </w:r>
          </w:p>
        </w:tc>
        <w:tc>
          <w:tcPr>
            <w:tcW w:w="8438" w:type="dxa"/>
            <w:gridSpan w:val="9"/>
            <w:shd w:val="clear" w:color="auto" w:fill="auto"/>
            <w:vAlign w:val="center"/>
          </w:tcPr>
          <w:p w14:paraId="27696548" w14:textId="77D50A6D" w:rsidR="009B489C" w:rsidRPr="00C37861" w:rsidRDefault="009B489C" w:rsidP="00D4762B">
            <w:pPr>
              <w:widowControl w:val="0"/>
              <w:tabs>
                <w:tab w:val="left" w:pos="567"/>
              </w:tabs>
              <w:autoSpaceDE w:val="0"/>
              <w:autoSpaceDN w:val="0"/>
              <w:adjustRightInd w:val="0"/>
              <w:jc w:val="both"/>
              <w:rPr>
                <w:rFonts w:ascii="Calibri" w:hAnsi="Calibri" w:cs="Calibri"/>
                <w:color w:val="000000"/>
                <w:sz w:val="20"/>
                <w:szCs w:val="20"/>
                <w:lang w:val="sr-Cyrl-CS"/>
              </w:rPr>
            </w:pPr>
            <w:r w:rsidRPr="00C37861">
              <w:rPr>
                <w:rFonts w:ascii="Calibri" w:hAnsi="Calibri" w:cs="Calibri"/>
                <w:color w:val="000000"/>
                <w:sz w:val="20"/>
                <w:szCs w:val="20"/>
              </w:rPr>
              <w:t xml:space="preserve">Hristov, N., Kari, A., Jerković, D., Savić, S.: Application of a CFD Model in Determination of the Muzzle Blast Overpressure in Small Arms and Its Validation by Measurement, </w:t>
            </w:r>
            <w:proofErr w:type="spellStart"/>
            <w:r w:rsidRPr="00C37861">
              <w:rPr>
                <w:rFonts w:ascii="Calibri" w:hAnsi="Calibri" w:cs="Calibri"/>
                <w:color w:val="000000"/>
                <w:sz w:val="20"/>
                <w:szCs w:val="20"/>
              </w:rPr>
              <w:t>Tehnički</w:t>
            </w:r>
            <w:proofErr w:type="spellEnd"/>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Vjesnik</w:t>
            </w:r>
            <w:proofErr w:type="spellEnd"/>
            <w:r w:rsidRPr="00C37861">
              <w:rPr>
                <w:rFonts w:ascii="Calibri" w:hAnsi="Calibri" w:cs="Calibri"/>
                <w:color w:val="000000"/>
                <w:sz w:val="20"/>
                <w:szCs w:val="20"/>
              </w:rPr>
              <w:t xml:space="preserve"> - Technical Gazette, Vol. 25, No. 5, pp. 1</w:t>
            </w:r>
            <w:r w:rsidR="00D4762B">
              <w:rPr>
                <w:rFonts w:ascii="Calibri" w:hAnsi="Calibri" w:cs="Calibri"/>
                <w:color w:val="000000"/>
                <w:sz w:val="20"/>
                <w:szCs w:val="20"/>
              </w:rPr>
              <w:t>399-1407, 2018, ISSN 1330-3651</w:t>
            </w:r>
          </w:p>
        </w:tc>
        <w:tc>
          <w:tcPr>
            <w:tcW w:w="923" w:type="dxa"/>
            <w:vAlign w:val="center"/>
          </w:tcPr>
          <w:p w14:paraId="115F3049"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659ED8EC" w14:textId="77777777" w:rsidTr="00D4762B">
        <w:trPr>
          <w:jc w:val="center"/>
        </w:trPr>
        <w:tc>
          <w:tcPr>
            <w:tcW w:w="562" w:type="dxa"/>
            <w:vAlign w:val="center"/>
          </w:tcPr>
          <w:p w14:paraId="2DE8DDAA" w14:textId="77777777" w:rsidR="009B489C" w:rsidRPr="00C37861" w:rsidRDefault="009B489C" w:rsidP="00D4762B">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16.</w:t>
            </w:r>
          </w:p>
        </w:tc>
        <w:tc>
          <w:tcPr>
            <w:tcW w:w="8438" w:type="dxa"/>
            <w:gridSpan w:val="9"/>
            <w:shd w:val="clear" w:color="auto" w:fill="auto"/>
            <w:vAlign w:val="center"/>
          </w:tcPr>
          <w:p w14:paraId="598C9939" w14:textId="6C7B2A84" w:rsidR="009B489C" w:rsidRPr="00C37861" w:rsidRDefault="009B489C" w:rsidP="00D4762B">
            <w:pPr>
              <w:widowControl w:val="0"/>
              <w:tabs>
                <w:tab w:val="left" w:pos="567"/>
              </w:tabs>
              <w:autoSpaceDE w:val="0"/>
              <w:autoSpaceDN w:val="0"/>
              <w:adjustRightInd w:val="0"/>
              <w:jc w:val="both"/>
              <w:rPr>
                <w:rFonts w:ascii="Calibri" w:hAnsi="Calibri" w:cs="Calibri"/>
                <w:color w:val="000000"/>
                <w:sz w:val="20"/>
                <w:szCs w:val="20"/>
              </w:rPr>
            </w:pPr>
            <w:r w:rsidRPr="00C37861">
              <w:rPr>
                <w:rFonts w:ascii="Calibri" w:hAnsi="Calibri" w:cs="Calibri"/>
                <w:color w:val="000000"/>
                <w:sz w:val="20"/>
                <w:szCs w:val="20"/>
              </w:rPr>
              <w:t xml:space="preserve">Šušteršič, T., Liverani, L., </w:t>
            </w:r>
            <w:proofErr w:type="spellStart"/>
            <w:r w:rsidRPr="00C37861">
              <w:rPr>
                <w:rFonts w:ascii="Calibri" w:hAnsi="Calibri" w:cs="Calibri"/>
                <w:color w:val="000000"/>
                <w:sz w:val="20"/>
                <w:szCs w:val="20"/>
              </w:rPr>
              <w:t>Boccaccini</w:t>
            </w:r>
            <w:proofErr w:type="spellEnd"/>
            <w:r w:rsidRPr="00C37861">
              <w:rPr>
                <w:rFonts w:ascii="Calibri" w:hAnsi="Calibri" w:cs="Calibri"/>
                <w:color w:val="000000"/>
                <w:sz w:val="20"/>
                <w:szCs w:val="20"/>
              </w:rPr>
              <w:t xml:space="preserve">, A.R., Savić, S., </w:t>
            </w:r>
            <w:proofErr w:type="spellStart"/>
            <w:r w:rsidRPr="00C37861">
              <w:rPr>
                <w:rFonts w:ascii="Calibri" w:hAnsi="Calibri" w:cs="Calibri"/>
                <w:color w:val="000000"/>
                <w:sz w:val="20"/>
                <w:szCs w:val="20"/>
              </w:rPr>
              <w:t>Janićijević</w:t>
            </w:r>
            <w:proofErr w:type="spellEnd"/>
            <w:r w:rsidRPr="00C37861">
              <w:rPr>
                <w:rFonts w:ascii="Calibri" w:hAnsi="Calibri" w:cs="Calibri"/>
                <w:color w:val="000000"/>
                <w:sz w:val="20"/>
                <w:szCs w:val="20"/>
              </w:rPr>
              <w:t>, A., Filipović, N.: Numerical simulation of electrospinning process in commercial and in-house software PAK, Materials Research Express, Vol. 6, No. 2, pp. 025305, ISSN 2053-159</w:t>
            </w:r>
            <w:r w:rsidR="00D4762B">
              <w:rPr>
                <w:rFonts w:ascii="Calibri" w:hAnsi="Calibri" w:cs="Calibri"/>
                <w:color w:val="000000"/>
                <w:sz w:val="20"/>
                <w:szCs w:val="20"/>
              </w:rPr>
              <w:t>1, 2019</w:t>
            </w:r>
          </w:p>
        </w:tc>
        <w:tc>
          <w:tcPr>
            <w:tcW w:w="923" w:type="dxa"/>
            <w:vAlign w:val="center"/>
          </w:tcPr>
          <w:p w14:paraId="01DF1114" w14:textId="77777777" w:rsidR="009B489C" w:rsidRPr="00C37861" w:rsidRDefault="009B489C"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9B489C" w:rsidRPr="00C37861" w14:paraId="5C7BF201" w14:textId="77777777" w:rsidTr="00E956F2">
        <w:trPr>
          <w:jc w:val="center"/>
        </w:trPr>
        <w:tc>
          <w:tcPr>
            <w:tcW w:w="9923" w:type="dxa"/>
            <w:gridSpan w:val="11"/>
            <w:vAlign w:val="center"/>
          </w:tcPr>
          <w:p w14:paraId="19F4B978"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Збирни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подаци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активност</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наставника</w:t>
            </w:r>
            <w:proofErr w:type="spellEnd"/>
          </w:p>
        </w:tc>
      </w:tr>
      <w:tr w:rsidR="009B489C" w:rsidRPr="00C37861" w14:paraId="270F05AB" w14:textId="77777777" w:rsidTr="00E956F2">
        <w:trPr>
          <w:jc w:val="center"/>
        </w:trPr>
        <w:tc>
          <w:tcPr>
            <w:tcW w:w="4678" w:type="dxa"/>
            <w:gridSpan w:val="5"/>
            <w:vAlign w:val="center"/>
          </w:tcPr>
          <w:p w14:paraId="1A000029"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цитата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без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аутоцитата</w:t>
            </w:r>
            <w:proofErr w:type="spellEnd"/>
          </w:p>
        </w:tc>
        <w:tc>
          <w:tcPr>
            <w:tcW w:w="5245" w:type="dxa"/>
            <w:gridSpan w:val="6"/>
            <w:vAlign w:val="center"/>
          </w:tcPr>
          <w:p w14:paraId="0D12D8AC"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36</w:t>
            </w:r>
          </w:p>
        </w:tc>
      </w:tr>
      <w:tr w:rsidR="009B489C" w:rsidRPr="00C37861" w14:paraId="1FA88ABC" w14:textId="77777777" w:rsidTr="00E956F2">
        <w:trPr>
          <w:jc w:val="center"/>
        </w:trPr>
        <w:tc>
          <w:tcPr>
            <w:tcW w:w="4678" w:type="dxa"/>
            <w:gridSpan w:val="5"/>
            <w:vAlign w:val="center"/>
          </w:tcPr>
          <w:p w14:paraId="06593A08"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радова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w:t>
            </w:r>
            <w:proofErr w:type="spellEnd"/>
            <w:r w:rsidRPr="00C37861">
              <w:rPr>
                <w:rFonts w:ascii="Calibri" w:hAnsi="Calibri" w:cs="Calibri"/>
                <w:sz w:val="20"/>
                <w:szCs w:val="20"/>
                <w:lang w:eastAsia="sr-Latn-CS"/>
              </w:rPr>
              <w:t xml:space="preserve"> SCI (</w:t>
            </w:r>
            <w:proofErr w:type="spellStart"/>
            <w:r w:rsidRPr="00C37861">
              <w:rPr>
                <w:rFonts w:ascii="Calibri" w:hAnsi="Calibri" w:cs="Calibri"/>
                <w:sz w:val="20"/>
                <w:szCs w:val="20"/>
                <w:lang w:eastAsia="sr-Latn-CS"/>
              </w:rPr>
              <w:t>или</w:t>
            </w:r>
            <w:proofErr w:type="spellEnd"/>
            <w:r w:rsidRPr="00C37861">
              <w:rPr>
                <w:rFonts w:ascii="Calibri" w:hAnsi="Calibri" w:cs="Calibri"/>
                <w:sz w:val="20"/>
                <w:szCs w:val="20"/>
                <w:lang w:eastAsia="sr-Latn-CS"/>
              </w:rPr>
              <w:t xml:space="preserve"> SSCI) </w:t>
            </w:r>
            <w:proofErr w:type="spellStart"/>
            <w:r w:rsidRPr="00C37861">
              <w:rPr>
                <w:rFonts w:ascii="Calibri" w:hAnsi="Calibri" w:cs="Calibri"/>
                <w:sz w:val="20"/>
                <w:szCs w:val="20"/>
                <w:lang w:eastAsia="sr-Latn-CS"/>
              </w:rPr>
              <w:t>листе</w:t>
            </w:r>
            <w:proofErr w:type="spellEnd"/>
          </w:p>
        </w:tc>
        <w:tc>
          <w:tcPr>
            <w:tcW w:w="5245" w:type="dxa"/>
            <w:gridSpan w:val="6"/>
            <w:vAlign w:val="center"/>
          </w:tcPr>
          <w:p w14:paraId="2813EE45"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16</w:t>
            </w:r>
          </w:p>
        </w:tc>
      </w:tr>
      <w:tr w:rsidR="009B489C" w:rsidRPr="00C37861" w14:paraId="28EF975D" w14:textId="77777777" w:rsidTr="00E956F2">
        <w:trPr>
          <w:jc w:val="center"/>
        </w:trPr>
        <w:tc>
          <w:tcPr>
            <w:tcW w:w="4678" w:type="dxa"/>
            <w:gridSpan w:val="5"/>
            <w:vAlign w:val="center"/>
          </w:tcPr>
          <w:p w14:paraId="1FDF1495"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Тренутно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учешће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пројектима</w:t>
            </w:r>
            <w:proofErr w:type="spellEnd"/>
          </w:p>
        </w:tc>
        <w:tc>
          <w:tcPr>
            <w:tcW w:w="2334" w:type="dxa"/>
            <w:gridSpan w:val="2"/>
            <w:vAlign w:val="center"/>
          </w:tcPr>
          <w:p w14:paraId="4C255A24"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Домаћи</w:t>
            </w:r>
            <w:proofErr w:type="spellEnd"/>
            <w:r w:rsidRPr="00C37861">
              <w:rPr>
                <w:rFonts w:ascii="Calibri" w:hAnsi="Calibri" w:cs="Calibri"/>
                <w:sz w:val="20"/>
                <w:szCs w:val="20"/>
                <w:lang w:eastAsia="sr-Latn-CS"/>
              </w:rPr>
              <w:t xml:space="preserve"> 2</w:t>
            </w:r>
          </w:p>
        </w:tc>
        <w:tc>
          <w:tcPr>
            <w:tcW w:w="2911" w:type="dxa"/>
            <w:gridSpan w:val="4"/>
            <w:vAlign w:val="center"/>
          </w:tcPr>
          <w:p w14:paraId="4FFFF1E4" w14:textId="77777777" w:rsidR="009B489C" w:rsidRPr="00C37861" w:rsidRDefault="009B489C"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Међународни</w:t>
            </w:r>
            <w:proofErr w:type="spellEnd"/>
          </w:p>
        </w:tc>
      </w:tr>
    </w:tbl>
    <w:p w14:paraId="0A8E94F8" w14:textId="77777777" w:rsidR="004221F0" w:rsidRPr="00C37861" w:rsidRDefault="004221F0">
      <w:pPr>
        <w:rPr>
          <w:lang w:val="sr-Cyrl-RS"/>
        </w:rPr>
      </w:pPr>
    </w:p>
    <w:p w14:paraId="1AF59AD4" w14:textId="77777777" w:rsidR="009B489C" w:rsidRPr="00C37861" w:rsidRDefault="009B489C">
      <w:pPr>
        <w:rPr>
          <w:lang w:val="sr-Cyrl-RS"/>
        </w:rPr>
      </w:pPr>
    </w:p>
    <w:p w14:paraId="5B417B59" w14:textId="77777777" w:rsidR="005200F7" w:rsidRPr="00C37861" w:rsidRDefault="005200F7">
      <w:pPr>
        <w:rPr>
          <w:lang w:val="sr-Cyrl-RS"/>
        </w:rPr>
      </w:pPr>
    </w:p>
    <w:p w14:paraId="7A25F858" w14:textId="77777777" w:rsidR="005200F7" w:rsidRPr="00C37861" w:rsidRDefault="005200F7">
      <w:pPr>
        <w:rPr>
          <w:lang w:val="sr-Cyrl-RS"/>
        </w:rPr>
      </w:pPr>
    </w:p>
    <w:p w14:paraId="1DB54135" w14:textId="77777777" w:rsidR="005200F7" w:rsidRPr="00C37861" w:rsidRDefault="005200F7">
      <w:pPr>
        <w:rPr>
          <w:lang w:val="sr-Cyrl-RS"/>
        </w:rPr>
      </w:pPr>
    </w:p>
    <w:p w14:paraId="4D933DD5" w14:textId="77777777" w:rsidR="005200F7" w:rsidRPr="00C37861" w:rsidRDefault="005200F7">
      <w:pPr>
        <w:rPr>
          <w:lang w:val="sr-Cyrl-RS"/>
        </w:rPr>
      </w:pPr>
    </w:p>
    <w:p w14:paraId="24B7FB55" w14:textId="77777777" w:rsidR="005200F7" w:rsidRPr="00C37861" w:rsidRDefault="005200F7">
      <w:pPr>
        <w:rPr>
          <w:lang w:val="sr-Cyrl-RS"/>
        </w:rPr>
      </w:pPr>
    </w:p>
    <w:p w14:paraId="4131B562" w14:textId="77777777" w:rsidR="005200F7" w:rsidRPr="00C37861" w:rsidRDefault="005200F7">
      <w:pPr>
        <w:rPr>
          <w:lang w:val="sr-Cyrl-RS"/>
        </w:rPr>
      </w:pPr>
    </w:p>
    <w:p w14:paraId="2B0851B6" w14:textId="77777777" w:rsidR="005200F7" w:rsidRPr="00C37861" w:rsidRDefault="005200F7">
      <w:pPr>
        <w:rPr>
          <w:lang w:val="sr-Cyrl-RS"/>
        </w:rPr>
      </w:pPr>
    </w:p>
    <w:p w14:paraId="7933762D" w14:textId="77777777" w:rsidR="005200F7" w:rsidRPr="00C37861" w:rsidRDefault="005200F7">
      <w:pPr>
        <w:rPr>
          <w:lang w:val="sr-Cyrl-RS"/>
        </w:rPr>
      </w:pPr>
    </w:p>
    <w:p w14:paraId="46498BFE" w14:textId="77777777" w:rsidR="005200F7" w:rsidRPr="00C37861" w:rsidRDefault="005200F7">
      <w:pPr>
        <w:rPr>
          <w:lang w:val="sr-Cyrl-RS"/>
        </w:rPr>
      </w:pPr>
    </w:p>
    <w:p w14:paraId="0E8C5BA1" w14:textId="77777777" w:rsidR="005200F7" w:rsidRPr="00C37861" w:rsidRDefault="005200F7">
      <w:pPr>
        <w:rPr>
          <w:lang w:val="sr-Cyrl-RS"/>
        </w:rPr>
      </w:pPr>
    </w:p>
    <w:p w14:paraId="39A3E67D" w14:textId="77777777" w:rsidR="005200F7" w:rsidRPr="00C37861" w:rsidRDefault="005200F7">
      <w:pPr>
        <w:rPr>
          <w:lang w:val="sr-Cyrl-RS"/>
        </w:rPr>
      </w:pPr>
    </w:p>
    <w:p w14:paraId="5FCE0953" w14:textId="77777777" w:rsidR="005200F7" w:rsidRPr="00C37861" w:rsidRDefault="005200F7">
      <w:pPr>
        <w:rPr>
          <w:lang w:val="sr-Cyrl-RS"/>
        </w:rPr>
      </w:pPr>
    </w:p>
    <w:p w14:paraId="7E488CAA" w14:textId="77777777" w:rsidR="005200F7" w:rsidRPr="00C37861" w:rsidRDefault="005200F7">
      <w:pPr>
        <w:rPr>
          <w:lang w:val="sr-Cyrl-RS"/>
        </w:rPr>
      </w:pPr>
    </w:p>
    <w:p w14:paraId="40495BF4" w14:textId="77777777" w:rsidR="005200F7" w:rsidRPr="00C37861" w:rsidRDefault="005200F7">
      <w:pPr>
        <w:rPr>
          <w:lang w:val="sr-Cyrl-RS"/>
        </w:rPr>
      </w:pPr>
    </w:p>
    <w:p w14:paraId="595985C4" w14:textId="77777777" w:rsidR="005200F7" w:rsidRPr="00C37861" w:rsidRDefault="005200F7">
      <w:pPr>
        <w:rPr>
          <w:lang w:val="sr-Cyrl-RS"/>
        </w:rPr>
      </w:pPr>
    </w:p>
    <w:p w14:paraId="5A6DA025" w14:textId="77777777" w:rsidR="005200F7" w:rsidRPr="00C37861" w:rsidRDefault="005200F7">
      <w:pPr>
        <w:rPr>
          <w:lang w:val="sr-Cyrl-RS"/>
        </w:rPr>
      </w:pPr>
    </w:p>
    <w:p w14:paraId="3AA59384" w14:textId="77777777" w:rsidR="005200F7" w:rsidRPr="00C37861" w:rsidRDefault="005200F7">
      <w:pPr>
        <w:rPr>
          <w:lang w:val="sr-Cyrl-RS"/>
        </w:rPr>
      </w:pPr>
    </w:p>
    <w:p w14:paraId="7D191441" w14:textId="77777777" w:rsidR="005200F7" w:rsidRPr="00C37861" w:rsidRDefault="005200F7">
      <w:pPr>
        <w:rPr>
          <w:lang w:val="sr-Cyrl-RS"/>
        </w:rPr>
      </w:pPr>
    </w:p>
    <w:p w14:paraId="462AF1A2" w14:textId="77777777" w:rsidR="005200F7" w:rsidRPr="00C37861" w:rsidRDefault="005200F7">
      <w:pPr>
        <w:rPr>
          <w:lang w:val="sr-Cyrl-RS"/>
        </w:rPr>
      </w:pPr>
    </w:p>
    <w:p w14:paraId="78849C9B" w14:textId="77777777" w:rsidR="005200F7" w:rsidRPr="00C37861" w:rsidRDefault="005200F7">
      <w:pPr>
        <w:rPr>
          <w:lang w:val="sr-Cyrl-RS"/>
        </w:rPr>
      </w:pPr>
    </w:p>
    <w:p w14:paraId="1278CE76" w14:textId="77777777" w:rsidR="005200F7" w:rsidRPr="00C37861" w:rsidRDefault="005200F7">
      <w:pPr>
        <w:rPr>
          <w:lang w:val="sr-Cyrl-RS"/>
        </w:rPr>
      </w:pPr>
    </w:p>
    <w:p w14:paraId="3F954AED" w14:textId="77777777" w:rsidR="005200F7" w:rsidRPr="00C37861" w:rsidRDefault="005200F7">
      <w:pPr>
        <w:rPr>
          <w:lang w:val="sr-Cyrl-RS"/>
        </w:rPr>
      </w:pPr>
    </w:p>
    <w:p w14:paraId="5D683991" w14:textId="77777777" w:rsidR="005200F7" w:rsidRPr="00C37861" w:rsidRDefault="005200F7">
      <w:pPr>
        <w:rPr>
          <w:lang w:val="sr-Cyrl-RS"/>
        </w:rPr>
      </w:pPr>
    </w:p>
    <w:p w14:paraId="027556DB" w14:textId="77777777" w:rsidR="005200F7" w:rsidRPr="00C37861" w:rsidRDefault="005200F7">
      <w:pPr>
        <w:rPr>
          <w:lang w:val="sr-Cyrl-RS"/>
        </w:rPr>
      </w:pPr>
    </w:p>
    <w:p w14:paraId="6A91C79A" w14:textId="77777777" w:rsidR="005200F7" w:rsidRPr="00C37861" w:rsidRDefault="005200F7">
      <w:pPr>
        <w:rPr>
          <w:lang w:val="sr-Cyrl-RS"/>
        </w:rPr>
      </w:pPr>
    </w:p>
    <w:p w14:paraId="75A35A0D" w14:textId="77777777" w:rsidR="005200F7" w:rsidRPr="00C37861" w:rsidRDefault="005200F7">
      <w:pPr>
        <w:rPr>
          <w:lang w:val="sr-Cyrl-RS"/>
        </w:rPr>
      </w:pPr>
    </w:p>
    <w:p w14:paraId="16C2A647" w14:textId="77777777" w:rsidR="005200F7" w:rsidRPr="00C37861" w:rsidRDefault="005200F7">
      <w:pPr>
        <w:rPr>
          <w:lang w:val="sr-Cyrl-RS"/>
        </w:rPr>
      </w:pPr>
    </w:p>
    <w:p w14:paraId="4471A784" w14:textId="77777777" w:rsidR="005200F7" w:rsidRPr="00C37861" w:rsidRDefault="005200F7">
      <w:pPr>
        <w:rPr>
          <w:lang w:val="sr-Cyrl-RS"/>
        </w:rPr>
      </w:pPr>
    </w:p>
    <w:p w14:paraId="573455DB" w14:textId="77777777" w:rsidR="005200F7" w:rsidRPr="00C37861" w:rsidRDefault="005200F7">
      <w:pPr>
        <w:rPr>
          <w:lang w:val="sr-Cyrl-RS"/>
        </w:rPr>
      </w:pPr>
    </w:p>
    <w:p w14:paraId="0DCEA9C6" w14:textId="77777777" w:rsidR="005200F7" w:rsidRPr="00C37861" w:rsidRDefault="005200F7">
      <w:pPr>
        <w:rPr>
          <w:lang w:val="sr-Cyrl-RS"/>
        </w:rPr>
      </w:pPr>
    </w:p>
    <w:p w14:paraId="4C53C408" w14:textId="77777777" w:rsidR="005200F7" w:rsidRPr="00C37861" w:rsidRDefault="005200F7">
      <w:pPr>
        <w:rPr>
          <w:lang w:val="sr-Cyrl-RS"/>
        </w:rPr>
      </w:pPr>
    </w:p>
    <w:p w14:paraId="44943C1A" w14:textId="77777777" w:rsidR="005200F7" w:rsidRPr="00C37861" w:rsidRDefault="005200F7">
      <w:pPr>
        <w:rPr>
          <w:lang w:val="sr-Cyrl-RS"/>
        </w:rPr>
      </w:pPr>
    </w:p>
    <w:p w14:paraId="05D27915" w14:textId="77777777" w:rsidR="005200F7" w:rsidRPr="00C37861" w:rsidRDefault="005200F7">
      <w:pPr>
        <w:rPr>
          <w:lang w:val="sr-Cyrl-RS"/>
        </w:rPr>
      </w:pPr>
    </w:p>
    <w:p w14:paraId="323BB55F" w14:textId="77777777" w:rsidR="005200F7" w:rsidRPr="00C37861" w:rsidRDefault="005200F7">
      <w:pPr>
        <w:rPr>
          <w:lang w:val="sr-Cyrl-RS"/>
        </w:rPr>
      </w:pPr>
    </w:p>
    <w:p w14:paraId="37A9D51B" w14:textId="77777777" w:rsidR="005200F7" w:rsidRPr="00C37861" w:rsidRDefault="005200F7">
      <w:pPr>
        <w:rPr>
          <w:lang w:val="sr-Cyrl-RS"/>
        </w:rPr>
      </w:pPr>
    </w:p>
    <w:p w14:paraId="09612D40" w14:textId="77777777" w:rsidR="009B489C" w:rsidRDefault="009B489C">
      <w:pPr>
        <w:rPr>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200"/>
        <w:gridCol w:w="278"/>
        <w:gridCol w:w="1210"/>
        <w:gridCol w:w="778"/>
        <w:gridCol w:w="923"/>
      </w:tblGrid>
      <w:tr w:rsidR="00910CA5" w:rsidRPr="00C04707" w14:paraId="6649EF29" w14:textId="77777777" w:rsidTr="00312863">
        <w:trPr>
          <w:trHeight w:val="227"/>
          <w:jc w:val="center"/>
        </w:trPr>
        <w:tc>
          <w:tcPr>
            <w:tcW w:w="3620" w:type="dxa"/>
            <w:gridSpan w:val="3"/>
            <w:vAlign w:val="center"/>
          </w:tcPr>
          <w:p w14:paraId="3CD476AE"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bookmarkStart w:id="60" w:name="Сузана"/>
            <w:r w:rsidRPr="00C04707">
              <w:rPr>
                <w:rFonts w:asciiTheme="minorHAnsi" w:hAnsiTheme="minorHAnsi" w:cstheme="minorHAnsi"/>
                <w:b/>
                <w:sz w:val="20"/>
                <w:szCs w:val="20"/>
                <w:lang w:val="sr-Cyrl-RS" w:eastAsia="sr-Latn-CS"/>
              </w:rPr>
              <w:lastRenderedPageBreak/>
              <w:t>Име и презиме</w:t>
            </w:r>
          </w:p>
        </w:tc>
        <w:tc>
          <w:tcPr>
            <w:tcW w:w="6303" w:type="dxa"/>
            <w:gridSpan w:val="8"/>
            <w:vAlign w:val="center"/>
          </w:tcPr>
          <w:p w14:paraId="3DD9C43B"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b/>
                <w:sz w:val="20"/>
                <w:szCs w:val="20"/>
                <w:lang w:val="sr-Cyrl-BA" w:eastAsia="sr-Latn-CS"/>
              </w:rPr>
            </w:pPr>
            <w:r>
              <w:rPr>
                <w:rFonts w:asciiTheme="minorHAnsi" w:hAnsiTheme="minorHAnsi" w:cstheme="minorHAnsi"/>
                <w:b/>
                <w:sz w:val="20"/>
                <w:szCs w:val="20"/>
                <w:lang w:val="sr-Cyrl-RS" w:eastAsia="sr-Latn-CS"/>
              </w:rPr>
              <w:t>Сузана Петровић Савић</w:t>
            </w:r>
          </w:p>
        </w:tc>
      </w:tr>
      <w:tr w:rsidR="00910CA5" w:rsidRPr="00C04707" w14:paraId="04C8C0BD" w14:textId="77777777" w:rsidTr="00312863">
        <w:trPr>
          <w:trHeight w:val="227"/>
          <w:jc w:val="center"/>
        </w:trPr>
        <w:tc>
          <w:tcPr>
            <w:tcW w:w="3620" w:type="dxa"/>
            <w:gridSpan w:val="3"/>
            <w:vAlign w:val="center"/>
          </w:tcPr>
          <w:p w14:paraId="3D68EF08"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Звање</w:t>
            </w:r>
          </w:p>
        </w:tc>
        <w:tc>
          <w:tcPr>
            <w:tcW w:w="6303" w:type="dxa"/>
            <w:gridSpan w:val="8"/>
            <w:vAlign w:val="center"/>
          </w:tcPr>
          <w:p w14:paraId="7DA6D86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В</w:t>
            </w:r>
            <w:r w:rsidRPr="00AA02EF">
              <w:rPr>
                <w:rFonts w:asciiTheme="minorHAnsi" w:hAnsiTheme="minorHAnsi" w:cstheme="minorHAnsi"/>
                <w:sz w:val="20"/>
                <w:szCs w:val="20"/>
                <w:lang w:val="sr-Cyrl-RS" w:eastAsia="sr-Latn-CS"/>
              </w:rPr>
              <w:t>анредни професор</w:t>
            </w:r>
          </w:p>
        </w:tc>
      </w:tr>
      <w:tr w:rsidR="00910CA5" w:rsidRPr="00C04707" w14:paraId="0F646079" w14:textId="77777777" w:rsidTr="00312863">
        <w:trPr>
          <w:trHeight w:val="227"/>
          <w:jc w:val="center"/>
        </w:trPr>
        <w:tc>
          <w:tcPr>
            <w:tcW w:w="3620" w:type="dxa"/>
            <w:gridSpan w:val="3"/>
            <w:vAlign w:val="center"/>
          </w:tcPr>
          <w:p w14:paraId="2496B38E"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Ужа научна област</w:t>
            </w:r>
          </w:p>
        </w:tc>
        <w:tc>
          <w:tcPr>
            <w:tcW w:w="6303" w:type="dxa"/>
            <w:gridSpan w:val="8"/>
            <w:vAlign w:val="center"/>
          </w:tcPr>
          <w:p w14:paraId="44731E7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910CA5" w:rsidRPr="00C04707" w14:paraId="56C3B659" w14:textId="77777777" w:rsidTr="00312863">
        <w:trPr>
          <w:trHeight w:val="227"/>
          <w:jc w:val="center"/>
        </w:trPr>
        <w:tc>
          <w:tcPr>
            <w:tcW w:w="2392" w:type="dxa"/>
            <w:gridSpan w:val="2"/>
            <w:vAlign w:val="center"/>
          </w:tcPr>
          <w:p w14:paraId="18D5C000"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Академска каријера</w:t>
            </w:r>
          </w:p>
        </w:tc>
        <w:tc>
          <w:tcPr>
            <w:tcW w:w="1228" w:type="dxa"/>
            <w:vAlign w:val="center"/>
          </w:tcPr>
          <w:p w14:paraId="5B3382C3"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Година </w:t>
            </w:r>
          </w:p>
        </w:tc>
        <w:tc>
          <w:tcPr>
            <w:tcW w:w="3114" w:type="dxa"/>
            <w:gridSpan w:val="4"/>
            <w:vAlign w:val="center"/>
          </w:tcPr>
          <w:p w14:paraId="622C469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Институција </w:t>
            </w:r>
          </w:p>
        </w:tc>
        <w:tc>
          <w:tcPr>
            <w:tcW w:w="3189" w:type="dxa"/>
            <w:gridSpan w:val="4"/>
            <w:vAlign w:val="center"/>
          </w:tcPr>
          <w:p w14:paraId="579DAB5B"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Област </w:t>
            </w:r>
          </w:p>
        </w:tc>
      </w:tr>
      <w:tr w:rsidR="00910CA5" w:rsidRPr="00C04707" w14:paraId="084672E9" w14:textId="77777777" w:rsidTr="00312863">
        <w:trPr>
          <w:trHeight w:val="227"/>
          <w:jc w:val="center"/>
        </w:trPr>
        <w:tc>
          <w:tcPr>
            <w:tcW w:w="2392" w:type="dxa"/>
            <w:gridSpan w:val="2"/>
            <w:vAlign w:val="center"/>
          </w:tcPr>
          <w:p w14:paraId="2D374A93"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Избор у звање</w:t>
            </w:r>
          </w:p>
        </w:tc>
        <w:tc>
          <w:tcPr>
            <w:tcW w:w="1228" w:type="dxa"/>
            <w:vAlign w:val="center"/>
          </w:tcPr>
          <w:p w14:paraId="3D34C5DD"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2024</w:t>
            </w:r>
            <w:r w:rsidRPr="00C04707">
              <w:rPr>
                <w:rFonts w:asciiTheme="minorHAnsi" w:hAnsiTheme="minorHAnsi" w:cstheme="minorHAnsi"/>
                <w:sz w:val="20"/>
                <w:szCs w:val="20"/>
                <w:lang w:val="sr-Cyrl-RS" w:eastAsia="sr-Latn-CS"/>
              </w:rPr>
              <w:t>.</w:t>
            </w:r>
          </w:p>
        </w:tc>
        <w:tc>
          <w:tcPr>
            <w:tcW w:w="3114" w:type="dxa"/>
            <w:gridSpan w:val="4"/>
            <w:vAlign w:val="center"/>
          </w:tcPr>
          <w:p w14:paraId="2C978EA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Факултет инжењерских наука</w:t>
            </w:r>
          </w:p>
        </w:tc>
        <w:tc>
          <w:tcPr>
            <w:tcW w:w="3189" w:type="dxa"/>
            <w:gridSpan w:val="4"/>
            <w:vAlign w:val="center"/>
          </w:tcPr>
          <w:p w14:paraId="4D4918BA"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910CA5" w:rsidRPr="00C04707" w14:paraId="28374958" w14:textId="77777777" w:rsidTr="00312863">
        <w:trPr>
          <w:trHeight w:val="227"/>
          <w:jc w:val="center"/>
        </w:trPr>
        <w:tc>
          <w:tcPr>
            <w:tcW w:w="2392" w:type="dxa"/>
            <w:gridSpan w:val="2"/>
            <w:vAlign w:val="center"/>
          </w:tcPr>
          <w:p w14:paraId="11B3183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Докторат</w:t>
            </w:r>
          </w:p>
        </w:tc>
        <w:tc>
          <w:tcPr>
            <w:tcW w:w="1228" w:type="dxa"/>
            <w:vAlign w:val="center"/>
          </w:tcPr>
          <w:p w14:paraId="1EB56321"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2016</w:t>
            </w:r>
            <w:r w:rsidRPr="00C04707">
              <w:rPr>
                <w:rFonts w:asciiTheme="minorHAnsi" w:hAnsiTheme="minorHAnsi" w:cstheme="minorHAnsi"/>
                <w:sz w:val="20"/>
                <w:szCs w:val="20"/>
                <w:lang w:val="sr-Cyrl-RS" w:eastAsia="sr-Latn-CS"/>
              </w:rPr>
              <w:t>.</w:t>
            </w:r>
          </w:p>
        </w:tc>
        <w:tc>
          <w:tcPr>
            <w:tcW w:w="3114" w:type="dxa"/>
            <w:gridSpan w:val="4"/>
            <w:vAlign w:val="center"/>
          </w:tcPr>
          <w:p w14:paraId="2FA8BEB5"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Факултет инжењерских наука</w:t>
            </w:r>
          </w:p>
        </w:tc>
        <w:tc>
          <w:tcPr>
            <w:tcW w:w="3189" w:type="dxa"/>
            <w:gridSpan w:val="4"/>
            <w:vAlign w:val="center"/>
          </w:tcPr>
          <w:p w14:paraId="77A8F7C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910CA5" w:rsidRPr="00C04707" w14:paraId="7E57F0B1" w14:textId="77777777" w:rsidTr="00312863">
        <w:trPr>
          <w:trHeight w:val="227"/>
          <w:jc w:val="center"/>
        </w:trPr>
        <w:tc>
          <w:tcPr>
            <w:tcW w:w="2392" w:type="dxa"/>
            <w:gridSpan w:val="2"/>
            <w:vAlign w:val="center"/>
          </w:tcPr>
          <w:p w14:paraId="6C056EB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Диплома</w:t>
            </w:r>
          </w:p>
        </w:tc>
        <w:tc>
          <w:tcPr>
            <w:tcW w:w="1228" w:type="dxa"/>
            <w:vAlign w:val="center"/>
          </w:tcPr>
          <w:p w14:paraId="27762439"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2009</w:t>
            </w:r>
            <w:r w:rsidRPr="00C04707">
              <w:rPr>
                <w:rFonts w:asciiTheme="minorHAnsi" w:hAnsiTheme="minorHAnsi" w:cstheme="minorHAnsi"/>
                <w:sz w:val="20"/>
                <w:szCs w:val="20"/>
                <w:lang w:val="sr-Cyrl-RS" w:eastAsia="sr-Latn-CS"/>
              </w:rPr>
              <w:t>.</w:t>
            </w:r>
          </w:p>
        </w:tc>
        <w:tc>
          <w:tcPr>
            <w:tcW w:w="3114" w:type="dxa"/>
            <w:gridSpan w:val="4"/>
            <w:vAlign w:val="center"/>
          </w:tcPr>
          <w:p w14:paraId="7A587758"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roofErr w:type="spellStart"/>
            <w:r w:rsidRPr="00C37861">
              <w:rPr>
                <w:rFonts w:ascii="Calibri" w:hAnsi="Calibri" w:cs="Calibri"/>
                <w:sz w:val="20"/>
                <w:szCs w:val="20"/>
              </w:rPr>
              <w:t>Машински</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факултет</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Крагујевцу</w:t>
            </w:r>
            <w:proofErr w:type="spellEnd"/>
          </w:p>
        </w:tc>
        <w:tc>
          <w:tcPr>
            <w:tcW w:w="3189" w:type="dxa"/>
            <w:gridSpan w:val="4"/>
            <w:vAlign w:val="center"/>
          </w:tcPr>
          <w:p w14:paraId="2EE7669A"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Производно машинство</w:t>
            </w:r>
          </w:p>
        </w:tc>
      </w:tr>
      <w:tr w:rsidR="00910CA5" w:rsidRPr="00C04707" w14:paraId="050E6B07" w14:textId="77777777" w:rsidTr="00312863">
        <w:trPr>
          <w:trHeight w:val="227"/>
          <w:jc w:val="center"/>
        </w:trPr>
        <w:tc>
          <w:tcPr>
            <w:tcW w:w="9923" w:type="dxa"/>
            <w:gridSpan w:val="11"/>
            <w:vAlign w:val="center"/>
          </w:tcPr>
          <w:p w14:paraId="0EB9B2D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Списак дисертација у којима је наставник ментор или је био ментор у претходних 10 година</w:t>
            </w:r>
          </w:p>
        </w:tc>
      </w:tr>
      <w:tr w:rsidR="00910CA5" w:rsidRPr="00C04707" w14:paraId="60275C10" w14:textId="77777777" w:rsidTr="00312863">
        <w:trPr>
          <w:trHeight w:val="227"/>
          <w:jc w:val="center"/>
        </w:trPr>
        <w:tc>
          <w:tcPr>
            <w:tcW w:w="562" w:type="dxa"/>
            <w:vAlign w:val="center"/>
          </w:tcPr>
          <w:p w14:paraId="152C9043"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Р.Б.</w:t>
            </w:r>
          </w:p>
        </w:tc>
        <w:tc>
          <w:tcPr>
            <w:tcW w:w="3267" w:type="dxa"/>
            <w:gridSpan w:val="3"/>
            <w:vAlign w:val="center"/>
          </w:tcPr>
          <w:p w14:paraId="69A70DF7"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Наслов дисертације</w:t>
            </w:r>
          </w:p>
        </w:tc>
        <w:tc>
          <w:tcPr>
            <w:tcW w:w="2705" w:type="dxa"/>
            <w:gridSpan w:val="2"/>
            <w:vAlign w:val="center"/>
          </w:tcPr>
          <w:p w14:paraId="48CF9C57"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Име кандидата</w:t>
            </w:r>
          </w:p>
        </w:tc>
        <w:tc>
          <w:tcPr>
            <w:tcW w:w="1688" w:type="dxa"/>
            <w:gridSpan w:val="3"/>
            <w:vAlign w:val="center"/>
          </w:tcPr>
          <w:p w14:paraId="5FAD86C0"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*пријављена </w:t>
            </w:r>
          </w:p>
        </w:tc>
        <w:tc>
          <w:tcPr>
            <w:tcW w:w="1701" w:type="dxa"/>
            <w:gridSpan w:val="2"/>
            <w:vAlign w:val="center"/>
          </w:tcPr>
          <w:p w14:paraId="1F176917"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одбрањена</w:t>
            </w:r>
          </w:p>
        </w:tc>
      </w:tr>
      <w:tr w:rsidR="00910CA5" w:rsidRPr="00C04707" w14:paraId="2DC40A93" w14:textId="77777777" w:rsidTr="00312863">
        <w:trPr>
          <w:trHeight w:val="227"/>
          <w:jc w:val="center"/>
        </w:trPr>
        <w:tc>
          <w:tcPr>
            <w:tcW w:w="562" w:type="dxa"/>
            <w:vAlign w:val="center"/>
          </w:tcPr>
          <w:p w14:paraId="6103C14E"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3267" w:type="dxa"/>
            <w:gridSpan w:val="3"/>
            <w:vAlign w:val="center"/>
          </w:tcPr>
          <w:p w14:paraId="681BB1F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2705" w:type="dxa"/>
            <w:gridSpan w:val="2"/>
            <w:vAlign w:val="center"/>
          </w:tcPr>
          <w:p w14:paraId="0987286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688" w:type="dxa"/>
            <w:gridSpan w:val="3"/>
            <w:vAlign w:val="center"/>
          </w:tcPr>
          <w:p w14:paraId="21259877"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c>
          <w:tcPr>
            <w:tcW w:w="1701" w:type="dxa"/>
            <w:gridSpan w:val="2"/>
            <w:vAlign w:val="center"/>
          </w:tcPr>
          <w:p w14:paraId="3A56C4AE"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r>
      <w:tr w:rsidR="00910CA5" w:rsidRPr="00C04707" w14:paraId="406801E2" w14:textId="77777777" w:rsidTr="00312863">
        <w:trPr>
          <w:trHeight w:val="227"/>
          <w:jc w:val="center"/>
        </w:trPr>
        <w:tc>
          <w:tcPr>
            <w:tcW w:w="9923" w:type="dxa"/>
            <w:gridSpan w:val="11"/>
            <w:vAlign w:val="center"/>
          </w:tcPr>
          <w:p w14:paraId="54D66831"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910CA5" w:rsidRPr="00C04707" w14:paraId="0263229E" w14:textId="77777777" w:rsidTr="00312863">
        <w:trPr>
          <w:trHeight w:val="227"/>
          <w:jc w:val="center"/>
        </w:trPr>
        <w:tc>
          <w:tcPr>
            <w:tcW w:w="9923" w:type="dxa"/>
            <w:gridSpan w:val="11"/>
            <w:vAlign w:val="center"/>
          </w:tcPr>
          <w:p w14:paraId="711D0C05"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b/>
                <w:sz w:val="20"/>
                <w:szCs w:val="20"/>
                <w:lang w:val="sr-Cyrl-RS" w:eastAsia="sr-Latn-CS"/>
              </w:rPr>
            </w:pPr>
            <w:r w:rsidRPr="00C04707">
              <w:rPr>
                <w:rFonts w:asciiTheme="minorHAnsi" w:hAnsiTheme="minorHAnsi" w:cstheme="minorHAnsi"/>
                <w:sz w:val="20"/>
                <w:szCs w:val="20"/>
                <w:lang w:val="sr-Cyrl-RS" w:eastAsia="sr-Latn-CS"/>
              </w:rPr>
              <w:br w:type="page"/>
            </w:r>
            <w:r w:rsidRPr="00C04707">
              <w:rPr>
                <w:rFonts w:asciiTheme="minorHAnsi" w:hAnsiTheme="minorHAnsi" w:cstheme="minorHAnsi"/>
                <w:b/>
                <w:sz w:val="20"/>
                <w:szCs w:val="20"/>
                <w:lang w:val="sr-Cyrl-RS" w:eastAsia="sr-Latn-CS"/>
              </w:rPr>
              <w:t>Радови у научним часописима из области студијског програма са званичне листе ресорног министарства за науку, у сладу са захтевима допунских стандарда за дато поље (минимално 5 не више од 20)</w:t>
            </w:r>
          </w:p>
        </w:tc>
      </w:tr>
      <w:tr w:rsidR="00910CA5" w:rsidRPr="00C04707" w14:paraId="3CAD02C0" w14:textId="77777777" w:rsidTr="00312863">
        <w:trPr>
          <w:trHeight w:val="680"/>
          <w:jc w:val="center"/>
        </w:trPr>
        <w:tc>
          <w:tcPr>
            <w:tcW w:w="562" w:type="dxa"/>
            <w:vAlign w:val="center"/>
          </w:tcPr>
          <w:p w14:paraId="3033B22F" w14:textId="77777777" w:rsidR="00910CA5" w:rsidRPr="00AA02EF"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eastAsia="sr-Latn-CS"/>
              </w:rPr>
            </w:pPr>
          </w:p>
        </w:tc>
        <w:tc>
          <w:tcPr>
            <w:tcW w:w="8438" w:type="dxa"/>
            <w:gridSpan w:val="9"/>
            <w:shd w:val="clear" w:color="auto" w:fill="auto"/>
          </w:tcPr>
          <w:p w14:paraId="4A47840D" w14:textId="77777777" w:rsidR="00910CA5" w:rsidRPr="00852F75" w:rsidRDefault="00910CA5" w:rsidP="00312863">
            <w:pPr>
              <w:rPr>
                <w:rFonts w:asciiTheme="minorHAnsi" w:hAnsiTheme="minorHAnsi" w:cstheme="minorHAnsi"/>
                <w:sz w:val="20"/>
                <w:szCs w:val="20"/>
              </w:rPr>
            </w:pPr>
            <w:r w:rsidRPr="00852F75">
              <w:rPr>
                <w:rFonts w:asciiTheme="minorHAnsi" w:hAnsiTheme="minorHAnsi" w:cstheme="minorHAnsi"/>
                <w:sz w:val="20"/>
                <w:szCs w:val="20"/>
                <w:lang w:val="sr-Cyrl-BA"/>
              </w:rPr>
              <w:t xml:space="preserve">A. </w:t>
            </w:r>
            <w:proofErr w:type="spellStart"/>
            <w:r w:rsidRPr="00852F75">
              <w:rPr>
                <w:rFonts w:asciiTheme="minorHAnsi" w:hAnsiTheme="minorHAnsi" w:cstheme="minorHAnsi"/>
                <w:sz w:val="20"/>
                <w:szCs w:val="20"/>
                <w:lang w:val="sr-Cyrl-BA"/>
              </w:rPr>
              <w:t>Matic</w:t>
            </w:r>
            <w:proofErr w:type="spellEnd"/>
            <w:r w:rsidRPr="00852F75">
              <w:rPr>
                <w:rFonts w:asciiTheme="minorHAnsi" w:hAnsiTheme="minorHAnsi" w:cstheme="minorHAnsi"/>
                <w:sz w:val="20"/>
                <w:szCs w:val="20"/>
                <w:lang w:val="sr-Cyrl-BA"/>
              </w:rPr>
              <w:t xml:space="preserve">, S. </w:t>
            </w:r>
            <w:proofErr w:type="spellStart"/>
            <w:r w:rsidRPr="00852F75">
              <w:rPr>
                <w:rFonts w:asciiTheme="minorHAnsi" w:hAnsiTheme="minorHAnsi" w:cstheme="minorHAnsi"/>
                <w:sz w:val="20"/>
                <w:szCs w:val="20"/>
                <w:lang w:val="sr-Cyrl-BA"/>
              </w:rPr>
              <w:t>Petrovic</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Savic</w:t>
            </w:r>
            <w:proofErr w:type="spellEnd"/>
            <w:r w:rsidRPr="00852F75">
              <w:rPr>
                <w:rFonts w:asciiTheme="minorHAnsi" w:hAnsiTheme="minorHAnsi" w:cstheme="minorHAnsi"/>
                <w:sz w:val="20"/>
                <w:szCs w:val="20"/>
                <w:lang w:val="sr-Cyrl-BA"/>
              </w:rPr>
              <w:t xml:space="preserve">, B. </w:t>
            </w:r>
            <w:proofErr w:type="spellStart"/>
            <w:r w:rsidRPr="00852F75">
              <w:rPr>
                <w:rFonts w:asciiTheme="minorHAnsi" w:hAnsiTheme="minorHAnsi" w:cstheme="minorHAnsi"/>
                <w:sz w:val="20"/>
                <w:szCs w:val="20"/>
                <w:lang w:val="sr-Cyrl-BA"/>
              </w:rPr>
              <w:t>Ristic</w:t>
            </w:r>
            <w:proofErr w:type="spellEnd"/>
            <w:r w:rsidRPr="00852F75">
              <w:rPr>
                <w:rFonts w:asciiTheme="minorHAnsi" w:hAnsiTheme="minorHAnsi" w:cstheme="minorHAnsi"/>
                <w:sz w:val="20"/>
                <w:szCs w:val="20"/>
                <w:lang w:val="sr-Cyrl-BA"/>
              </w:rPr>
              <w:t xml:space="preserve">, V.B. </w:t>
            </w:r>
            <w:proofErr w:type="spellStart"/>
            <w:r w:rsidRPr="00852F75">
              <w:rPr>
                <w:rFonts w:asciiTheme="minorHAnsi" w:hAnsiTheme="minorHAnsi" w:cstheme="minorHAnsi"/>
                <w:sz w:val="20"/>
                <w:szCs w:val="20"/>
                <w:lang w:val="sr-Cyrl-BA"/>
              </w:rPr>
              <w:t>Stevanovic</w:t>
            </w:r>
            <w:proofErr w:type="spellEnd"/>
            <w:r w:rsidRPr="00852F75">
              <w:rPr>
                <w:rFonts w:asciiTheme="minorHAnsi" w:hAnsiTheme="minorHAnsi" w:cstheme="minorHAnsi"/>
                <w:sz w:val="20"/>
                <w:szCs w:val="20"/>
                <w:lang w:val="sr-Cyrl-BA"/>
              </w:rPr>
              <w:t xml:space="preserve">, G. </w:t>
            </w:r>
            <w:proofErr w:type="spellStart"/>
            <w:r w:rsidRPr="00852F75">
              <w:rPr>
                <w:rFonts w:asciiTheme="minorHAnsi" w:hAnsiTheme="minorHAnsi" w:cstheme="minorHAnsi"/>
                <w:sz w:val="20"/>
                <w:szCs w:val="20"/>
                <w:lang w:val="sr-Cyrl-BA"/>
              </w:rPr>
              <w:t>Devedzic</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Infrared</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Assessment</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of</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the</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Knee</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Instability</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in</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the</w:t>
            </w:r>
            <w:proofErr w:type="spellEnd"/>
            <w:r w:rsidRPr="00852F75">
              <w:rPr>
                <w:rFonts w:asciiTheme="minorHAnsi" w:hAnsiTheme="minorHAnsi" w:cstheme="minorHAnsi"/>
                <w:sz w:val="20"/>
                <w:szCs w:val="20"/>
                <w:lang w:val="sr-Cyrl-BA"/>
              </w:rPr>
              <w:t xml:space="preserve"> ACL </w:t>
            </w:r>
            <w:proofErr w:type="spellStart"/>
            <w:r w:rsidRPr="00852F75">
              <w:rPr>
                <w:rFonts w:asciiTheme="minorHAnsi" w:hAnsiTheme="minorHAnsi" w:cstheme="minorHAnsi"/>
                <w:sz w:val="20"/>
                <w:szCs w:val="20"/>
                <w:lang w:val="sr-Cyrl-BA"/>
              </w:rPr>
              <w:t>Deficient</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Patients</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International</w:t>
            </w:r>
            <w:proofErr w:type="spellEnd"/>
            <w:r w:rsidRPr="00852F75">
              <w:rPr>
                <w:rFonts w:asciiTheme="minorHAnsi" w:hAnsiTheme="minorHAnsi" w:cstheme="minorHAnsi"/>
                <w:sz w:val="20"/>
                <w:szCs w:val="20"/>
                <w:lang w:val="sr-Cyrl-BA"/>
              </w:rPr>
              <w:t xml:space="preserve"> </w:t>
            </w:r>
            <w:proofErr w:type="spellStart"/>
            <w:r w:rsidRPr="00852F75">
              <w:rPr>
                <w:rFonts w:asciiTheme="minorHAnsi" w:hAnsiTheme="minorHAnsi" w:cstheme="minorHAnsi"/>
                <w:sz w:val="20"/>
                <w:szCs w:val="20"/>
                <w:lang w:val="sr-Cyrl-BA"/>
              </w:rPr>
              <w:t>Orthopaedics</w:t>
            </w:r>
            <w:proofErr w:type="spellEnd"/>
            <w:r w:rsidRPr="00852F75">
              <w:rPr>
                <w:rFonts w:asciiTheme="minorHAnsi" w:hAnsiTheme="minorHAnsi" w:cstheme="minorHAnsi"/>
                <w:sz w:val="20"/>
                <w:szCs w:val="20"/>
                <w:lang w:val="sr-Cyrl-BA"/>
              </w:rPr>
              <w:t xml:space="preserve"> (SICOT), Vol.40, No.2, </w:t>
            </w:r>
            <w:proofErr w:type="spellStart"/>
            <w:r w:rsidRPr="00852F75">
              <w:rPr>
                <w:rFonts w:asciiTheme="minorHAnsi" w:hAnsiTheme="minorHAnsi" w:cstheme="minorHAnsi"/>
                <w:sz w:val="20"/>
                <w:szCs w:val="20"/>
                <w:lang w:val="sr-Cyrl-BA"/>
              </w:rPr>
              <w:t>p</w:t>
            </w:r>
            <w:r>
              <w:rPr>
                <w:rFonts w:asciiTheme="minorHAnsi" w:hAnsiTheme="minorHAnsi" w:cstheme="minorHAnsi"/>
                <w:sz w:val="20"/>
                <w:szCs w:val="20"/>
                <w:lang w:val="sr-Cyrl-BA"/>
              </w:rPr>
              <w:t>p</w:t>
            </w:r>
            <w:proofErr w:type="spellEnd"/>
            <w:r>
              <w:rPr>
                <w:rFonts w:asciiTheme="minorHAnsi" w:hAnsiTheme="minorHAnsi" w:cstheme="minorHAnsi"/>
                <w:sz w:val="20"/>
                <w:szCs w:val="20"/>
                <w:lang w:val="sr-Cyrl-BA"/>
              </w:rPr>
              <w:t xml:space="preserve">. 385-391, ISSN 0341-2695, </w:t>
            </w:r>
            <w:proofErr w:type="spellStart"/>
            <w:r>
              <w:rPr>
                <w:rFonts w:asciiTheme="minorHAnsi" w:hAnsiTheme="minorHAnsi" w:cstheme="minorHAnsi"/>
                <w:sz w:val="20"/>
                <w:szCs w:val="20"/>
                <w:lang w:val="sr-Cyrl-BA"/>
              </w:rPr>
              <w:t>Doi</w:t>
            </w:r>
            <w:proofErr w:type="spellEnd"/>
            <w:r>
              <w:rPr>
                <w:rFonts w:asciiTheme="minorHAnsi" w:hAnsiTheme="minorHAnsi" w:cstheme="minorHAnsi"/>
                <w:sz w:val="20"/>
                <w:szCs w:val="20"/>
              </w:rPr>
              <w:t xml:space="preserve">: </w:t>
            </w:r>
            <w:r w:rsidRPr="00852F75">
              <w:rPr>
                <w:rFonts w:asciiTheme="minorHAnsi" w:hAnsiTheme="minorHAnsi" w:cstheme="minorHAnsi"/>
                <w:sz w:val="20"/>
                <w:szCs w:val="20"/>
                <w:lang w:val="sr-Cyrl-BA"/>
              </w:rPr>
              <w:t>10.1007/s00264-015-2839-y, 2016</w:t>
            </w:r>
            <w:r>
              <w:rPr>
                <w:rFonts w:asciiTheme="minorHAnsi" w:hAnsiTheme="minorHAnsi" w:cstheme="minorHAnsi"/>
                <w:sz w:val="20"/>
                <w:szCs w:val="20"/>
              </w:rPr>
              <w:t>.</w:t>
            </w:r>
          </w:p>
        </w:tc>
        <w:tc>
          <w:tcPr>
            <w:tcW w:w="923" w:type="dxa"/>
            <w:vAlign w:val="center"/>
          </w:tcPr>
          <w:p w14:paraId="34A1C270"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М21</w:t>
            </w:r>
          </w:p>
        </w:tc>
      </w:tr>
      <w:tr w:rsidR="00910CA5" w:rsidRPr="00C04707" w14:paraId="646182FA" w14:textId="77777777" w:rsidTr="00312863">
        <w:trPr>
          <w:trHeight w:val="680"/>
          <w:jc w:val="center"/>
        </w:trPr>
        <w:tc>
          <w:tcPr>
            <w:tcW w:w="562" w:type="dxa"/>
            <w:vAlign w:val="center"/>
          </w:tcPr>
          <w:p w14:paraId="544F6534"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vAlign w:val="center"/>
          </w:tcPr>
          <w:p w14:paraId="04EA537C" w14:textId="77777777" w:rsidR="00910CA5" w:rsidRPr="00C04707" w:rsidRDefault="00910CA5" w:rsidP="00312863">
            <w:pPr>
              <w:rPr>
                <w:rFonts w:asciiTheme="minorHAnsi" w:hAnsiTheme="minorHAnsi" w:cstheme="minorHAnsi"/>
                <w:sz w:val="20"/>
                <w:szCs w:val="20"/>
                <w:lang w:val="sr-Cyrl-BA"/>
              </w:rPr>
            </w:pPr>
            <w:r w:rsidRPr="00AA02EF">
              <w:rPr>
                <w:rFonts w:asciiTheme="minorHAnsi" w:hAnsiTheme="minorHAnsi" w:cstheme="minorHAnsi"/>
                <w:sz w:val="20"/>
                <w:szCs w:val="20"/>
              </w:rPr>
              <w:t xml:space="preserve">Petrovic Savic S., Ristic B., Jovanovic Z., Matic A., Prodanovic N., </w:t>
            </w:r>
            <w:proofErr w:type="spellStart"/>
            <w:r w:rsidRPr="00AA02EF">
              <w:rPr>
                <w:rFonts w:asciiTheme="minorHAnsi" w:hAnsiTheme="minorHAnsi" w:cstheme="minorHAnsi"/>
                <w:sz w:val="20"/>
                <w:szCs w:val="20"/>
              </w:rPr>
              <w:t>Anwer</w:t>
            </w:r>
            <w:proofErr w:type="spellEnd"/>
            <w:r w:rsidRPr="00AA02EF">
              <w:rPr>
                <w:rFonts w:asciiTheme="minorHAnsi" w:hAnsiTheme="minorHAnsi" w:cstheme="minorHAnsi"/>
                <w:sz w:val="20"/>
                <w:szCs w:val="20"/>
              </w:rPr>
              <w:t xml:space="preserve"> N., Qiao L., </w:t>
            </w:r>
            <w:proofErr w:type="spellStart"/>
            <w:r w:rsidRPr="00AA02EF">
              <w:rPr>
                <w:rFonts w:asciiTheme="minorHAnsi" w:hAnsiTheme="minorHAnsi" w:cstheme="minorHAnsi"/>
                <w:sz w:val="20"/>
                <w:szCs w:val="20"/>
              </w:rPr>
              <w:t>Devedzic</w:t>
            </w:r>
            <w:proofErr w:type="spellEnd"/>
            <w:r w:rsidRPr="00AA02EF">
              <w:rPr>
                <w:rFonts w:asciiTheme="minorHAnsi" w:hAnsiTheme="minorHAnsi" w:cstheme="minorHAnsi"/>
                <w:sz w:val="20"/>
                <w:szCs w:val="20"/>
              </w:rPr>
              <w:t xml:space="preserve"> G., Parametric Model Variability </w:t>
            </w:r>
            <w:proofErr w:type="gramStart"/>
            <w:r w:rsidRPr="00AA02EF">
              <w:rPr>
                <w:rFonts w:asciiTheme="minorHAnsi" w:hAnsiTheme="minorHAnsi" w:cstheme="minorHAnsi"/>
                <w:sz w:val="20"/>
                <w:szCs w:val="20"/>
              </w:rPr>
              <w:t>Of</w:t>
            </w:r>
            <w:proofErr w:type="gramEnd"/>
            <w:r w:rsidRPr="00AA02EF">
              <w:rPr>
                <w:rFonts w:asciiTheme="minorHAnsi" w:hAnsiTheme="minorHAnsi" w:cstheme="minorHAnsi"/>
                <w:sz w:val="20"/>
                <w:szCs w:val="20"/>
              </w:rPr>
              <w:t xml:space="preserve"> The Proximal Femoral Sculptural Shape, International Journal of Precision Engineering and Manufacturing, Vol.19, No.7, pp. 1047-1054, ISSN 2234-7593</w:t>
            </w:r>
            <w:r w:rsidRPr="00C04707">
              <w:rPr>
                <w:rFonts w:asciiTheme="minorHAnsi" w:hAnsiTheme="minorHAnsi" w:cstheme="minorHAnsi"/>
                <w:sz w:val="20"/>
                <w:szCs w:val="20"/>
              </w:rPr>
              <w:t>.</w:t>
            </w:r>
            <w:r>
              <w:rPr>
                <w:rFonts w:asciiTheme="minorHAnsi" w:hAnsiTheme="minorHAnsi" w:cstheme="minorHAnsi"/>
                <w:sz w:val="20"/>
                <w:szCs w:val="20"/>
              </w:rPr>
              <w:t xml:space="preserve"> Doi: </w:t>
            </w:r>
            <w:r w:rsidRPr="00AA02EF">
              <w:rPr>
                <w:rFonts w:asciiTheme="minorHAnsi" w:hAnsiTheme="minorHAnsi" w:cstheme="minorHAnsi"/>
                <w:sz w:val="20"/>
                <w:szCs w:val="20"/>
              </w:rPr>
              <w:t>10.1007/s12541-018-0124-x, 2018</w:t>
            </w:r>
            <w:r>
              <w:rPr>
                <w:rFonts w:asciiTheme="minorHAnsi" w:hAnsiTheme="minorHAnsi" w:cstheme="minorHAnsi"/>
                <w:sz w:val="20"/>
                <w:szCs w:val="20"/>
              </w:rPr>
              <w:t>.</w:t>
            </w:r>
          </w:p>
        </w:tc>
        <w:tc>
          <w:tcPr>
            <w:tcW w:w="923" w:type="dxa"/>
            <w:vAlign w:val="center"/>
          </w:tcPr>
          <w:p w14:paraId="2C917C7D" w14:textId="77777777" w:rsidR="00910CA5" w:rsidRPr="00852F75" w:rsidRDefault="00910CA5" w:rsidP="00312863">
            <w:pPr>
              <w:tabs>
                <w:tab w:val="left" w:pos="567"/>
              </w:tabs>
              <w:autoSpaceDE w:val="0"/>
              <w:autoSpaceDN w:val="0"/>
              <w:adjustRightInd w:val="0"/>
              <w:spacing w:after="60"/>
              <w:rPr>
                <w:rFonts w:asciiTheme="minorHAnsi" w:hAnsiTheme="minorHAnsi" w:cstheme="minorHAnsi"/>
                <w:sz w:val="20"/>
                <w:szCs w:val="20"/>
                <w:lang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2E15D2E0" w14:textId="77777777" w:rsidTr="00312863">
        <w:trPr>
          <w:trHeight w:val="680"/>
          <w:jc w:val="center"/>
        </w:trPr>
        <w:tc>
          <w:tcPr>
            <w:tcW w:w="562" w:type="dxa"/>
            <w:vAlign w:val="center"/>
          </w:tcPr>
          <w:p w14:paraId="0BEA9A2C"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42294C4C" w14:textId="77777777" w:rsidR="00910CA5" w:rsidRPr="00C04707" w:rsidRDefault="00910CA5" w:rsidP="00312863">
            <w:pPr>
              <w:rPr>
                <w:rFonts w:asciiTheme="minorHAnsi" w:hAnsiTheme="minorHAnsi" w:cstheme="minorHAnsi"/>
                <w:sz w:val="20"/>
                <w:szCs w:val="20"/>
              </w:rPr>
            </w:pPr>
            <w:r w:rsidRPr="00852F75">
              <w:rPr>
                <w:rFonts w:asciiTheme="minorHAnsi" w:hAnsiTheme="minorHAnsi" w:cstheme="minorHAnsi"/>
                <w:sz w:val="20"/>
                <w:szCs w:val="20"/>
              </w:rPr>
              <w:t xml:space="preserve">Predrag </w:t>
            </w:r>
            <w:proofErr w:type="spellStart"/>
            <w:r w:rsidRPr="00852F75">
              <w:rPr>
                <w:rFonts w:asciiTheme="minorHAnsi" w:hAnsiTheme="minorHAnsi" w:cstheme="minorHAnsi"/>
                <w:sz w:val="20"/>
                <w:szCs w:val="20"/>
              </w:rPr>
              <w:t>Miitić</w:t>
            </w:r>
            <w:proofErr w:type="spellEnd"/>
            <w:r w:rsidRPr="00852F75">
              <w:rPr>
                <w:rFonts w:asciiTheme="minorHAnsi" w:hAnsiTheme="minorHAnsi" w:cstheme="minorHAnsi"/>
                <w:sz w:val="20"/>
                <w:szCs w:val="20"/>
              </w:rPr>
              <w:t xml:space="preserve">; Suzana Petrović Savić; Aleksandar Djordjevic; Milan </w:t>
            </w:r>
            <w:proofErr w:type="spellStart"/>
            <w:r w:rsidRPr="00852F75">
              <w:rPr>
                <w:rFonts w:asciiTheme="minorHAnsi" w:hAnsiTheme="minorHAnsi" w:cstheme="minorHAnsi"/>
                <w:sz w:val="20"/>
                <w:szCs w:val="20"/>
              </w:rPr>
              <w:t>Erić</w:t>
            </w:r>
            <w:proofErr w:type="spellEnd"/>
            <w:r w:rsidRPr="00852F75">
              <w:rPr>
                <w:rFonts w:asciiTheme="minorHAnsi" w:hAnsiTheme="minorHAnsi" w:cstheme="minorHAnsi"/>
                <w:sz w:val="20"/>
                <w:szCs w:val="20"/>
              </w:rPr>
              <w:t xml:space="preserve">; Enes </w:t>
            </w:r>
            <w:proofErr w:type="spellStart"/>
            <w:r w:rsidRPr="00852F75">
              <w:rPr>
                <w:rFonts w:asciiTheme="minorHAnsi" w:hAnsiTheme="minorHAnsi" w:cstheme="minorHAnsi"/>
                <w:sz w:val="20"/>
                <w:szCs w:val="20"/>
              </w:rPr>
              <w:t>Sukić</w:t>
            </w:r>
            <w:proofErr w:type="spellEnd"/>
            <w:r w:rsidRPr="00852F75">
              <w:rPr>
                <w:rFonts w:asciiTheme="minorHAnsi" w:hAnsiTheme="minorHAnsi" w:cstheme="minorHAnsi"/>
                <w:sz w:val="20"/>
                <w:szCs w:val="20"/>
              </w:rPr>
              <w:t xml:space="preserve">; Dejan </w:t>
            </w:r>
            <w:proofErr w:type="spellStart"/>
            <w:r w:rsidRPr="00852F75">
              <w:rPr>
                <w:rFonts w:asciiTheme="minorHAnsi" w:hAnsiTheme="minorHAnsi" w:cstheme="minorHAnsi"/>
                <w:sz w:val="20"/>
                <w:szCs w:val="20"/>
              </w:rPr>
              <w:t>Vidojević</w:t>
            </w:r>
            <w:proofErr w:type="spellEnd"/>
            <w:r w:rsidRPr="00852F75">
              <w:rPr>
                <w:rFonts w:asciiTheme="minorHAnsi" w:hAnsiTheme="minorHAnsi" w:cstheme="minorHAnsi"/>
                <w:sz w:val="20"/>
                <w:szCs w:val="20"/>
              </w:rPr>
              <w:t>; Miladin Stefanovic, The Problem of Machine Part Operations Optimal Scheduling in the Production Industry Based on a Customer’s Order, Applied Sciences, Vol.13, No.19, pp. 11049, ISSN 076-3417, Doi</w:t>
            </w:r>
            <w:r>
              <w:rPr>
                <w:rFonts w:asciiTheme="minorHAnsi" w:hAnsiTheme="minorHAnsi" w:cstheme="minorHAnsi"/>
                <w:sz w:val="20"/>
                <w:szCs w:val="20"/>
              </w:rPr>
              <w:t>:</w:t>
            </w:r>
            <w:r w:rsidRPr="00852F75">
              <w:rPr>
                <w:rFonts w:asciiTheme="minorHAnsi" w:hAnsiTheme="minorHAnsi" w:cstheme="minorHAnsi"/>
                <w:sz w:val="20"/>
                <w:szCs w:val="20"/>
              </w:rPr>
              <w:t xml:space="preserve"> 10.3390/app131911049, 2023</w:t>
            </w:r>
            <w:r>
              <w:rPr>
                <w:rFonts w:asciiTheme="minorHAnsi" w:hAnsiTheme="minorHAnsi" w:cstheme="minorHAnsi"/>
                <w:sz w:val="20"/>
                <w:szCs w:val="20"/>
              </w:rPr>
              <w:t>.</w:t>
            </w:r>
          </w:p>
        </w:tc>
        <w:tc>
          <w:tcPr>
            <w:tcW w:w="923" w:type="dxa"/>
            <w:vAlign w:val="center"/>
          </w:tcPr>
          <w:p w14:paraId="4560CFEF"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4C24875A" w14:textId="77777777" w:rsidTr="00312863">
        <w:trPr>
          <w:trHeight w:val="680"/>
          <w:jc w:val="center"/>
        </w:trPr>
        <w:tc>
          <w:tcPr>
            <w:tcW w:w="562" w:type="dxa"/>
            <w:vAlign w:val="center"/>
          </w:tcPr>
          <w:p w14:paraId="1647A70E"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55E08918" w14:textId="77777777" w:rsidR="00910CA5" w:rsidRPr="00852F75" w:rsidRDefault="00910CA5" w:rsidP="00312863">
            <w:pPr>
              <w:rPr>
                <w:rFonts w:asciiTheme="minorHAnsi" w:hAnsiTheme="minorHAnsi" w:cstheme="minorHAnsi"/>
                <w:color w:val="000000"/>
                <w:sz w:val="20"/>
                <w:szCs w:val="20"/>
              </w:rPr>
            </w:pPr>
            <w:proofErr w:type="spellStart"/>
            <w:r w:rsidRPr="00852F75">
              <w:rPr>
                <w:rFonts w:asciiTheme="minorHAnsi" w:hAnsiTheme="minorHAnsi" w:cstheme="minorHAnsi"/>
                <w:color w:val="000000"/>
                <w:sz w:val="20"/>
                <w:szCs w:val="20"/>
                <w:lang w:val="sr-Cyrl-BA"/>
              </w:rPr>
              <w:t>Jelena</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Baralic</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Andjelija</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Mitrovic</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Suzana</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Petrovic</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Savic</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Strahinja</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Djurovic</w:t>
            </w:r>
            <w:proofErr w:type="spellEnd"/>
            <w:r w:rsidRPr="00852F75">
              <w:rPr>
                <w:rFonts w:asciiTheme="minorHAnsi" w:hAnsiTheme="minorHAnsi" w:cstheme="minorHAnsi"/>
                <w:color w:val="000000"/>
                <w:sz w:val="20"/>
                <w:szCs w:val="20"/>
                <w:lang w:val="sr-Cyrl-BA"/>
              </w:rPr>
              <w:t xml:space="preserve"> &amp; </w:t>
            </w:r>
            <w:proofErr w:type="spellStart"/>
            <w:r w:rsidRPr="00852F75">
              <w:rPr>
                <w:rFonts w:asciiTheme="minorHAnsi" w:hAnsiTheme="minorHAnsi" w:cstheme="minorHAnsi"/>
                <w:color w:val="000000"/>
                <w:sz w:val="20"/>
                <w:szCs w:val="20"/>
                <w:lang w:val="sr-Cyrl-BA"/>
              </w:rPr>
              <w:t>Bogdan</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Nedic</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Neural</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network</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for</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enhancement</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of</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end</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milling</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processes</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through</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accurate</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prediction</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of</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temperature</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in</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the</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cutting</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zone</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Journal</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of</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the</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Brazilian</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Society</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of</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Mechanical</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Sciences</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and</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Engineering</w:t>
            </w:r>
            <w:proofErr w:type="spellEnd"/>
            <w:r w:rsidRPr="00852F75">
              <w:rPr>
                <w:rFonts w:asciiTheme="minorHAnsi" w:hAnsiTheme="minorHAnsi" w:cstheme="minorHAnsi"/>
                <w:color w:val="000000"/>
                <w:sz w:val="20"/>
                <w:szCs w:val="20"/>
                <w:lang w:val="sr-Cyrl-BA"/>
              </w:rPr>
              <w:t xml:space="preserve">, Vol.46, </w:t>
            </w:r>
            <w:proofErr w:type="spellStart"/>
            <w:r w:rsidRPr="00852F75">
              <w:rPr>
                <w:rFonts w:asciiTheme="minorHAnsi" w:hAnsiTheme="minorHAnsi" w:cstheme="minorHAnsi"/>
                <w:color w:val="000000"/>
                <w:sz w:val="20"/>
                <w:szCs w:val="20"/>
                <w:lang w:val="sr-Cyrl-BA"/>
              </w:rPr>
              <w:t>No</w:t>
            </w:r>
            <w:proofErr w:type="spellEnd"/>
            <w:r w:rsidRPr="00852F75">
              <w:rPr>
                <w:rFonts w:asciiTheme="minorHAnsi" w:hAnsiTheme="minorHAnsi" w:cstheme="minorHAnsi"/>
                <w:color w:val="000000"/>
                <w:sz w:val="20"/>
                <w:szCs w:val="20"/>
                <w:lang w:val="sr-Cyrl-BA"/>
              </w:rPr>
              <w:t xml:space="preserve">./, </w:t>
            </w:r>
            <w:proofErr w:type="spellStart"/>
            <w:r w:rsidRPr="00852F75">
              <w:rPr>
                <w:rFonts w:asciiTheme="minorHAnsi" w:hAnsiTheme="minorHAnsi" w:cstheme="minorHAnsi"/>
                <w:color w:val="000000"/>
                <w:sz w:val="20"/>
                <w:szCs w:val="20"/>
                <w:lang w:val="sr-Cyrl-BA"/>
              </w:rPr>
              <w:t>pp</w:t>
            </w:r>
            <w:proofErr w:type="spellEnd"/>
            <w:r w:rsidRPr="00852F75">
              <w:rPr>
                <w:rFonts w:asciiTheme="minorHAnsi" w:hAnsiTheme="minorHAnsi" w:cstheme="minorHAnsi"/>
                <w:color w:val="000000"/>
                <w:sz w:val="20"/>
                <w:szCs w:val="20"/>
                <w:lang w:val="sr-Cyrl-BA"/>
              </w:rPr>
              <w:t xml:space="preserve">. 328, ISSN 1678-5878, </w:t>
            </w:r>
            <w:proofErr w:type="spellStart"/>
            <w:r w:rsidRPr="00852F75">
              <w:rPr>
                <w:rFonts w:asciiTheme="minorHAnsi" w:hAnsiTheme="minorHAnsi" w:cstheme="minorHAnsi"/>
                <w:color w:val="000000"/>
                <w:sz w:val="20"/>
                <w:szCs w:val="20"/>
                <w:lang w:val="sr-Cyrl-BA"/>
              </w:rPr>
              <w:t>Doi</w:t>
            </w:r>
            <w:proofErr w:type="spellEnd"/>
            <w:r>
              <w:rPr>
                <w:rFonts w:asciiTheme="minorHAnsi" w:hAnsiTheme="minorHAnsi" w:cstheme="minorHAnsi"/>
                <w:color w:val="000000"/>
                <w:sz w:val="20"/>
                <w:szCs w:val="20"/>
              </w:rPr>
              <w:t>:</w:t>
            </w:r>
            <w:r w:rsidRPr="00852F75">
              <w:rPr>
                <w:rFonts w:asciiTheme="minorHAnsi" w:hAnsiTheme="minorHAnsi" w:cstheme="minorHAnsi"/>
                <w:color w:val="000000"/>
                <w:sz w:val="20"/>
                <w:szCs w:val="20"/>
                <w:lang w:val="sr-Cyrl-BA"/>
              </w:rPr>
              <w:t xml:space="preserve"> 10.1007/s40430-024-04923-w, 2024</w:t>
            </w:r>
            <w:r>
              <w:rPr>
                <w:rFonts w:asciiTheme="minorHAnsi" w:hAnsiTheme="minorHAnsi" w:cstheme="minorHAnsi"/>
                <w:color w:val="000000"/>
                <w:sz w:val="20"/>
                <w:szCs w:val="20"/>
              </w:rPr>
              <w:t>.</w:t>
            </w:r>
          </w:p>
        </w:tc>
        <w:tc>
          <w:tcPr>
            <w:tcW w:w="923" w:type="dxa"/>
            <w:vAlign w:val="center"/>
          </w:tcPr>
          <w:p w14:paraId="21F842B9"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4EAB5973" w14:textId="77777777" w:rsidTr="00312863">
        <w:trPr>
          <w:trHeight w:val="680"/>
          <w:jc w:val="center"/>
        </w:trPr>
        <w:tc>
          <w:tcPr>
            <w:tcW w:w="562" w:type="dxa"/>
            <w:vAlign w:val="center"/>
          </w:tcPr>
          <w:p w14:paraId="306960DC"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55B5B79B" w14:textId="77777777" w:rsidR="00910CA5" w:rsidRPr="00852F75" w:rsidRDefault="00910CA5" w:rsidP="00312863">
            <w:pPr>
              <w:rPr>
                <w:rFonts w:asciiTheme="minorHAnsi" w:hAnsiTheme="minorHAnsi" w:cstheme="minorHAnsi"/>
                <w:color w:val="000000"/>
                <w:sz w:val="20"/>
                <w:szCs w:val="20"/>
              </w:rPr>
            </w:pPr>
            <w:proofErr w:type="spellStart"/>
            <w:r w:rsidRPr="00852F75">
              <w:rPr>
                <w:rFonts w:asciiTheme="minorHAnsi" w:hAnsiTheme="minorHAnsi" w:cstheme="minorHAnsi"/>
                <w:color w:val="000000"/>
                <w:sz w:val="20"/>
                <w:szCs w:val="20"/>
                <w:lang w:val="sr-Cyrl-RS"/>
              </w:rPr>
              <w:t>Sonja</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Kostic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Vladimir</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Kocovic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Suzana</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Petrovic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Savic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Dragomir</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Miljanic,Jasmina</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Miljojkovic,Milan</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Djordjevic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Djordje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Vukelic</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The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Influence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of</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Friction</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and</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Twisting</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Angle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on</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the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Tensile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Strength</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of</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Polypropylene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Baling</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Twine</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Applied</w:t>
            </w:r>
            <w:proofErr w:type="spellEnd"/>
            <w:r w:rsidRPr="00852F75">
              <w:rPr>
                <w:rFonts w:asciiTheme="minorHAnsi" w:hAnsiTheme="minorHAnsi" w:cstheme="minorHAnsi"/>
                <w:color w:val="000000"/>
                <w:sz w:val="20"/>
                <w:szCs w:val="20"/>
                <w:lang w:val="sr-Cyrl-RS"/>
              </w:rPr>
              <w:t xml:space="preserve"> </w:t>
            </w:r>
            <w:proofErr w:type="spellStart"/>
            <w:r w:rsidRPr="00852F75">
              <w:rPr>
                <w:rFonts w:asciiTheme="minorHAnsi" w:hAnsiTheme="minorHAnsi" w:cstheme="minorHAnsi"/>
                <w:color w:val="000000"/>
                <w:sz w:val="20"/>
                <w:szCs w:val="20"/>
                <w:lang w:val="sr-Cyrl-RS"/>
              </w:rPr>
              <w:t>Sciences</w:t>
            </w:r>
            <w:proofErr w:type="spellEnd"/>
            <w:r w:rsidRPr="00852F75">
              <w:rPr>
                <w:rFonts w:asciiTheme="minorHAnsi" w:hAnsiTheme="minorHAnsi" w:cstheme="minorHAnsi"/>
                <w:color w:val="000000"/>
                <w:sz w:val="20"/>
                <w:szCs w:val="20"/>
                <w:lang w:val="sr-Cyrl-RS"/>
              </w:rPr>
              <w:t xml:space="preserve">, Vol.14, No.7, </w:t>
            </w:r>
            <w:proofErr w:type="spellStart"/>
            <w:r w:rsidRPr="00852F75">
              <w:rPr>
                <w:rFonts w:asciiTheme="minorHAnsi" w:hAnsiTheme="minorHAnsi" w:cstheme="minorHAnsi"/>
                <w:color w:val="000000"/>
                <w:sz w:val="20"/>
                <w:szCs w:val="20"/>
                <w:lang w:val="sr-Cyrl-RS"/>
              </w:rPr>
              <w:t>pp</w:t>
            </w:r>
            <w:proofErr w:type="spellEnd"/>
            <w:r w:rsidRPr="00852F75">
              <w:rPr>
                <w:rFonts w:asciiTheme="minorHAnsi" w:hAnsiTheme="minorHAnsi" w:cstheme="minorHAnsi"/>
                <w:color w:val="000000"/>
                <w:sz w:val="20"/>
                <w:szCs w:val="20"/>
                <w:lang w:val="sr-Cyrl-RS"/>
              </w:rPr>
              <w:t>. 3046, ISSN 2076-3417, 2024</w:t>
            </w:r>
            <w:r>
              <w:rPr>
                <w:rFonts w:asciiTheme="minorHAnsi" w:hAnsiTheme="minorHAnsi" w:cstheme="minorHAnsi"/>
                <w:color w:val="000000"/>
                <w:sz w:val="20"/>
                <w:szCs w:val="20"/>
              </w:rPr>
              <w:t>.</w:t>
            </w:r>
          </w:p>
        </w:tc>
        <w:tc>
          <w:tcPr>
            <w:tcW w:w="923" w:type="dxa"/>
            <w:vAlign w:val="center"/>
          </w:tcPr>
          <w:p w14:paraId="37518D6D"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69A16055" w14:textId="77777777" w:rsidTr="00312863">
        <w:trPr>
          <w:trHeight w:val="680"/>
          <w:jc w:val="center"/>
        </w:trPr>
        <w:tc>
          <w:tcPr>
            <w:tcW w:w="562" w:type="dxa"/>
            <w:vAlign w:val="center"/>
          </w:tcPr>
          <w:p w14:paraId="1E937C3A"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1B1182AE" w14:textId="77777777" w:rsidR="00910CA5" w:rsidRPr="00C04707" w:rsidRDefault="00910CA5" w:rsidP="00312863">
            <w:pPr>
              <w:rPr>
                <w:rFonts w:asciiTheme="minorHAnsi" w:hAnsiTheme="minorHAnsi" w:cstheme="minorHAnsi"/>
                <w:color w:val="000000"/>
                <w:sz w:val="20"/>
                <w:szCs w:val="20"/>
              </w:rPr>
            </w:pPr>
            <w:r w:rsidRPr="00852F75">
              <w:rPr>
                <w:rFonts w:asciiTheme="minorHAnsi" w:hAnsiTheme="minorHAnsi" w:cstheme="minorHAnsi"/>
                <w:color w:val="000000"/>
                <w:sz w:val="20"/>
                <w:szCs w:val="20"/>
              </w:rPr>
              <w:t xml:space="preserve">Suzana </w:t>
            </w:r>
            <w:proofErr w:type="spellStart"/>
            <w:proofErr w:type="gramStart"/>
            <w:r w:rsidRPr="00852F75">
              <w:rPr>
                <w:rFonts w:asciiTheme="minorHAnsi" w:hAnsiTheme="minorHAnsi" w:cstheme="minorHAnsi"/>
                <w:color w:val="000000"/>
                <w:sz w:val="20"/>
                <w:szCs w:val="20"/>
              </w:rPr>
              <w:t>Zivojinovic,Suzana</w:t>
            </w:r>
            <w:proofErr w:type="spellEnd"/>
            <w:proofErr w:type="gramEnd"/>
            <w:r w:rsidRPr="00852F75">
              <w:rPr>
                <w:rFonts w:asciiTheme="minorHAnsi" w:hAnsiTheme="minorHAnsi" w:cstheme="minorHAnsi"/>
                <w:color w:val="000000"/>
                <w:sz w:val="20"/>
                <w:szCs w:val="20"/>
              </w:rPr>
              <w:t xml:space="preserve"> Petrovic Savic, Tijana Prodanovic, Nikola Prodanovic, Aleksandra Simovic, Goran </w:t>
            </w:r>
            <w:proofErr w:type="spellStart"/>
            <w:r w:rsidRPr="00852F75">
              <w:rPr>
                <w:rFonts w:asciiTheme="minorHAnsi" w:hAnsiTheme="minorHAnsi" w:cstheme="minorHAnsi"/>
                <w:color w:val="000000"/>
                <w:sz w:val="20"/>
                <w:szCs w:val="20"/>
              </w:rPr>
              <w:t>Devedzic,Dragana</w:t>
            </w:r>
            <w:proofErr w:type="spellEnd"/>
            <w:r w:rsidRPr="00852F75">
              <w:rPr>
                <w:rFonts w:asciiTheme="minorHAnsi" w:hAnsiTheme="minorHAnsi" w:cstheme="minorHAnsi"/>
                <w:color w:val="000000"/>
                <w:sz w:val="20"/>
                <w:szCs w:val="20"/>
              </w:rPr>
              <w:t xml:space="preserve"> Savic, </w:t>
            </w:r>
            <w:proofErr w:type="spellStart"/>
            <w:r w:rsidRPr="00852F75">
              <w:rPr>
                <w:rFonts w:asciiTheme="minorHAnsi" w:hAnsiTheme="minorHAnsi" w:cstheme="minorHAnsi"/>
                <w:color w:val="000000"/>
                <w:sz w:val="20"/>
                <w:szCs w:val="20"/>
              </w:rPr>
              <w:t>Neurosonographic</w:t>
            </w:r>
            <w:proofErr w:type="spellEnd"/>
            <w:r w:rsidRPr="00852F75">
              <w:rPr>
                <w:rFonts w:asciiTheme="minorHAnsi" w:hAnsiTheme="minorHAnsi" w:cstheme="minorHAnsi"/>
                <w:color w:val="000000"/>
                <w:sz w:val="20"/>
                <w:szCs w:val="20"/>
              </w:rPr>
              <w:t xml:space="preserve"> Classification in Premature Infants Receiving Omega-3 Supplementation Using Convolutional Neural Networks, Diagnostics, Vol.14, No.13, pp. 1342, ISSN 2075-4418, Doi</w:t>
            </w:r>
            <w:r>
              <w:rPr>
                <w:rFonts w:asciiTheme="minorHAnsi" w:hAnsiTheme="minorHAnsi" w:cstheme="minorHAnsi"/>
                <w:color w:val="000000"/>
                <w:sz w:val="20"/>
                <w:szCs w:val="20"/>
              </w:rPr>
              <w:t>:</w:t>
            </w:r>
            <w:r w:rsidRPr="00852F75">
              <w:rPr>
                <w:rFonts w:asciiTheme="minorHAnsi" w:hAnsiTheme="minorHAnsi" w:cstheme="minorHAnsi"/>
                <w:color w:val="000000"/>
                <w:sz w:val="20"/>
                <w:szCs w:val="20"/>
              </w:rPr>
              <w:t xml:space="preserve"> 10.3390/diagnostics14131342, 2024</w:t>
            </w:r>
            <w:r>
              <w:rPr>
                <w:rFonts w:asciiTheme="minorHAnsi" w:hAnsiTheme="minorHAnsi" w:cstheme="minorHAnsi"/>
                <w:color w:val="000000"/>
                <w:sz w:val="20"/>
                <w:szCs w:val="20"/>
              </w:rPr>
              <w:t>.</w:t>
            </w:r>
          </w:p>
        </w:tc>
        <w:tc>
          <w:tcPr>
            <w:tcW w:w="923" w:type="dxa"/>
            <w:vAlign w:val="center"/>
          </w:tcPr>
          <w:p w14:paraId="09CF1D3D"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Latn-BA"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5E554B3D" w14:textId="77777777" w:rsidTr="00312863">
        <w:trPr>
          <w:trHeight w:val="680"/>
          <w:jc w:val="center"/>
        </w:trPr>
        <w:tc>
          <w:tcPr>
            <w:tcW w:w="562" w:type="dxa"/>
            <w:vAlign w:val="center"/>
          </w:tcPr>
          <w:p w14:paraId="6EF99F67"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79651C4A" w14:textId="77777777" w:rsidR="00910CA5" w:rsidRPr="00C04707" w:rsidRDefault="00910CA5" w:rsidP="00312863">
            <w:pPr>
              <w:rPr>
                <w:rFonts w:asciiTheme="minorHAnsi" w:hAnsiTheme="minorHAnsi" w:cstheme="minorHAnsi"/>
                <w:color w:val="000000"/>
                <w:sz w:val="20"/>
                <w:szCs w:val="20"/>
              </w:rPr>
            </w:pPr>
            <w:r w:rsidRPr="00852F75">
              <w:rPr>
                <w:rFonts w:asciiTheme="minorHAnsi" w:hAnsiTheme="minorHAnsi" w:cstheme="minorHAnsi"/>
                <w:color w:val="000000"/>
                <w:sz w:val="20"/>
                <w:szCs w:val="20"/>
              </w:rPr>
              <w:t xml:space="preserve">Tijana Prodanovic, Suzana Petrovic Savic, Nikola Prodanovic, Aleksandra Simovic, Suzana </w:t>
            </w:r>
            <w:proofErr w:type="spellStart"/>
            <w:r w:rsidRPr="00852F75">
              <w:rPr>
                <w:rFonts w:asciiTheme="minorHAnsi" w:hAnsiTheme="minorHAnsi" w:cstheme="minorHAnsi"/>
                <w:color w:val="000000"/>
                <w:sz w:val="20"/>
                <w:szCs w:val="20"/>
              </w:rPr>
              <w:t>Zivojinovic</w:t>
            </w:r>
            <w:proofErr w:type="spellEnd"/>
            <w:r w:rsidRPr="00852F75">
              <w:rPr>
                <w:rFonts w:asciiTheme="minorHAnsi" w:hAnsiTheme="minorHAnsi" w:cstheme="minorHAnsi"/>
                <w:color w:val="000000"/>
                <w:sz w:val="20"/>
                <w:szCs w:val="20"/>
              </w:rPr>
              <w:t xml:space="preserve">, Jelena </w:t>
            </w:r>
            <w:proofErr w:type="spellStart"/>
            <w:r w:rsidRPr="00852F75">
              <w:rPr>
                <w:rFonts w:asciiTheme="minorHAnsi" w:hAnsiTheme="minorHAnsi" w:cstheme="minorHAnsi"/>
                <w:color w:val="000000"/>
                <w:sz w:val="20"/>
                <w:szCs w:val="20"/>
              </w:rPr>
              <w:t>Cekovic</w:t>
            </w:r>
            <w:proofErr w:type="spellEnd"/>
            <w:r w:rsidRPr="00852F75">
              <w:rPr>
                <w:rFonts w:asciiTheme="minorHAnsi" w:hAnsiTheme="minorHAnsi" w:cstheme="minorHAnsi"/>
                <w:color w:val="000000"/>
                <w:sz w:val="20"/>
                <w:szCs w:val="20"/>
              </w:rPr>
              <w:t xml:space="preserve"> Djordjevic, Dragana Savic, Advanced Diagnostics of Respiratory Distress Syndrome in Premature Infants Treated with Surfactant and Budesonide through Computer Assisted Chest X-ray Analysis, Diagnostic, Vol.14, No.2, pp. 214, ISSN 2075-4418, Doi</w:t>
            </w:r>
            <w:r>
              <w:rPr>
                <w:rFonts w:asciiTheme="minorHAnsi" w:hAnsiTheme="minorHAnsi" w:cstheme="minorHAnsi"/>
                <w:color w:val="000000"/>
                <w:sz w:val="20"/>
                <w:szCs w:val="20"/>
              </w:rPr>
              <w:t>:</w:t>
            </w:r>
            <w:r w:rsidRPr="00852F75">
              <w:rPr>
                <w:rFonts w:asciiTheme="minorHAnsi" w:hAnsiTheme="minorHAnsi" w:cstheme="minorHAnsi"/>
                <w:color w:val="000000"/>
                <w:sz w:val="20"/>
                <w:szCs w:val="20"/>
              </w:rPr>
              <w:t xml:space="preserve"> 10.3390/diagnostics14020214, 2024</w:t>
            </w:r>
            <w:r>
              <w:rPr>
                <w:rFonts w:asciiTheme="minorHAnsi" w:hAnsiTheme="minorHAnsi" w:cstheme="minorHAnsi"/>
                <w:color w:val="000000"/>
                <w:sz w:val="20"/>
                <w:szCs w:val="20"/>
              </w:rPr>
              <w:t>.</w:t>
            </w:r>
          </w:p>
        </w:tc>
        <w:tc>
          <w:tcPr>
            <w:tcW w:w="923" w:type="dxa"/>
            <w:vAlign w:val="center"/>
          </w:tcPr>
          <w:p w14:paraId="36FB360C"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val="sr-Cyrl-RS" w:eastAsia="sr-Latn-CS"/>
              </w:rPr>
              <w:t>М2</w:t>
            </w:r>
            <w:r>
              <w:rPr>
                <w:rFonts w:asciiTheme="minorHAnsi" w:hAnsiTheme="minorHAnsi" w:cstheme="minorHAnsi"/>
                <w:sz w:val="20"/>
                <w:szCs w:val="20"/>
                <w:lang w:eastAsia="sr-Latn-CS"/>
              </w:rPr>
              <w:t>2</w:t>
            </w:r>
          </w:p>
        </w:tc>
      </w:tr>
      <w:tr w:rsidR="00910CA5" w:rsidRPr="00C04707" w14:paraId="49509605" w14:textId="77777777" w:rsidTr="00312863">
        <w:trPr>
          <w:trHeight w:val="680"/>
          <w:jc w:val="center"/>
        </w:trPr>
        <w:tc>
          <w:tcPr>
            <w:tcW w:w="562" w:type="dxa"/>
            <w:vAlign w:val="center"/>
          </w:tcPr>
          <w:p w14:paraId="09345E0C"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3908A1A4" w14:textId="77777777" w:rsidR="00910CA5" w:rsidRPr="00C04707" w:rsidRDefault="00910CA5" w:rsidP="00312863">
            <w:pPr>
              <w:tabs>
                <w:tab w:val="left" w:pos="360"/>
              </w:tabs>
              <w:rPr>
                <w:rFonts w:asciiTheme="minorHAnsi" w:hAnsiTheme="minorHAnsi" w:cstheme="minorHAnsi"/>
                <w:sz w:val="20"/>
                <w:szCs w:val="20"/>
              </w:rPr>
            </w:pPr>
            <w:r w:rsidRPr="00852F75">
              <w:rPr>
                <w:rFonts w:asciiTheme="minorHAnsi" w:hAnsiTheme="minorHAnsi" w:cstheme="minorHAnsi"/>
                <w:sz w:val="20"/>
                <w:szCs w:val="20"/>
              </w:rPr>
              <w:t xml:space="preserve">N. Prodanovic, S. Petrovic Savic, G. </w:t>
            </w:r>
            <w:proofErr w:type="spellStart"/>
            <w:r w:rsidRPr="00852F75">
              <w:rPr>
                <w:rFonts w:asciiTheme="minorHAnsi" w:hAnsiTheme="minorHAnsi" w:cstheme="minorHAnsi"/>
                <w:sz w:val="20"/>
                <w:szCs w:val="20"/>
              </w:rPr>
              <w:t>Devedzic</w:t>
            </w:r>
            <w:proofErr w:type="spellEnd"/>
            <w:r w:rsidRPr="00852F75">
              <w:rPr>
                <w:rFonts w:asciiTheme="minorHAnsi" w:hAnsiTheme="minorHAnsi" w:cstheme="minorHAnsi"/>
                <w:sz w:val="20"/>
                <w:szCs w:val="20"/>
              </w:rPr>
              <w:t>, A. Matic, D. Radovanovic, B. Ristic, Comparative gait analysis of patients with different design of total knee arthroplasty, Serbian archives of medicine, Vol.-, No.-, pp. 46-46, ISSN 0370-81</w:t>
            </w:r>
            <w:r>
              <w:rPr>
                <w:rFonts w:asciiTheme="minorHAnsi" w:hAnsiTheme="minorHAnsi" w:cstheme="minorHAnsi"/>
                <w:sz w:val="20"/>
                <w:szCs w:val="20"/>
              </w:rPr>
              <w:t xml:space="preserve">79, Doi: </w:t>
            </w:r>
            <w:r w:rsidRPr="00852F75">
              <w:rPr>
                <w:rFonts w:asciiTheme="minorHAnsi" w:hAnsiTheme="minorHAnsi" w:cstheme="minorHAnsi"/>
                <w:sz w:val="20"/>
                <w:szCs w:val="20"/>
              </w:rPr>
              <w:t>10.2298/SARH200706046P, 2021</w:t>
            </w:r>
            <w:r>
              <w:rPr>
                <w:rFonts w:asciiTheme="minorHAnsi" w:hAnsiTheme="minorHAnsi" w:cstheme="minorHAnsi"/>
                <w:sz w:val="20"/>
                <w:szCs w:val="20"/>
              </w:rPr>
              <w:t>.</w:t>
            </w:r>
          </w:p>
        </w:tc>
        <w:tc>
          <w:tcPr>
            <w:tcW w:w="923" w:type="dxa"/>
            <w:vAlign w:val="center"/>
          </w:tcPr>
          <w:p w14:paraId="1B2DDBA9" w14:textId="77777777" w:rsidR="00910CA5" w:rsidRPr="00852F75" w:rsidRDefault="00910CA5" w:rsidP="00312863">
            <w:pPr>
              <w:tabs>
                <w:tab w:val="left" w:pos="567"/>
              </w:tabs>
              <w:autoSpaceDE w:val="0"/>
              <w:autoSpaceDN w:val="0"/>
              <w:adjustRightInd w:val="0"/>
              <w:spacing w:after="60"/>
              <w:rPr>
                <w:rFonts w:asciiTheme="minorHAnsi" w:hAnsiTheme="minorHAnsi" w:cstheme="minorHAnsi"/>
                <w:sz w:val="20"/>
                <w:szCs w:val="20"/>
                <w:lang w:eastAsia="sr-Latn-CS"/>
              </w:rPr>
            </w:pPr>
            <w:r>
              <w:rPr>
                <w:rFonts w:asciiTheme="minorHAnsi" w:hAnsiTheme="minorHAnsi" w:cstheme="minorHAnsi"/>
                <w:sz w:val="20"/>
                <w:szCs w:val="20"/>
                <w:lang w:eastAsia="sr-Latn-CS"/>
              </w:rPr>
              <w:t>M23</w:t>
            </w:r>
          </w:p>
        </w:tc>
      </w:tr>
      <w:tr w:rsidR="00910CA5" w:rsidRPr="00C04707" w14:paraId="080D11A6" w14:textId="77777777" w:rsidTr="00312863">
        <w:trPr>
          <w:trHeight w:val="680"/>
          <w:jc w:val="center"/>
        </w:trPr>
        <w:tc>
          <w:tcPr>
            <w:tcW w:w="562" w:type="dxa"/>
            <w:vAlign w:val="center"/>
          </w:tcPr>
          <w:p w14:paraId="33981D6D" w14:textId="77777777" w:rsidR="00910CA5" w:rsidRPr="00C04707" w:rsidRDefault="00910CA5" w:rsidP="00910CA5">
            <w:pPr>
              <w:pStyle w:val="ListParagraph"/>
              <w:widowControl w:val="0"/>
              <w:numPr>
                <w:ilvl w:val="0"/>
                <w:numId w:val="37"/>
              </w:numPr>
              <w:tabs>
                <w:tab w:val="left" w:pos="567"/>
              </w:tabs>
              <w:autoSpaceDE w:val="0"/>
              <w:autoSpaceDN w:val="0"/>
              <w:adjustRightInd w:val="0"/>
              <w:spacing w:after="60"/>
              <w:rPr>
                <w:rFonts w:asciiTheme="minorHAnsi" w:hAnsiTheme="minorHAnsi" w:cstheme="minorHAnsi"/>
                <w:sz w:val="20"/>
                <w:lang w:val="sr-Cyrl-RS" w:eastAsia="sr-Latn-CS"/>
              </w:rPr>
            </w:pPr>
          </w:p>
        </w:tc>
        <w:tc>
          <w:tcPr>
            <w:tcW w:w="8438" w:type="dxa"/>
            <w:gridSpan w:val="9"/>
            <w:shd w:val="clear" w:color="auto" w:fill="auto"/>
          </w:tcPr>
          <w:p w14:paraId="6DADAFBE" w14:textId="77777777" w:rsidR="00910CA5" w:rsidRPr="00C04707" w:rsidRDefault="00910CA5" w:rsidP="00312863">
            <w:pPr>
              <w:tabs>
                <w:tab w:val="left" w:pos="360"/>
              </w:tabs>
              <w:rPr>
                <w:rFonts w:asciiTheme="minorHAnsi" w:hAnsiTheme="minorHAnsi" w:cstheme="minorHAnsi"/>
                <w:sz w:val="20"/>
                <w:szCs w:val="20"/>
              </w:rPr>
            </w:pPr>
            <w:r w:rsidRPr="00852F75">
              <w:rPr>
                <w:rFonts w:asciiTheme="minorHAnsi" w:hAnsiTheme="minorHAnsi" w:cstheme="minorHAnsi"/>
                <w:sz w:val="20"/>
                <w:szCs w:val="20"/>
              </w:rPr>
              <w:t xml:space="preserve">Suzana Petrovic Savic, Nikola </w:t>
            </w:r>
            <w:proofErr w:type="spellStart"/>
            <w:r w:rsidRPr="00852F75">
              <w:rPr>
                <w:rFonts w:asciiTheme="minorHAnsi" w:hAnsiTheme="minorHAnsi" w:cstheme="minorHAnsi"/>
                <w:sz w:val="20"/>
                <w:szCs w:val="20"/>
              </w:rPr>
              <w:t>Mijailovic</w:t>
            </w:r>
            <w:proofErr w:type="spellEnd"/>
            <w:r w:rsidRPr="00852F75">
              <w:rPr>
                <w:rFonts w:asciiTheme="minorHAnsi" w:hAnsiTheme="minorHAnsi" w:cstheme="minorHAnsi"/>
                <w:sz w:val="20"/>
                <w:szCs w:val="20"/>
              </w:rPr>
              <w:t xml:space="preserve">, Dragan </w:t>
            </w:r>
            <w:proofErr w:type="spellStart"/>
            <w:r w:rsidRPr="00852F75">
              <w:rPr>
                <w:rFonts w:asciiTheme="minorHAnsi" w:hAnsiTheme="minorHAnsi" w:cstheme="minorHAnsi"/>
                <w:sz w:val="20"/>
                <w:szCs w:val="20"/>
              </w:rPr>
              <w:t>dzunic</w:t>
            </w:r>
            <w:proofErr w:type="spellEnd"/>
            <w:r w:rsidRPr="00852F75">
              <w:rPr>
                <w:rFonts w:asciiTheme="minorHAnsi" w:hAnsiTheme="minorHAnsi" w:cstheme="minorHAnsi"/>
                <w:sz w:val="20"/>
                <w:szCs w:val="20"/>
              </w:rPr>
              <w:t xml:space="preserve">, Vladimir </w:t>
            </w:r>
            <w:proofErr w:type="spellStart"/>
            <w:r w:rsidRPr="00852F75">
              <w:rPr>
                <w:rFonts w:asciiTheme="minorHAnsi" w:hAnsiTheme="minorHAnsi" w:cstheme="minorHAnsi"/>
                <w:sz w:val="20"/>
                <w:szCs w:val="20"/>
              </w:rPr>
              <w:t>Kocovic</w:t>
            </w:r>
            <w:proofErr w:type="spellEnd"/>
            <w:r w:rsidRPr="00852F75">
              <w:rPr>
                <w:rFonts w:asciiTheme="minorHAnsi" w:hAnsiTheme="minorHAnsi" w:cstheme="minorHAnsi"/>
                <w:sz w:val="20"/>
                <w:szCs w:val="20"/>
              </w:rPr>
              <w:t xml:space="preserve">, Goran </w:t>
            </w:r>
            <w:proofErr w:type="spellStart"/>
            <w:r w:rsidRPr="00852F75">
              <w:rPr>
                <w:rFonts w:asciiTheme="minorHAnsi" w:hAnsiTheme="minorHAnsi" w:cstheme="minorHAnsi"/>
                <w:sz w:val="20"/>
                <w:szCs w:val="20"/>
              </w:rPr>
              <w:t>Devedzic</w:t>
            </w:r>
            <w:proofErr w:type="spellEnd"/>
            <w:r w:rsidRPr="00852F75">
              <w:rPr>
                <w:rFonts w:asciiTheme="minorHAnsi" w:hAnsiTheme="minorHAnsi" w:cstheme="minorHAnsi"/>
                <w:sz w:val="20"/>
                <w:szCs w:val="20"/>
              </w:rPr>
              <w:t>, Synthesis of the artificial intelligence and model-based and statistical algorithms in the classification of the metal surface defects, Indian Journal of Engineering and Material Sciences, Vol.30, No.4, pp. 646-652, ISSN 0971-4588, Doi</w:t>
            </w:r>
            <w:r>
              <w:rPr>
                <w:rFonts w:asciiTheme="minorHAnsi" w:hAnsiTheme="minorHAnsi" w:cstheme="minorHAnsi"/>
                <w:sz w:val="20"/>
                <w:szCs w:val="20"/>
              </w:rPr>
              <w:t>:</w:t>
            </w:r>
            <w:r w:rsidRPr="00852F75">
              <w:rPr>
                <w:rFonts w:asciiTheme="minorHAnsi" w:hAnsiTheme="minorHAnsi" w:cstheme="minorHAnsi"/>
                <w:sz w:val="20"/>
                <w:szCs w:val="20"/>
              </w:rPr>
              <w:t xml:space="preserve"> 10.56042/</w:t>
            </w:r>
            <w:proofErr w:type="gramStart"/>
            <w:r w:rsidRPr="00852F75">
              <w:rPr>
                <w:rFonts w:asciiTheme="minorHAnsi" w:hAnsiTheme="minorHAnsi" w:cstheme="minorHAnsi"/>
                <w:sz w:val="20"/>
                <w:szCs w:val="20"/>
              </w:rPr>
              <w:t>ijems.v</w:t>
            </w:r>
            <w:proofErr w:type="gramEnd"/>
            <w:r w:rsidRPr="00852F75">
              <w:rPr>
                <w:rFonts w:asciiTheme="minorHAnsi" w:hAnsiTheme="minorHAnsi" w:cstheme="minorHAnsi"/>
                <w:sz w:val="20"/>
                <w:szCs w:val="20"/>
              </w:rPr>
              <w:t>30i4.2105, 2023</w:t>
            </w:r>
            <w:r>
              <w:rPr>
                <w:rFonts w:asciiTheme="minorHAnsi" w:hAnsiTheme="minorHAnsi" w:cstheme="minorHAnsi"/>
                <w:sz w:val="20"/>
                <w:szCs w:val="20"/>
              </w:rPr>
              <w:t>.</w:t>
            </w:r>
          </w:p>
        </w:tc>
        <w:tc>
          <w:tcPr>
            <w:tcW w:w="923" w:type="dxa"/>
            <w:vAlign w:val="center"/>
          </w:tcPr>
          <w:p w14:paraId="3B3C015D"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Pr>
                <w:rFonts w:asciiTheme="minorHAnsi" w:hAnsiTheme="minorHAnsi" w:cstheme="minorHAnsi"/>
                <w:sz w:val="20"/>
                <w:szCs w:val="20"/>
                <w:lang w:eastAsia="sr-Latn-CS"/>
              </w:rPr>
              <w:t>M23</w:t>
            </w:r>
          </w:p>
        </w:tc>
      </w:tr>
      <w:tr w:rsidR="00910CA5" w:rsidRPr="00C04707" w14:paraId="32082F1D" w14:textId="77777777" w:rsidTr="00312863">
        <w:trPr>
          <w:jc w:val="center"/>
        </w:trPr>
        <w:tc>
          <w:tcPr>
            <w:tcW w:w="9923" w:type="dxa"/>
            <w:gridSpan w:val="11"/>
            <w:vAlign w:val="center"/>
          </w:tcPr>
          <w:p w14:paraId="786ABE01"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b/>
                <w:sz w:val="20"/>
                <w:szCs w:val="20"/>
                <w:lang w:val="sr-Cyrl-RS" w:eastAsia="sr-Latn-CS"/>
              </w:rPr>
              <w:t>Збирни подаци научне активност наставника</w:t>
            </w:r>
          </w:p>
        </w:tc>
      </w:tr>
      <w:tr w:rsidR="00910CA5" w:rsidRPr="00C04707" w14:paraId="19137338" w14:textId="77777777" w:rsidTr="00312863">
        <w:trPr>
          <w:jc w:val="center"/>
        </w:trPr>
        <w:tc>
          <w:tcPr>
            <w:tcW w:w="4678" w:type="dxa"/>
            <w:gridSpan w:val="5"/>
            <w:vAlign w:val="center"/>
          </w:tcPr>
          <w:p w14:paraId="7F04440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Укупан број цитата, без аутоцитата</w:t>
            </w:r>
          </w:p>
        </w:tc>
        <w:tc>
          <w:tcPr>
            <w:tcW w:w="5245" w:type="dxa"/>
            <w:gridSpan w:val="6"/>
            <w:vAlign w:val="center"/>
          </w:tcPr>
          <w:p w14:paraId="61B287DF"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eastAsia="sr-Latn-CS"/>
              </w:rPr>
            </w:pPr>
            <w:r>
              <w:rPr>
                <w:rFonts w:asciiTheme="minorHAnsi" w:hAnsiTheme="minorHAnsi" w:cstheme="minorHAnsi"/>
                <w:sz w:val="20"/>
                <w:szCs w:val="20"/>
                <w:lang w:val="sr-Cyrl-RS" w:eastAsia="sr-Latn-CS"/>
              </w:rPr>
              <w:t>58</w:t>
            </w:r>
            <w:r w:rsidRPr="00C04707">
              <w:rPr>
                <w:rFonts w:asciiTheme="minorHAnsi" w:hAnsiTheme="minorHAnsi" w:cstheme="minorHAnsi"/>
                <w:sz w:val="20"/>
                <w:szCs w:val="20"/>
                <w:lang w:eastAsia="sr-Latn-CS"/>
              </w:rPr>
              <w:t xml:space="preserve"> (</w:t>
            </w:r>
            <w:r>
              <w:rPr>
                <w:rFonts w:asciiTheme="minorHAnsi" w:hAnsiTheme="minorHAnsi" w:cstheme="minorHAnsi"/>
                <w:sz w:val="20"/>
                <w:szCs w:val="20"/>
                <w:lang w:eastAsia="sr-Latn-CS"/>
              </w:rPr>
              <w:t>Scopus</w:t>
            </w:r>
            <w:r w:rsidRPr="00C04707">
              <w:rPr>
                <w:rFonts w:asciiTheme="minorHAnsi" w:hAnsiTheme="minorHAnsi" w:cstheme="minorHAnsi"/>
                <w:sz w:val="20"/>
                <w:szCs w:val="20"/>
                <w:lang w:eastAsia="sr-Latn-CS"/>
              </w:rPr>
              <w:t>)</w:t>
            </w:r>
          </w:p>
        </w:tc>
      </w:tr>
      <w:tr w:rsidR="00910CA5" w:rsidRPr="00C04707" w14:paraId="0751FA91" w14:textId="77777777" w:rsidTr="00312863">
        <w:trPr>
          <w:jc w:val="center"/>
        </w:trPr>
        <w:tc>
          <w:tcPr>
            <w:tcW w:w="4678" w:type="dxa"/>
            <w:gridSpan w:val="5"/>
            <w:vAlign w:val="center"/>
          </w:tcPr>
          <w:p w14:paraId="1A37F2D4"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Укупан број радова са SCI (или SSCI) листе</w:t>
            </w:r>
          </w:p>
        </w:tc>
        <w:tc>
          <w:tcPr>
            <w:tcW w:w="5245" w:type="dxa"/>
            <w:gridSpan w:val="6"/>
            <w:vAlign w:val="center"/>
          </w:tcPr>
          <w:p w14:paraId="6F6B6D6E" w14:textId="77777777" w:rsidR="00910CA5" w:rsidRPr="00AA02EF" w:rsidRDefault="00910CA5" w:rsidP="00312863">
            <w:pPr>
              <w:tabs>
                <w:tab w:val="left" w:pos="567"/>
              </w:tabs>
              <w:autoSpaceDE w:val="0"/>
              <w:autoSpaceDN w:val="0"/>
              <w:adjustRightInd w:val="0"/>
              <w:spacing w:after="60"/>
              <w:rPr>
                <w:rFonts w:asciiTheme="minorHAnsi" w:hAnsiTheme="minorHAnsi" w:cstheme="minorHAnsi"/>
                <w:sz w:val="20"/>
                <w:szCs w:val="20"/>
                <w:lang w:eastAsia="sr-Latn-CS"/>
              </w:rPr>
            </w:pPr>
            <w:r>
              <w:rPr>
                <w:rFonts w:asciiTheme="minorHAnsi" w:hAnsiTheme="minorHAnsi" w:cstheme="minorHAnsi"/>
                <w:sz w:val="20"/>
                <w:szCs w:val="20"/>
                <w:lang w:eastAsia="sr-Latn-CS"/>
              </w:rPr>
              <w:t>10</w:t>
            </w:r>
          </w:p>
        </w:tc>
      </w:tr>
      <w:tr w:rsidR="00910CA5" w:rsidRPr="00C04707" w14:paraId="1A1693BD" w14:textId="77777777" w:rsidTr="00312863">
        <w:trPr>
          <w:jc w:val="center"/>
        </w:trPr>
        <w:tc>
          <w:tcPr>
            <w:tcW w:w="4678" w:type="dxa"/>
            <w:gridSpan w:val="5"/>
            <w:vAlign w:val="center"/>
          </w:tcPr>
          <w:p w14:paraId="6F064BD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Тренутно учешће на пројектима</w:t>
            </w:r>
          </w:p>
        </w:tc>
        <w:tc>
          <w:tcPr>
            <w:tcW w:w="2334" w:type="dxa"/>
            <w:gridSpan w:val="3"/>
            <w:vAlign w:val="center"/>
          </w:tcPr>
          <w:p w14:paraId="5F9855AA"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Домаћи</w:t>
            </w:r>
            <w:r w:rsidRPr="00C04707">
              <w:rPr>
                <w:rFonts w:asciiTheme="minorHAnsi" w:hAnsiTheme="minorHAnsi" w:cstheme="minorHAnsi"/>
                <w:sz w:val="20"/>
                <w:szCs w:val="20"/>
                <w:lang w:val="sr-Cyrl-BA" w:eastAsia="sr-Latn-CS"/>
              </w:rPr>
              <w:t>:</w:t>
            </w:r>
            <w:r>
              <w:rPr>
                <w:rFonts w:asciiTheme="minorHAnsi" w:hAnsiTheme="minorHAnsi" w:cstheme="minorHAnsi"/>
                <w:sz w:val="20"/>
                <w:szCs w:val="20"/>
                <w:lang w:val="sr-Cyrl-RS" w:eastAsia="sr-Latn-CS"/>
              </w:rPr>
              <w:t xml:space="preserve"> /</w:t>
            </w:r>
          </w:p>
        </w:tc>
        <w:tc>
          <w:tcPr>
            <w:tcW w:w="2911" w:type="dxa"/>
            <w:gridSpan w:val="3"/>
            <w:vAlign w:val="center"/>
          </w:tcPr>
          <w:p w14:paraId="721B3D96"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Међународни</w:t>
            </w:r>
            <w:r>
              <w:rPr>
                <w:rFonts w:asciiTheme="minorHAnsi" w:hAnsiTheme="minorHAnsi" w:cstheme="minorHAnsi"/>
                <w:sz w:val="20"/>
                <w:szCs w:val="20"/>
                <w:lang w:val="sr-Cyrl-RS" w:eastAsia="sr-Latn-CS"/>
              </w:rPr>
              <w:t>: /</w:t>
            </w:r>
          </w:p>
        </w:tc>
      </w:tr>
      <w:tr w:rsidR="00910CA5" w:rsidRPr="00C04707" w14:paraId="6A4596D1" w14:textId="77777777" w:rsidTr="00312863">
        <w:trPr>
          <w:jc w:val="center"/>
        </w:trPr>
        <w:tc>
          <w:tcPr>
            <w:tcW w:w="4678" w:type="dxa"/>
            <w:gridSpan w:val="5"/>
            <w:vAlign w:val="center"/>
          </w:tcPr>
          <w:p w14:paraId="6F2E7108"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r w:rsidRPr="00C04707">
              <w:rPr>
                <w:rFonts w:asciiTheme="minorHAnsi" w:hAnsiTheme="minorHAnsi" w:cstheme="minorHAnsi"/>
                <w:sz w:val="20"/>
                <w:szCs w:val="20"/>
                <w:lang w:val="sr-Cyrl-RS" w:eastAsia="sr-Latn-CS"/>
              </w:rPr>
              <w:t xml:space="preserve">Усавршавања </w:t>
            </w:r>
          </w:p>
        </w:tc>
        <w:tc>
          <w:tcPr>
            <w:tcW w:w="5245" w:type="dxa"/>
            <w:gridSpan w:val="6"/>
            <w:vAlign w:val="center"/>
          </w:tcPr>
          <w:p w14:paraId="63B322A9" w14:textId="77777777" w:rsidR="00910CA5" w:rsidRPr="00C04707" w:rsidRDefault="00910CA5" w:rsidP="00312863">
            <w:pPr>
              <w:tabs>
                <w:tab w:val="left" w:pos="567"/>
              </w:tabs>
              <w:autoSpaceDE w:val="0"/>
              <w:autoSpaceDN w:val="0"/>
              <w:adjustRightInd w:val="0"/>
              <w:spacing w:after="60"/>
              <w:rPr>
                <w:rFonts w:asciiTheme="minorHAnsi" w:hAnsiTheme="minorHAnsi" w:cstheme="minorHAnsi"/>
                <w:sz w:val="20"/>
                <w:szCs w:val="20"/>
                <w:lang w:val="sr-Cyrl-RS" w:eastAsia="sr-Latn-CS"/>
              </w:rPr>
            </w:pPr>
          </w:p>
        </w:tc>
      </w:tr>
      <w:bookmarkEnd w:id="60"/>
    </w:tbl>
    <w:p w14:paraId="00675745" w14:textId="77777777" w:rsidR="00910CA5" w:rsidRDefault="00910CA5">
      <w:pPr>
        <w:rPr>
          <w:lang w:val="sr-Cyrl-RS"/>
        </w:rPr>
      </w:pPr>
    </w:p>
    <w:p w14:paraId="648E2954" w14:textId="77777777" w:rsidR="00910CA5" w:rsidRPr="00C37861" w:rsidRDefault="00910CA5">
      <w:pPr>
        <w:rPr>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28"/>
        <w:gridCol w:w="902"/>
        <w:gridCol w:w="1228"/>
        <w:gridCol w:w="1058"/>
        <w:gridCol w:w="214"/>
        <w:gridCol w:w="1642"/>
        <w:gridCol w:w="478"/>
        <w:gridCol w:w="165"/>
        <w:gridCol w:w="1045"/>
        <w:gridCol w:w="778"/>
        <w:gridCol w:w="923"/>
      </w:tblGrid>
      <w:tr w:rsidR="005200F7" w:rsidRPr="00C37861" w14:paraId="29091842" w14:textId="77777777" w:rsidTr="00E956F2">
        <w:trPr>
          <w:trHeight w:val="227"/>
          <w:jc w:val="center"/>
        </w:trPr>
        <w:tc>
          <w:tcPr>
            <w:tcW w:w="3620" w:type="dxa"/>
            <w:gridSpan w:val="4"/>
            <w:vAlign w:val="center"/>
          </w:tcPr>
          <w:p w14:paraId="7011ABD1"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lastRenderedPageBreak/>
              <w:t>Име</w:t>
            </w:r>
            <w:proofErr w:type="spellEnd"/>
            <w:r w:rsidRPr="00C37861">
              <w:rPr>
                <w:rFonts w:ascii="Calibri" w:hAnsi="Calibri" w:cs="Calibri"/>
                <w:b/>
                <w:sz w:val="20"/>
                <w:szCs w:val="20"/>
                <w:lang w:eastAsia="sr-Latn-CS"/>
              </w:rPr>
              <w:t xml:space="preserve"> и </w:t>
            </w:r>
            <w:proofErr w:type="spellStart"/>
            <w:r w:rsidRPr="00C37861">
              <w:rPr>
                <w:rFonts w:ascii="Calibri" w:hAnsi="Calibri" w:cs="Calibri"/>
                <w:b/>
                <w:sz w:val="20"/>
                <w:szCs w:val="20"/>
                <w:lang w:eastAsia="sr-Latn-CS"/>
              </w:rPr>
              <w:t>презиме</w:t>
            </w:r>
            <w:proofErr w:type="spellEnd"/>
          </w:p>
        </w:tc>
        <w:tc>
          <w:tcPr>
            <w:tcW w:w="6303" w:type="dxa"/>
            <w:gridSpan w:val="8"/>
            <w:vAlign w:val="center"/>
          </w:tcPr>
          <w:p w14:paraId="70F95A46" w14:textId="77777777" w:rsidR="005200F7" w:rsidRPr="00C37861" w:rsidRDefault="005200F7" w:rsidP="00E956F2">
            <w:pPr>
              <w:widowControl w:val="0"/>
              <w:tabs>
                <w:tab w:val="left" w:pos="567"/>
              </w:tabs>
              <w:autoSpaceDE w:val="0"/>
              <w:autoSpaceDN w:val="0"/>
              <w:adjustRightInd w:val="0"/>
              <w:rPr>
                <w:rFonts w:ascii="Calibri" w:hAnsi="Calibri" w:cs="Calibri"/>
                <w:b/>
                <w:sz w:val="20"/>
                <w:szCs w:val="20"/>
                <w:lang w:eastAsia="sr-Latn-CS"/>
              </w:rPr>
            </w:pPr>
            <w:bookmarkStart w:id="61" w:name="MiladinStefanovic"/>
            <w:bookmarkEnd w:id="61"/>
            <w:proofErr w:type="spellStart"/>
            <w:r w:rsidRPr="00C37861">
              <w:rPr>
                <w:rFonts w:ascii="Calibri" w:hAnsi="Calibri" w:cs="Calibri"/>
                <w:b/>
                <w:sz w:val="20"/>
                <w:szCs w:val="20"/>
                <w:lang w:eastAsia="sr-Latn-CS"/>
              </w:rPr>
              <w:t>Миладин</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Стефановић</w:t>
            </w:r>
            <w:proofErr w:type="spellEnd"/>
          </w:p>
        </w:tc>
      </w:tr>
      <w:tr w:rsidR="005200F7" w:rsidRPr="00C37861" w14:paraId="145C6465" w14:textId="77777777" w:rsidTr="00E956F2">
        <w:trPr>
          <w:trHeight w:val="227"/>
          <w:jc w:val="center"/>
        </w:trPr>
        <w:tc>
          <w:tcPr>
            <w:tcW w:w="3620" w:type="dxa"/>
            <w:gridSpan w:val="4"/>
            <w:vAlign w:val="center"/>
          </w:tcPr>
          <w:p w14:paraId="5CF453F2"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Звање</w:t>
            </w:r>
            <w:proofErr w:type="spellEnd"/>
          </w:p>
        </w:tc>
        <w:tc>
          <w:tcPr>
            <w:tcW w:w="6303" w:type="dxa"/>
            <w:gridSpan w:val="8"/>
            <w:vAlign w:val="center"/>
          </w:tcPr>
          <w:p w14:paraId="24455F0E" w14:textId="77777777" w:rsidR="005200F7" w:rsidRPr="00C37861" w:rsidRDefault="005200F7" w:rsidP="00E956F2">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5200F7" w:rsidRPr="00C37861" w14:paraId="42B261C8" w14:textId="77777777" w:rsidTr="00E956F2">
        <w:trPr>
          <w:trHeight w:val="227"/>
          <w:jc w:val="center"/>
        </w:trPr>
        <w:tc>
          <w:tcPr>
            <w:tcW w:w="3620" w:type="dxa"/>
            <w:gridSpan w:val="4"/>
            <w:vAlign w:val="center"/>
          </w:tcPr>
          <w:p w14:paraId="37843508"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Ужа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област</w:t>
            </w:r>
            <w:proofErr w:type="spellEnd"/>
          </w:p>
        </w:tc>
        <w:tc>
          <w:tcPr>
            <w:tcW w:w="6303" w:type="dxa"/>
            <w:gridSpan w:val="8"/>
            <w:vAlign w:val="center"/>
          </w:tcPr>
          <w:p w14:paraId="65F3528A" w14:textId="77777777" w:rsidR="005200F7" w:rsidRPr="00C37861" w:rsidRDefault="005200F7" w:rsidP="00E956F2">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Производно машинство, Индустријски инжењеринг</w:t>
            </w:r>
          </w:p>
        </w:tc>
      </w:tr>
      <w:tr w:rsidR="0051751B" w:rsidRPr="00C37861" w14:paraId="2D2BD9C9" w14:textId="77777777" w:rsidTr="00E956F2">
        <w:trPr>
          <w:trHeight w:val="227"/>
          <w:jc w:val="center"/>
        </w:trPr>
        <w:tc>
          <w:tcPr>
            <w:tcW w:w="2392" w:type="dxa"/>
            <w:gridSpan w:val="3"/>
            <w:vAlign w:val="center"/>
          </w:tcPr>
          <w:p w14:paraId="505E13D7"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Академска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каријера</w:t>
            </w:r>
            <w:proofErr w:type="spellEnd"/>
          </w:p>
        </w:tc>
        <w:tc>
          <w:tcPr>
            <w:tcW w:w="1228" w:type="dxa"/>
            <w:vAlign w:val="center"/>
          </w:tcPr>
          <w:p w14:paraId="442C054F" w14:textId="77777777" w:rsidR="0051751B" w:rsidRPr="00C37861" w:rsidRDefault="0051751B" w:rsidP="0051751B">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Година</w:t>
            </w:r>
            <w:proofErr w:type="spellEnd"/>
            <w:r w:rsidRPr="00C37861">
              <w:rPr>
                <w:rFonts w:ascii="Calibri" w:hAnsi="Calibri" w:cs="Calibri"/>
                <w:b/>
                <w:sz w:val="20"/>
                <w:szCs w:val="20"/>
                <w:lang w:eastAsia="sr-Latn-CS"/>
              </w:rPr>
              <w:t xml:space="preserve"> </w:t>
            </w:r>
          </w:p>
        </w:tc>
        <w:tc>
          <w:tcPr>
            <w:tcW w:w="3557" w:type="dxa"/>
            <w:gridSpan w:val="5"/>
            <w:vAlign w:val="center"/>
          </w:tcPr>
          <w:p w14:paraId="67D4783F" w14:textId="77777777" w:rsidR="0051751B" w:rsidRPr="00C37861" w:rsidRDefault="0051751B" w:rsidP="0051751B">
            <w:pPr>
              <w:widowControl w:val="0"/>
              <w:tabs>
                <w:tab w:val="left" w:pos="567"/>
              </w:tabs>
              <w:autoSpaceDE w:val="0"/>
              <w:autoSpaceDN w:val="0"/>
              <w:adjustRightInd w:val="0"/>
              <w:spacing w:after="60"/>
              <w:rPr>
                <w:rFonts w:ascii="Calibri" w:hAnsi="Calibri" w:cs="Calibri"/>
                <w:b/>
                <w:sz w:val="20"/>
                <w:szCs w:val="20"/>
                <w:lang w:eastAsia="sr-Latn-CS"/>
              </w:rPr>
            </w:pPr>
            <w:proofErr w:type="spellStart"/>
            <w:r w:rsidRPr="00C37861">
              <w:rPr>
                <w:rFonts w:ascii="Calibri" w:hAnsi="Calibri" w:cs="Calibri"/>
                <w:b/>
                <w:sz w:val="20"/>
                <w:szCs w:val="20"/>
                <w:lang w:eastAsia="sr-Latn-CS"/>
              </w:rPr>
              <w:t>Институција</w:t>
            </w:r>
            <w:proofErr w:type="spellEnd"/>
            <w:r w:rsidRPr="00C37861">
              <w:rPr>
                <w:rFonts w:ascii="Calibri" w:hAnsi="Calibri" w:cs="Calibri"/>
                <w:b/>
                <w:sz w:val="20"/>
                <w:szCs w:val="20"/>
                <w:lang w:eastAsia="sr-Latn-CS"/>
              </w:rPr>
              <w:t xml:space="preserve"> </w:t>
            </w:r>
          </w:p>
        </w:tc>
        <w:tc>
          <w:tcPr>
            <w:tcW w:w="2746" w:type="dxa"/>
            <w:gridSpan w:val="3"/>
            <w:vAlign w:val="center"/>
          </w:tcPr>
          <w:p w14:paraId="5D15ECD7" w14:textId="77777777" w:rsidR="0051751B" w:rsidRPr="00C37861" w:rsidRDefault="0051751B" w:rsidP="0051751B">
            <w:pPr>
              <w:rPr>
                <w:rFonts w:ascii="Calibri" w:hAnsi="Calibri" w:cs="Calibri"/>
                <w:b/>
                <w:sz w:val="19"/>
                <w:szCs w:val="19"/>
                <w:lang w:val="sr-Cyrl-RS"/>
              </w:rPr>
            </w:pPr>
            <w:r w:rsidRPr="00C37861">
              <w:rPr>
                <w:rFonts w:ascii="Calibri" w:hAnsi="Calibri" w:cs="Calibri"/>
                <w:b/>
                <w:sz w:val="19"/>
                <w:szCs w:val="19"/>
                <w:lang w:val="sr-Cyrl-RS"/>
              </w:rPr>
              <w:t>Ужа научна, уметничка или стручна област</w:t>
            </w:r>
          </w:p>
        </w:tc>
      </w:tr>
      <w:tr w:rsidR="0051751B" w:rsidRPr="00C37861" w14:paraId="75C0A142" w14:textId="77777777" w:rsidTr="00F155EF">
        <w:trPr>
          <w:trHeight w:val="227"/>
          <w:jc w:val="center"/>
        </w:trPr>
        <w:tc>
          <w:tcPr>
            <w:tcW w:w="2392" w:type="dxa"/>
            <w:gridSpan w:val="3"/>
            <w:vAlign w:val="center"/>
          </w:tcPr>
          <w:p w14:paraId="064EBA28"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Избор</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звање</w:t>
            </w:r>
            <w:proofErr w:type="spellEnd"/>
          </w:p>
        </w:tc>
        <w:tc>
          <w:tcPr>
            <w:tcW w:w="1228" w:type="dxa"/>
            <w:vAlign w:val="center"/>
          </w:tcPr>
          <w:p w14:paraId="1548449C" w14:textId="77777777" w:rsidR="0051751B" w:rsidRPr="00C37861" w:rsidRDefault="0051751B" w:rsidP="00F155E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2014</w:t>
            </w:r>
            <w:r w:rsidRPr="00C37861">
              <w:rPr>
                <w:rFonts w:ascii="Calibri" w:hAnsi="Calibri" w:cs="Calibri"/>
                <w:sz w:val="20"/>
                <w:szCs w:val="20"/>
                <w:lang w:val="sr-Cyrl-RS" w:eastAsia="sr-Latn-CS"/>
              </w:rPr>
              <w:t>.</w:t>
            </w:r>
          </w:p>
        </w:tc>
        <w:tc>
          <w:tcPr>
            <w:tcW w:w="3557" w:type="dxa"/>
            <w:gridSpan w:val="5"/>
            <w:vAlign w:val="center"/>
          </w:tcPr>
          <w:p w14:paraId="107CD15E"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Факултет</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инжењерских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наука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Универзитета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Крагујевцу</w:t>
            </w:r>
            <w:proofErr w:type="spellEnd"/>
          </w:p>
        </w:tc>
        <w:tc>
          <w:tcPr>
            <w:tcW w:w="2746" w:type="dxa"/>
            <w:gridSpan w:val="3"/>
            <w:vAlign w:val="center"/>
          </w:tcPr>
          <w:p w14:paraId="1F78BB92" w14:textId="77777777" w:rsidR="0051751B" w:rsidRPr="00C37861" w:rsidRDefault="0051751B" w:rsidP="0051751B">
            <w:pPr>
              <w:rPr>
                <w:rFonts w:ascii="Calibri" w:hAnsi="Calibri" w:cs="Calibri"/>
                <w:sz w:val="19"/>
                <w:szCs w:val="19"/>
                <w:lang w:val="sr-Cyrl-RS"/>
              </w:rPr>
            </w:pPr>
            <w:r w:rsidRPr="00C37861">
              <w:rPr>
                <w:rFonts w:ascii="Calibri" w:hAnsi="Calibri" w:cs="Calibri"/>
                <w:sz w:val="20"/>
                <w:szCs w:val="20"/>
                <w:lang w:val="sr-Cyrl-RS" w:eastAsia="sr-Latn-CS"/>
              </w:rPr>
              <w:t>Производно машинство, Индустријски инжењеринг</w:t>
            </w:r>
          </w:p>
        </w:tc>
      </w:tr>
      <w:tr w:rsidR="0051751B" w:rsidRPr="00C37861" w14:paraId="610B2228" w14:textId="77777777" w:rsidTr="00F155EF">
        <w:trPr>
          <w:trHeight w:val="227"/>
          <w:jc w:val="center"/>
        </w:trPr>
        <w:tc>
          <w:tcPr>
            <w:tcW w:w="2392" w:type="dxa"/>
            <w:gridSpan w:val="3"/>
            <w:vAlign w:val="center"/>
          </w:tcPr>
          <w:p w14:paraId="79F75D48"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Докторат</w:t>
            </w:r>
            <w:proofErr w:type="spellEnd"/>
          </w:p>
        </w:tc>
        <w:tc>
          <w:tcPr>
            <w:tcW w:w="1228" w:type="dxa"/>
            <w:vAlign w:val="center"/>
          </w:tcPr>
          <w:p w14:paraId="21C27A2F" w14:textId="77777777" w:rsidR="0051751B" w:rsidRPr="00C37861" w:rsidRDefault="0051751B" w:rsidP="00F155E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2005</w:t>
            </w:r>
            <w:r w:rsidRPr="00C37861">
              <w:rPr>
                <w:rFonts w:ascii="Calibri" w:hAnsi="Calibri" w:cs="Calibri"/>
                <w:sz w:val="20"/>
                <w:szCs w:val="20"/>
                <w:lang w:val="sr-Cyrl-RS" w:eastAsia="sr-Latn-CS"/>
              </w:rPr>
              <w:t>.</w:t>
            </w:r>
          </w:p>
        </w:tc>
        <w:tc>
          <w:tcPr>
            <w:tcW w:w="3557" w:type="dxa"/>
            <w:gridSpan w:val="5"/>
            <w:vAlign w:val="center"/>
          </w:tcPr>
          <w:p w14:paraId="3CD62D9F"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7FA110B6" w14:textId="77777777" w:rsidR="0051751B" w:rsidRPr="00C37861" w:rsidRDefault="0051751B" w:rsidP="0051751B">
            <w:pPr>
              <w:rPr>
                <w:rFonts w:ascii="Calibri" w:hAnsi="Calibri" w:cs="Calibri"/>
                <w:sz w:val="19"/>
                <w:szCs w:val="19"/>
                <w:lang w:val="sr-Cyrl-RS"/>
              </w:rPr>
            </w:pPr>
            <w:r w:rsidRPr="00C37861">
              <w:rPr>
                <w:rFonts w:ascii="Calibri" w:hAnsi="Calibri" w:cs="Calibri"/>
                <w:sz w:val="20"/>
                <w:szCs w:val="20"/>
                <w:lang w:val="sr-Cyrl-RS"/>
              </w:rPr>
              <w:t>Индустријско инжењерство</w:t>
            </w:r>
          </w:p>
        </w:tc>
      </w:tr>
      <w:tr w:rsidR="0051751B" w:rsidRPr="00C37861" w14:paraId="0FF015D5" w14:textId="77777777" w:rsidTr="00F155EF">
        <w:trPr>
          <w:trHeight w:val="227"/>
          <w:jc w:val="center"/>
        </w:trPr>
        <w:tc>
          <w:tcPr>
            <w:tcW w:w="2392" w:type="dxa"/>
            <w:gridSpan w:val="3"/>
            <w:vAlign w:val="center"/>
          </w:tcPr>
          <w:p w14:paraId="032A451B"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228" w:type="dxa"/>
            <w:vAlign w:val="center"/>
          </w:tcPr>
          <w:p w14:paraId="07A9D7DB" w14:textId="77777777" w:rsidR="0051751B" w:rsidRPr="00C37861" w:rsidRDefault="0051751B" w:rsidP="00F155E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2000.</w:t>
            </w:r>
          </w:p>
        </w:tc>
        <w:tc>
          <w:tcPr>
            <w:tcW w:w="3557" w:type="dxa"/>
            <w:gridSpan w:val="5"/>
            <w:vAlign w:val="center"/>
          </w:tcPr>
          <w:p w14:paraId="19CAA522"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2746" w:type="dxa"/>
            <w:gridSpan w:val="3"/>
            <w:vAlign w:val="center"/>
          </w:tcPr>
          <w:p w14:paraId="0E2DD925" w14:textId="77777777" w:rsidR="0051751B" w:rsidRPr="00C37861" w:rsidRDefault="0051751B" w:rsidP="0051751B">
            <w:pPr>
              <w:rPr>
                <w:rFonts w:ascii="Calibri" w:hAnsi="Calibri" w:cs="Calibri"/>
                <w:sz w:val="19"/>
                <w:szCs w:val="19"/>
                <w:lang w:val="sr-Cyrl-RS"/>
              </w:rPr>
            </w:pPr>
            <w:r w:rsidRPr="00C37861">
              <w:rPr>
                <w:rFonts w:ascii="Calibri" w:hAnsi="Calibri" w:cs="Calibri"/>
                <w:sz w:val="20"/>
                <w:szCs w:val="20"/>
                <w:lang w:val="sr-Cyrl-RS"/>
              </w:rPr>
              <w:t>Индустријско инжењерство</w:t>
            </w:r>
          </w:p>
        </w:tc>
      </w:tr>
      <w:tr w:rsidR="0051751B" w:rsidRPr="00C37861" w14:paraId="5828A3B7" w14:textId="77777777" w:rsidTr="00F155EF">
        <w:trPr>
          <w:trHeight w:val="227"/>
          <w:jc w:val="center"/>
        </w:trPr>
        <w:tc>
          <w:tcPr>
            <w:tcW w:w="2392" w:type="dxa"/>
            <w:gridSpan w:val="3"/>
            <w:vAlign w:val="center"/>
          </w:tcPr>
          <w:p w14:paraId="08823CC0"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Диплома</w:t>
            </w:r>
            <w:proofErr w:type="spellEnd"/>
          </w:p>
        </w:tc>
        <w:tc>
          <w:tcPr>
            <w:tcW w:w="1228" w:type="dxa"/>
            <w:vAlign w:val="center"/>
          </w:tcPr>
          <w:p w14:paraId="07613B9A" w14:textId="77777777" w:rsidR="0051751B" w:rsidRPr="00C37861" w:rsidRDefault="0051751B" w:rsidP="00F155E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1996</w:t>
            </w:r>
            <w:r w:rsidRPr="00C37861">
              <w:rPr>
                <w:rFonts w:ascii="Calibri" w:hAnsi="Calibri" w:cs="Calibri"/>
                <w:sz w:val="20"/>
                <w:szCs w:val="20"/>
                <w:lang w:val="sr-Cyrl-RS" w:eastAsia="sr-Latn-CS"/>
              </w:rPr>
              <w:t>.</w:t>
            </w:r>
          </w:p>
        </w:tc>
        <w:tc>
          <w:tcPr>
            <w:tcW w:w="3557" w:type="dxa"/>
            <w:gridSpan w:val="5"/>
            <w:vAlign w:val="center"/>
          </w:tcPr>
          <w:p w14:paraId="3838345C" w14:textId="77777777" w:rsidR="0051751B" w:rsidRPr="00C37861" w:rsidRDefault="0051751B" w:rsidP="0051751B">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 xml:space="preserve">Машински факултет у Крагујевцу </w:t>
            </w:r>
          </w:p>
        </w:tc>
        <w:tc>
          <w:tcPr>
            <w:tcW w:w="2746" w:type="dxa"/>
            <w:gridSpan w:val="3"/>
            <w:vAlign w:val="center"/>
          </w:tcPr>
          <w:p w14:paraId="5F3D9276" w14:textId="77777777" w:rsidR="0051751B" w:rsidRPr="00C37861" w:rsidRDefault="0051751B" w:rsidP="0051751B">
            <w:pPr>
              <w:widowControl w:val="0"/>
              <w:tabs>
                <w:tab w:val="left" w:pos="567"/>
              </w:tabs>
              <w:autoSpaceDE w:val="0"/>
              <w:autoSpaceDN w:val="0"/>
              <w:adjustRightInd w:val="0"/>
              <w:rPr>
                <w:rFonts w:ascii="Calibri" w:hAnsi="Calibri" w:cs="Calibri"/>
                <w:sz w:val="19"/>
                <w:szCs w:val="19"/>
                <w:lang w:val="sr-Cyrl-RS" w:eastAsia="sr-Latn-CS"/>
              </w:rPr>
            </w:pPr>
            <w:r w:rsidRPr="00C37861">
              <w:rPr>
                <w:rFonts w:ascii="Calibri" w:hAnsi="Calibri" w:cs="Calibri"/>
                <w:sz w:val="20"/>
                <w:szCs w:val="20"/>
                <w:lang w:val="sr-Cyrl-RS"/>
              </w:rPr>
              <w:t>Аутоматско управљање</w:t>
            </w:r>
          </w:p>
        </w:tc>
      </w:tr>
      <w:tr w:rsidR="005200F7" w:rsidRPr="00C37861" w14:paraId="487A432B" w14:textId="77777777" w:rsidTr="00E956F2">
        <w:trPr>
          <w:trHeight w:val="227"/>
          <w:jc w:val="center"/>
        </w:trPr>
        <w:tc>
          <w:tcPr>
            <w:tcW w:w="9923" w:type="dxa"/>
            <w:gridSpan w:val="12"/>
            <w:vAlign w:val="center"/>
          </w:tcPr>
          <w:p w14:paraId="2A1D7E12"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Списак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дисертација</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којима</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наставник</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или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је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био</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ментор</w:t>
            </w:r>
            <w:proofErr w:type="spellEnd"/>
            <w:r w:rsidRPr="00C37861">
              <w:rPr>
                <w:rFonts w:ascii="Calibri" w:hAnsi="Calibri" w:cs="Calibri"/>
                <w:b/>
                <w:sz w:val="20"/>
                <w:szCs w:val="20"/>
                <w:lang w:eastAsia="sr-Latn-CS"/>
              </w:rPr>
              <w:t xml:space="preserve"> у </w:t>
            </w:r>
            <w:proofErr w:type="spellStart"/>
            <w:r w:rsidRPr="00C37861">
              <w:rPr>
                <w:rFonts w:ascii="Calibri" w:hAnsi="Calibri" w:cs="Calibri"/>
                <w:b/>
                <w:sz w:val="20"/>
                <w:szCs w:val="20"/>
                <w:lang w:eastAsia="sr-Latn-CS"/>
              </w:rPr>
              <w:t>претходних</w:t>
            </w:r>
            <w:proofErr w:type="spellEnd"/>
            <w:r w:rsidRPr="00C37861">
              <w:rPr>
                <w:rFonts w:ascii="Calibri" w:hAnsi="Calibri" w:cs="Calibri"/>
                <w:b/>
                <w:sz w:val="20"/>
                <w:szCs w:val="20"/>
                <w:lang w:eastAsia="sr-Latn-CS"/>
              </w:rPr>
              <w:t xml:space="preserve"> 10 </w:t>
            </w:r>
            <w:proofErr w:type="spellStart"/>
            <w:r w:rsidRPr="00C37861">
              <w:rPr>
                <w:rFonts w:ascii="Calibri" w:hAnsi="Calibri" w:cs="Calibri"/>
                <w:b/>
                <w:sz w:val="20"/>
                <w:szCs w:val="20"/>
                <w:lang w:eastAsia="sr-Latn-CS"/>
              </w:rPr>
              <w:t>година</w:t>
            </w:r>
            <w:proofErr w:type="spellEnd"/>
          </w:p>
        </w:tc>
      </w:tr>
      <w:tr w:rsidR="005200F7" w:rsidRPr="00C37861" w14:paraId="0FEAEE42" w14:textId="77777777" w:rsidTr="00E956F2">
        <w:trPr>
          <w:trHeight w:val="227"/>
          <w:jc w:val="center"/>
        </w:trPr>
        <w:tc>
          <w:tcPr>
            <w:tcW w:w="562" w:type="dxa"/>
            <w:vAlign w:val="center"/>
          </w:tcPr>
          <w:p w14:paraId="156F9F2B"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Р.Б.</w:t>
            </w:r>
          </w:p>
        </w:tc>
        <w:tc>
          <w:tcPr>
            <w:tcW w:w="4330" w:type="dxa"/>
            <w:gridSpan w:val="5"/>
            <w:vAlign w:val="center"/>
          </w:tcPr>
          <w:p w14:paraId="7639E03A"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Наслов</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p>
        </w:tc>
        <w:tc>
          <w:tcPr>
            <w:tcW w:w="1642" w:type="dxa"/>
            <w:vAlign w:val="center"/>
          </w:tcPr>
          <w:p w14:paraId="255C0656"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Име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кандидата</w:t>
            </w:r>
            <w:proofErr w:type="spellEnd"/>
          </w:p>
        </w:tc>
        <w:tc>
          <w:tcPr>
            <w:tcW w:w="1688" w:type="dxa"/>
            <w:gridSpan w:val="3"/>
            <w:vAlign w:val="center"/>
          </w:tcPr>
          <w:p w14:paraId="566BCF0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
        </w:tc>
        <w:tc>
          <w:tcPr>
            <w:tcW w:w="1701" w:type="dxa"/>
            <w:gridSpan w:val="2"/>
            <w:vAlign w:val="center"/>
          </w:tcPr>
          <w:p w14:paraId="00F346AC"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p>
        </w:tc>
      </w:tr>
      <w:tr w:rsidR="005200F7" w:rsidRPr="00C37861" w14:paraId="3EF2C76E" w14:textId="77777777" w:rsidTr="00D4762B">
        <w:trPr>
          <w:trHeight w:val="227"/>
          <w:jc w:val="center"/>
        </w:trPr>
        <w:tc>
          <w:tcPr>
            <w:tcW w:w="562" w:type="dxa"/>
            <w:vAlign w:val="center"/>
          </w:tcPr>
          <w:p w14:paraId="42C30F2D" w14:textId="77777777" w:rsidR="005200F7" w:rsidRPr="00C37861" w:rsidRDefault="005200F7"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1.</w:t>
            </w:r>
          </w:p>
        </w:tc>
        <w:tc>
          <w:tcPr>
            <w:tcW w:w="4330" w:type="dxa"/>
            <w:gridSpan w:val="5"/>
            <w:vAlign w:val="center"/>
          </w:tcPr>
          <w:p w14:paraId="502A1557" w14:textId="77777777" w:rsidR="005200F7" w:rsidRPr="00C37861" w:rsidRDefault="005200F7" w:rsidP="00D4762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rPr>
              <w:t>Квантификација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капацитета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организација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зависних</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од</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информационе</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комуникационе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технологије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опоравак</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након</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наглог</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пада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перформанси</w:t>
            </w:r>
            <w:proofErr w:type="spellEnd"/>
          </w:p>
        </w:tc>
        <w:tc>
          <w:tcPr>
            <w:tcW w:w="1642" w:type="dxa"/>
            <w:vAlign w:val="center"/>
          </w:tcPr>
          <w:p w14:paraId="7981809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Александар</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Алексић</w:t>
            </w:r>
            <w:proofErr w:type="spellEnd"/>
          </w:p>
        </w:tc>
        <w:tc>
          <w:tcPr>
            <w:tcW w:w="1688" w:type="dxa"/>
            <w:gridSpan w:val="3"/>
            <w:vAlign w:val="center"/>
          </w:tcPr>
          <w:p w14:paraId="783041AE"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
        </w:tc>
        <w:tc>
          <w:tcPr>
            <w:tcW w:w="1701" w:type="dxa"/>
            <w:gridSpan w:val="2"/>
            <w:vAlign w:val="center"/>
          </w:tcPr>
          <w:p w14:paraId="6E549C08" w14:textId="48E5ED0E" w:rsidR="005200F7" w:rsidRPr="00F155EF" w:rsidRDefault="005200F7" w:rsidP="00E956F2">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2013</w:t>
            </w:r>
            <w:r w:rsidR="00F155EF">
              <w:rPr>
                <w:rFonts w:ascii="Calibri" w:hAnsi="Calibri" w:cs="Calibri"/>
                <w:sz w:val="20"/>
                <w:szCs w:val="20"/>
                <w:lang w:val="sr-Cyrl-RS" w:eastAsia="sr-Latn-CS"/>
              </w:rPr>
              <w:t>.</w:t>
            </w:r>
          </w:p>
        </w:tc>
      </w:tr>
      <w:tr w:rsidR="005200F7" w:rsidRPr="00C37861" w14:paraId="7997A082" w14:textId="77777777" w:rsidTr="00D4762B">
        <w:trPr>
          <w:trHeight w:val="227"/>
          <w:jc w:val="center"/>
        </w:trPr>
        <w:tc>
          <w:tcPr>
            <w:tcW w:w="562" w:type="dxa"/>
            <w:vAlign w:val="center"/>
          </w:tcPr>
          <w:p w14:paraId="02D9AFCA" w14:textId="77777777" w:rsidR="005200F7" w:rsidRPr="00C37861" w:rsidRDefault="005200F7"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w:t>
            </w:r>
          </w:p>
        </w:tc>
        <w:tc>
          <w:tcPr>
            <w:tcW w:w="4330" w:type="dxa"/>
            <w:gridSpan w:val="5"/>
            <w:vAlign w:val="center"/>
          </w:tcPr>
          <w:p w14:paraId="74399047" w14:textId="77777777" w:rsidR="005200F7" w:rsidRPr="00C37861" w:rsidRDefault="005200F7" w:rsidP="00D4762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rPr>
              <w:t>Развој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система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за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подршку</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одлучивању</w:t>
            </w:r>
            <w:proofErr w:type="spellEnd"/>
            <w:r w:rsidRPr="00C37861">
              <w:rPr>
                <w:rFonts w:ascii="Calibri" w:hAnsi="Calibri" w:cs="Calibri"/>
                <w:sz w:val="20"/>
                <w:szCs w:val="20"/>
              </w:rPr>
              <w:t xml:space="preserve"> о </w:t>
            </w:r>
            <w:proofErr w:type="spellStart"/>
            <w:r w:rsidRPr="00C37861">
              <w:rPr>
                <w:rFonts w:ascii="Calibri" w:hAnsi="Calibri" w:cs="Calibri"/>
                <w:sz w:val="20"/>
                <w:szCs w:val="20"/>
              </w:rPr>
              <w:t>циљевима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квалитета</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производним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организацијама</w:t>
            </w:r>
            <w:proofErr w:type="spellEnd"/>
          </w:p>
        </w:tc>
        <w:tc>
          <w:tcPr>
            <w:tcW w:w="1642" w:type="dxa"/>
            <w:vAlign w:val="center"/>
          </w:tcPr>
          <w:p w14:paraId="5F60E0F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Снежана</w:t>
            </w:r>
            <w:proofErr w:type="spellEnd"/>
            <w:r w:rsidRPr="00C37861">
              <w:rPr>
                <w:rFonts w:ascii="Calibri" w:hAnsi="Calibri" w:cs="Calibri"/>
                <w:sz w:val="20"/>
                <w:szCs w:val="20"/>
                <w:lang w:eastAsia="sr-Latn-CS"/>
              </w:rPr>
              <w:t xml:space="preserve"> Нестић</w:t>
            </w:r>
          </w:p>
        </w:tc>
        <w:tc>
          <w:tcPr>
            <w:tcW w:w="1688" w:type="dxa"/>
            <w:gridSpan w:val="3"/>
            <w:vAlign w:val="center"/>
          </w:tcPr>
          <w:p w14:paraId="22A3472A"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
        </w:tc>
        <w:tc>
          <w:tcPr>
            <w:tcW w:w="1701" w:type="dxa"/>
            <w:gridSpan w:val="2"/>
            <w:vAlign w:val="center"/>
          </w:tcPr>
          <w:p w14:paraId="6CEDCB28" w14:textId="37C408B4" w:rsidR="005200F7" w:rsidRPr="00F155EF" w:rsidRDefault="005200F7" w:rsidP="00E956F2">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2014</w:t>
            </w:r>
            <w:r w:rsidR="00F155EF">
              <w:rPr>
                <w:rFonts w:ascii="Calibri" w:hAnsi="Calibri" w:cs="Calibri"/>
                <w:sz w:val="20"/>
                <w:szCs w:val="20"/>
                <w:lang w:val="sr-Cyrl-RS" w:eastAsia="sr-Latn-CS"/>
              </w:rPr>
              <w:t>.</w:t>
            </w:r>
          </w:p>
        </w:tc>
      </w:tr>
      <w:tr w:rsidR="005200F7" w:rsidRPr="00C37861" w14:paraId="05E3ADA6" w14:textId="77777777" w:rsidTr="00D4762B">
        <w:trPr>
          <w:trHeight w:val="227"/>
          <w:jc w:val="center"/>
        </w:trPr>
        <w:tc>
          <w:tcPr>
            <w:tcW w:w="562" w:type="dxa"/>
            <w:vAlign w:val="center"/>
          </w:tcPr>
          <w:p w14:paraId="48F5997B" w14:textId="77777777" w:rsidR="005200F7" w:rsidRPr="00C37861" w:rsidRDefault="005200F7"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3.</w:t>
            </w:r>
          </w:p>
        </w:tc>
        <w:tc>
          <w:tcPr>
            <w:tcW w:w="4330" w:type="dxa"/>
            <w:gridSpan w:val="5"/>
            <w:vAlign w:val="center"/>
          </w:tcPr>
          <w:p w14:paraId="110DE013" w14:textId="77777777" w:rsidR="005200F7" w:rsidRPr="00C37861" w:rsidRDefault="005200F7" w:rsidP="00D4762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rPr>
              <w:t>Моделираље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управљаља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перформансама</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подршке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одлучиваљу</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технолошким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инкубаторима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применом</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метода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рачунарске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интелигенције</w:t>
            </w:r>
            <w:proofErr w:type="spellEnd"/>
          </w:p>
        </w:tc>
        <w:tc>
          <w:tcPr>
            <w:tcW w:w="1642" w:type="dxa"/>
            <w:vAlign w:val="center"/>
          </w:tcPr>
          <w:p w14:paraId="5C59EAF4"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Небојша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Абадић</w:t>
            </w:r>
            <w:proofErr w:type="spellEnd"/>
          </w:p>
        </w:tc>
        <w:tc>
          <w:tcPr>
            <w:tcW w:w="1688" w:type="dxa"/>
            <w:gridSpan w:val="3"/>
            <w:vAlign w:val="center"/>
          </w:tcPr>
          <w:p w14:paraId="0097795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
        </w:tc>
        <w:tc>
          <w:tcPr>
            <w:tcW w:w="1701" w:type="dxa"/>
            <w:gridSpan w:val="2"/>
            <w:vAlign w:val="center"/>
          </w:tcPr>
          <w:p w14:paraId="4E17E61C" w14:textId="768EBA54" w:rsidR="005200F7" w:rsidRPr="00F155EF" w:rsidRDefault="005200F7" w:rsidP="00E956F2">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2017</w:t>
            </w:r>
            <w:r w:rsidR="00F155EF">
              <w:rPr>
                <w:rFonts w:ascii="Calibri" w:hAnsi="Calibri" w:cs="Calibri"/>
                <w:sz w:val="20"/>
                <w:szCs w:val="20"/>
                <w:lang w:val="sr-Cyrl-RS" w:eastAsia="sr-Latn-CS"/>
              </w:rPr>
              <w:t>.</w:t>
            </w:r>
          </w:p>
        </w:tc>
      </w:tr>
      <w:tr w:rsidR="005200F7" w:rsidRPr="00C37861" w14:paraId="501927B1" w14:textId="77777777" w:rsidTr="00D4762B">
        <w:trPr>
          <w:trHeight w:val="227"/>
          <w:jc w:val="center"/>
        </w:trPr>
        <w:tc>
          <w:tcPr>
            <w:tcW w:w="562" w:type="dxa"/>
            <w:vAlign w:val="center"/>
          </w:tcPr>
          <w:p w14:paraId="0A896059" w14:textId="77777777" w:rsidR="005200F7" w:rsidRPr="00C37861" w:rsidRDefault="005200F7"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4.</w:t>
            </w:r>
          </w:p>
        </w:tc>
        <w:tc>
          <w:tcPr>
            <w:tcW w:w="4330" w:type="dxa"/>
            <w:gridSpan w:val="5"/>
            <w:vAlign w:val="center"/>
          </w:tcPr>
          <w:p w14:paraId="5341DBCC" w14:textId="77777777" w:rsidR="005200F7" w:rsidRPr="00C37861" w:rsidRDefault="005200F7" w:rsidP="00D4762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Модел</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оцену</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квалитета</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стратегије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унапређења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високошколских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институција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техничко-технолошког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nоља</w:t>
            </w:r>
            <w:proofErr w:type="spellEnd"/>
          </w:p>
        </w:tc>
        <w:tc>
          <w:tcPr>
            <w:tcW w:w="1642" w:type="dxa"/>
            <w:vAlign w:val="center"/>
          </w:tcPr>
          <w:p w14:paraId="2099F40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Зорица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Лазић</w:t>
            </w:r>
            <w:proofErr w:type="spellEnd"/>
          </w:p>
        </w:tc>
        <w:tc>
          <w:tcPr>
            <w:tcW w:w="1688" w:type="dxa"/>
            <w:gridSpan w:val="3"/>
            <w:vAlign w:val="center"/>
          </w:tcPr>
          <w:p w14:paraId="4D3499D9" w14:textId="5C8F19A8" w:rsidR="005200F7" w:rsidRPr="00F155EF" w:rsidRDefault="005200F7" w:rsidP="00E956F2">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2017</w:t>
            </w:r>
            <w:r w:rsidR="00F155EF">
              <w:rPr>
                <w:rFonts w:ascii="Calibri" w:hAnsi="Calibri" w:cs="Calibri"/>
                <w:sz w:val="20"/>
                <w:szCs w:val="20"/>
                <w:lang w:val="sr-Cyrl-RS" w:eastAsia="sr-Latn-CS"/>
              </w:rPr>
              <w:t>.</w:t>
            </w:r>
          </w:p>
        </w:tc>
        <w:tc>
          <w:tcPr>
            <w:tcW w:w="1701" w:type="dxa"/>
            <w:gridSpan w:val="2"/>
            <w:vAlign w:val="center"/>
          </w:tcPr>
          <w:p w14:paraId="75FEEEB9"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
        </w:tc>
      </w:tr>
      <w:tr w:rsidR="005200F7" w:rsidRPr="00C37861" w14:paraId="439A4A12" w14:textId="77777777" w:rsidTr="00D4762B">
        <w:trPr>
          <w:trHeight w:val="227"/>
          <w:jc w:val="center"/>
        </w:trPr>
        <w:tc>
          <w:tcPr>
            <w:tcW w:w="562" w:type="dxa"/>
            <w:vAlign w:val="center"/>
          </w:tcPr>
          <w:p w14:paraId="70148E22" w14:textId="77777777" w:rsidR="005200F7" w:rsidRPr="00C37861" w:rsidRDefault="005200F7" w:rsidP="00D4762B">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5.</w:t>
            </w:r>
          </w:p>
        </w:tc>
        <w:tc>
          <w:tcPr>
            <w:tcW w:w="4330" w:type="dxa"/>
            <w:gridSpan w:val="5"/>
            <w:vAlign w:val="center"/>
          </w:tcPr>
          <w:p w14:paraId="5F9DB093" w14:textId="77777777" w:rsidR="005200F7" w:rsidRPr="00C37861" w:rsidRDefault="005200F7" w:rsidP="00D4762B">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Утицај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усаглашености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модела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квалитета</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пословног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модела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перформансе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малих</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средњих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предузећа</w:t>
            </w:r>
            <w:proofErr w:type="spellEnd"/>
          </w:p>
        </w:tc>
        <w:tc>
          <w:tcPr>
            <w:tcW w:w="1642" w:type="dxa"/>
            <w:vAlign w:val="center"/>
          </w:tcPr>
          <w:p w14:paraId="3F8BEBEB"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Тијана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Цветић</w:t>
            </w:r>
            <w:proofErr w:type="spellEnd"/>
          </w:p>
        </w:tc>
        <w:tc>
          <w:tcPr>
            <w:tcW w:w="1688" w:type="dxa"/>
            <w:gridSpan w:val="3"/>
            <w:vAlign w:val="center"/>
          </w:tcPr>
          <w:p w14:paraId="75E65B27" w14:textId="78D826A8" w:rsidR="005200F7" w:rsidRPr="00F155EF" w:rsidRDefault="005200F7" w:rsidP="00E956F2">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 xml:space="preserve"> 2017</w:t>
            </w:r>
            <w:r w:rsidR="00F155EF">
              <w:rPr>
                <w:rFonts w:ascii="Calibri" w:hAnsi="Calibri" w:cs="Calibri"/>
                <w:sz w:val="20"/>
                <w:szCs w:val="20"/>
                <w:lang w:val="sr-Cyrl-RS" w:eastAsia="sr-Latn-CS"/>
              </w:rPr>
              <w:t>.</w:t>
            </w:r>
          </w:p>
        </w:tc>
        <w:tc>
          <w:tcPr>
            <w:tcW w:w="1701" w:type="dxa"/>
            <w:gridSpan w:val="2"/>
            <w:vAlign w:val="center"/>
          </w:tcPr>
          <w:p w14:paraId="2143DDA2"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
        </w:tc>
      </w:tr>
      <w:tr w:rsidR="005200F7" w:rsidRPr="00C37861" w14:paraId="7215A7FC" w14:textId="77777777" w:rsidTr="00E956F2">
        <w:trPr>
          <w:trHeight w:val="227"/>
          <w:jc w:val="center"/>
        </w:trPr>
        <w:tc>
          <w:tcPr>
            <w:tcW w:w="9923" w:type="dxa"/>
            <w:gridSpan w:val="12"/>
            <w:vAlign w:val="center"/>
          </w:tcPr>
          <w:p w14:paraId="1118738D" w14:textId="77777777" w:rsidR="005200F7" w:rsidRPr="00C37861" w:rsidRDefault="005200F7" w:rsidP="0051751B">
            <w:pPr>
              <w:widowControl w:val="0"/>
              <w:tabs>
                <w:tab w:val="left" w:pos="567"/>
              </w:tabs>
              <w:autoSpaceDE w:val="0"/>
              <w:autoSpaceDN w:val="0"/>
              <w:adjustRightInd w:val="0"/>
              <w:spacing w:after="60"/>
              <w:jc w:val="both"/>
              <w:rPr>
                <w:rFonts w:ascii="Calibri" w:hAnsi="Calibri" w:cs="Calibri"/>
                <w:sz w:val="20"/>
                <w:szCs w:val="20"/>
                <w:lang w:eastAsia="sr-Latn-CS"/>
              </w:rPr>
            </w:pPr>
            <w:r w:rsidRPr="00C37861">
              <w:rPr>
                <w:rFonts w:ascii="Calibri" w:hAnsi="Calibri" w:cs="Calibri"/>
                <w:sz w:val="20"/>
                <w:szCs w:val="20"/>
                <w:lang w:eastAsia="sr-Latn-CS"/>
              </w:rPr>
              <w:t>*</w:t>
            </w:r>
            <w:proofErr w:type="spellStart"/>
            <w:proofErr w:type="gram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w:t>
            </w:r>
            <w:proofErr w:type="gram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пријављена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које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су</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току</w:t>
            </w:r>
            <w:proofErr w:type="spellEnd"/>
            <w:r w:rsidRPr="00C37861">
              <w:rPr>
                <w:rFonts w:ascii="Calibri" w:hAnsi="Calibri" w:cs="Calibri"/>
                <w:sz w:val="20"/>
                <w:szCs w:val="20"/>
                <w:lang w:eastAsia="sr-Latn-CS"/>
              </w:rPr>
              <w:t xml:space="preserve">), ** </w:t>
            </w:r>
            <w:proofErr w:type="spellStart"/>
            <w:r w:rsidRPr="00C37861">
              <w:rPr>
                <w:rFonts w:ascii="Calibri" w:hAnsi="Calibri" w:cs="Calibri"/>
                <w:sz w:val="20"/>
                <w:szCs w:val="20"/>
                <w:lang w:eastAsia="sr-Latn-CS"/>
              </w:rPr>
              <w:t>Година</w:t>
            </w:r>
            <w:proofErr w:type="spellEnd"/>
            <w:r w:rsidRPr="00C37861">
              <w:rPr>
                <w:rFonts w:ascii="Calibri" w:hAnsi="Calibri" w:cs="Calibri"/>
                <w:sz w:val="20"/>
                <w:szCs w:val="20"/>
                <w:lang w:eastAsia="sr-Latn-CS"/>
              </w:rPr>
              <w:t xml:space="preserve"> у </w:t>
            </w:r>
            <w:proofErr w:type="spellStart"/>
            <w:r w:rsidRPr="00C37861">
              <w:rPr>
                <w:rFonts w:ascii="Calibri" w:hAnsi="Calibri" w:cs="Calibri"/>
                <w:sz w:val="20"/>
                <w:szCs w:val="20"/>
                <w:lang w:eastAsia="sr-Latn-CS"/>
              </w:rPr>
              <w:t>којој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одбрањена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само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дисертације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ранијег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периода</w:t>
            </w:r>
            <w:proofErr w:type="spellEnd"/>
            <w:r w:rsidRPr="00C37861">
              <w:rPr>
                <w:rFonts w:ascii="Calibri" w:hAnsi="Calibri" w:cs="Calibri"/>
                <w:sz w:val="20"/>
                <w:szCs w:val="20"/>
                <w:lang w:eastAsia="sr-Latn-CS"/>
              </w:rPr>
              <w:t>)</w:t>
            </w:r>
          </w:p>
        </w:tc>
      </w:tr>
      <w:tr w:rsidR="005200F7" w:rsidRPr="00C37861" w14:paraId="2B67C9A3" w14:textId="77777777" w:rsidTr="00E956F2">
        <w:trPr>
          <w:trHeight w:val="227"/>
          <w:jc w:val="center"/>
        </w:trPr>
        <w:tc>
          <w:tcPr>
            <w:tcW w:w="9923" w:type="dxa"/>
            <w:gridSpan w:val="12"/>
            <w:vAlign w:val="center"/>
          </w:tcPr>
          <w:p w14:paraId="43DA5E7D" w14:textId="77777777" w:rsidR="005200F7" w:rsidRPr="00C37861" w:rsidRDefault="005200F7" w:rsidP="0051751B">
            <w:pPr>
              <w:widowControl w:val="0"/>
              <w:tabs>
                <w:tab w:val="left" w:pos="567"/>
              </w:tabs>
              <w:autoSpaceDE w:val="0"/>
              <w:autoSpaceDN w:val="0"/>
              <w:adjustRightInd w:val="0"/>
              <w:spacing w:after="60"/>
              <w:jc w:val="both"/>
              <w:rPr>
                <w:rFonts w:ascii="Calibri" w:hAnsi="Calibri" w:cs="Calibri"/>
                <w:b/>
                <w:sz w:val="20"/>
                <w:szCs w:val="20"/>
                <w:lang w:eastAsia="sr-Latn-CS"/>
              </w:rPr>
            </w:pPr>
            <w:r w:rsidRPr="00C37861">
              <w:rPr>
                <w:rFonts w:ascii="Calibri" w:hAnsi="Calibri" w:cs="Calibri"/>
                <w:sz w:val="20"/>
                <w:szCs w:val="20"/>
                <w:lang w:eastAsia="sr-Latn-CS"/>
              </w:rPr>
              <w:br w:type="page"/>
            </w:r>
            <w:r w:rsidR="0051751B" w:rsidRPr="00C37861">
              <w:rPr>
                <w:rFonts w:ascii="Calibri" w:hAnsi="Calibri" w:cs="Calibri"/>
                <w:b/>
                <w:sz w:val="18"/>
                <w:szCs w:val="18"/>
                <w:lang w:val="sr-Cyrl-CS"/>
              </w:rPr>
              <w:t>Категоризација публикације</w:t>
            </w:r>
            <w:r w:rsidR="0051751B" w:rsidRPr="00C37861">
              <w:rPr>
                <w:rFonts w:ascii="Calibri" w:hAnsi="Calibri" w:cs="Calibri"/>
                <w:b/>
                <w:sz w:val="18"/>
                <w:szCs w:val="18"/>
                <w:lang w:val="sr-Cyrl-RS"/>
              </w:rPr>
              <w:t xml:space="preserve"> научних радова из области датог студијског програма </w:t>
            </w:r>
            <w:r w:rsidR="0051751B" w:rsidRPr="00C37861">
              <w:rPr>
                <w:rFonts w:ascii="Calibri" w:hAnsi="Calibri" w:cs="Calibri"/>
                <w:b/>
                <w:sz w:val="18"/>
                <w:szCs w:val="18"/>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5200F7" w:rsidRPr="00C37861" w14:paraId="4CFC74CB" w14:textId="77777777" w:rsidTr="00E956F2">
        <w:trPr>
          <w:trHeight w:val="227"/>
          <w:jc w:val="center"/>
        </w:trPr>
        <w:tc>
          <w:tcPr>
            <w:tcW w:w="562" w:type="dxa"/>
            <w:vAlign w:val="center"/>
          </w:tcPr>
          <w:p w14:paraId="47AF3F1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10"/>
            <w:shd w:val="clear" w:color="auto" w:fill="auto"/>
            <w:vAlign w:val="center"/>
          </w:tcPr>
          <w:p w14:paraId="29143D22" w14:textId="51AFE824"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Stefanovic, M. (2013). The Objectives, </w:t>
            </w:r>
            <w:proofErr w:type="spellStart"/>
            <w:r w:rsidRPr="00C37861">
              <w:rPr>
                <w:rFonts w:ascii="Calibri" w:hAnsi="Calibri" w:cs="Calibri"/>
                <w:sz w:val="20"/>
                <w:szCs w:val="20"/>
              </w:rPr>
              <w:t>Arhitectures</w:t>
            </w:r>
            <w:proofErr w:type="spellEnd"/>
            <w:r w:rsidRPr="00C37861">
              <w:rPr>
                <w:rFonts w:ascii="Calibri" w:hAnsi="Calibri" w:cs="Calibri"/>
                <w:sz w:val="20"/>
                <w:szCs w:val="20"/>
              </w:rPr>
              <w:t xml:space="preserve"> and Effects of Distance Learning Laboratories for Industrial Engineering Education, </w:t>
            </w:r>
            <w:r w:rsidRPr="00C37861">
              <w:rPr>
                <w:rFonts w:ascii="Calibri" w:hAnsi="Calibri" w:cs="Calibri"/>
                <w:i/>
                <w:sz w:val="20"/>
                <w:szCs w:val="20"/>
              </w:rPr>
              <w:t>Computers and Education</w:t>
            </w:r>
            <w:r w:rsidR="00D4762B">
              <w:rPr>
                <w:rFonts w:ascii="Calibri" w:hAnsi="Calibri" w:cs="Calibri"/>
                <w:sz w:val="20"/>
                <w:szCs w:val="20"/>
              </w:rPr>
              <w:t>, 69(250-262), ISSN 0360-1315</w:t>
            </w:r>
            <w:r w:rsidRPr="00C37861">
              <w:rPr>
                <w:rFonts w:ascii="Calibri" w:hAnsi="Calibri" w:cs="Calibri"/>
                <w:sz w:val="20"/>
                <w:szCs w:val="20"/>
              </w:rPr>
              <w:t xml:space="preserve">. </w:t>
            </w:r>
          </w:p>
        </w:tc>
        <w:tc>
          <w:tcPr>
            <w:tcW w:w="923" w:type="dxa"/>
            <w:vAlign w:val="center"/>
          </w:tcPr>
          <w:p w14:paraId="087A0AC9"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М21а</w:t>
            </w:r>
          </w:p>
        </w:tc>
      </w:tr>
      <w:tr w:rsidR="005200F7" w:rsidRPr="00C37861" w14:paraId="5F31E0DB" w14:textId="77777777" w:rsidTr="00E956F2">
        <w:trPr>
          <w:trHeight w:val="227"/>
          <w:jc w:val="center"/>
        </w:trPr>
        <w:tc>
          <w:tcPr>
            <w:tcW w:w="562" w:type="dxa"/>
            <w:vAlign w:val="center"/>
          </w:tcPr>
          <w:p w14:paraId="0C197D4B"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10"/>
            <w:shd w:val="clear" w:color="auto" w:fill="auto"/>
            <w:vAlign w:val="center"/>
          </w:tcPr>
          <w:p w14:paraId="48E86F27" w14:textId="77777777" w:rsidR="005200F7" w:rsidRPr="00C37861" w:rsidRDefault="005200F7" w:rsidP="00E956F2">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Stefanovic, M., Matijevic, M., Eric, M., Simic, V. (2009). Method of Design and Specification of Web Services Based on Quality System Documentation, </w:t>
            </w:r>
            <w:r w:rsidRPr="00C37861">
              <w:rPr>
                <w:rFonts w:ascii="Calibri" w:hAnsi="Calibri" w:cs="Calibri"/>
                <w:i/>
                <w:sz w:val="20"/>
                <w:szCs w:val="20"/>
              </w:rPr>
              <w:t>Information System Frontiers</w:t>
            </w:r>
            <w:r w:rsidRPr="00C37861">
              <w:rPr>
                <w:rFonts w:ascii="Calibri" w:hAnsi="Calibri" w:cs="Calibri"/>
                <w:sz w:val="20"/>
                <w:szCs w:val="20"/>
              </w:rPr>
              <w:t xml:space="preserve">, 11(1), 75-86, ISSN 1387-3326. </w:t>
            </w:r>
          </w:p>
        </w:tc>
        <w:tc>
          <w:tcPr>
            <w:tcW w:w="923" w:type="dxa"/>
            <w:vAlign w:val="center"/>
          </w:tcPr>
          <w:p w14:paraId="17FCFAE5"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br/>
              <w:t>M22</w:t>
            </w:r>
          </w:p>
        </w:tc>
      </w:tr>
      <w:tr w:rsidR="005200F7" w:rsidRPr="00C37861" w14:paraId="1DB5C77D" w14:textId="77777777" w:rsidTr="00E956F2">
        <w:trPr>
          <w:trHeight w:val="227"/>
          <w:jc w:val="center"/>
        </w:trPr>
        <w:tc>
          <w:tcPr>
            <w:tcW w:w="562" w:type="dxa"/>
            <w:vAlign w:val="center"/>
          </w:tcPr>
          <w:p w14:paraId="178C1E35"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10"/>
            <w:shd w:val="clear" w:color="auto" w:fill="auto"/>
            <w:vAlign w:val="center"/>
          </w:tcPr>
          <w:p w14:paraId="756F9943" w14:textId="20FC2056"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Aleksić, A., Stefanović, M., Tadić, D.,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(2014). A fuzzy model for assessment of organizational vulnerability, </w:t>
            </w:r>
            <w:r w:rsidRPr="00C37861">
              <w:rPr>
                <w:rFonts w:ascii="Calibri" w:hAnsi="Calibri" w:cs="Calibri"/>
                <w:i/>
                <w:sz w:val="20"/>
                <w:szCs w:val="20"/>
              </w:rPr>
              <w:t>Measurement</w:t>
            </w:r>
            <w:r w:rsidRPr="00C37861">
              <w:rPr>
                <w:rFonts w:ascii="Calibri" w:hAnsi="Calibri" w:cs="Calibri"/>
                <w:sz w:val="20"/>
                <w:szCs w:val="20"/>
              </w:rPr>
              <w:t>, 5</w:t>
            </w:r>
            <w:r w:rsidR="00D4762B">
              <w:rPr>
                <w:rFonts w:ascii="Calibri" w:hAnsi="Calibri" w:cs="Calibri"/>
                <w:sz w:val="20"/>
                <w:szCs w:val="20"/>
              </w:rPr>
              <w:t>1(1), 214-223, ISSN 0263-2241</w:t>
            </w:r>
            <w:r w:rsidRPr="00C37861">
              <w:rPr>
                <w:rFonts w:ascii="Calibri" w:hAnsi="Calibri" w:cs="Calibri"/>
                <w:sz w:val="20"/>
                <w:szCs w:val="20"/>
              </w:rPr>
              <w:t xml:space="preserve">. </w:t>
            </w:r>
          </w:p>
        </w:tc>
        <w:tc>
          <w:tcPr>
            <w:tcW w:w="923" w:type="dxa"/>
            <w:vAlign w:val="center"/>
          </w:tcPr>
          <w:p w14:paraId="5557A084"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5200F7" w:rsidRPr="00C37861" w14:paraId="21502279" w14:textId="77777777" w:rsidTr="00E956F2">
        <w:trPr>
          <w:trHeight w:val="227"/>
          <w:jc w:val="center"/>
        </w:trPr>
        <w:tc>
          <w:tcPr>
            <w:tcW w:w="562" w:type="dxa"/>
            <w:vAlign w:val="center"/>
          </w:tcPr>
          <w:p w14:paraId="61B2D096"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10"/>
            <w:shd w:val="clear" w:color="auto" w:fill="auto"/>
            <w:vAlign w:val="center"/>
          </w:tcPr>
          <w:p w14:paraId="23F903F4" w14:textId="41ABCFB3"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Tadić, D., Aleksić, A., Stefanović, M.,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(2014). Evaluation and Ranking of Organizational Resilience Factors by Using a Two Step Fuzzy AHP and Fuzzy TOPSIS, </w:t>
            </w:r>
            <w:r w:rsidRPr="00C37861">
              <w:rPr>
                <w:rFonts w:ascii="Calibri" w:hAnsi="Calibri" w:cs="Calibri"/>
                <w:i/>
                <w:sz w:val="20"/>
                <w:szCs w:val="20"/>
              </w:rPr>
              <w:t>Mathematical Problems in Engineering</w:t>
            </w:r>
            <w:r w:rsidRPr="00C37861">
              <w:rPr>
                <w:rFonts w:ascii="Calibri" w:hAnsi="Calibri" w:cs="Calibri"/>
                <w:sz w:val="20"/>
                <w:szCs w:val="20"/>
              </w:rPr>
              <w:t>,</w:t>
            </w:r>
            <w:r w:rsidR="00D4762B">
              <w:rPr>
                <w:rFonts w:ascii="Calibri" w:hAnsi="Calibri" w:cs="Calibri"/>
                <w:sz w:val="20"/>
                <w:szCs w:val="20"/>
              </w:rPr>
              <w:t xml:space="preserve"> 1-13, ID 418085, ISSN 1024-123</w:t>
            </w:r>
            <w:r w:rsidRPr="00C37861">
              <w:rPr>
                <w:rFonts w:ascii="Calibri" w:hAnsi="Calibri" w:cs="Calibri"/>
                <w:sz w:val="20"/>
                <w:szCs w:val="20"/>
              </w:rPr>
              <w:t xml:space="preserve">. </w:t>
            </w:r>
          </w:p>
        </w:tc>
        <w:tc>
          <w:tcPr>
            <w:tcW w:w="923" w:type="dxa"/>
            <w:vAlign w:val="center"/>
          </w:tcPr>
          <w:p w14:paraId="23196BFA"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5200F7" w:rsidRPr="00C37861" w14:paraId="290425BB" w14:textId="77777777" w:rsidTr="00E956F2">
        <w:trPr>
          <w:trHeight w:val="227"/>
          <w:jc w:val="center"/>
        </w:trPr>
        <w:tc>
          <w:tcPr>
            <w:tcW w:w="562" w:type="dxa"/>
            <w:vAlign w:val="center"/>
          </w:tcPr>
          <w:p w14:paraId="1A474ED5"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10"/>
            <w:shd w:val="clear" w:color="auto" w:fill="auto"/>
            <w:vAlign w:val="center"/>
          </w:tcPr>
          <w:p w14:paraId="3CA7F0CF" w14:textId="747A81C3"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rPr>
              <w:t>Nestic</w:t>
            </w:r>
            <w:proofErr w:type="spellEnd"/>
            <w:r w:rsidRPr="00C37861">
              <w:rPr>
                <w:rFonts w:ascii="Calibri" w:hAnsi="Calibri" w:cs="Calibri"/>
                <w:sz w:val="20"/>
                <w:szCs w:val="20"/>
              </w:rPr>
              <w:t xml:space="preserve">, S., Stefanović, M., Djordjevic, A.,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Tadić, D. (2015). A model of the assessment and optimization of production process quality using the fuzzy set and genetic algorithm approach, </w:t>
            </w:r>
            <w:r w:rsidRPr="00C37861">
              <w:rPr>
                <w:rFonts w:ascii="Calibri" w:hAnsi="Calibri" w:cs="Calibri"/>
                <w:i/>
                <w:sz w:val="20"/>
                <w:szCs w:val="20"/>
              </w:rPr>
              <w:t>European Journal of Industrial Engineering</w:t>
            </w:r>
            <w:r w:rsidR="00D4762B">
              <w:rPr>
                <w:rFonts w:ascii="Calibri" w:hAnsi="Calibri" w:cs="Calibri"/>
                <w:sz w:val="20"/>
                <w:szCs w:val="20"/>
              </w:rPr>
              <w:t>, 9(1), 77-99, ISSN 1751-5254</w:t>
            </w:r>
            <w:r w:rsidRPr="00C37861">
              <w:rPr>
                <w:rFonts w:ascii="Calibri" w:hAnsi="Calibri" w:cs="Calibri"/>
                <w:sz w:val="20"/>
                <w:szCs w:val="20"/>
              </w:rPr>
              <w:t xml:space="preserve">. </w:t>
            </w:r>
          </w:p>
        </w:tc>
        <w:tc>
          <w:tcPr>
            <w:tcW w:w="923" w:type="dxa"/>
            <w:vAlign w:val="center"/>
          </w:tcPr>
          <w:p w14:paraId="11CE0E38"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5200F7" w:rsidRPr="00C37861" w14:paraId="5292594A" w14:textId="77777777" w:rsidTr="00E956F2">
        <w:trPr>
          <w:trHeight w:val="227"/>
          <w:jc w:val="center"/>
        </w:trPr>
        <w:tc>
          <w:tcPr>
            <w:tcW w:w="562" w:type="dxa"/>
            <w:vAlign w:val="center"/>
          </w:tcPr>
          <w:p w14:paraId="1F2830EE"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10"/>
            <w:shd w:val="clear" w:color="auto" w:fill="auto"/>
            <w:vAlign w:val="center"/>
          </w:tcPr>
          <w:p w14:paraId="63E9E490" w14:textId="0A474537"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Tadić, D., Aleksić, A., Popovic, P.,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Castelli, A., </w:t>
            </w:r>
            <w:proofErr w:type="spellStart"/>
            <w:r w:rsidRPr="00C37861">
              <w:rPr>
                <w:rFonts w:ascii="Calibri" w:hAnsi="Calibri" w:cs="Calibri"/>
                <w:sz w:val="20"/>
                <w:szCs w:val="20"/>
              </w:rPr>
              <w:t>Joksimovic</w:t>
            </w:r>
            <w:proofErr w:type="spellEnd"/>
            <w:r w:rsidRPr="00C37861">
              <w:rPr>
                <w:rFonts w:ascii="Calibri" w:hAnsi="Calibri" w:cs="Calibri"/>
                <w:sz w:val="20"/>
                <w:szCs w:val="20"/>
              </w:rPr>
              <w:t xml:space="preserve">, D., Stefanović, M. (2017). The evaluation and enhancement of quality, environmental protection and safety in seaports, </w:t>
            </w:r>
            <w:r w:rsidRPr="00C37861">
              <w:rPr>
                <w:rFonts w:ascii="Calibri" w:hAnsi="Calibri" w:cs="Calibri"/>
                <w:i/>
                <w:sz w:val="20"/>
                <w:szCs w:val="20"/>
              </w:rPr>
              <w:t>Natural Hazards and Earth System Sciences</w:t>
            </w:r>
            <w:r w:rsidRPr="00C37861">
              <w:rPr>
                <w:rFonts w:ascii="Calibri" w:hAnsi="Calibri" w:cs="Calibri"/>
                <w:sz w:val="20"/>
                <w:szCs w:val="20"/>
              </w:rPr>
              <w:t>,</w:t>
            </w:r>
            <w:r w:rsidR="00D4762B">
              <w:rPr>
                <w:rFonts w:ascii="Calibri" w:hAnsi="Calibri" w:cs="Calibri"/>
                <w:sz w:val="20"/>
                <w:szCs w:val="20"/>
              </w:rPr>
              <w:t xml:space="preserve"> 17(2), 261-275, ISSN 1561-8633</w:t>
            </w:r>
            <w:r w:rsidRPr="00C37861">
              <w:rPr>
                <w:rFonts w:ascii="Calibri" w:hAnsi="Calibri" w:cs="Calibri"/>
                <w:sz w:val="20"/>
                <w:szCs w:val="20"/>
              </w:rPr>
              <w:t xml:space="preserve">. </w:t>
            </w:r>
          </w:p>
        </w:tc>
        <w:tc>
          <w:tcPr>
            <w:tcW w:w="923" w:type="dxa"/>
            <w:vAlign w:val="center"/>
          </w:tcPr>
          <w:p w14:paraId="1EF25ACE"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М21</w:t>
            </w:r>
          </w:p>
        </w:tc>
      </w:tr>
      <w:tr w:rsidR="005200F7" w:rsidRPr="00C37861" w14:paraId="5525D354" w14:textId="77777777" w:rsidTr="00E956F2">
        <w:trPr>
          <w:trHeight w:val="227"/>
          <w:jc w:val="center"/>
        </w:trPr>
        <w:tc>
          <w:tcPr>
            <w:tcW w:w="562" w:type="dxa"/>
            <w:vAlign w:val="center"/>
          </w:tcPr>
          <w:p w14:paraId="53785E86"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10"/>
            <w:shd w:val="clear" w:color="auto" w:fill="auto"/>
          </w:tcPr>
          <w:p w14:paraId="4BCF1112" w14:textId="78DE9888"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Aleksić, A., Stefanović, M.,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Tadić, D. (2013). An Assessment of Organizational Resilience Potential in SME of Process Industry, The Fuzzy Approach, </w:t>
            </w:r>
            <w:r w:rsidRPr="00C37861">
              <w:rPr>
                <w:rFonts w:ascii="Calibri" w:hAnsi="Calibri" w:cs="Calibri"/>
                <w:i/>
                <w:sz w:val="20"/>
                <w:szCs w:val="20"/>
              </w:rPr>
              <w:t>Journal of Loss Prevention in the Process Industries</w:t>
            </w:r>
            <w:r w:rsidRPr="00C37861">
              <w:rPr>
                <w:rFonts w:ascii="Calibri" w:hAnsi="Calibri" w:cs="Calibri"/>
                <w:sz w:val="20"/>
                <w:szCs w:val="20"/>
              </w:rPr>
              <w:t xml:space="preserve">, 26, 1238-1245, ISSN 0950-4230. </w:t>
            </w:r>
          </w:p>
        </w:tc>
        <w:tc>
          <w:tcPr>
            <w:tcW w:w="923" w:type="dxa"/>
            <w:vAlign w:val="center"/>
          </w:tcPr>
          <w:p w14:paraId="61CEC9EF"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5B169221" w14:textId="77777777" w:rsidTr="00E956F2">
        <w:trPr>
          <w:trHeight w:val="227"/>
          <w:jc w:val="center"/>
        </w:trPr>
        <w:tc>
          <w:tcPr>
            <w:tcW w:w="562" w:type="dxa"/>
            <w:vAlign w:val="center"/>
          </w:tcPr>
          <w:p w14:paraId="272920D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10"/>
            <w:shd w:val="clear" w:color="auto" w:fill="auto"/>
          </w:tcPr>
          <w:p w14:paraId="6FDEDF4E" w14:textId="3C357810"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Tadić, D., Gumus, A. T.,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S., Aleksić, A., Stefanović, M. (2013). Evaluation of Quality Goals by Using Fuzzy AHP and Fuzzy TOPSIS Methodology, </w:t>
            </w:r>
            <w:r w:rsidRPr="00C37861">
              <w:rPr>
                <w:rFonts w:ascii="Calibri" w:hAnsi="Calibri" w:cs="Calibri"/>
                <w:i/>
                <w:sz w:val="20"/>
                <w:szCs w:val="20"/>
              </w:rPr>
              <w:t>Journal of Intelligent and Fuzzy Systems</w:t>
            </w:r>
            <w:r w:rsidRPr="00C37861">
              <w:rPr>
                <w:rFonts w:ascii="Calibri" w:hAnsi="Calibri" w:cs="Calibri"/>
                <w:sz w:val="20"/>
                <w:szCs w:val="20"/>
              </w:rPr>
              <w:t>, 25</w:t>
            </w:r>
            <w:r w:rsidR="00D4762B">
              <w:rPr>
                <w:rFonts w:ascii="Calibri" w:hAnsi="Calibri" w:cs="Calibri"/>
                <w:sz w:val="20"/>
                <w:szCs w:val="20"/>
              </w:rPr>
              <w:t>(3</w:t>
            </w:r>
            <w:proofErr w:type="gramStart"/>
            <w:r w:rsidR="00D4762B">
              <w:rPr>
                <w:rFonts w:ascii="Calibri" w:hAnsi="Calibri" w:cs="Calibri"/>
                <w:sz w:val="20"/>
                <w:szCs w:val="20"/>
              </w:rPr>
              <w:t>),  547</w:t>
            </w:r>
            <w:proofErr w:type="gramEnd"/>
            <w:r w:rsidR="00D4762B">
              <w:rPr>
                <w:rFonts w:ascii="Calibri" w:hAnsi="Calibri" w:cs="Calibri"/>
                <w:sz w:val="20"/>
                <w:szCs w:val="20"/>
              </w:rPr>
              <w:t xml:space="preserve"> – 556, ISSN 1064-1246</w:t>
            </w:r>
            <w:r w:rsidRPr="00C37861">
              <w:rPr>
                <w:rFonts w:ascii="Calibri" w:hAnsi="Calibri" w:cs="Calibri"/>
                <w:sz w:val="20"/>
                <w:szCs w:val="20"/>
              </w:rPr>
              <w:t xml:space="preserve">. </w:t>
            </w:r>
          </w:p>
        </w:tc>
        <w:tc>
          <w:tcPr>
            <w:tcW w:w="923" w:type="dxa"/>
            <w:vAlign w:val="center"/>
          </w:tcPr>
          <w:p w14:paraId="54299A70"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br/>
              <w:t>M23</w:t>
            </w:r>
          </w:p>
        </w:tc>
      </w:tr>
      <w:tr w:rsidR="005200F7" w:rsidRPr="00C37861" w14:paraId="3BCAF61B" w14:textId="77777777" w:rsidTr="00E956F2">
        <w:trPr>
          <w:trHeight w:val="227"/>
          <w:jc w:val="center"/>
        </w:trPr>
        <w:tc>
          <w:tcPr>
            <w:tcW w:w="562" w:type="dxa"/>
            <w:vAlign w:val="center"/>
          </w:tcPr>
          <w:p w14:paraId="0BF0D4DB"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lastRenderedPageBreak/>
              <w:t>9.</w:t>
            </w:r>
          </w:p>
        </w:tc>
        <w:tc>
          <w:tcPr>
            <w:tcW w:w="8438" w:type="dxa"/>
            <w:gridSpan w:val="10"/>
            <w:shd w:val="clear" w:color="auto" w:fill="auto"/>
          </w:tcPr>
          <w:p w14:paraId="3122995F" w14:textId="0BD46D5A"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Tadić, D., Stefanović, M., Aleksić, A. (2014). The Evaluation and Ranking of Medical Device Suppliers by Using Fuzzy </w:t>
            </w:r>
            <w:proofErr w:type="spellStart"/>
            <w:r w:rsidRPr="00C37861">
              <w:rPr>
                <w:rFonts w:ascii="Calibri" w:hAnsi="Calibri" w:cs="Calibri"/>
                <w:sz w:val="20"/>
                <w:szCs w:val="20"/>
              </w:rPr>
              <w:t>Topsis</w:t>
            </w:r>
            <w:proofErr w:type="spellEnd"/>
            <w:r w:rsidRPr="00C37861">
              <w:rPr>
                <w:rFonts w:ascii="Calibri" w:hAnsi="Calibri" w:cs="Calibri"/>
                <w:sz w:val="20"/>
                <w:szCs w:val="20"/>
              </w:rPr>
              <w:t xml:space="preserve"> Methodology, </w:t>
            </w:r>
            <w:r w:rsidRPr="00C37861">
              <w:rPr>
                <w:rFonts w:ascii="Calibri" w:hAnsi="Calibri" w:cs="Calibri"/>
                <w:i/>
                <w:sz w:val="20"/>
                <w:szCs w:val="20"/>
              </w:rPr>
              <w:t>Journal of Intelligent and Fuzzy Systems</w:t>
            </w:r>
            <w:r w:rsidRPr="00C37861">
              <w:rPr>
                <w:rFonts w:ascii="Calibri" w:hAnsi="Calibri" w:cs="Calibri"/>
                <w:sz w:val="20"/>
                <w:szCs w:val="20"/>
              </w:rPr>
              <w:t>, 2</w:t>
            </w:r>
            <w:r w:rsidR="00D4762B">
              <w:rPr>
                <w:rFonts w:ascii="Calibri" w:hAnsi="Calibri" w:cs="Calibri"/>
                <w:sz w:val="20"/>
                <w:szCs w:val="20"/>
              </w:rPr>
              <w:t>7(4), 2091-2101, ISSN 1064-1246</w:t>
            </w:r>
            <w:r w:rsidRPr="00C37861">
              <w:rPr>
                <w:rFonts w:ascii="Calibri" w:hAnsi="Calibri" w:cs="Calibri"/>
                <w:sz w:val="20"/>
                <w:szCs w:val="20"/>
              </w:rPr>
              <w:t xml:space="preserve">. </w:t>
            </w:r>
          </w:p>
        </w:tc>
        <w:tc>
          <w:tcPr>
            <w:tcW w:w="923" w:type="dxa"/>
            <w:vAlign w:val="center"/>
          </w:tcPr>
          <w:p w14:paraId="176293C0"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34E53BAB" w14:textId="77777777" w:rsidTr="00E956F2">
        <w:trPr>
          <w:trHeight w:val="227"/>
          <w:jc w:val="center"/>
        </w:trPr>
        <w:tc>
          <w:tcPr>
            <w:tcW w:w="562" w:type="dxa"/>
            <w:vAlign w:val="center"/>
          </w:tcPr>
          <w:p w14:paraId="74503CFA"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10.</w:t>
            </w:r>
          </w:p>
        </w:tc>
        <w:tc>
          <w:tcPr>
            <w:tcW w:w="8438" w:type="dxa"/>
            <w:gridSpan w:val="10"/>
            <w:shd w:val="clear" w:color="auto" w:fill="auto"/>
          </w:tcPr>
          <w:p w14:paraId="4540347D" w14:textId="5E225F25" w:rsidR="005200F7" w:rsidRPr="00C37861" w:rsidRDefault="005200F7" w:rsidP="00D4762B">
            <w:pPr>
              <w:jc w:val="both"/>
              <w:rPr>
                <w:rFonts w:ascii="Calibri" w:hAnsi="Calibri" w:cs="Calibri"/>
                <w:sz w:val="20"/>
                <w:szCs w:val="20"/>
              </w:rPr>
            </w:pPr>
            <w:proofErr w:type="spellStart"/>
            <w:r w:rsidRPr="00C37861">
              <w:rPr>
                <w:rFonts w:ascii="Calibri" w:hAnsi="Calibri" w:cs="Calibri"/>
                <w:sz w:val="20"/>
                <w:szCs w:val="20"/>
              </w:rPr>
              <w:t>Nestic</w:t>
            </w:r>
            <w:proofErr w:type="spellEnd"/>
            <w:r w:rsidRPr="00C37861">
              <w:rPr>
                <w:rFonts w:ascii="Calibri" w:hAnsi="Calibri" w:cs="Calibri"/>
                <w:sz w:val="20"/>
                <w:szCs w:val="20"/>
              </w:rPr>
              <w:t xml:space="preserve">, S., Djordjevic, A., Puskaric, H., Zahar Djordjevic, M., Tadić, D., Stefanović, M. (2015). The evaluation and improvement of process quality by using the fuzzy sets theory and genetic algorithm approach, </w:t>
            </w:r>
            <w:r w:rsidRPr="00C37861">
              <w:rPr>
                <w:rFonts w:ascii="Calibri" w:hAnsi="Calibri" w:cs="Calibri"/>
                <w:i/>
                <w:sz w:val="20"/>
                <w:szCs w:val="20"/>
              </w:rPr>
              <w:t>Journal of Intelligent and Fuzzy Systems</w:t>
            </w:r>
            <w:r w:rsidRPr="00C37861">
              <w:rPr>
                <w:rFonts w:ascii="Calibri" w:hAnsi="Calibri" w:cs="Calibri"/>
                <w:sz w:val="20"/>
                <w:szCs w:val="20"/>
              </w:rPr>
              <w:t>, 29(</w:t>
            </w:r>
            <w:r w:rsidR="00D4762B">
              <w:rPr>
                <w:rFonts w:ascii="Calibri" w:hAnsi="Calibri" w:cs="Calibri"/>
                <w:sz w:val="20"/>
                <w:szCs w:val="20"/>
              </w:rPr>
              <w:t>5), 2017-2028, ISSN 1064-1246</w:t>
            </w:r>
            <w:r w:rsidRPr="00C37861">
              <w:rPr>
                <w:rFonts w:ascii="Calibri" w:hAnsi="Calibri" w:cs="Calibri"/>
                <w:sz w:val="20"/>
                <w:szCs w:val="20"/>
              </w:rPr>
              <w:t xml:space="preserve">. </w:t>
            </w:r>
          </w:p>
        </w:tc>
        <w:tc>
          <w:tcPr>
            <w:tcW w:w="923" w:type="dxa"/>
            <w:vAlign w:val="center"/>
          </w:tcPr>
          <w:p w14:paraId="4B2A6804"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425918D9" w14:textId="77777777" w:rsidTr="00E956F2">
        <w:trPr>
          <w:jc w:val="center"/>
        </w:trPr>
        <w:tc>
          <w:tcPr>
            <w:tcW w:w="562" w:type="dxa"/>
            <w:vAlign w:val="center"/>
          </w:tcPr>
          <w:p w14:paraId="592EDD45"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11.</w:t>
            </w:r>
          </w:p>
        </w:tc>
        <w:tc>
          <w:tcPr>
            <w:tcW w:w="8438" w:type="dxa"/>
            <w:gridSpan w:val="10"/>
            <w:shd w:val="clear" w:color="auto" w:fill="auto"/>
          </w:tcPr>
          <w:p w14:paraId="75EB8B36" w14:textId="2D09F5A8"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Stefanovic, M., Tadic, D., </w:t>
            </w:r>
            <w:proofErr w:type="spellStart"/>
            <w:r w:rsidRPr="00C37861">
              <w:rPr>
                <w:rFonts w:ascii="Calibri" w:hAnsi="Calibri" w:cs="Calibri"/>
                <w:sz w:val="20"/>
                <w:szCs w:val="20"/>
              </w:rPr>
              <w:t>Arosvski</w:t>
            </w:r>
            <w:proofErr w:type="spellEnd"/>
            <w:r w:rsidRPr="00C37861">
              <w:rPr>
                <w:rFonts w:ascii="Calibri" w:hAnsi="Calibri" w:cs="Calibri"/>
                <w:sz w:val="20"/>
                <w:szCs w:val="20"/>
              </w:rPr>
              <w:t xml:space="preserve">, S., </w:t>
            </w:r>
            <w:proofErr w:type="spellStart"/>
            <w:r w:rsidRPr="00C37861">
              <w:rPr>
                <w:rFonts w:ascii="Calibri" w:hAnsi="Calibri" w:cs="Calibri"/>
                <w:sz w:val="20"/>
                <w:szCs w:val="20"/>
              </w:rPr>
              <w:t>Pravdic</w:t>
            </w:r>
            <w:proofErr w:type="spellEnd"/>
            <w:r w:rsidRPr="00C37861">
              <w:rPr>
                <w:rFonts w:ascii="Calibri" w:hAnsi="Calibri" w:cs="Calibri"/>
                <w:sz w:val="20"/>
                <w:szCs w:val="20"/>
              </w:rPr>
              <w:t xml:space="preserve">, P., </w:t>
            </w:r>
            <w:proofErr w:type="spellStart"/>
            <w:r w:rsidRPr="00C37861">
              <w:rPr>
                <w:rFonts w:ascii="Calibri" w:hAnsi="Calibri" w:cs="Calibri"/>
                <w:sz w:val="20"/>
                <w:szCs w:val="20"/>
              </w:rPr>
              <w:t>Abadic</w:t>
            </w:r>
            <w:proofErr w:type="spellEnd"/>
            <w:r w:rsidRPr="00C37861">
              <w:rPr>
                <w:rFonts w:ascii="Calibri" w:hAnsi="Calibri" w:cs="Calibri"/>
                <w:sz w:val="20"/>
                <w:szCs w:val="20"/>
              </w:rPr>
              <w:t>, N., Stefanovic, N., (2015</w:t>
            </w:r>
            <w:proofErr w:type="gramStart"/>
            <w:r w:rsidRPr="00C37861">
              <w:rPr>
                <w:rFonts w:ascii="Calibri" w:hAnsi="Calibri" w:cs="Calibri"/>
                <w:sz w:val="20"/>
                <w:szCs w:val="20"/>
              </w:rPr>
              <w:t>),  Determination</w:t>
            </w:r>
            <w:proofErr w:type="gramEnd"/>
            <w:r w:rsidRPr="00C37861">
              <w:rPr>
                <w:rFonts w:ascii="Calibri" w:hAnsi="Calibri" w:cs="Calibri"/>
                <w:sz w:val="20"/>
                <w:szCs w:val="20"/>
              </w:rPr>
              <w:t xml:space="preserve"> of the Effectiveness of the Realization of Enterprise Business Objectives and Improvement Strategies in an Uncertain Environment, </w:t>
            </w:r>
            <w:r w:rsidRPr="00C37861">
              <w:rPr>
                <w:rFonts w:ascii="Calibri" w:hAnsi="Calibri" w:cs="Calibri"/>
                <w:i/>
                <w:sz w:val="20"/>
                <w:szCs w:val="20"/>
              </w:rPr>
              <w:t>Expert Systems</w:t>
            </w:r>
            <w:r w:rsidRPr="00C37861">
              <w:rPr>
                <w:rFonts w:ascii="Calibri" w:hAnsi="Calibri" w:cs="Calibri"/>
                <w:sz w:val="20"/>
                <w:szCs w:val="20"/>
              </w:rPr>
              <w:t>,</w:t>
            </w:r>
            <w:r w:rsidR="00D4762B">
              <w:rPr>
                <w:rFonts w:ascii="Calibri" w:hAnsi="Calibri" w:cs="Calibri"/>
                <w:sz w:val="20"/>
                <w:szCs w:val="20"/>
              </w:rPr>
              <w:t xml:space="preserve"> 32(4), 494–506, ISSN 1468-0394</w:t>
            </w:r>
            <w:r w:rsidRPr="00C37861">
              <w:rPr>
                <w:rFonts w:ascii="Calibri" w:hAnsi="Calibri" w:cs="Calibri"/>
                <w:sz w:val="20"/>
                <w:szCs w:val="20"/>
              </w:rPr>
              <w:t xml:space="preserve">. </w:t>
            </w:r>
          </w:p>
        </w:tc>
        <w:tc>
          <w:tcPr>
            <w:tcW w:w="923" w:type="dxa"/>
            <w:vAlign w:val="center"/>
          </w:tcPr>
          <w:p w14:paraId="68488D14"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4EC38AE5" w14:textId="77777777" w:rsidTr="00E956F2">
        <w:trPr>
          <w:jc w:val="center"/>
        </w:trPr>
        <w:tc>
          <w:tcPr>
            <w:tcW w:w="562" w:type="dxa"/>
            <w:vAlign w:val="center"/>
          </w:tcPr>
          <w:p w14:paraId="6F1B1BD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12.</w:t>
            </w:r>
          </w:p>
        </w:tc>
        <w:tc>
          <w:tcPr>
            <w:tcW w:w="8438" w:type="dxa"/>
            <w:gridSpan w:val="10"/>
            <w:shd w:val="clear" w:color="auto" w:fill="auto"/>
          </w:tcPr>
          <w:p w14:paraId="7E07ED3B" w14:textId="532CD9E8" w:rsidR="005200F7" w:rsidRPr="00C37861" w:rsidRDefault="005200F7" w:rsidP="00D4762B">
            <w:pPr>
              <w:jc w:val="both"/>
              <w:rPr>
                <w:rFonts w:ascii="Calibri" w:hAnsi="Calibri" w:cs="Calibri"/>
                <w:sz w:val="20"/>
                <w:szCs w:val="20"/>
              </w:rPr>
            </w:pP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Tadic, D., Aleksić, A., Stefanovic, M. (2016). A </w:t>
            </w:r>
            <w:proofErr w:type="spellStart"/>
            <w:proofErr w:type="gramStart"/>
            <w:r w:rsidRPr="00C37861">
              <w:rPr>
                <w:rFonts w:ascii="Calibri" w:hAnsi="Calibri" w:cs="Calibri"/>
                <w:sz w:val="20"/>
                <w:szCs w:val="20"/>
              </w:rPr>
              <w:t>two step</w:t>
            </w:r>
            <w:proofErr w:type="spellEnd"/>
            <w:proofErr w:type="gramEnd"/>
            <w:r w:rsidRPr="00C37861">
              <w:rPr>
                <w:rFonts w:ascii="Calibri" w:hAnsi="Calibri" w:cs="Calibri"/>
                <w:sz w:val="20"/>
                <w:szCs w:val="20"/>
              </w:rPr>
              <w:t xml:space="preserve"> fuzzy model for the assessment and ranking of organizational resilience factors in the process industry, </w:t>
            </w:r>
            <w:r w:rsidRPr="00C37861">
              <w:rPr>
                <w:rFonts w:ascii="Calibri" w:hAnsi="Calibri" w:cs="Calibri"/>
                <w:i/>
                <w:sz w:val="20"/>
                <w:szCs w:val="20"/>
              </w:rPr>
              <w:t>Journal of Loss Prevention in the Process Industries</w:t>
            </w:r>
            <w:r w:rsidRPr="00C37861">
              <w:rPr>
                <w:rFonts w:ascii="Calibri" w:hAnsi="Calibri" w:cs="Calibri"/>
                <w:sz w:val="20"/>
                <w:szCs w:val="20"/>
              </w:rPr>
              <w:t>,</w:t>
            </w:r>
            <w:r w:rsidR="00D4762B">
              <w:rPr>
                <w:rFonts w:ascii="Calibri" w:hAnsi="Calibri" w:cs="Calibri"/>
                <w:sz w:val="20"/>
                <w:szCs w:val="20"/>
              </w:rPr>
              <w:t xml:space="preserve"> 40(1), 122-130, ISSN 0950-4230</w:t>
            </w:r>
            <w:r w:rsidRPr="00C37861">
              <w:rPr>
                <w:rFonts w:ascii="Calibri" w:hAnsi="Calibri" w:cs="Calibri"/>
                <w:sz w:val="20"/>
                <w:szCs w:val="20"/>
              </w:rPr>
              <w:t xml:space="preserve">. </w:t>
            </w:r>
          </w:p>
        </w:tc>
        <w:tc>
          <w:tcPr>
            <w:tcW w:w="923" w:type="dxa"/>
            <w:vAlign w:val="center"/>
          </w:tcPr>
          <w:p w14:paraId="1124E074"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3F68D37C" w14:textId="77777777" w:rsidTr="00E956F2">
        <w:trPr>
          <w:jc w:val="center"/>
        </w:trPr>
        <w:tc>
          <w:tcPr>
            <w:tcW w:w="562" w:type="dxa"/>
            <w:vAlign w:val="center"/>
          </w:tcPr>
          <w:p w14:paraId="3EB45B58"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13.</w:t>
            </w:r>
          </w:p>
        </w:tc>
        <w:tc>
          <w:tcPr>
            <w:tcW w:w="8438" w:type="dxa"/>
            <w:gridSpan w:val="10"/>
            <w:shd w:val="clear" w:color="auto" w:fill="auto"/>
          </w:tcPr>
          <w:p w14:paraId="282104E1" w14:textId="53F57A29"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Slavko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Zora </w:t>
            </w:r>
            <w:proofErr w:type="spellStart"/>
            <w:r w:rsidRPr="00C37861">
              <w:rPr>
                <w:rFonts w:ascii="Calibri" w:hAnsi="Calibri" w:cs="Calibri"/>
                <w:sz w:val="20"/>
                <w:szCs w:val="20"/>
              </w:rPr>
              <w:t>Arsovski</w:t>
            </w:r>
            <w:proofErr w:type="spellEnd"/>
            <w:r w:rsidRPr="00C37861">
              <w:rPr>
                <w:rFonts w:ascii="Calibri" w:hAnsi="Calibri" w:cs="Calibri"/>
                <w:sz w:val="20"/>
                <w:szCs w:val="20"/>
              </w:rPr>
              <w:t xml:space="preserve">, Miladin Stefanović, Danijela Tadić, Aleksandar Aleksić, Organizational resilience in a </w:t>
            </w:r>
            <w:proofErr w:type="gramStart"/>
            <w:r w:rsidRPr="00C37861">
              <w:rPr>
                <w:rFonts w:ascii="Calibri" w:hAnsi="Calibri" w:cs="Calibri"/>
                <w:sz w:val="20"/>
                <w:szCs w:val="20"/>
              </w:rPr>
              <w:t>cloud based</w:t>
            </w:r>
            <w:proofErr w:type="gramEnd"/>
            <w:r w:rsidRPr="00C37861">
              <w:rPr>
                <w:rFonts w:ascii="Calibri" w:hAnsi="Calibri" w:cs="Calibri"/>
                <w:sz w:val="20"/>
                <w:szCs w:val="20"/>
              </w:rPr>
              <w:t xml:space="preserve"> enterprises in a supply chain: a challenge for innovative SMEs, </w:t>
            </w:r>
            <w:r w:rsidRPr="00C37861">
              <w:rPr>
                <w:rFonts w:ascii="Calibri" w:hAnsi="Calibri" w:cs="Calibri"/>
                <w:i/>
                <w:sz w:val="20"/>
                <w:szCs w:val="20"/>
              </w:rPr>
              <w:t>International Journal of Computer Integrated Manufacturing</w:t>
            </w:r>
            <w:r w:rsidRPr="00C37861">
              <w:rPr>
                <w:rFonts w:ascii="Calibri" w:hAnsi="Calibri" w:cs="Calibri"/>
                <w:sz w:val="20"/>
                <w:szCs w:val="20"/>
              </w:rPr>
              <w:t>, 30(4-5</w:t>
            </w:r>
            <w:r w:rsidR="00D4762B">
              <w:rPr>
                <w:rFonts w:ascii="Calibri" w:hAnsi="Calibri" w:cs="Calibri"/>
                <w:sz w:val="20"/>
                <w:szCs w:val="20"/>
              </w:rPr>
              <w:t>), 409-419, ISSN 0951-192x</w:t>
            </w:r>
          </w:p>
        </w:tc>
        <w:tc>
          <w:tcPr>
            <w:tcW w:w="923" w:type="dxa"/>
            <w:vAlign w:val="center"/>
          </w:tcPr>
          <w:p w14:paraId="15C4F146"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6F31FB5F" w14:textId="77777777" w:rsidTr="00E956F2">
        <w:trPr>
          <w:jc w:val="center"/>
        </w:trPr>
        <w:tc>
          <w:tcPr>
            <w:tcW w:w="562" w:type="dxa"/>
            <w:vAlign w:val="center"/>
          </w:tcPr>
          <w:p w14:paraId="338619B5"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14.</w:t>
            </w:r>
          </w:p>
        </w:tc>
        <w:tc>
          <w:tcPr>
            <w:tcW w:w="8438" w:type="dxa"/>
            <w:gridSpan w:val="10"/>
            <w:shd w:val="clear" w:color="auto" w:fill="auto"/>
          </w:tcPr>
          <w:p w14:paraId="3A95108B" w14:textId="6FD7747E" w:rsidR="005200F7" w:rsidRPr="00C37861" w:rsidRDefault="005200F7" w:rsidP="00D4762B">
            <w:pPr>
              <w:jc w:val="both"/>
              <w:rPr>
                <w:rFonts w:ascii="Calibri" w:hAnsi="Calibri" w:cs="Calibri"/>
                <w:sz w:val="20"/>
                <w:szCs w:val="20"/>
              </w:rPr>
            </w:pPr>
            <w:r w:rsidRPr="00C37861">
              <w:rPr>
                <w:rFonts w:ascii="Calibri" w:hAnsi="Calibri" w:cs="Calibri"/>
                <w:sz w:val="20"/>
                <w:szCs w:val="20"/>
              </w:rPr>
              <w:t xml:space="preserve">Stefanovic M., </w:t>
            </w:r>
            <w:proofErr w:type="spellStart"/>
            <w:r w:rsidRPr="00C37861">
              <w:rPr>
                <w:rFonts w:ascii="Calibri" w:hAnsi="Calibri" w:cs="Calibri"/>
                <w:sz w:val="20"/>
                <w:szCs w:val="20"/>
              </w:rPr>
              <w:t>Nestic</w:t>
            </w:r>
            <w:proofErr w:type="spellEnd"/>
            <w:r w:rsidRPr="00C37861">
              <w:rPr>
                <w:rFonts w:ascii="Calibri" w:hAnsi="Calibri" w:cs="Calibri"/>
                <w:sz w:val="20"/>
                <w:szCs w:val="20"/>
              </w:rPr>
              <w:t xml:space="preserve"> S., Djordjevic A., </w:t>
            </w:r>
            <w:proofErr w:type="spellStart"/>
            <w:r w:rsidRPr="00C37861">
              <w:rPr>
                <w:rFonts w:ascii="Calibri" w:hAnsi="Calibri" w:cs="Calibri"/>
                <w:sz w:val="20"/>
                <w:szCs w:val="20"/>
              </w:rPr>
              <w:t>Djurovic</w:t>
            </w:r>
            <w:proofErr w:type="spellEnd"/>
            <w:r w:rsidRPr="00C37861">
              <w:rPr>
                <w:rFonts w:ascii="Calibri" w:hAnsi="Calibri" w:cs="Calibri"/>
                <w:sz w:val="20"/>
                <w:szCs w:val="20"/>
              </w:rPr>
              <w:t xml:space="preserve"> D.,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Tadic D., </w:t>
            </w:r>
            <w:proofErr w:type="spellStart"/>
            <w:r w:rsidRPr="00C37861">
              <w:rPr>
                <w:rFonts w:ascii="Calibri" w:hAnsi="Calibri" w:cs="Calibri"/>
                <w:sz w:val="20"/>
                <w:szCs w:val="20"/>
              </w:rPr>
              <w:t>Gacic</w:t>
            </w:r>
            <w:proofErr w:type="spellEnd"/>
            <w:r w:rsidRPr="00C37861">
              <w:rPr>
                <w:rFonts w:ascii="Calibri" w:hAnsi="Calibri" w:cs="Calibri"/>
                <w:sz w:val="20"/>
                <w:szCs w:val="20"/>
              </w:rPr>
              <w:t xml:space="preserve"> M., An assessment of maintenance performance indicators using the fuzzy sets approach and genetic algorithms, </w:t>
            </w:r>
            <w:r w:rsidRPr="00C37861">
              <w:rPr>
                <w:rFonts w:ascii="Calibri" w:hAnsi="Calibri" w:cs="Calibri"/>
                <w:i/>
                <w:sz w:val="20"/>
                <w:szCs w:val="20"/>
              </w:rPr>
              <w:t>Part B:</w:t>
            </w:r>
            <w:r w:rsidRPr="00C37861">
              <w:rPr>
                <w:rFonts w:ascii="Calibri" w:hAnsi="Calibri" w:cs="Calibri"/>
                <w:sz w:val="20"/>
                <w:szCs w:val="20"/>
              </w:rPr>
              <w:t xml:space="preserve"> </w:t>
            </w:r>
            <w:r w:rsidRPr="00C37861">
              <w:rPr>
                <w:rFonts w:ascii="Calibri" w:hAnsi="Calibri" w:cs="Calibri"/>
                <w:i/>
                <w:sz w:val="20"/>
                <w:szCs w:val="20"/>
              </w:rPr>
              <w:t>Journal of Engineering Manufacture</w:t>
            </w:r>
            <w:r w:rsidRPr="00C37861">
              <w:rPr>
                <w:rFonts w:ascii="Calibri" w:hAnsi="Calibri" w:cs="Calibri"/>
                <w:sz w:val="20"/>
                <w:szCs w:val="20"/>
              </w:rPr>
              <w:t>, 231(</w:t>
            </w:r>
            <w:r w:rsidR="00D4762B">
              <w:rPr>
                <w:rFonts w:ascii="Calibri" w:hAnsi="Calibri" w:cs="Calibri"/>
                <w:sz w:val="20"/>
                <w:szCs w:val="20"/>
              </w:rPr>
              <w:t>1), 15-27, ISSN 0954-4054</w:t>
            </w:r>
          </w:p>
        </w:tc>
        <w:tc>
          <w:tcPr>
            <w:tcW w:w="923" w:type="dxa"/>
            <w:vAlign w:val="center"/>
          </w:tcPr>
          <w:p w14:paraId="03A86B88"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М22</w:t>
            </w:r>
          </w:p>
        </w:tc>
      </w:tr>
      <w:tr w:rsidR="005200F7" w:rsidRPr="00C37861" w14:paraId="11E02CD6" w14:textId="77777777" w:rsidTr="00E956F2">
        <w:trPr>
          <w:jc w:val="center"/>
        </w:trPr>
        <w:tc>
          <w:tcPr>
            <w:tcW w:w="562" w:type="dxa"/>
            <w:vAlign w:val="center"/>
          </w:tcPr>
          <w:p w14:paraId="6B8569D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15.</w:t>
            </w:r>
          </w:p>
        </w:tc>
        <w:tc>
          <w:tcPr>
            <w:tcW w:w="8438" w:type="dxa"/>
            <w:gridSpan w:val="10"/>
            <w:shd w:val="clear" w:color="auto" w:fill="auto"/>
            <w:vAlign w:val="center"/>
          </w:tcPr>
          <w:p w14:paraId="783A4088" w14:textId="0F03C20D"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Stefanovic, M., </w:t>
            </w:r>
            <w:proofErr w:type="spellStart"/>
            <w:r w:rsidRPr="00C37861">
              <w:rPr>
                <w:rFonts w:ascii="Calibri" w:hAnsi="Calibri" w:cs="Calibri"/>
                <w:sz w:val="20"/>
                <w:szCs w:val="20"/>
              </w:rPr>
              <w:t>Cvjetkovic</w:t>
            </w:r>
            <w:proofErr w:type="spellEnd"/>
            <w:r w:rsidRPr="00C37861">
              <w:rPr>
                <w:rFonts w:ascii="Calibri" w:hAnsi="Calibri" w:cs="Calibri"/>
                <w:sz w:val="20"/>
                <w:szCs w:val="20"/>
              </w:rPr>
              <w:t xml:space="preserve">, V., Matijevic, M., Simic, V. (2011). A LabVIEW Based Remote Laboratory Experiments for Control Engineering Education, </w:t>
            </w:r>
            <w:r w:rsidRPr="00C37861">
              <w:rPr>
                <w:rFonts w:ascii="Calibri" w:hAnsi="Calibri" w:cs="Calibri"/>
                <w:i/>
                <w:sz w:val="20"/>
                <w:szCs w:val="20"/>
              </w:rPr>
              <w:t>Computer Applications in Engineering Education</w:t>
            </w:r>
            <w:r w:rsidRPr="00C37861">
              <w:rPr>
                <w:rFonts w:ascii="Calibri" w:hAnsi="Calibri" w:cs="Calibri"/>
                <w:sz w:val="20"/>
                <w:szCs w:val="20"/>
              </w:rPr>
              <w:t xml:space="preserve">, Willey Inter </w:t>
            </w:r>
            <w:proofErr w:type="spellStart"/>
            <w:r w:rsidRPr="00C37861">
              <w:rPr>
                <w:rFonts w:ascii="Calibri" w:hAnsi="Calibri" w:cs="Calibri"/>
                <w:sz w:val="20"/>
                <w:szCs w:val="20"/>
              </w:rPr>
              <w:t>Sceince</w:t>
            </w:r>
            <w:proofErr w:type="spellEnd"/>
            <w:r w:rsidRPr="00C37861">
              <w:rPr>
                <w:rFonts w:ascii="Calibri" w:hAnsi="Calibri" w:cs="Calibri"/>
                <w:sz w:val="20"/>
                <w:szCs w:val="20"/>
              </w:rPr>
              <w:t>, 19(3), 53</w:t>
            </w:r>
            <w:r w:rsidR="00D4762B">
              <w:rPr>
                <w:rFonts w:ascii="Calibri" w:hAnsi="Calibri" w:cs="Calibri"/>
                <w:sz w:val="20"/>
                <w:szCs w:val="20"/>
              </w:rPr>
              <w:t>8-549, ISSN 1099-0542</w:t>
            </w:r>
          </w:p>
        </w:tc>
        <w:tc>
          <w:tcPr>
            <w:tcW w:w="923" w:type="dxa"/>
            <w:vAlign w:val="center"/>
          </w:tcPr>
          <w:p w14:paraId="6DCAA31B"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76948433" w14:textId="77777777" w:rsidTr="00E956F2">
        <w:trPr>
          <w:jc w:val="center"/>
        </w:trPr>
        <w:tc>
          <w:tcPr>
            <w:tcW w:w="562" w:type="dxa"/>
            <w:vAlign w:val="center"/>
          </w:tcPr>
          <w:p w14:paraId="6024C21E"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16.</w:t>
            </w:r>
          </w:p>
        </w:tc>
        <w:tc>
          <w:tcPr>
            <w:tcW w:w="8438" w:type="dxa"/>
            <w:gridSpan w:val="10"/>
            <w:shd w:val="clear" w:color="auto" w:fill="auto"/>
            <w:vAlign w:val="center"/>
          </w:tcPr>
          <w:p w14:paraId="7D37D176" w14:textId="77777777" w:rsidR="005200F7" w:rsidRPr="00C37861" w:rsidRDefault="005200F7" w:rsidP="00E956F2">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Stefanovic, M., Tadic, D., </w:t>
            </w:r>
            <w:proofErr w:type="spellStart"/>
            <w:r w:rsidRPr="00C37861">
              <w:rPr>
                <w:rFonts w:ascii="Calibri" w:hAnsi="Calibri" w:cs="Calibri"/>
                <w:sz w:val="20"/>
                <w:szCs w:val="20"/>
              </w:rPr>
              <w:t>Djapan</w:t>
            </w:r>
            <w:proofErr w:type="spellEnd"/>
            <w:r w:rsidRPr="00C37861">
              <w:rPr>
                <w:rFonts w:ascii="Calibri" w:hAnsi="Calibri" w:cs="Calibri"/>
                <w:sz w:val="20"/>
                <w:szCs w:val="20"/>
              </w:rPr>
              <w:t xml:space="preserve">, M.,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(2012). Software for Occupational Health and Safety Risk Analysis Based on Fuzzy Model, </w:t>
            </w:r>
            <w:r w:rsidRPr="00C37861">
              <w:rPr>
                <w:rFonts w:ascii="Calibri" w:hAnsi="Calibri" w:cs="Calibri"/>
                <w:i/>
                <w:sz w:val="20"/>
                <w:szCs w:val="20"/>
              </w:rPr>
              <w:t>International Journal of Occupational Safety and Ergonomics</w:t>
            </w:r>
            <w:r w:rsidRPr="00C37861">
              <w:rPr>
                <w:rFonts w:ascii="Calibri" w:hAnsi="Calibri" w:cs="Calibri"/>
                <w:sz w:val="20"/>
                <w:szCs w:val="20"/>
              </w:rPr>
              <w:t xml:space="preserve">, 18(2), 127-136, ISSN 1080-3548. </w:t>
            </w:r>
          </w:p>
        </w:tc>
        <w:tc>
          <w:tcPr>
            <w:tcW w:w="923" w:type="dxa"/>
            <w:vAlign w:val="center"/>
          </w:tcPr>
          <w:p w14:paraId="616B9087"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33F14172" w14:textId="77777777" w:rsidTr="00E956F2">
        <w:trPr>
          <w:jc w:val="center"/>
        </w:trPr>
        <w:tc>
          <w:tcPr>
            <w:tcW w:w="562" w:type="dxa"/>
            <w:vAlign w:val="center"/>
          </w:tcPr>
          <w:p w14:paraId="3AA08DB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17.</w:t>
            </w:r>
          </w:p>
        </w:tc>
        <w:tc>
          <w:tcPr>
            <w:tcW w:w="8438" w:type="dxa"/>
            <w:gridSpan w:val="10"/>
            <w:shd w:val="clear" w:color="auto" w:fill="auto"/>
            <w:vAlign w:val="center"/>
          </w:tcPr>
          <w:p w14:paraId="3C69829E" w14:textId="0056CEC5"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Stefanovic, M., Tadic, D., </w:t>
            </w:r>
            <w:proofErr w:type="spellStart"/>
            <w:r w:rsidRPr="00C37861">
              <w:rPr>
                <w:rFonts w:ascii="Calibri" w:hAnsi="Calibri" w:cs="Calibri"/>
                <w:sz w:val="20"/>
                <w:szCs w:val="20"/>
              </w:rPr>
              <w:t>Nestić</w:t>
            </w:r>
            <w:proofErr w:type="spellEnd"/>
            <w:r w:rsidRPr="00C37861">
              <w:rPr>
                <w:rFonts w:ascii="Calibri" w:hAnsi="Calibri" w:cs="Calibri"/>
                <w:sz w:val="20"/>
                <w:szCs w:val="20"/>
              </w:rPr>
              <w:t xml:space="preserve">, S., Đorđević, A. (2015). An Assessment of Distance Learning Laboratory Objectives for Control Engineering Education, </w:t>
            </w:r>
            <w:r w:rsidRPr="00C37861">
              <w:rPr>
                <w:rFonts w:ascii="Calibri" w:hAnsi="Calibri" w:cs="Calibri"/>
                <w:i/>
                <w:sz w:val="20"/>
                <w:szCs w:val="20"/>
              </w:rPr>
              <w:t>Computer Application in Engineering Education</w:t>
            </w:r>
            <w:r w:rsidRPr="00C37861">
              <w:rPr>
                <w:rFonts w:ascii="Calibri" w:hAnsi="Calibri" w:cs="Calibri"/>
                <w:sz w:val="20"/>
                <w:szCs w:val="20"/>
              </w:rPr>
              <w:t xml:space="preserve">, </w:t>
            </w:r>
            <w:r w:rsidR="00D4762B">
              <w:rPr>
                <w:rFonts w:ascii="Calibri" w:hAnsi="Calibri" w:cs="Calibri"/>
                <w:sz w:val="20"/>
                <w:szCs w:val="20"/>
              </w:rPr>
              <w:t>23(2), 191-202, ISSN 1099-0542</w:t>
            </w:r>
          </w:p>
        </w:tc>
        <w:tc>
          <w:tcPr>
            <w:tcW w:w="923" w:type="dxa"/>
            <w:vAlign w:val="center"/>
          </w:tcPr>
          <w:p w14:paraId="36C4B8C5"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6EBE1E0C" w14:textId="77777777" w:rsidTr="00E956F2">
        <w:trPr>
          <w:jc w:val="center"/>
        </w:trPr>
        <w:tc>
          <w:tcPr>
            <w:tcW w:w="562" w:type="dxa"/>
            <w:vAlign w:val="center"/>
          </w:tcPr>
          <w:p w14:paraId="49689120"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18.</w:t>
            </w:r>
          </w:p>
        </w:tc>
        <w:tc>
          <w:tcPr>
            <w:tcW w:w="8438" w:type="dxa"/>
            <w:gridSpan w:val="10"/>
            <w:shd w:val="clear" w:color="auto" w:fill="auto"/>
            <w:vAlign w:val="center"/>
          </w:tcPr>
          <w:p w14:paraId="4B9442E1" w14:textId="4FE2D733"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Eric, M., Stefanovic, M., Djordjevic, A., Stefanovic, N., Misic, M., </w:t>
            </w:r>
            <w:proofErr w:type="spellStart"/>
            <w:r w:rsidRPr="00C37861">
              <w:rPr>
                <w:rFonts w:ascii="Calibri" w:hAnsi="Calibri" w:cs="Calibri"/>
                <w:sz w:val="20"/>
                <w:szCs w:val="20"/>
              </w:rPr>
              <w:t>Abadic</w:t>
            </w:r>
            <w:proofErr w:type="spellEnd"/>
            <w:r w:rsidRPr="00C37861">
              <w:rPr>
                <w:rFonts w:ascii="Calibri" w:hAnsi="Calibri" w:cs="Calibri"/>
                <w:sz w:val="20"/>
                <w:szCs w:val="20"/>
              </w:rPr>
              <w:t xml:space="preserve">, N., Popovic, P. (2016). Production process parameter optimization with a new model based on a genetic algorithm and ABC classification method, </w:t>
            </w:r>
            <w:r w:rsidRPr="00C37861">
              <w:rPr>
                <w:rFonts w:ascii="Calibri" w:hAnsi="Calibri" w:cs="Calibri"/>
                <w:i/>
                <w:sz w:val="20"/>
                <w:szCs w:val="20"/>
              </w:rPr>
              <w:t>Advances in Mechanical Engineering</w:t>
            </w:r>
            <w:r w:rsidR="00D4762B">
              <w:rPr>
                <w:rFonts w:ascii="Calibri" w:hAnsi="Calibri" w:cs="Calibri"/>
                <w:sz w:val="20"/>
                <w:szCs w:val="20"/>
              </w:rPr>
              <w:t>, 8(8), 1-18, ISSN 1687-8132</w:t>
            </w:r>
          </w:p>
        </w:tc>
        <w:tc>
          <w:tcPr>
            <w:tcW w:w="923" w:type="dxa"/>
            <w:vAlign w:val="center"/>
          </w:tcPr>
          <w:p w14:paraId="11D68BCE"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3B46A5BD" w14:textId="77777777" w:rsidTr="00E956F2">
        <w:trPr>
          <w:jc w:val="center"/>
        </w:trPr>
        <w:tc>
          <w:tcPr>
            <w:tcW w:w="562" w:type="dxa"/>
            <w:vAlign w:val="center"/>
          </w:tcPr>
          <w:p w14:paraId="0E93A5C1"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19.</w:t>
            </w:r>
          </w:p>
        </w:tc>
        <w:tc>
          <w:tcPr>
            <w:tcW w:w="8438" w:type="dxa"/>
            <w:gridSpan w:val="10"/>
            <w:shd w:val="clear" w:color="auto" w:fill="auto"/>
            <w:vAlign w:val="center"/>
          </w:tcPr>
          <w:p w14:paraId="514A8619" w14:textId="0275790C" w:rsidR="005200F7" w:rsidRPr="00C37861" w:rsidRDefault="005200F7" w:rsidP="00D4762B">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Aleksic, A., Puskaric, H., Tadic, D., Stefanovic, M. (2017). Project Management Issues: Vulnerability Management Assessment, </w:t>
            </w:r>
            <w:proofErr w:type="spellStart"/>
            <w:r w:rsidRPr="00C37861">
              <w:rPr>
                <w:rFonts w:ascii="Calibri" w:hAnsi="Calibri" w:cs="Calibri"/>
                <w:i/>
                <w:sz w:val="20"/>
                <w:szCs w:val="20"/>
              </w:rPr>
              <w:t>Kybernetes</w:t>
            </w:r>
            <w:proofErr w:type="spellEnd"/>
            <w:r w:rsidRPr="00C37861">
              <w:rPr>
                <w:rFonts w:ascii="Calibri" w:hAnsi="Calibri" w:cs="Calibri"/>
                <w:sz w:val="20"/>
                <w:szCs w:val="20"/>
              </w:rPr>
              <w:t>, 46(7), 1171-1188, ISSN 0368-492</w:t>
            </w:r>
            <w:r w:rsidR="00D4762B">
              <w:rPr>
                <w:rFonts w:ascii="Calibri" w:hAnsi="Calibri" w:cs="Calibri"/>
                <w:sz w:val="20"/>
                <w:szCs w:val="20"/>
              </w:rPr>
              <w:t>x</w:t>
            </w:r>
            <w:r w:rsidRPr="00C37861">
              <w:rPr>
                <w:rFonts w:ascii="Calibri" w:hAnsi="Calibri" w:cs="Calibri"/>
                <w:sz w:val="20"/>
                <w:szCs w:val="20"/>
              </w:rPr>
              <w:t xml:space="preserve">. </w:t>
            </w:r>
          </w:p>
        </w:tc>
        <w:tc>
          <w:tcPr>
            <w:tcW w:w="923" w:type="dxa"/>
            <w:vAlign w:val="center"/>
          </w:tcPr>
          <w:p w14:paraId="330754A2"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54AFC15E" w14:textId="77777777" w:rsidTr="00E956F2">
        <w:trPr>
          <w:jc w:val="center"/>
        </w:trPr>
        <w:tc>
          <w:tcPr>
            <w:tcW w:w="562" w:type="dxa"/>
            <w:vAlign w:val="center"/>
          </w:tcPr>
          <w:p w14:paraId="20512A2A"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20.</w:t>
            </w:r>
          </w:p>
        </w:tc>
        <w:tc>
          <w:tcPr>
            <w:tcW w:w="8438" w:type="dxa"/>
            <w:gridSpan w:val="10"/>
            <w:shd w:val="clear" w:color="auto" w:fill="auto"/>
            <w:vAlign w:val="center"/>
          </w:tcPr>
          <w:p w14:paraId="64CB5350" w14:textId="0A62FFD0" w:rsidR="005200F7" w:rsidRPr="00C37861" w:rsidRDefault="005200F7" w:rsidP="00E956F2">
            <w:pPr>
              <w:widowControl w:val="0"/>
              <w:tabs>
                <w:tab w:val="left" w:pos="567"/>
              </w:tabs>
              <w:autoSpaceDE w:val="0"/>
              <w:autoSpaceDN w:val="0"/>
              <w:adjustRightInd w:val="0"/>
              <w:jc w:val="both"/>
              <w:rPr>
                <w:rFonts w:ascii="Calibri" w:hAnsi="Calibri" w:cs="Calibri"/>
                <w:sz w:val="20"/>
                <w:szCs w:val="20"/>
                <w:lang w:eastAsia="sr-Latn-CS"/>
              </w:rPr>
            </w:pPr>
            <w:r w:rsidRPr="00C37861">
              <w:rPr>
                <w:rFonts w:ascii="Calibri" w:hAnsi="Calibri" w:cs="Calibri"/>
                <w:sz w:val="20"/>
                <w:szCs w:val="20"/>
              </w:rPr>
              <w:t xml:space="preserve">Vujovic, A., Todorovic, P., Stefanovic, M., </w:t>
            </w:r>
            <w:proofErr w:type="spellStart"/>
            <w:r w:rsidRPr="00C37861">
              <w:rPr>
                <w:rFonts w:ascii="Calibri" w:hAnsi="Calibri" w:cs="Calibri"/>
                <w:sz w:val="20"/>
                <w:szCs w:val="20"/>
              </w:rPr>
              <w:t>Vukicevic</w:t>
            </w:r>
            <w:proofErr w:type="spellEnd"/>
            <w:r w:rsidRPr="00C37861">
              <w:rPr>
                <w:rFonts w:ascii="Calibri" w:hAnsi="Calibri" w:cs="Calibri"/>
                <w:sz w:val="20"/>
                <w:szCs w:val="20"/>
              </w:rPr>
              <w:t xml:space="preserve">, A., </w:t>
            </w:r>
            <w:proofErr w:type="spellStart"/>
            <w:r w:rsidRPr="00C37861">
              <w:rPr>
                <w:rFonts w:ascii="Calibri" w:hAnsi="Calibri" w:cs="Calibri"/>
                <w:sz w:val="20"/>
                <w:szCs w:val="20"/>
              </w:rPr>
              <w:t>Vaskovic</w:t>
            </w:r>
            <w:proofErr w:type="spellEnd"/>
            <w:r w:rsidRPr="00C37861">
              <w:rPr>
                <w:rFonts w:ascii="Calibri" w:hAnsi="Calibri" w:cs="Calibri"/>
                <w:sz w:val="20"/>
                <w:szCs w:val="20"/>
              </w:rPr>
              <w:t xml:space="preserve"> Jovanovic, M.,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Stefanovic, N. (2019). The Development and Implementation of an Aquaponics Embedded Device for Teaching and Learning Varied Engineering Concepts, </w:t>
            </w:r>
            <w:r w:rsidRPr="00C37861">
              <w:rPr>
                <w:rFonts w:ascii="Calibri" w:hAnsi="Calibri" w:cs="Calibri"/>
                <w:i/>
                <w:sz w:val="20"/>
                <w:szCs w:val="20"/>
              </w:rPr>
              <w:t>International Journal of Engineering Education,</w:t>
            </w:r>
            <w:r w:rsidRPr="00C37861">
              <w:rPr>
                <w:rFonts w:ascii="Calibri" w:hAnsi="Calibri" w:cs="Calibri"/>
                <w:sz w:val="20"/>
                <w:szCs w:val="20"/>
              </w:rPr>
              <w:t xml:space="preserve"> 31(1), 1-11, ISSN 0949-149</w:t>
            </w:r>
            <w:r w:rsidR="00D4762B">
              <w:rPr>
                <w:rFonts w:ascii="Calibri" w:hAnsi="Calibri" w:cs="Calibri"/>
                <w:sz w:val="20"/>
                <w:szCs w:val="20"/>
              </w:rPr>
              <w:t>x</w:t>
            </w:r>
            <w:r w:rsidRPr="00C37861">
              <w:rPr>
                <w:rFonts w:ascii="Calibri" w:hAnsi="Calibri" w:cs="Calibri"/>
                <w:sz w:val="20"/>
                <w:szCs w:val="20"/>
              </w:rPr>
              <w:t xml:space="preserve">. </w:t>
            </w:r>
          </w:p>
        </w:tc>
        <w:tc>
          <w:tcPr>
            <w:tcW w:w="923" w:type="dxa"/>
            <w:vAlign w:val="center"/>
          </w:tcPr>
          <w:p w14:paraId="67481DE5" w14:textId="77777777" w:rsidR="005200F7" w:rsidRPr="00C37861" w:rsidRDefault="005200F7" w:rsidP="00E956F2">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М23</w:t>
            </w:r>
          </w:p>
        </w:tc>
      </w:tr>
      <w:tr w:rsidR="005200F7" w:rsidRPr="00C37861" w14:paraId="32A06FB2" w14:textId="77777777" w:rsidTr="00E956F2">
        <w:trPr>
          <w:jc w:val="center"/>
        </w:trPr>
        <w:tc>
          <w:tcPr>
            <w:tcW w:w="9923" w:type="dxa"/>
            <w:gridSpan w:val="12"/>
            <w:vAlign w:val="center"/>
          </w:tcPr>
          <w:p w14:paraId="759A118E"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b/>
                <w:sz w:val="20"/>
                <w:szCs w:val="20"/>
                <w:lang w:eastAsia="sr-Latn-CS"/>
              </w:rPr>
              <w:t>Збирни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подаци</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научне</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активност</w:t>
            </w:r>
            <w:proofErr w:type="spellEnd"/>
            <w:r w:rsidRPr="00C37861">
              <w:rPr>
                <w:rFonts w:ascii="Calibri" w:hAnsi="Calibri" w:cs="Calibri"/>
                <w:b/>
                <w:sz w:val="20"/>
                <w:szCs w:val="20"/>
                <w:lang w:eastAsia="sr-Latn-CS"/>
              </w:rPr>
              <w:t xml:space="preserve"> </w:t>
            </w:r>
            <w:proofErr w:type="spellStart"/>
            <w:r w:rsidRPr="00C37861">
              <w:rPr>
                <w:rFonts w:ascii="Calibri" w:hAnsi="Calibri" w:cs="Calibri"/>
                <w:b/>
                <w:sz w:val="20"/>
                <w:szCs w:val="20"/>
                <w:lang w:eastAsia="sr-Latn-CS"/>
              </w:rPr>
              <w:t>наставника</w:t>
            </w:r>
            <w:proofErr w:type="spellEnd"/>
          </w:p>
        </w:tc>
      </w:tr>
      <w:tr w:rsidR="005200F7" w:rsidRPr="00C37861" w14:paraId="770C6FA5" w14:textId="77777777" w:rsidTr="00E956F2">
        <w:trPr>
          <w:jc w:val="center"/>
        </w:trPr>
        <w:tc>
          <w:tcPr>
            <w:tcW w:w="4678" w:type="dxa"/>
            <w:gridSpan w:val="5"/>
            <w:vAlign w:val="center"/>
          </w:tcPr>
          <w:p w14:paraId="4FE9C3EC"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цитата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без</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аутоцитата</w:t>
            </w:r>
            <w:proofErr w:type="spellEnd"/>
          </w:p>
        </w:tc>
        <w:tc>
          <w:tcPr>
            <w:tcW w:w="5245" w:type="dxa"/>
            <w:gridSpan w:val="7"/>
            <w:vAlign w:val="center"/>
          </w:tcPr>
          <w:p w14:paraId="560E20C8"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440 Scopus, 892 Google Schoolar</w:t>
            </w:r>
          </w:p>
        </w:tc>
      </w:tr>
      <w:tr w:rsidR="005200F7" w:rsidRPr="00C37861" w14:paraId="3837C860" w14:textId="77777777" w:rsidTr="00E956F2">
        <w:trPr>
          <w:jc w:val="center"/>
        </w:trPr>
        <w:tc>
          <w:tcPr>
            <w:tcW w:w="4678" w:type="dxa"/>
            <w:gridSpan w:val="5"/>
            <w:vAlign w:val="center"/>
          </w:tcPr>
          <w:p w14:paraId="332408B9"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Укупан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број</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радова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са</w:t>
            </w:r>
            <w:proofErr w:type="spellEnd"/>
            <w:r w:rsidRPr="00C37861">
              <w:rPr>
                <w:rFonts w:ascii="Calibri" w:hAnsi="Calibri" w:cs="Calibri"/>
                <w:sz w:val="20"/>
                <w:szCs w:val="20"/>
                <w:lang w:eastAsia="sr-Latn-CS"/>
              </w:rPr>
              <w:t xml:space="preserve"> SCI (</w:t>
            </w:r>
            <w:proofErr w:type="spellStart"/>
            <w:r w:rsidRPr="00C37861">
              <w:rPr>
                <w:rFonts w:ascii="Calibri" w:hAnsi="Calibri" w:cs="Calibri"/>
                <w:sz w:val="20"/>
                <w:szCs w:val="20"/>
                <w:lang w:eastAsia="sr-Latn-CS"/>
              </w:rPr>
              <w:t>или</w:t>
            </w:r>
            <w:proofErr w:type="spellEnd"/>
            <w:r w:rsidRPr="00C37861">
              <w:rPr>
                <w:rFonts w:ascii="Calibri" w:hAnsi="Calibri" w:cs="Calibri"/>
                <w:sz w:val="20"/>
                <w:szCs w:val="20"/>
                <w:lang w:eastAsia="sr-Latn-CS"/>
              </w:rPr>
              <w:t xml:space="preserve"> SSCI) </w:t>
            </w:r>
            <w:proofErr w:type="spellStart"/>
            <w:r w:rsidRPr="00C37861">
              <w:rPr>
                <w:rFonts w:ascii="Calibri" w:hAnsi="Calibri" w:cs="Calibri"/>
                <w:sz w:val="20"/>
                <w:szCs w:val="20"/>
                <w:lang w:eastAsia="sr-Latn-CS"/>
              </w:rPr>
              <w:t>листе</w:t>
            </w:r>
            <w:proofErr w:type="spellEnd"/>
          </w:p>
        </w:tc>
        <w:tc>
          <w:tcPr>
            <w:tcW w:w="5245" w:type="dxa"/>
            <w:gridSpan w:val="7"/>
            <w:vAlign w:val="center"/>
          </w:tcPr>
          <w:p w14:paraId="086F7DBF"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34</w:t>
            </w:r>
          </w:p>
        </w:tc>
      </w:tr>
      <w:tr w:rsidR="005200F7" w:rsidRPr="00C37861" w14:paraId="677717BE" w14:textId="77777777" w:rsidTr="00E956F2">
        <w:trPr>
          <w:jc w:val="center"/>
        </w:trPr>
        <w:tc>
          <w:tcPr>
            <w:tcW w:w="4678" w:type="dxa"/>
            <w:gridSpan w:val="5"/>
            <w:vAlign w:val="center"/>
          </w:tcPr>
          <w:p w14:paraId="4F0EE95C"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Тренутно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учешће</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пројектима</w:t>
            </w:r>
            <w:proofErr w:type="spellEnd"/>
          </w:p>
        </w:tc>
        <w:tc>
          <w:tcPr>
            <w:tcW w:w="2334" w:type="dxa"/>
            <w:gridSpan w:val="3"/>
            <w:vAlign w:val="center"/>
          </w:tcPr>
          <w:p w14:paraId="0A1B4A23"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Домаћи</w:t>
            </w:r>
            <w:proofErr w:type="spellEnd"/>
            <w:r w:rsidRPr="00C37861">
              <w:rPr>
                <w:rFonts w:ascii="Calibri" w:hAnsi="Calibri" w:cs="Calibri"/>
                <w:sz w:val="20"/>
                <w:szCs w:val="20"/>
                <w:lang w:eastAsia="sr-Latn-CS"/>
              </w:rPr>
              <w:t xml:space="preserve"> 1</w:t>
            </w:r>
          </w:p>
        </w:tc>
        <w:tc>
          <w:tcPr>
            <w:tcW w:w="2911" w:type="dxa"/>
            <w:gridSpan w:val="4"/>
            <w:vAlign w:val="center"/>
          </w:tcPr>
          <w:p w14:paraId="53F7E0C7" w14:textId="77777777" w:rsidR="005200F7" w:rsidRPr="00C37861" w:rsidRDefault="005200F7" w:rsidP="00E956F2">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Међународни</w:t>
            </w:r>
            <w:proofErr w:type="spellEnd"/>
            <w:r w:rsidRPr="00C37861">
              <w:rPr>
                <w:rFonts w:ascii="Calibri" w:hAnsi="Calibri" w:cs="Calibri"/>
                <w:sz w:val="20"/>
                <w:szCs w:val="20"/>
                <w:lang w:eastAsia="sr-Latn-CS"/>
              </w:rPr>
              <w:t xml:space="preserve"> 1</w:t>
            </w:r>
          </w:p>
        </w:tc>
      </w:tr>
      <w:tr w:rsidR="005200F7" w:rsidRPr="00C37861" w14:paraId="743597B1" w14:textId="77777777" w:rsidTr="00E956F2">
        <w:trPr>
          <w:jc w:val="center"/>
        </w:trPr>
        <w:tc>
          <w:tcPr>
            <w:tcW w:w="1490" w:type="dxa"/>
            <w:gridSpan w:val="2"/>
            <w:vAlign w:val="center"/>
          </w:tcPr>
          <w:p w14:paraId="5ED6D1FA" w14:textId="77777777" w:rsidR="005200F7" w:rsidRPr="00C37861" w:rsidRDefault="005200F7" w:rsidP="00E956F2">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8433" w:type="dxa"/>
            <w:gridSpan w:val="10"/>
            <w:vAlign w:val="center"/>
          </w:tcPr>
          <w:p w14:paraId="72424A9F" w14:textId="77777777" w:rsidR="005200F7" w:rsidRPr="00C37861" w:rsidRDefault="005200F7" w:rsidP="00E956F2">
            <w:pPr>
              <w:widowControl w:val="0"/>
              <w:tabs>
                <w:tab w:val="left" w:pos="567"/>
              </w:tabs>
              <w:autoSpaceDE w:val="0"/>
              <w:autoSpaceDN w:val="0"/>
              <w:adjustRightInd w:val="0"/>
              <w:rPr>
                <w:rFonts w:ascii="Calibri" w:hAnsi="Calibri" w:cs="Calibri"/>
                <w:sz w:val="18"/>
                <w:szCs w:val="18"/>
                <w:lang w:val="sr-Cyrl-CS" w:eastAsia="sr-Latn-CS"/>
              </w:rPr>
            </w:pPr>
            <w:r w:rsidRPr="00C37861">
              <w:rPr>
                <w:rFonts w:ascii="Calibri" w:hAnsi="Calibri" w:cs="Calibri"/>
                <w:sz w:val="18"/>
                <w:szCs w:val="18"/>
                <w:lang w:val="sr-Cyrl-CS" w:eastAsia="sr-Latn-CS"/>
              </w:rPr>
              <w:t xml:space="preserve">Краћи боравци: Научни парк Севиља, Шпанија, Универзитет у Марибору и Универзитет у Љубљани, Словенија, Универзитет природних и техничких наука, </w:t>
            </w:r>
            <w:proofErr w:type="spellStart"/>
            <w:r w:rsidRPr="00C37861">
              <w:rPr>
                <w:rFonts w:ascii="Calibri" w:hAnsi="Calibri" w:cs="Calibri"/>
                <w:sz w:val="18"/>
                <w:szCs w:val="18"/>
                <w:lang w:val="sr-Cyrl-CS" w:eastAsia="sr-Latn-CS"/>
              </w:rPr>
              <w:t>Бидгошћ</w:t>
            </w:r>
            <w:proofErr w:type="spellEnd"/>
            <w:r w:rsidRPr="00C37861">
              <w:rPr>
                <w:rFonts w:ascii="Calibri" w:hAnsi="Calibri" w:cs="Calibri"/>
                <w:sz w:val="18"/>
                <w:szCs w:val="18"/>
                <w:lang w:val="sr-Cyrl-CS" w:eastAsia="sr-Latn-CS"/>
              </w:rPr>
              <w:t xml:space="preserve">, Пољска, ДПУ, Копенхаген, Данска; </w:t>
            </w:r>
            <w:proofErr w:type="spellStart"/>
            <w:r w:rsidRPr="00C37861">
              <w:rPr>
                <w:rFonts w:ascii="Calibri" w:hAnsi="Calibri" w:cs="Calibri"/>
                <w:sz w:val="18"/>
                <w:szCs w:val="18"/>
                <w:lang w:val="sr-Cyrl-CS" w:eastAsia="sr-Latn-CS"/>
              </w:rPr>
              <w:t>Imperial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College</w:t>
            </w:r>
            <w:proofErr w:type="spellEnd"/>
            <w:r w:rsidRPr="00C37861">
              <w:rPr>
                <w:rFonts w:ascii="Calibri" w:hAnsi="Calibri" w:cs="Calibri"/>
                <w:sz w:val="18"/>
                <w:szCs w:val="18"/>
                <w:lang w:val="sr-Cyrl-CS" w:eastAsia="sr-Latn-CS"/>
              </w:rPr>
              <w:t xml:space="preserve">, Лондон, Велика Британија; </w:t>
            </w:r>
            <w:proofErr w:type="spellStart"/>
            <w:r w:rsidRPr="00C37861">
              <w:rPr>
                <w:rFonts w:ascii="Calibri" w:hAnsi="Calibri" w:cs="Calibri"/>
                <w:sz w:val="18"/>
                <w:szCs w:val="18"/>
                <w:lang w:val="sr-Cyrl-CS" w:eastAsia="sr-Latn-CS"/>
              </w:rPr>
              <w:t>INHolland</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Aмстердам</w:t>
            </w:r>
            <w:proofErr w:type="spellEnd"/>
            <w:r w:rsidRPr="00C37861">
              <w:rPr>
                <w:rFonts w:ascii="Calibri" w:hAnsi="Calibri" w:cs="Calibri"/>
                <w:sz w:val="18"/>
                <w:szCs w:val="18"/>
                <w:lang w:val="sr-Cyrl-CS" w:eastAsia="sr-Latn-CS"/>
              </w:rPr>
              <w:t xml:space="preserve">, Холандија; </w:t>
            </w:r>
            <w:proofErr w:type="spellStart"/>
            <w:r w:rsidRPr="00C37861">
              <w:rPr>
                <w:rFonts w:ascii="Calibri" w:hAnsi="Calibri" w:cs="Calibri"/>
                <w:sz w:val="18"/>
                <w:szCs w:val="18"/>
                <w:lang w:val="sr-Cyrl-CS" w:eastAsia="sr-Latn-CS"/>
              </w:rPr>
              <w:t>German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University</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Cairo</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Egypt</w:t>
            </w:r>
            <w:proofErr w:type="spellEnd"/>
            <w:r w:rsidRPr="00C37861">
              <w:rPr>
                <w:rFonts w:ascii="Calibri" w:hAnsi="Calibri" w:cs="Calibri"/>
                <w:sz w:val="18"/>
                <w:szCs w:val="18"/>
                <w:lang w:val="sr-Cyrl-CS" w:eastAsia="sr-Latn-CS"/>
              </w:rPr>
              <w:t xml:space="preserve"> , Универзитет у </w:t>
            </w:r>
            <w:proofErr w:type="spellStart"/>
            <w:r w:rsidRPr="00C37861">
              <w:rPr>
                <w:rFonts w:ascii="Calibri" w:hAnsi="Calibri" w:cs="Calibri"/>
                <w:sz w:val="18"/>
                <w:szCs w:val="18"/>
                <w:lang w:val="sr-Cyrl-CS" w:eastAsia="sr-Latn-CS"/>
              </w:rPr>
              <w:t>Ковентрију</w:t>
            </w:r>
            <w:proofErr w:type="spellEnd"/>
            <w:r w:rsidRPr="00C37861">
              <w:rPr>
                <w:rFonts w:ascii="Calibri" w:hAnsi="Calibri" w:cs="Calibri"/>
                <w:sz w:val="18"/>
                <w:szCs w:val="18"/>
                <w:lang w:val="sr-Cyrl-CS" w:eastAsia="sr-Latn-CS"/>
              </w:rPr>
              <w:t>, Политехника Торино, Универзитет у Болоњи</w:t>
            </w:r>
          </w:p>
        </w:tc>
      </w:tr>
      <w:tr w:rsidR="005200F7" w:rsidRPr="00C37861" w14:paraId="4A848AED" w14:textId="77777777" w:rsidTr="00E956F2">
        <w:trPr>
          <w:trHeight w:val="293"/>
          <w:jc w:val="center"/>
        </w:trPr>
        <w:tc>
          <w:tcPr>
            <w:tcW w:w="9923" w:type="dxa"/>
            <w:gridSpan w:val="12"/>
            <w:vAlign w:val="center"/>
          </w:tcPr>
          <w:p w14:paraId="47094ABA" w14:textId="77777777" w:rsidR="005200F7" w:rsidRPr="00C37861" w:rsidRDefault="005200F7" w:rsidP="00E956F2">
            <w:pPr>
              <w:widowControl w:val="0"/>
              <w:tabs>
                <w:tab w:val="left" w:pos="567"/>
              </w:tabs>
              <w:autoSpaceDE w:val="0"/>
              <w:autoSpaceDN w:val="0"/>
              <w:adjustRightInd w:val="0"/>
              <w:rPr>
                <w:rFonts w:ascii="Calibri" w:hAnsi="Calibri" w:cs="Calibri"/>
                <w:sz w:val="18"/>
                <w:szCs w:val="18"/>
                <w:lang w:eastAsia="sr-Latn-CS"/>
              </w:rPr>
            </w:pPr>
            <w:r w:rsidRPr="00C37861">
              <w:rPr>
                <w:rFonts w:ascii="Calibri" w:hAnsi="Calibri" w:cs="Calibri"/>
                <w:sz w:val="18"/>
                <w:szCs w:val="18"/>
                <w:lang w:val="sr-Cyrl-CS" w:eastAsia="sr-Latn-CS"/>
              </w:rPr>
              <w:t xml:space="preserve">Други подаци које сматрате релевантним Члан IFIP </w:t>
            </w:r>
            <w:proofErr w:type="spellStart"/>
            <w:r w:rsidRPr="00C37861">
              <w:rPr>
                <w:rFonts w:ascii="Calibri" w:hAnsi="Calibri" w:cs="Calibri"/>
                <w:sz w:val="18"/>
                <w:szCs w:val="18"/>
                <w:lang w:val="sr-Cyrl-CS" w:eastAsia="sr-Latn-CS"/>
              </w:rPr>
              <w:t>International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Federation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for</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Information</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Processing</w:t>
            </w:r>
            <w:proofErr w:type="spellEnd"/>
            <w:r w:rsidRPr="00C37861">
              <w:rPr>
                <w:rFonts w:ascii="Calibri" w:hAnsi="Calibri" w:cs="Calibri"/>
                <w:sz w:val="18"/>
                <w:szCs w:val="18"/>
                <w:lang w:val="sr-Cyrl-CS" w:eastAsia="sr-Latn-CS"/>
              </w:rPr>
              <w:t xml:space="preserve"> – </w:t>
            </w:r>
            <w:proofErr w:type="spellStart"/>
            <w:r w:rsidRPr="00C37861">
              <w:rPr>
                <w:rFonts w:ascii="Calibri" w:hAnsi="Calibri" w:cs="Calibri"/>
                <w:sz w:val="18"/>
                <w:szCs w:val="18"/>
                <w:lang w:val="sr-Cyrl-CS" w:eastAsia="sr-Latn-CS"/>
              </w:rPr>
              <w:t>Technical</w:t>
            </w:r>
            <w:proofErr w:type="spellEnd"/>
            <w:r w:rsidRPr="00C37861">
              <w:rPr>
                <w:rFonts w:ascii="Calibri" w:hAnsi="Calibri" w:cs="Calibri"/>
                <w:sz w:val="18"/>
                <w:szCs w:val="18"/>
                <w:lang w:val="sr-Cyrl-CS" w:eastAsia="sr-Latn-CS"/>
              </w:rPr>
              <w:t xml:space="preserve"> </w:t>
            </w:r>
            <w:proofErr w:type="spellStart"/>
            <w:r w:rsidRPr="00C37861">
              <w:rPr>
                <w:rFonts w:ascii="Calibri" w:hAnsi="Calibri" w:cs="Calibri"/>
                <w:sz w:val="18"/>
                <w:szCs w:val="18"/>
                <w:lang w:val="sr-Cyrl-CS" w:eastAsia="sr-Latn-CS"/>
              </w:rPr>
              <w:t>Committee</w:t>
            </w:r>
            <w:proofErr w:type="spellEnd"/>
            <w:r w:rsidRPr="00C37861">
              <w:rPr>
                <w:rFonts w:ascii="Calibri" w:hAnsi="Calibri" w:cs="Calibri"/>
                <w:sz w:val="18"/>
                <w:szCs w:val="18"/>
                <w:lang w:val="sr-Cyrl-CS" w:eastAsia="sr-Latn-CS"/>
              </w:rPr>
              <w:t xml:space="preserve"> – TC3 </w:t>
            </w:r>
            <w:proofErr w:type="spellStart"/>
            <w:r w:rsidRPr="00C37861">
              <w:rPr>
                <w:rFonts w:ascii="Calibri" w:hAnsi="Calibri" w:cs="Calibri"/>
                <w:sz w:val="18"/>
                <w:szCs w:val="18"/>
                <w:lang w:val="sr-Cyrl-CS" w:eastAsia="sr-Latn-CS"/>
              </w:rPr>
              <w:t>Education</w:t>
            </w:r>
            <w:proofErr w:type="spellEnd"/>
            <w:r w:rsidRPr="00C37861">
              <w:rPr>
                <w:rFonts w:ascii="Calibri" w:hAnsi="Calibri" w:cs="Calibri"/>
                <w:sz w:val="18"/>
                <w:szCs w:val="18"/>
                <w:lang w:val="sr-Cyrl-CS" w:eastAsia="sr-Latn-CS"/>
              </w:rPr>
              <w:t xml:space="preserve"> од јануара 2007; Члан уређивачког одбора 4 међународна часописа.</w:t>
            </w:r>
          </w:p>
        </w:tc>
      </w:tr>
    </w:tbl>
    <w:p w14:paraId="59D27944" w14:textId="77777777" w:rsidR="00290293" w:rsidRPr="00C37861" w:rsidRDefault="00290293" w:rsidP="004C48FE">
      <w:pPr>
        <w:rPr>
          <w:rFonts w:ascii="Calibri" w:hAnsi="Calibri"/>
          <w:b/>
          <w:sz w:val="28"/>
          <w:szCs w:val="28"/>
          <w:lang w:val="sr-Cyrl-RS"/>
        </w:rPr>
      </w:pPr>
    </w:p>
    <w:p w14:paraId="7A83175E" w14:textId="77777777" w:rsidR="008A6B59" w:rsidRPr="00C37861" w:rsidRDefault="008A6B59" w:rsidP="004C48FE">
      <w:pPr>
        <w:rPr>
          <w:rFonts w:ascii="Calibri" w:hAnsi="Calibri"/>
          <w:b/>
          <w:sz w:val="28"/>
          <w:szCs w:val="28"/>
          <w:lang w:val="sr-Cyrl-RS"/>
        </w:rPr>
      </w:pPr>
    </w:p>
    <w:p w14:paraId="4F27CE3F" w14:textId="77777777" w:rsidR="00D4762B" w:rsidRDefault="00D4762B">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3"/>
        <w:gridCol w:w="6"/>
        <w:gridCol w:w="2705"/>
        <w:gridCol w:w="478"/>
        <w:gridCol w:w="71"/>
        <w:gridCol w:w="1139"/>
        <w:gridCol w:w="778"/>
        <w:gridCol w:w="776"/>
      </w:tblGrid>
      <w:tr w:rsidR="006F2412" w:rsidRPr="00C37861" w14:paraId="4EBD71CB" w14:textId="77777777" w:rsidTr="00E956F2">
        <w:trPr>
          <w:trHeight w:val="227"/>
          <w:jc w:val="center"/>
        </w:trPr>
        <w:tc>
          <w:tcPr>
            <w:tcW w:w="3620" w:type="dxa"/>
            <w:gridSpan w:val="3"/>
            <w:vAlign w:val="center"/>
          </w:tcPr>
          <w:p w14:paraId="1224600C" w14:textId="5298E8CC"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156" w:type="dxa"/>
            <w:gridSpan w:val="8"/>
          </w:tcPr>
          <w:p w14:paraId="1885593F" w14:textId="77777777" w:rsidR="006F2412" w:rsidRPr="00C37861" w:rsidRDefault="006F2412" w:rsidP="004B6C34">
            <w:pPr>
              <w:rPr>
                <w:rFonts w:ascii="Calibri" w:hAnsi="Calibri" w:cs="Calibri"/>
                <w:b/>
                <w:bCs/>
                <w:sz w:val="20"/>
                <w:szCs w:val="20"/>
                <w:lang w:val="sr-Cyrl-CS"/>
              </w:rPr>
            </w:pPr>
            <w:bookmarkStart w:id="62" w:name="Blaza"/>
            <w:bookmarkEnd w:id="62"/>
            <w:r w:rsidRPr="00C37861">
              <w:rPr>
                <w:rFonts w:ascii="Calibri" w:hAnsi="Calibri" w:cs="Calibri"/>
                <w:b/>
                <w:bCs/>
                <w:sz w:val="20"/>
                <w:szCs w:val="20"/>
                <w:lang w:val="sr-Cyrl-CS"/>
              </w:rPr>
              <w:t>Блажа Стојановић</w:t>
            </w:r>
          </w:p>
        </w:tc>
      </w:tr>
      <w:tr w:rsidR="006F2412" w:rsidRPr="00C37861" w14:paraId="7D3C9DEF" w14:textId="77777777" w:rsidTr="00E956F2">
        <w:trPr>
          <w:trHeight w:val="227"/>
          <w:jc w:val="center"/>
        </w:trPr>
        <w:tc>
          <w:tcPr>
            <w:tcW w:w="3620" w:type="dxa"/>
            <w:gridSpan w:val="3"/>
            <w:vAlign w:val="center"/>
          </w:tcPr>
          <w:p w14:paraId="54C36385"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156" w:type="dxa"/>
            <w:gridSpan w:val="8"/>
          </w:tcPr>
          <w:p w14:paraId="66CDB8EF" w14:textId="15E90A0F" w:rsidR="006F2412" w:rsidRPr="00C37861" w:rsidRDefault="002F103F" w:rsidP="004B6C34">
            <w:pPr>
              <w:rPr>
                <w:rFonts w:ascii="Calibri" w:hAnsi="Calibri" w:cs="Calibri"/>
                <w:sz w:val="20"/>
                <w:szCs w:val="20"/>
                <w:lang w:val="sr-Cyrl-CS"/>
              </w:rPr>
            </w:pPr>
            <w:r>
              <w:rPr>
                <w:rFonts w:ascii="Calibri" w:hAnsi="Calibri" w:cs="Calibri"/>
                <w:sz w:val="20"/>
                <w:szCs w:val="20"/>
                <w:lang w:val="sr-Cyrl-CS"/>
              </w:rPr>
              <w:t xml:space="preserve">Редовни </w:t>
            </w:r>
            <w:r w:rsidR="006F2412" w:rsidRPr="00C37861">
              <w:rPr>
                <w:rFonts w:ascii="Calibri" w:hAnsi="Calibri" w:cs="Calibri"/>
                <w:sz w:val="20"/>
                <w:szCs w:val="20"/>
                <w:lang w:val="sr-Cyrl-CS"/>
              </w:rPr>
              <w:t>професор</w:t>
            </w:r>
          </w:p>
        </w:tc>
      </w:tr>
      <w:tr w:rsidR="006F2412" w:rsidRPr="00C37861" w14:paraId="69166277" w14:textId="77777777" w:rsidTr="00E956F2">
        <w:trPr>
          <w:trHeight w:val="227"/>
          <w:jc w:val="center"/>
        </w:trPr>
        <w:tc>
          <w:tcPr>
            <w:tcW w:w="3620" w:type="dxa"/>
            <w:gridSpan w:val="3"/>
            <w:vAlign w:val="center"/>
          </w:tcPr>
          <w:p w14:paraId="1983D65C"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156" w:type="dxa"/>
            <w:gridSpan w:val="8"/>
          </w:tcPr>
          <w:p w14:paraId="71C336B3" w14:textId="77777777" w:rsidR="006F2412" w:rsidRPr="00C37861" w:rsidRDefault="006F2412" w:rsidP="004B6C34">
            <w:pPr>
              <w:rPr>
                <w:rFonts w:ascii="Calibri" w:hAnsi="Calibri" w:cs="Calibri"/>
                <w:sz w:val="20"/>
                <w:szCs w:val="20"/>
                <w:lang w:val="sr-Cyrl-CS"/>
              </w:rPr>
            </w:pPr>
            <w:r w:rsidRPr="00C37861">
              <w:rPr>
                <w:rFonts w:ascii="Calibri" w:hAnsi="Calibri" w:cs="Calibri"/>
                <w:sz w:val="20"/>
                <w:szCs w:val="20"/>
                <w:lang w:val="sr-Cyrl-CS"/>
              </w:rPr>
              <w:t>Машинске конструкције и механизација</w:t>
            </w:r>
          </w:p>
        </w:tc>
      </w:tr>
      <w:tr w:rsidR="00FC3556" w:rsidRPr="00C37861" w14:paraId="69F44ECB" w14:textId="77777777" w:rsidTr="004B6C34">
        <w:trPr>
          <w:trHeight w:val="227"/>
          <w:jc w:val="center"/>
        </w:trPr>
        <w:tc>
          <w:tcPr>
            <w:tcW w:w="2392" w:type="dxa"/>
            <w:gridSpan w:val="2"/>
            <w:vAlign w:val="center"/>
          </w:tcPr>
          <w:p w14:paraId="1ACC6FBC" w14:textId="77777777" w:rsidR="00FC3556" w:rsidRPr="00C37861" w:rsidRDefault="00FC3556"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2FE7467B" w14:textId="77777777" w:rsidR="00FC3556" w:rsidRPr="00C37861" w:rsidRDefault="00FC3556" w:rsidP="004B6C34">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463" w:type="dxa"/>
            <w:gridSpan w:val="5"/>
            <w:vAlign w:val="center"/>
          </w:tcPr>
          <w:p w14:paraId="5687A596" w14:textId="77777777" w:rsidR="00FC3556" w:rsidRPr="00C37861" w:rsidRDefault="00FC3556" w:rsidP="004B6C34">
            <w:pPr>
              <w:widowControl w:val="0"/>
              <w:tabs>
                <w:tab w:val="left" w:pos="567"/>
              </w:tabs>
              <w:autoSpaceDE w:val="0"/>
              <w:autoSpaceDN w:val="0"/>
              <w:adjustRightInd w:val="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693" w:type="dxa"/>
            <w:gridSpan w:val="3"/>
            <w:vAlign w:val="center"/>
          </w:tcPr>
          <w:p w14:paraId="2CE86195" w14:textId="77777777" w:rsidR="00FC3556" w:rsidRPr="004B6C34" w:rsidRDefault="00FC3556" w:rsidP="004B6C34">
            <w:pPr>
              <w:rPr>
                <w:rFonts w:ascii="Calibri" w:hAnsi="Calibri" w:cs="Calibri"/>
                <w:b/>
                <w:sz w:val="20"/>
                <w:szCs w:val="20"/>
                <w:lang w:val="sr-Cyrl-CS"/>
              </w:rPr>
            </w:pPr>
            <w:r w:rsidRPr="004B6C34">
              <w:rPr>
                <w:rFonts w:ascii="Calibri" w:hAnsi="Calibri" w:cs="Calibri"/>
                <w:b/>
                <w:sz w:val="20"/>
                <w:szCs w:val="20"/>
                <w:lang w:val="sr-Cyrl-CS"/>
              </w:rPr>
              <w:t xml:space="preserve">Ужа научна, уметничка односно стручна област </w:t>
            </w:r>
          </w:p>
        </w:tc>
      </w:tr>
      <w:tr w:rsidR="00FC3556" w:rsidRPr="00C37861" w14:paraId="498ED7C7" w14:textId="77777777" w:rsidTr="004B6C34">
        <w:trPr>
          <w:trHeight w:val="227"/>
          <w:jc w:val="center"/>
        </w:trPr>
        <w:tc>
          <w:tcPr>
            <w:tcW w:w="2392" w:type="dxa"/>
            <w:gridSpan w:val="2"/>
            <w:vAlign w:val="center"/>
          </w:tcPr>
          <w:p w14:paraId="5C7FAE64" w14:textId="77777777" w:rsidR="00FC3556" w:rsidRPr="00C37861" w:rsidRDefault="00FC3556"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29521AB4" w14:textId="6B26BE75"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20</w:t>
            </w:r>
            <w:r w:rsidR="002F103F">
              <w:rPr>
                <w:rFonts w:ascii="Calibri" w:hAnsi="Calibri" w:cs="Calibri"/>
                <w:sz w:val="20"/>
                <w:szCs w:val="20"/>
                <w:lang w:val="sr-Cyrl-CS"/>
              </w:rPr>
              <w:t>22</w:t>
            </w:r>
            <w:r w:rsidRPr="00C37861">
              <w:rPr>
                <w:rFonts w:ascii="Calibri" w:hAnsi="Calibri" w:cs="Calibri"/>
                <w:sz w:val="20"/>
                <w:szCs w:val="20"/>
                <w:lang w:val="sr-Cyrl-CS"/>
              </w:rPr>
              <w:t>.</w:t>
            </w:r>
          </w:p>
        </w:tc>
        <w:tc>
          <w:tcPr>
            <w:tcW w:w="3463" w:type="dxa"/>
            <w:gridSpan w:val="5"/>
            <w:vAlign w:val="center"/>
          </w:tcPr>
          <w:p w14:paraId="4DD74634" w14:textId="77777777"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Факултет инжењерских наука</w:t>
            </w:r>
          </w:p>
        </w:tc>
        <w:tc>
          <w:tcPr>
            <w:tcW w:w="2693" w:type="dxa"/>
            <w:gridSpan w:val="3"/>
          </w:tcPr>
          <w:p w14:paraId="56AD186C" w14:textId="77777777" w:rsidR="00FC3556" w:rsidRPr="00C37861" w:rsidRDefault="00FC3556" w:rsidP="004B6C34">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FC3556" w:rsidRPr="00C37861" w14:paraId="0B44B81F" w14:textId="77777777" w:rsidTr="004B6C34">
        <w:trPr>
          <w:trHeight w:val="227"/>
          <w:jc w:val="center"/>
        </w:trPr>
        <w:tc>
          <w:tcPr>
            <w:tcW w:w="2392" w:type="dxa"/>
            <w:gridSpan w:val="2"/>
            <w:vAlign w:val="center"/>
          </w:tcPr>
          <w:p w14:paraId="07F8C064" w14:textId="77777777" w:rsidR="00FC3556" w:rsidRPr="00C37861" w:rsidRDefault="00FC3556"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6CF980A9" w14:textId="77777777"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2013.</w:t>
            </w:r>
          </w:p>
        </w:tc>
        <w:tc>
          <w:tcPr>
            <w:tcW w:w="3463" w:type="dxa"/>
            <w:gridSpan w:val="5"/>
            <w:vAlign w:val="center"/>
          </w:tcPr>
          <w:p w14:paraId="3AC9C669" w14:textId="77777777"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 xml:space="preserve">Факултет инжењерских наука </w:t>
            </w:r>
          </w:p>
        </w:tc>
        <w:tc>
          <w:tcPr>
            <w:tcW w:w="2693" w:type="dxa"/>
            <w:gridSpan w:val="3"/>
          </w:tcPr>
          <w:p w14:paraId="69CD7D17" w14:textId="77777777" w:rsidR="00FC3556" w:rsidRPr="00C37861" w:rsidRDefault="00FC3556" w:rsidP="004B6C34">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FC3556" w:rsidRPr="00C37861" w14:paraId="22989DCC" w14:textId="77777777" w:rsidTr="004B6C34">
        <w:trPr>
          <w:trHeight w:val="227"/>
          <w:jc w:val="center"/>
        </w:trPr>
        <w:tc>
          <w:tcPr>
            <w:tcW w:w="2392" w:type="dxa"/>
            <w:gridSpan w:val="2"/>
            <w:vAlign w:val="center"/>
          </w:tcPr>
          <w:p w14:paraId="66582BCA" w14:textId="77777777" w:rsidR="00FC3556" w:rsidRPr="00C37861" w:rsidRDefault="00FC3556"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5F94DCDE" w14:textId="77777777"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2007.</w:t>
            </w:r>
          </w:p>
        </w:tc>
        <w:tc>
          <w:tcPr>
            <w:tcW w:w="3463" w:type="dxa"/>
            <w:gridSpan w:val="5"/>
            <w:vAlign w:val="center"/>
          </w:tcPr>
          <w:p w14:paraId="6CEA0D7B" w14:textId="77777777" w:rsidR="00FC3556" w:rsidRPr="00C37861" w:rsidRDefault="00FC3556" w:rsidP="004B6C34">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2693" w:type="dxa"/>
            <w:gridSpan w:val="3"/>
          </w:tcPr>
          <w:p w14:paraId="6A1429E8" w14:textId="77777777" w:rsidR="00FC3556" w:rsidRPr="00C37861" w:rsidRDefault="00FC3556" w:rsidP="004B6C34">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6F2412" w:rsidRPr="00C37861" w14:paraId="111F2766" w14:textId="77777777" w:rsidTr="004B6C34">
        <w:trPr>
          <w:trHeight w:val="227"/>
          <w:jc w:val="center"/>
        </w:trPr>
        <w:tc>
          <w:tcPr>
            <w:tcW w:w="2392" w:type="dxa"/>
            <w:gridSpan w:val="2"/>
            <w:vAlign w:val="center"/>
          </w:tcPr>
          <w:p w14:paraId="53EA5FE5"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616DA44A" w14:textId="77777777" w:rsidR="006F2412" w:rsidRPr="00C37861" w:rsidRDefault="006F2412" w:rsidP="004B6C34">
            <w:pPr>
              <w:rPr>
                <w:rFonts w:ascii="Calibri" w:hAnsi="Calibri" w:cs="Calibri"/>
                <w:sz w:val="20"/>
                <w:szCs w:val="20"/>
                <w:lang w:val="sr-Cyrl-CS"/>
              </w:rPr>
            </w:pPr>
            <w:r w:rsidRPr="00C37861">
              <w:rPr>
                <w:rFonts w:ascii="Calibri" w:hAnsi="Calibri" w:cs="Calibri"/>
                <w:sz w:val="20"/>
                <w:szCs w:val="20"/>
                <w:lang w:val="sr-Cyrl-CS"/>
              </w:rPr>
              <w:t>1998</w:t>
            </w:r>
            <w:r w:rsidR="00FC3556" w:rsidRPr="00C37861">
              <w:rPr>
                <w:rFonts w:ascii="Calibri" w:hAnsi="Calibri" w:cs="Calibri"/>
                <w:sz w:val="20"/>
                <w:szCs w:val="20"/>
                <w:lang w:val="sr-Cyrl-CS"/>
              </w:rPr>
              <w:t>.</w:t>
            </w:r>
          </w:p>
        </w:tc>
        <w:tc>
          <w:tcPr>
            <w:tcW w:w="3463" w:type="dxa"/>
            <w:gridSpan w:val="5"/>
            <w:vAlign w:val="center"/>
          </w:tcPr>
          <w:p w14:paraId="46448B64" w14:textId="77777777" w:rsidR="006F2412" w:rsidRPr="00C37861" w:rsidRDefault="006F2412" w:rsidP="004B6C34">
            <w:pPr>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2693" w:type="dxa"/>
            <w:gridSpan w:val="3"/>
            <w:vAlign w:val="center"/>
          </w:tcPr>
          <w:p w14:paraId="4EA4535E" w14:textId="77777777" w:rsidR="006F2412" w:rsidRPr="00C37861" w:rsidRDefault="00FC3556" w:rsidP="004B6C34">
            <w:pPr>
              <w:rPr>
                <w:rFonts w:ascii="Calibri" w:hAnsi="Calibri" w:cs="Calibri"/>
                <w:sz w:val="20"/>
                <w:szCs w:val="20"/>
                <w:lang w:val="sr-Cyrl-CS"/>
              </w:rPr>
            </w:pPr>
            <w:r w:rsidRPr="00C37861">
              <w:rPr>
                <w:rFonts w:ascii="Calibri" w:eastAsia="Calibri" w:hAnsi="Calibri" w:cs="Calibri"/>
                <w:sz w:val="20"/>
                <w:szCs w:val="20"/>
                <w:lang w:val="sr-Cyrl-CS"/>
              </w:rPr>
              <w:t>Машинске конструкције и механизација</w:t>
            </w:r>
          </w:p>
        </w:tc>
      </w:tr>
      <w:tr w:rsidR="006F2412" w:rsidRPr="00C37861" w14:paraId="2935F893" w14:textId="77777777" w:rsidTr="00E956F2">
        <w:trPr>
          <w:trHeight w:val="227"/>
          <w:jc w:val="center"/>
        </w:trPr>
        <w:tc>
          <w:tcPr>
            <w:tcW w:w="9776" w:type="dxa"/>
            <w:gridSpan w:val="11"/>
            <w:vAlign w:val="center"/>
          </w:tcPr>
          <w:p w14:paraId="73373D42"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b/>
                <w:bCs/>
                <w:sz w:val="20"/>
                <w:szCs w:val="20"/>
                <w:lang w:val="sr-Cyrl-CS" w:eastAsia="sr-Latn-CS"/>
              </w:rPr>
              <w:t>Списак дисертација у којима је наставник ментор или је био ментор у претходних 10 година</w:t>
            </w:r>
          </w:p>
        </w:tc>
      </w:tr>
      <w:tr w:rsidR="006F2412" w:rsidRPr="00C37861" w14:paraId="666B4756" w14:textId="77777777" w:rsidTr="00E956F2">
        <w:trPr>
          <w:trHeight w:val="227"/>
          <w:jc w:val="center"/>
        </w:trPr>
        <w:tc>
          <w:tcPr>
            <w:tcW w:w="562" w:type="dxa"/>
            <w:vAlign w:val="center"/>
          </w:tcPr>
          <w:p w14:paraId="168DF2F3"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4"/>
            <w:vAlign w:val="center"/>
          </w:tcPr>
          <w:p w14:paraId="5EAE1C0F"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vAlign w:val="center"/>
          </w:tcPr>
          <w:p w14:paraId="587745BD"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72BB38C7"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554" w:type="dxa"/>
            <w:gridSpan w:val="2"/>
            <w:vAlign w:val="center"/>
          </w:tcPr>
          <w:p w14:paraId="137E1153"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6F2412" w:rsidRPr="00C37861" w14:paraId="6F68A4D0" w14:textId="77777777" w:rsidTr="00E956F2">
        <w:trPr>
          <w:trHeight w:val="227"/>
          <w:jc w:val="center"/>
        </w:trPr>
        <w:tc>
          <w:tcPr>
            <w:tcW w:w="562" w:type="dxa"/>
            <w:vAlign w:val="center"/>
          </w:tcPr>
          <w:p w14:paraId="3C9C9232"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w:t>
            </w:r>
          </w:p>
        </w:tc>
        <w:tc>
          <w:tcPr>
            <w:tcW w:w="3267" w:type="dxa"/>
            <w:gridSpan w:val="4"/>
            <w:vAlign w:val="center"/>
          </w:tcPr>
          <w:p w14:paraId="5DA16DD7"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proofErr w:type="spellStart"/>
            <w:r w:rsidRPr="00C37861">
              <w:rPr>
                <w:rFonts w:ascii="Calibri" w:hAnsi="Calibri" w:cs="Calibri"/>
                <w:sz w:val="20"/>
                <w:szCs w:val="20"/>
                <w:lang w:eastAsia="sr-Latn-CS"/>
              </w:rPr>
              <w:t>Развој</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оптимизација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алуминијумских</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нанокомпозита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за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израду</w:t>
            </w:r>
            <w:proofErr w:type="spellEnd"/>
            <w:r w:rsidRPr="00C37861">
              <w:rPr>
                <w:rFonts w:ascii="Calibri" w:hAnsi="Calibri" w:cs="Calibri"/>
                <w:sz w:val="20"/>
                <w:szCs w:val="20"/>
                <w:lang w:eastAsia="sr-Latn-CS"/>
              </w:rPr>
              <w:t xml:space="preserve"> триболошких </w:t>
            </w:r>
            <w:proofErr w:type="spellStart"/>
            <w:r w:rsidRPr="00C37861">
              <w:rPr>
                <w:rFonts w:ascii="Calibri" w:hAnsi="Calibri" w:cs="Calibri"/>
                <w:sz w:val="20"/>
                <w:szCs w:val="20"/>
                <w:lang w:eastAsia="sr-Latn-CS"/>
              </w:rPr>
              <w:t>елемената</w:t>
            </w:r>
            <w:proofErr w:type="spellEnd"/>
          </w:p>
        </w:tc>
        <w:tc>
          <w:tcPr>
            <w:tcW w:w="2705" w:type="dxa"/>
            <w:vAlign w:val="center"/>
          </w:tcPr>
          <w:p w14:paraId="14FFBD9B"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Сандра Величковић</w:t>
            </w:r>
          </w:p>
        </w:tc>
        <w:tc>
          <w:tcPr>
            <w:tcW w:w="1688" w:type="dxa"/>
            <w:gridSpan w:val="3"/>
            <w:vAlign w:val="center"/>
          </w:tcPr>
          <w:p w14:paraId="32199763" w14:textId="77777777" w:rsidR="006F2412" w:rsidRPr="00C37861" w:rsidRDefault="006F2412" w:rsidP="004B6C34">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val="sr-Cyrl-CS" w:eastAsia="sr-Latn-CS"/>
              </w:rPr>
              <w:t>2017.</w:t>
            </w:r>
          </w:p>
        </w:tc>
        <w:tc>
          <w:tcPr>
            <w:tcW w:w="1554" w:type="dxa"/>
            <w:gridSpan w:val="2"/>
            <w:vAlign w:val="center"/>
          </w:tcPr>
          <w:p w14:paraId="1AD16DA9"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p>
        </w:tc>
      </w:tr>
      <w:tr w:rsidR="006F2412" w:rsidRPr="00C37861" w14:paraId="1D8A02C0" w14:textId="77777777" w:rsidTr="00E956F2">
        <w:trPr>
          <w:trHeight w:val="227"/>
          <w:jc w:val="center"/>
        </w:trPr>
        <w:tc>
          <w:tcPr>
            <w:tcW w:w="9776" w:type="dxa"/>
            <w:gridSpan w:val="11"/>
            <w:vAlign w:val="center"/>
          </w:tcPr>
          <w:p w14:paraId="1C87B727"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6F2412" w:rsidRPr="00C37861" w14:paraId="35E9131C" w14:textId="77777777" w:rsidTr="00E956F2">
        <w:trPr>
          <w:trHeight w:val="227"/>
          <w:jc w:val="center"/>
        </w:trPr>
        <w:tc>
          <w:tcPr>
            <w:tcW w:w="9776" w:type="dxa"/>
            <w:gridSpan w:val="11"/>
            <w:vAlign w:val="center"/>
          </w:tcPr>
          <w:p w14:paraId="52984056" w14:textId="77777777" w:rsidR="006F2412" w:rsidRPr="00C37861" w:rsidRDefault="006F2412" w:rsidP="004B6C34">
            <w:pPr>
              <w:widowControl w:val="0"/>
              <w:tabs>
                <w:tab w:val="left" w:pos="567"/>
              </w:tabs>
              <w:autoSpaceDE w:val="0"/>
              <w:autoSpaceDN w:val="0"/>
              <w:adjustRightInd w:val="0"/>
              <w:jc w:val="both"/>
              <w:rPr>
                <w:rFonts w:ascii="Calibri" w:hAnsi="Calibri" w:cs="Calibri"/>
                <w:b/>
                <w:bCs/>
                <w:sz w:val="20"/>
                <w:szCs w:val="20"/>
                <w:lang w:val="sr-Cyrl-CS" w:eastAsia="sr-Latn-CS"/>
              </w:rPr>
            </w:pPr>
            <w:r w:rsidRPr="00C37861">
              <w:rPr>
                <w:rFonts w:ascii="Calibri" w:hAnsi="Calibri" w:cs="Calibri"/>
                <w:sz w:val="20"/>
                <w:szCs w:val="20"/>
                <w:lang w:eastAsia="sr-Latn-CS"/>
              </w:rPr>
              <w:br w:type="page"/>
            </w:r>
            <w:r w:rsidR="00B361CE" w:rsidRPr="00C37861">
              <w:rPr>
                <w:rFonts w:ascii="Calibri" w:hAnsi="Calibri" w:cs="Calibri"/>
                <w:b/>
                <w:sz w:val="20"/>
                <w:szCs w:val="20"/>
                <w:lang w:val="sr-Cyrl-CS"/>
              </w:rPr>
              <w:t>Категоризација публикације</w:t>
            </w:r>
            <w:r w:rsidR="00B361CE" w:rsidRPr="00C37861">
              <w:rPr>
                <w:rFonts w:ascii="Calibri" w:hAnsi="Calibri" w:cs="Calibri"/>
                <w:b/>
                <w:sz w:val="20"/>
                <w:szCs w:val="20"/>
                <w:lang w:val="sr-Cyrl-RS"/>
              </w:rPr>
              <w:t xml:space="preserve"> научних радова из области датог студијског програма </w:t>
            </w:r>
            <w:r w:rsidR="00B361CE"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6F2412" w:rsidRPr="00C37861" w14:paraId="5EA083F0" w14:textId="77777777" w:rsidTr="00E956F2">
        <w:trPr>
          <w:trHeight w:val="227"/>
          <w:jc w:val="center"/>
        </w:trPr>
        <w:tc>
          <w:tcPr>
            <w:tcW w:w="562" w:type="dxa"/>
            <w:vAlign w:val="center"/>
          </w:tcPr>
          <w:p w14:paraId="498EFA47"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p>
        </w:tc>
        <w:tc>
          <w:tcPr>
            <w:tcW w:w="8438" w:type="dxa"/>
            <w:gridSpan w:val="9"/>
          </w:tcPr>
          <w:p w14:paraId="0D245F38" w14:textId="77777777" w:rsidR="006F2412" w:rsidRPr="00C37861" w:rsidRDefault="006F2412" w:rsidP="004B6C34">
            <w:pPr>
              <w:jc w:val="both"/>
              <w:rPr>
                <w:rFonts w:ascii="Calibri" w:hAnsi="Calibri" w:cs="Calibri"/>
                <w:color w:val="000000"/>
                <w:sz w:val="20"/>
                <w:szCs w:val="20"/>
              </w:rPr>
            </w:pPr>
            <w:r w:rsidRPr="00C37861">
              <w:rPr>
                <w:rFonts w:ascii="Calibri" w:hAnsi="Calibri" w:cs="Calibri"/>
                <w:b/>
                <w:bCs/>
                <w:color w:val="000000"/>
                <w:sz w:val="20"/>
                <w:szCs w:val="20"/>
              </w:rPr>
              <w:t>Stojanovic B.</w:t>
            </w:r>
            <w:r w:rsidRPr="00C37861">
              <w:rPr>
                <w:rFonts w:ascii="Calibri" w:hAnsi="Calibri" w:cs="Calibri"/>
                <w:color w:val="000000"/>
                <w:sz w:val="20"/>
                <w:szCs w:val="20"/>
              </w:rPr>
              <w:t xml:space="preserve">, </w:t>
            </w:r>
            <w:proofErr w:type="spellStart"/>
            <w:r w:rsidRPr="00C37861">
              <w:rPr>
                <w:rFonts w:ascii="Calibri" w:hAnsi="Calibri" w:cs="Calibri"/>
                <w:color w:val="000000"/>
                <w:sz w:val="20"/>
                <w:szCs w:val="20"/>
              </w:rPr>
              <w:t>Glisovic</w:t>
            </w:r>
            <w:proofErr w:type="spellEnd"/>
            <w:r w:rsidRPr="00C37861">
              <w:rPr>
                <w:rFonts w:ascii="Calibri" w:hAnsi="Calibri" w:cs="Calibri"/>
                <w:color w:val="000000"/>
                <w:sz w:val="20"/>
                <w:szCs w:val="20"/>
              </w:rPr>
              <w:t xml:space="preserve"> J.:  </w:t>
            </w:r>
            <w:proofErr w:type="gramStart"/>
            <w:r w:rsidRPr="00C37861">
              <w:rPr>
                <w:rFonts w:ascii="Calibri" w:hAnsi="Calibri" w:cs="Calibri"/>
                <w:color w:val="000000"/>
                <w:sz w:val="20"/>
                <w:szCs w:val="20"/>
              </w:rPr>
              <w:t>Automotive  Engine</w:t>
            </w:r>
            <w:proofErr w:type="gramEnd"/>
            <w:r w:rsidRPr="00C37861">
              <w:rPr>
                <w:rFonts w:ascii="Calibri" w:hAnsi="Calibri" w:cs="Calibri"/>
                <w:color w:val="000000"/>
                <w:sz w:val="20"/>
                <w:szCs w:val="20"/>
              </w:rPr>
              <w:t> Materials,  in:  Saleem  Hashmi  (Ed),  Reference </w:t>
            </w:r>
          </w:p>
          <w:p w14:paraId="4765B0A0" w14:textId="77777777" w:rsidR="006F2412" w:rsidRPr="00C37861" w:rsidRDefault="006F2412" w:rsidP="004B6C34">
            <w:pPr>
              <w:jc w:val="both"/>
              <w:rPr>
                <w:rFonts w:ascii="Calibri" w:hAnsi="Calibri" w:cs="Calibri"/>
                <w:color w:val="000000"/>
                <w:sz w:val="20"/>
                <w:szCs w:val="20"/>
              </w:rPr>
            </w:pPr>
            <w:proofErr w:type="gramStart"/>
            <w:r w:rsidRPr="00C37861">
              <w:rPr>
                <w:rFonts w:ascii="Calibri" w:hAnsi="Calibri" w:cs="Calibri"/>
                <w:color w:val="000000"/>
                <w:sz w:val="20"/>
                <w:szCs w:val="20"/>
              </w:rPr>
              <w:t>Module  in</w:t>
            </w:r>
            <w:proofErr w:type="gramEnd"/>
            <w:r w:rsidRPr="00C37861">
              <w:rPr>
                <w:rFonts w:ascii="Calibri" w:hAnsi="Calibri" w:cs="Calibri"/>
                <w:color w:val="000000"/>
                <w:sz w:val="20"/>
                <w:szCs w:val="20"/>
              </w:rPr>
              <w:t>  Materials  Science  and  Materials Engineering, Oxford: Elsevier, pp. 1‐9, 2016. </w:t>
            </w:r>
          </w:p>
        </w:tc>
        <w:tc>
          <w:tcPr>
            <w:tcW w:w="776" w:type="dxa"/>
            <w:vAlign w:val="center"/>
          </w:tcPr>
          <w:p w14:paraId="2335B654" w14:textId="77777777" w:rsidR="006F2412" w:rsidRPr="00C37861" w:rsidRDefault="006F2412" w:rsidP="004B6C34">
            <w:pPr>
              <w:jc w:val="center"/>
              <w:rPr>
                <w:rFonts w:ascii="Calibri" w:hAnsi="Calibri" w:cs="Calibri"/>
                <w:sz w:val="20"/>
                <w:szCs w:val="20"/>
                <w:lang w:val="sr-Cyrl-CS"/>
              </w:rPr>
            </w:pPr>
            <w:r w:rsidRPr="00C37861">
              <w:rPr>
                <w:rFonts w:ascii="Calibri" w:hAnsi="Calibri" w:cs="Calibri"/>
                <w:sz w:val="20"/>
                <w:szCs w:val="20"/>
              </w:rPr>
              <w:t>M13</w:t>
            </w:r>
          </w:p>
        </w:tc>
      </w:tr>
      <w:tr w:rsidR="006F2412" w:rsidRPr="00C37861" w14:paraId="623A33B3" w14:textId="77777777" w:rsidTr="00E956F2">
        <w:trPr>
          <w:trHeight w:val="227"/>
          <w:jc w:val="center"/>
        </w:trPr>
        <w:tc>
          <w:tcPr>
            <w:tcW w:w="562" w:type="dxa"/>
            <w:vAlign w:val="center"/>
          </w:tcPr>
          <w:p w14:paraId="4EF27CB5"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2.</w:t>
            </w:r>
          </w:p>
        </w:tc>
        <w:tc>
          <w:tcPr>
            <w:tcW w:w="8438" w:type="dxa"/>
            <w:gridSpan w:val="9"/>
          </w:tcPr>
          <w:p w14:paraId="47A70285" w14:textId="77777777" w:rsidR="006F2412" w:rsidRPr="00C37861" w:rsidRDefault="006F2412" w:rsidP="004B6C34">
            <w:pPr>
              <w:jc w:val="both"/>
              <w:rPr>
                <w:rFonts w:ascii="Calibri" w:hAnsi="Calibri" w:cs="Calibri"/>
                <w:color w:val="000000"/>
                <w:sz w:val="20"/>
                <w:szCs w:val="20"/>
                <w:lang w:val="sr-Cyrl-CS"/>
              </w:rPr>
            </w:pPr>
            <w:proofErr w:type="spellStart"/>
            <w:r w:rsidRPr="00C37861">
              <w:rPr>
                <w:rFonts w:ascii="Calibri" w:hAnsi="Calibri" w:cs="Calibri"/>
                <w:color w:val="000000"/>
                <w:sz w:val="20"/>
                <w:szCs w:val="20"/>
                <w:lang w:val="sr-Cyrl-CS"/>
              </w:rPr>
              <w:t>Blagojevic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M., </w:t>
            </w:r>
            <w:proofErr w:type="spellStart"/>
            <w:r w:rsidRPr="00C37861">
              <w:rPr>
                <w:rFonts w:ascii="Calibri" w:hAnsi="Calibri" w:cs="Calibri"/>
                <w:color w:val="000000"/>
                <w:sz w:val="20"/>
                <w:szCs w:val="20"/>
                <w:lang w:val="sr-Cyrl-CS"/>
              </w:rPr>
              <w:t>Marjanovic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N., </w:t>
            </w:r>
            <w:proofErr w:type="spellStart"/>
            <w:r w:rsidRPr="00C37861">
              <w:rPr>
                <w:rFonts w:ascii="Calibri" w:hAnsi="Calibri" w:cs="Calibri"/>
                <w:color w:val="000000"/>
                <w:sz w:val="20"/>
                <w:szCs w:val="20"/>
                <w:lang w:val="sr-Cyrl-CS"/>
              </w:rPr>
              <w:t>Djordjevic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Z., </w:t>
            </w:r>
            <w:proofErr w:type="spellStart"/>
            <w:r w:rsidRPr="00C37861">
              <w:rPr>
                <w:rFonts w:ascii="Calibri" w:hAnsi="Calibri" w:cs="Calibri"/>
                <w:color w:val="000000"/>
                <w:sz w:val="20"/>
                <w:szCs w:val="20"/>
                <w:lang w:val="sr-Cyrl-CS"/>
              </w:rPr>
              <w:t>Stojanovic</w:t>
            </w:r>
            <w:proofErr w:type="spellEnd"/>
            <w:r w:rsidRPr="00C37861">
              <w:rPr>
                <w:rFonts w:ascii="Calibri" w:hAnsi="Calibri" w:cs="Calibri"/>
                <w:color w:val="000000"/>
                <w:sz w:val="20"/>
                <w:szCs w:val="20"/>
                <w:lang w:val="sr-Cyrl-CS"/>
              </w:rPr>
              <w:t xml:space="preserve"> B</w:t>
            </w:r>
            <w:r w:rsidRPr="00C37861">
              <w:rPr>
                <w:rFonts w:ascii="Calibri" w:hAnsi="Calibri" w:cs="Calibri"/>
                <w:b/>
                <w:bCs/>
                <w:color w:val="000000"/>
                <w:sz w:val="20"/>
                <w:szCs w:val="20"/>
                <w:lang w:val="sr-Cyrl-CS"/>
              </w:rPr>
              <w:t>.</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Disic</w:t>
            </w:r>
            <w:proofErr w:type="spellEnd"/>
            <w:r w:rsidRPr="00C37861">
              <w:rPr>
                <w:rFonts w:ascii="Calibri" w:hAnsi="Calibri" w:cs="Calibri"/>
                <w:color w:val="000000"/>
                <w:sz w:val="20"/>
                <w:szCs w:val="20"/>
                <w:lang w:val="sr-Cyrl-CS"/>
              </w:rPr>
              <w:t xml:space="preserve"> A.</w:t>
            </w:r>
            <w:r w:rsidRPr="00C37861">
              <w:rPr>
                <w:rFonts w:ascii="Calibri" w:hAnsi="Calibri" w:cs="Calibri"/>
                <w:color w:val="000000"/>
                <w:sz w:val="20"/>
                <w:szCs w:val="20"/>
              </w:rPr>
              <w:t xml:space="preserve"> (</w:t>
            </w:r>
            <w:r w:rsidRPr="00C37861">
              <w:rPr>
                <w:rFonts w:ascii="Calibri" w:hAnsi="Calibri" w:cs="Calibri"/>
                <w:color w:val="000000"/>
                <w:sz w:val="20"/>
                <w:szCs w:val="20"/>
                <w:lang w:val="sr-Cyrl-CS"/>
              </w:rPr>
              <w:t>2011</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A </w:t>
            </w:r>
            <w:proofErr w:type="spellStart"/>
            <w:r w:rsidRPr="00C37861">
              <w:rPr>
                <w:rFonts w:ascii="Calibri" w:hAnsi="Calibri" w:cs="Calibri"/>
                <w:color w:val="000000"/>
                <w:sz w:val="20"/>
                <w:szCs w:val="20"/>
                <w:lang w:val="sr-Cyrl-CS"/>
              </w:rPr>
              <w:t>new</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design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a </w:t>
            </w:r>
            <w:proofErr w:type="spellStart"/>
            <w:r w:rsidRPr="00C37861">
              <w:rPr>
                <w:rFonts w:ascii="Calibri" w:hAnsi="Calibri" w:cs="Calibri"/>
                <w:color w:val="000000"/>
                <w:sz w:val="20"/>
                <w:szCs w:val="20"/>
                <w:lang w:val="sr-Cyrl-CS"/>
              </w:rPr>
              <w:t>two-stage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cycloidal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speed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reducer</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i/>
                <w:iCs/>
                <w:color w:val="000000"/>
                <w:sz w:val="20"/>
                <w:szCs w:val="20"/>
                <w:lang w:val="sr-Cyrl-CS"/>
              </w:rPr>
              <w:t>Journal</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of</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Mechanical</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Design</w:t>
            </w:r>
            <w:proofErr w:type="spellEnd"/>
            <w:r w:rsidRPr="00C37861">
              <w:rPr>
                <w:rFonts w:ascii="Calibri" w:hAnsi="Calibri" w:cs="Calibri"/>
                <w:color w:val="000000"/>
                <w:sz w:val="20"/>
                <w:szCs w:val="20"/>
                <w:lang w:val="sr-Cyrl-CS"/>
              </w:rPr>
              <w:t xml:space="preserve"> </w:t>
            </w:r>
            <w:r w:rsidRPr="00C37861">
              <w:rPr>
                <w:rFonts w:ascii="Calibri" w:hAnsi="Calibri" w:cs="Calibri"/>
                <w:i/>
                <w:iCs/>
                <w:color w:val="000000"/>
                <w:sz w:val="20"/>
                <w:szCs w:val="20"/>
                <w:lang w:val="sr-Cyrl-CS"/>
              </w:rPr>
              <w:t>(ASME)</w:t>
            </w:r>
            <w:r w:rsidRPr="00C37861">
              <w:rPr>
                <w:rFonts w:ascii="Calibri" w:hAnsi="Calibri" w:cs="Calibri"/>
                <w:color w:val="000000"/>
                <w:sz w:val="20"/>
                <w:szCs w:val="20"/>
                <w:lang w:val="sr-Cyrl-CS"/>
              </w:rPr>
              <w:t>, 133</w:t>
            </w:r>
            <w:r w:rsidRPr="00C37861">
              <w:rPr>
                <w:rFonts w:ascii="Calibri" w:hAnsi="Calibri" w:cs="Calibri"/>
                <w:color w:val="000000"/>
                <w:sz w:val="20"/>
                <w:szCs w:val="20"/>
              </w:rPr>
              <w:t>(</w:t>
            </w:r>
            <w:r w:rsidRPr="00C37861">
              <w:rPr>
                <w:rFonts w:ascii="Calibri" w:hAnsi="Calibri" w:cs="Calibri"/>
                <w:color w:val="000000"/>
                <w:sz w:val="20"/>
                <w:szCs w:val="20"/>
                <w:lang w:val="sr-Cyrl-CS"/>
              </w:rPr>
              <w:t>8</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085001-1-085001-7</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
        </w:tc>
        <w:tc>
          <w:tcPr>
            <w:tcW w:w="776" w:type="dxa"/>
            <w:vAlign w:val="center"/>
          </w:tcPr>
          <w:p w14:paraId="6D188F31" w14:textId="77777777" w:rsidR="006F2412" w:rsidRPr="00C37861" w:rsidRDefault="006F2412" w:rsidP="004B6C34">
            <w:pPr>
              <w:jc w:val="center"/>
              <w:rPr>
                <w:rFonts w:ascii="Calibri" w:hAnsi="Calibri" w:cs="Calibri"/>
                <w:sz w:val="20"/>
                <w:szCs w:val="20"/>
                <w:lang w:val="sr-Cyrl-CS"/>
              </w:rPr>
            </w:pPr>
            <w:r w:rsidRPr="00C37861">
              <w:rPr>
                <w:rFonts w:ascii="Calibri" w:hAnsi="Calibri" w:cs="Calibri"/>
                <w:sz w:val="20"/>
                <w:szCs w:val="20"/>
                <w:lang w:val="sr-Cyrl-CS"/>
              </w:rPr>
              <w:t>М21</w:t>
            </w:r>
          </w:p>
        </w:tc>
      </w:tr>
      <w:tr w:rsidR="006F2412" w:rsidRPr="00C37861" w14:paraId="31590D80" w14:textId="77777777" w:rsidTr="00E956F2">
        <w:trPr>
          <w:trHeight w:val="227"/>
          <w:jc w:val="center"/>
        </w:trPr>
        <w:tc>
          <w:tcPr>
            <w:tcW w:w="562" w:type="dxa"/>
            <w:vAlign w:val="center"/>
          </w:tcPr>
          <w:p w14:paraId="6DDE3F41"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3.</w:t>
            </w:r>
          </w:p>
        </w:tc>
        <w:tc>
          <w:tcPr>
            <w:tcW w:w="8438" w:type="dxa"/>
            <w:gridSpan w:val="9"/>
          </w:tcPr>
          <w:p w14:paraId="022D89AB" w14:textId="77777777" w:rsidR="006F2412" w:rsidRPr="00C37861" w:rsidRDefault="006F2412" w:rsidP="004B6C34">
            <w:pPr>
              <w:jc w:val="both"/>
              <w:rPr>
                <w:rFonts w:ascii="Calibri" w:hAnsi="Calibri" w:cs="Calibri"/>
                <w:color w:val="000000"/>
                <w:sz w:val="20"/>
                <w:szCs w:val="20"/>
              </w:rPr>
            </w:pPr>
            <w:r w:rsidRPr="00C37861">
              <w:rPr>
                <w:rFonts w:ascii="Calibri" w:hAnsi="Calibri" w:cs="Calibri"/>
                <w:color w:val="000000"/>
                <w:sz w:val="20"/>
                <w:szCs w:val="20"/>
              </w:rPr>
              <w:t xml:space="preserve">Stojanović, B., Babić, M., </w:t>
            </w:r>
            <w:proofErr w:type="spellStart"/>
            <w:r w:rsidRPr="00C37861">
              <w:rPr>
                <w:rFonts w:ascii="Calibri" w:hAnsi="Calibri" w:cs="Calibri"/>
                <w:color w:val="000000"/>
                <w:sz w:val="20"/>
                <w:szCs w:val="20"/>
              </w:rPr>
              <w:t>Veličković</w:t>
            </w:r>
            <w:proofErr w:type="spellEnd"/>
            <w:r w:rsidRPr="00C37861">
              <w:rPr>
                <w:rFonts w:ascii="Calibri" w:hAnsi="Calibri" w:cs="Calibri"/>
                <w:color w:val="000000"/>
                <w:sz w:val="20"/>
                <w:szCs w:val="20"/>
              </w:rPr>
              <w:t xml:space="preserve">, S., Blagojević, J. (2016). Tribological behavior of aluminum hybrid composites studied by application of factorial techniques, </w:t>
            </w:r>
            <w:r w:rsidRPr="00C37861">
              <w:rPr>
                <w:rFonts w:ascii="Calibri" w:hAnsi="Calibri" w:cs="Calibri"/>
                <w:i/>
                <w:iCs/>
                <w:color w:val="000000"/>
                <w:sz w:val="20"/>
                <w:szCs w:val="20"/>
              </w:rPr>
              <w:t>Tribology Transactions</w:t>
            </w:r>
            <w:r w:rsidRPr="00C37861">
              <w:rPr>
                <w:rFonts w:ascii="Calibri" w:hAnsi="Calibri" w:cs="Calibri"/>
                <w:color w:val="000000"/>
                <w:sz w:val="20"/>
                <w:szCs w:val="20"/>
              </w:rPr>
              <w:t xml:space="preserve">, 59(3), </w:t>
            </w:r>
            <w:r w:rsidRPr="00C37861">
              <w:rPr>
                <w:rFonts w:ascii="Calibri" w:hAnsi="Calibri" w:cs="Calibri"/>
                <w:color w:val="000000"/>
                <w:sz w:val="20"/>
                <w:szCs w:val="20"/>
              </w:rPr>
              <w:br/>
              <w:t xml:space="preserve">522-529. </w:t>
            </w:r>
          </w:p>
        </w:tc>
        <w:tc>
          <w:tcPr>
            <w:tcW w:w="776" w:type="dxa"/>
            <w:vAlign w:val="center"/>
          </w:tcPr>
          <w:p w14:paraId="28070BB6" w14:textId="77777777" w:rsidR="006F2412" w:rsidRPr="00C37861" w:rsidRDefault="006F2412" w:rsidP="004B6C34">
            <w:pPr>
              <w:jc w:val="center"/>
              <w:rPr>
                <w:rFonts w:ascii="Calibri" w:hAnsi="Calibri" w:cs="Calibri"/>
                <w:sz w:val="20"/>
                <w:szCs w:val="20"/>
                <w:lang w:val="sr-Cyrl-CS"/>
              </w:rPr>
            </w:pPr>
            <w:r w:rsidRPr="00C37861">
              <w:rPr>
                <w:rFonts w:ascii="Calibri" w:hAnsi="Calibri" w:cs="Calibri"/>
                <w:sz w:val="20"/>
                <w:szCs w:val="20"/>
                <w:lang w:val="sr-Cyrl-CS"/>
              </w:rPr>
              <w:t>М22</w:t>
            </w:r>
          </w:p>
        </w:tc>
      </w:tr>
      <w:tr w:rsidR="006F2412" w:rsidRPr="00C37861" w14:paraId="02CB50FF" w14:textId="77777777" w:rsidTr="00E956F2">
        <w:trPr>
          <w:trHeight w:val="227"/>
          <w:jc w:val="center"/>
        </w:trPr>
        <w:tc>
          <w:tcPr>
            <w:tcW w:w="562" w:type="dxa"/>
            <w:vAlign w:val="center"/>
          </w:tcPr>
          <w:p w14:paraId="4067C3D0"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4.</w:t>
            </w:r>
          </w:p>
        </w:tc>
        <w:tc>
          <w:tcPr>
            <w:tcW w:w="8438" w:type="dxa"/>
            <w:gridSpan w:val="9"/>
          </w:tcPr>
          <w:p w14:paraId="67CFD402" w14:textId="77777777" w:rsidR="006F2412" w:rsidRPr="00C37861" w:rsidRDefault="006F2412" w:rsidP="004B6C34">
            <w:pPr>
              <w:jc w:val="both"/>
              <w:rPr>
                <w:rFonts w:ascii="Calibri" w:hAnsi="Calibri" w:cs="Calibri"/>
                <w:color w:val="000000"/>
                <w:sz w:val="20"/>
                <w:szCs w:val="20"/>
              </w:rPr>
            </w:pPr>
            <w:r w:rsidRPr="00C37861">
              <w:rPr>
                <w:rFonts w:ascii="Calibri" w:hAnsi="Calibri" w:cs="Calibri"/>
                <w:color w:val="000000"/>
                <w:sz w:val="20"/>
                <w:szCs w:val="20"/>
                <w:lang w:val="pl-PL"/>
              </w:rPr>
              <w:t xml:space="preserve">Veličković, S., Stojanović, B., Babić, M., Bobić, I. (2017). </w:t>
            </w:r>
            <w:r w:rsidRPr="00C37861">
              <w:rPr>
                <w:rFonts w:ascii="Calibri" w:hAnsi="Calibri" w:cs="Calibri"/>
                <w:color w:val="000000"/>
                <w:sz w:val="20"/>
                <w:szCs w:val="20"/>
              </w:rPr>
              <w:t xml:space="preserve">Optimization of tribological properties of aluminum hybrid composites using Taguchi design, </w:t>
            </w:r>
            <w:r w:rsidRPr="00C37861">
              <w:rPr>
                <w:rFonts w:ascii="Calibri" w:hAnsi="Calibri" w:cs="Calibri"/>
                <w:i/>
                <w:iCs/>
                <w:color w:val="000000"/>
                <w:sz w:val="20"/>
                <w:szCs w:val="20"/>
              </w:rPr>
              <w:t>Journal of composite materials</w:t>
            </w:r>
            <w:r w:rsidRPr="00C37861">
              <w:rPr>
                <w:rFonts w:ascii="Calibri" w:hAnsi="Calibri" w:cs="Calibri"/>
                <w:color w:val="000000"/>
                <w:sz w:val="20"/>
                <w:szCs w:val="20"/>
              </w:rPr>
              <w:t xml:space="preserve">, 51(17), </w:t>
            </w:r>
            <w:r w:rsidRPr="00C37861">
              <w:rPr>
                <w:rFonts w:ascii="Calibri" w:hAnsi="Calibri" w:cs="Calibri"/>
                <w:color w:val="000000"/>
                <w:sz w:val="20"/>
                <w:szCs w:val="20"/>
              </w:rPr>
              <w:br/>
              <w:t xml:space="preserve">2505-2515. </w:t>
            </w:r>
          </w:p>
        </w:tc>
        <w:tc>
          <w:tcPr>
            <w:tcW w:w="776" w:type="dxa"/>
            <w:vAlign w:val="center"/>
          </w:tcPr>
          <w:p w14:paraId="2B053B93" w14:textId="77777777" w:rsidR="006F2412" w:rsidRPr="00C37861" w:rsidRDefault="006F2412" w:rsidP="004B6C34">
            <w:pPr>
              <w:jc w:val="center"/>
              <w:rPr>
                <w:rFonts w:ascii="Calibri" w:hAnsi="Calibri" w:cs="Calibri"/>
                <w:sz w:val="20"/>
                <w:szCs w:val="20"/>
                <w:lang w:val="sr-Cyrl-CS"/>
              </w:rPr>
            </w:pPr>
            <w:r w:rsidRPr="00C37861">
              <w:rPr>
                <w:rFonts w:ascii="Calibri" w:hAnsi="Calibri" w:cs="Calibri"/>
                <w:sz w:val="20"/>
                <w:szCs w:val="20"/>
                <w:lang w:val="sr-Cyrl-CS"/>
              </w:rPr>
              <w:t>М22</w:t>
            </w:r>
          </w:p>
        </w:tc>
      </w:tr>
      <w:tr w:rsidR="006F2412" w:rsidRPr="00C37861" w14:paraId="7214A54D" w14:textId="77777777" w:rsidTr="00E956F2">
        <w:trPr>
          <w:trHeight w:val="446"/>
          <w:jc w:val="center"/>
        </w:trPr>
        <w:tc>
          <w:tcPr>
            <w:tcW w:w="562" w:type="dxa"/>
            <w:vAlign w:val="center"/>
          </w:tcPr>
          <w:p w14:paraId="4CEEEAE7"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5.</w:t>
            </w:r>
          </w:p>
        </w:tc>
        <w:tc>
          <w:tcPr>
            <w:tcW w:w="8438" w:type="dxa"/>
            <w:gridSpan w:val="9"/>
          </w:tcPr>
          <w:p w14:paraId="04B67677"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Stojanović, B., </w:t>
            </w:r>
            <w:proofErr w:type="spellStart"/>
            <w:r w:rsidRPr="00C37861">
              <w:rPr>
                <w:rFonts w:ascii="Calibri" w:hAnsi="Calibri" w:cs="Calibri"/>
                <w:sz w:val="20"/>
                <w:szCs w:val="20"/>
              </w:rPr>
              <w:t>Venc</w:t>
            </w:r>
            <w:proofErr w:type="spellEnd"/>
            <w:r w:rsidRPr="00C37861">
              <w:rPr>
                <w:rFonts w:ascii="Calibri" w:hAnsi="Calibri" w:cs="Calibri"/>
                <w:sz w:val="20"/>
                <w:szCs w:val="20"/>
              </w:rPr>
              <w:t xml:space="preserve">, A., Bobić, I., Miladinović, S., </w:t>
            </w:r>
            <w:proofErr w:type="spellStart"/>
            <w:r w:rsidRPr="00C37861">
              <w:rPr>
                <w:rFonts w:ascii="Calibri" w:hAnsi="Calibri" w:cs="Calibri"/>
                <w:sz w:val="20"/>
                <w:szCs w:val="20"/>
              </w:rPr>
              <w:t>Skerlić</w:t>
            </w:r>
            <w:proofErr w:type="spellEnd"/>
            <w:r w:rsidRPr="00C37861">
              <w:rPr>
                <w:rFonts w:ascii="Calibri" w:hAnsi="Calibri" w:cs="Calibri"/>
                <w:sz w:val="20"/>
                <w:szCs w:val="20"/>
              </w:rPr>
              <w:t xml:space="preserve">, J. (2018). Experimental </w:t>
            </w:r>
            <w:proofErr w:type="spellStart"/>
            <w:r w:rsidRPr="00C37861">
              <w:rPr>
                <w:rFonts w:ascii="Calibri" w:hAnsi="Calibri" w:cs="Calibri"/>
                <w:sz w:val="20"/>
                <w:szCs w:val="20"/>
              </w:rPr>
              <w:t>optimisation</w:t>
            </w:r>
            <w:proofErr w:type="spellEnd"/>
            <w:r w:rsidRPr="00C37861">
              <w:rPr>
                <w:rFonts w:ascii="Calibri" w:hAnsi="Calibri" w:cs="Calibri"/>
                <w:sz w:val="20"/>
                <w:szCs w:val="20"/>
              </w:rPr>
              <w:t xml:space="preserve"> of the tribological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Al/</w:t>
            </w:r>
            <w:proofErr w:type="spellStart"/>
            <w:r w:rsidRPr="00C37861">
              <w:rPr>
                <w:rFonts w:ascii="Calibri" w:hAnsi="Calibri" w:cs="Calibri"/>
                <w:sz w:val="20"/>
                <w:szCs w:val="20"/>
              </w:rPr>
              <w:t>SiC</w:t>
            </w:r>
            <w:proofErr w:type="spellEnd"/>
            <w:r w:rsidRPr="00C37861">
              <w:rPr>
                <w:rFonts w:ascii="Calibri" w:hAnsi="Calibri" w:cs="Calibri"/>
                <w:sz w:val="20"/>
                <w:szCs w:val="20"/>
              </w:rPr>
              <w:t xml:space="preserve">/Gr hybrid composites based on Taguchi’s method and artificial neural network, </w:t>
            </w:r>
            <w:r w:rsidRPr="00C37861">
              <w:rPr>
                <w:rFonts w:ascii="Calibri" w:hAnsi="Calibri" w:cs="Calibri"/>
                <w:i/>
                <w:iCs/>
                <w:sz w:val="20"/>
                <w:szCs w:val="20"/>
              </w:rPr>
              <w:t>Journal of the Brazilian Society of Mechanical Sciences and Engineering</w:t>
            </w:r>
            <w:r w:rsidRPr="00C37861">
              <w:rPr>
                <w:rFonts w:ascii="Calibri" w:hAnsi="Calibri" w:cs="Calibri"/>
                <w:sz w:val="20"/>
                <w:szCs w:val="20"/>
              </w:rPr>
              <w:t>, 40(311),</w:t>
            </w:r>
            <w:r w:rsidRPr="00C37861">
              <w:rPr>
                <w:rFonts w:ascii="Calibri" w:hAnsi="Calibri" w:cs="Calibri"/>
                <w:sz w:val="20"/>
                <w:szCs w:val="20"/>
              </w:rPr>
              <w:br/>
              <w:t xml:space="preserve">1-14. </w:t>
            </w:r>
          </w:p>
        </w:tc>
        <w:tc>
          <w:tcPr>
            <w:tcW w:w="776" w:type="dxa"/>
            <w:vAlign w:val="center"/>
          </w:tcPr>
          <w:p w14:paraId="66EB75D7" w14:textId="77777777" w:rsidR="006F2412" w:rsidRPr="00C37861" w:rsidRDefault="006F2412" w:rsidP="004B6C34">
            <w:pPr>
              <w:jc w:val="center"/>
              <w:rPr>
                <w:rFonts w:ascii="Calibri" w:hAnsi="Calibri" w:cs="Calibri"/>
                <w:sz w:val="20"/>
                <w:szCs w:val="20"/>
                <w:lang w:val="sr-Cyrl-CS"/>
              </w:rPr>
            </w:pPr>
            <w:r w:rsidRPr="00C37861">
              <w:rPr>
                <w:rFonts w:ascii="Calibri" w:hAnsi="Calibri" w:cs="Calibri"/>
                <w:sz w:val="20"/>
                <w:szCs w:val="20"/>
                <w:lang w:val="sr-Cyrl-CS"/>
              </w:rPr>
              <w:t>М22</w:t>
            </w:r>
          </w:p>
        </w:tc>
      </w:tr>
      <w:tr w:rsidR="006F2412" w:rsidRPr="00C37861" w14:paraId="57B42BB6" w14:textId="77777777" w:rsidTr="00E956F2">
        <w:trPr>
          <w:trHeight w:val="227"/>
          <w:jc w:val="center"/>
        </w:trPr>
        <w:tc>
          <w:tcPr>
            <w:tcW w:w="562" w:type="dxa"/>
            <w:vAlign w:val="center"/>
          </w:tcPr>
          <w:p w14:paraId="1D165FE7"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6.</w:t>
            </w:r>
          </w:p>
        </w:tc>
        <w:tc>
          <w:tcPr>
            <w:tcW w:w="8438" w:type="dxa"/>
            <w:gridSpan w:val="9"/>
          </w:tcPr>
          <w:p w14:paraId="7E69EE2A"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Milojevic, S., Stojanovic, B. (2018). Determination of tribological properties of aluminum cylinder by application of Taguchi method and ANN-based model, </w:t>
            </w:r>
            <w:r w:rsidRPr="00C37861">
              <w:rPr>
                <w:rFonts w:ascii="Calibri" w:hAnsi="Calibri" w:cs="Calibri"/>
                <w:i/>
                <w:iCs/>
                <w:sz w:val="20"/>
                <w:szCs w:val="20"/>
              </w:rPr>
              <w:t>Journal of the Brazilian Society of Mechanical Sciences and Engineering</w:t>
            </w:r>
            <w:r w:rsidRPr="00C37861">
              <w:rPr>
                <w:rFonts w:ascii="Calibri" w:hAnsi="Calibri" w:cs="Calibri"/>
                <w:sz w:val="20"/>
                <w:szCs w:val="20"/>
              </w:rPr>
              <w:t>, 40(571), 1-11.</w:t>
            </w:r>
          </w:p>
        </w:tc>
        <w:tc>
          <w:tcPr>
            <w:tcW w:w="776" w:type="dxa"/>
            <w:vAlign w:val="center"/>
          </w:tcPr>
          <w:p w14:paraId="40E2CBE0"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М22</w:t>
            </w:r>
          </w:p>
        </w:tc>
      </w:tr>
      <w:tr w:rsidR="006F2412" w:rsidRPr="00C37861" w14:paraId="4657B9FB" w14:textId="77777777" w:rsidTr="00E956F2">
        <w:trPr>
          <w:trHeight w:val="227"/>
          <w:jc w:val="center"/>
        </w:trPr>
        <w:tc>
          <w:tcPr>
            <w:tcW w:w="562" w:type="dxa"/>
            <w:vAlign w:val="center"/>
          </w:tcPr>
          <w:p w14:paraId="35FDCF11"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7.</w:t>
            </w:r>
          </w:p>
        </w:tc>
        <w:tc>
          <w:tcPr>
            <w:tcW w:w="8438" w:type="dxa"/>
            <w:gridSpan w:val="9"/>
          </w:tcPr>
          <w:p w14:paraId="64FD92DE"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Stojanović, B., </w:t>
            </w:r>
            <w:proofErr w:type="spellStart"/>
            <w:r w:rsidRPr="00C37861">
              <w:rPr>
                <w:rFonts w:ascii="Calibri" w:hAnsi="Calibri" w:cs="Calibri"/>
                <w:sz w:val="20"/>
                <w:szCs w:val="20"/>
              </w:rPr>
              <w:t>Miloradović</w:t>
            </w:r>
            <w:proofErr w:type="spellEnd"/>
            <w:r w:rsidRPr="00C37861">
              <w:rPr>
                <w:rFonts w:ascii="Calibri" w:hAnsi="Calibri" w:cs="Calibri"/>
                <w:sz w:val="20"/>
                <w:szCs w:val="20"/>
              </w:rPr>
              <w:t xml:space="preserve">, N., Marjanović, N., Blagojević, M., Ivanović, L. (2011). Length Variation of Toothed Belt during Exploitation, </w:t>
            </w:r>
            <w:proofErr w:type="spellStart"/>
            <w:r w:rsidRPr="00C37861">
              <w:rPr>
                <w:rFonts w:ascii="Calibri" w:hAnsi="Calibri" w:cs="Calibri"/>
                <w:i/>
                <w:iCs/>
                <w:sz w:val="20"/>
                <w:szCs w:val="20"/>
              </w:rPr>
              <w:t>Strojniski</w:t>
            </w:r>
            <w:proofErr w:type="spellEnd"/>
            <w:r w:rsidRPr="00C37861">
              <w:rPr>
                <w:rFonts w:ascii="Calibri" w:hAnsi="Calibri" w:cs="Calibri"/>
                <w:i/>
                <w:iCs/>
                <w:sz w:val="20"/>
                <w:szCs w:val="20"/>
              </w:rPr>
              <w:t xml:space="preserve"> </w:t>
            </w:r>
            <w:proofErr w:type="spellStart"/>
            <w:r w:rsidRPr="00C37861">
              <w:rPr>
                <w:rFonts w:ascii="Calibri" w:hAnsi="Calibri" w:cs="Calibri"/>
                <w:i/>
                <w:iCs/>
                <w:sz w:val="20"/>
                <w:szCs w:val="20"/>
              </w:rPr>
              <w:t>vestnik</w:t>
            </w:r>
            <w:proofErr w:type="spellEnd"/>
            <w:r w:rsidRPr="00C37861">
              <w:rPr>
                <w:rFonts w:ascii="Calibri" w:hAnsi="Calibri" w:cs="Calibri"/>
                <w:sz w:val="20"/>
                <w:szCs w:val="20"/>
              </w:rPr>
              <w:t xml:space="preserve">, 57(9), 648-654. </w:t>
            </w:r>
          </w:p>
        </w:tc>
        <w:tc>
          <w:tcPr>
            <w:tcW w:w="776" w:type="dxa"/>
            <w:vAlign w:val="center"/>
          </w:tcPr>
          <w:p w14:paraId="6EF84ABA" w14:textId="77777777" w:rsidR="006F2412" w:rsidRPr="00C37861" w:rsidRDefault="006F2412" w:rsidP="004B6C34">
            <w:pPr>
              <w:jc w:val="center"/>
              <w:rPr>
                <w:rFonts w:ascii="Calibri" w:hAnsi="Calibri" w:cs="Calibri"/>
                <w:sz w:val="20"/>
                <w:szCs w:val="20"/>
              </w:rPr>
            </w:pPr>
            <w:r w:rsidRPr="00C37861">
              <w:rPr>
                <w:rFonts w:ascii="Calibri" w:hAnsi="Calibri" w:cs="Calibri"/>
                <w:sz w:val="20"/>
                <w:szCs w:val="20"/>
              </w:rPr>
              <w:t>M23</w:t>
            </w:r>
          </w:p>
        </w:tc>
      </w:tr>
      <w:tr w:rsidR="006F2412" w:rsidRPr="00C37861" w14:paraId="5AA4FD3F" w14:textId="77777777" w:rsidTr="00E956F2">
        <w:trPr>
          <w:trHeight w:val="227"/>
          <w:jc w:val="center"/>
        </w:trPr>
        <w:tc>
          <w:tcPr>
            <w:tcW w:w="562" w:type="dxa"/>
            <w:vAlign w:val="center"/>
          </w:tcPr>
          <w:p w14:paraId="2E86A821" w14:textId="77777777" w:rsidR="006F2412" w:rsidRPr="00C37861" w:rsidRDefault="00DD17A6" w:rsidP="004B6C34">
            <w:pPr>
              <w:tabs>
                <w:tab w:val="left" w:pos="567"/>
              </w:tabs>
              <w:rPr>
                <w:rFonts w:ascii="Calibri" w:hAnsi="Calibri" w:cs="Calibri"/>
                <w:sz w:val="20"/>
                <w:szCs w:val="20"/>
              </w:rPr>
            </w:pPr>
            <w:r w:rsidRPr="00C37861">
              <w:rPr>
                <w:rFonts w:ascii="Calibri" w:hAnsi="Calibri" w:cs="Calibri"/>
                <w:sz w:val="20"/>
                <w:szCs w:val="20"/>
              </w:rPr>
              <w:t>8</w:t>
            </w:r>
            <w:r w:rsidR="006F2412" w:rsidRPr="00C37861">
              <w:rPr>
                <w:rFonts w:ascii="Calibri" w:hAnsi="Calibri" w:cs="Calibri"/>
                <w:sz w:val="20"/>
                <w:szCs w:val="20"/>
              </w:rPr>
              <w:t>.</w:t>
            </w:r>
          </w:p>
        </w:tc>
        <w:tc>
          <w:tcPr>
            <w:tcW w:w="8438" w:type="dxa"/>
            <w:gridSpan w:val="9"/>
          </w:tcPr>
          <w:p w14:paraId="7EECBA93"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Stojanović, B., Babić, M., </w:t>
            </w:r>
            <w:proofErr w:type="spellStart"/>
            <w:r w:rsidRPr="00C37861">
              <w:rPr>
                <w:rFonts w:ascii="Calibri" w:hAnsi="Calibri" w:cs="Calibri"/>
                <w:sz w:val="20"/>
                <w:szCs w:val="20"/>
              </w:rPr>
              <w:t>Miloradović</w:t>
            </w:r>
            <w:proofErr w:type="spellEnd"/>
            <w:r w:rsidRPr="00C37861">
              <w:rPr>
                <w:rFonts w:ascii="Calibri" w:hAnsi="Calibri" w:cs="Calibri"/>
                <w:sz w:val="20"/>
                <w:szCs w:val="20"/>
              </w:rPr>
              <w:t xml:space="preserve">, N., Mitrović, S. (2015). Tribological </w:t>
            </w:r>
            <w:proofErr w:type="spellStart"/>
            <w:r w:rsidRPr="00C37861">
              <w:rPr>
                <w:rFonts w:ascii="Calibri" w:hAnsi="Calibri" w:cs="Calibri"/>
                <w:sz w:val="20"/>
                <w:szCs w:val="20"/>
              </w:rPr>
              <w:t>behaviour</w:t>
            </w:r>
            <w:proofErr w:type="spellEnd"/>
            <w:r w:rsidRPr="00C37861">
              <w:rPr>
                <w:rFonts w:ascii="Calibri" w:hAnsi="Calibri" w:cs="Calibri"/>
                <w:sz w:val="20"/>
                <w:szCs w:val="20"/>
              </w:rPr>
              <w:t xml:space="preserve"> of A356/10SiC/3Gr hybrid composite in dry-sliding conditions, </w:t>
            </w:r>
            <w:proofErr w:type="spellStart"/>
            <w:r w:rsidRPr="00C37861">
              <w:rPr>
                <w:rFonts w:ascii="Calibri" w:hAnsi="Calibri" w:cs="Calibri"/>
                <w:i/>
                <w:iCs/>
                <w:sz w:val="20"/>
                <w:szCs w:val="20"/>
              </w:rPr>
              <w:t>Materiali</w:t>
            </w:r>
            <w:proofErr w:type="spellEnd"/>
            <w:r w:rsidRPr="00C37861">
              <w:rPr>
                <w:rFonts w:ascii="Calibri" w:hAnsi="Calibri" w:cs="Calibri"/>
                <w:i/>
                <w:iCs/>
                <w:sz w:val="20"/>
                <w:szCs w:val="20"/>
              </w:rPr>
              <w:t xml:space="preserve"> in </w:t>
            </w:r>
            <w:proofErr w:type="spellStart"/>
            <w:r w:rsidRPr="00C37861">
              <w:rPr>
                <w:rFonts w:ascii="Calibri" w:hAnsi="Calibri" w:cs="Calibri"/>
                <w:i/>
                <w:iCs/>
                <w:sz w:val="20"/>
                <w:szCs w:val="20"/>
              </w:rPr>
              <w:t>tehnologije</w:t>
            </w:r>
            <w:proofErr w:type="spellEnd"/>
            <w:r w:rsidRPr="00C37861">
              <w:rPr>
                <w:rFonts w:ascii="Calibri" w:hAnsi="Calibri" w:cs="Calibri"/>
                <w:i/>
                <w:iCs/>
                <w:sz w:val="20"/>
                <w:szCs w:val="20"/>
              </w:rPr>
              <w:t xml:space="preserve"> / Materials and technology</w:t>
            </w:r>
            <w:r w:rsidRPr="00C37861">
              <w:rPr>
                <w:rFonts w:ascii="Calibri" w:hAnsi="Calibri" w:cs="Calibri"/>
                <w:sz w:val="20"/>
                <w:szCs w:val="20"/>
              </w:rPr>
              <w:t xml:space="preserve">, 49(1), 117-121. </w:t>
            </w:r>
          </w:p>
        </w:tc>
        <w:tc>
          <w:tcPr>
            <w:tcW w:w="776" w:type="dxa"/>
            <w:vAlign w:val="center"/>
          </w:tcPr>
          <w:p w14:paraId="5ABE8945"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7A83DB44" w14:textId="77777777" w:rsidTr="00E956F2">
        <w:trPr>
          <w:trHeight w:val="227"/>
          <w:jc w:val="center"/>
        </w:trPr>
        <w:tc>
          <w:tcPr>
            <w:tcW w:w="562" w:type="dxa"/>
            <w:vAlign w:val="center"/>
          </w:tcPr>
          <w:p w14:paraId="06944A48" w14:textId="77777777" w:rsidR="006F2412" w:rsidRPr="00C37861" w:rsidRDefault="00DD17A6" w:rsidP="004B6C34">
            <w:pPr>
              <w:tabs>
                <w:tab w:val="left" w:pos="567"/>
              </w:tabs>
              <w:rPr>
                <w:rFonts w:ascii="Calibri" w:hAnsi="Calibri" w:cs="Calibri"/>
                <w:sz w:val="20"/>
                <w:szCs w:val="20"/>
              </w:rPr>
            </w:pPr>
            <w:r w:rsidRPr="00C37861">
              <w:rPr>
                <w:rFonts w:ascii="Calibri" w:hAnsi="Calibri" w:cs="Calibri"/>
                <w:sz w:val="20"/>
                <w:szCs w:val="20"/>
              </w:rPr>
              <w:t>9</w:t>
            </w:r>
            <w:r w:rsidR="006F2412" w:rsidRPr="00C37861">
              <w:rPr>
                <w:rFonts w:ascii="Calibri" w:hAnsi="Calibri" w:cs="Calibri"/>
                <w:sz w:val="20"/>
                <w:szCs w:val="20"/>
              </w:rPr>
              <w:t>.</w:t>
            </w:r>
          </w:p>
        </w:tc>
        <w:tc>
          <w:tcPr>
            <w:tcW w:w="8438" w:type="dxa"/>
            <w:gridSpan w:val="9"/>
          </w:tcPr>
          <w:p w14:paraId="01F27152"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Stojanović, B., Ivanović, L. (2015). Application of </w:t>
            </w:r>
            <w:proofErr w:type="spellStart"/>
            <w:r w:rsidRPr="00C37861">
              <w:rPr>
                <w:rFonts w:ascii="Calibri" w:hAnsi="Calibri" w:cs="Calibri"/>
                <w:sz w:val="20"/>
                <w:szCs w:val="20"/>
              </w:rPr>
              <w:t>aluminium</w:t>
            </w:r>
            <w:proofErr w:type="spellEnd"/>
            <w:r w:rsidRPr="00C37861">
              <w:rPr>
                <w:rFonts w:ascii="Calibri" w:hAnsi="Calibri" w:cs="Calibri"/>
                <w:sz w:val="20"/>
                <w:szCs w:val="20"/>
              </w:rPr>
              <w:t xml:space="preserve"> hybrid composites in automotive industry, </w:t>
            </w:r>
            <w:proofErr w:type="spellStart"/>
            <w:r w:rsidRPr="00C37861">
              <w:rPr>
                <w:rFonts w:ascii="Calibri" w:hAnsi="Calibri" w:cs="Calibri"/>
                <w:i/>
                <w:iCs/>
                <w:sz w:val="20"/>
                <w:szCs w:val="20"/>
              </w:rPr>
              <w:t>Tehnički</w:t>
            </w:r>
            <w:proofErr w:type="spellEnd"/>
            <w:r w:rsidRPr="00C37861">
              <w:rPr>
                <w:rFonts w:ascii="Calibri" w:hAnsi="Calibri" w:cs="Calibri"/>
                <w:i/>
                <w:iCs/>
                <w:sz w:val="20"/>
                <w:szCs w:val="20"/>
              </w:rPr>
              <w:t xml:space="preserve"> </w:t>
            </w:r>
            <w:proofErr w:type="spellStart"/>
            <w:r w:rsidRPr="00C37861">
              <w:rPr>
                <w:rFonts w:ascii="Calibri" w:hAnsi="Calibri" w:cs="Calibri"/>
                <w:i/>
                <w:iCs/>
                <w:sz w:val="20"/>
                <w:szCs w:val="20"/>
              </w:rPr>
              <w:t>vjesnik</w:t>
            </w:r>
            <w:proofErr w:type="spellEnd"/>
            <w:r w:rsidRPr="00C37861">
              <w:rPr>
                <w:rFonts w:ascii="Calibri" w:hAnsi="Calibri" w:cs="Calibri"/>
                <w:sz w:val="20"/>
                <w:szCs w:val="20"/>
              </w:rPr>
              <w:t xml:space="preserve">, 22(1), 247-251. </w:t>
            </w:r>
          </w:p>
        </w:tc>
        <w:tc>
          <w:tcPr>
            <w:tcW w:w="776" w:type="dxa"/>
            <w:vAlign w:val="center"/>
          </w:tcPr>
          <w:p w14:paraId="4CF1FD01"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6B47BBA8" w14:textId="77777777" w:rsidTr="00E956F2">
        <w:trPr>
          <w:trHeight w:val="227"/>
          <w:jc w:val="center"/>
        </w:trPr>
        <w:tc>
          <w:tcPr>
            <w:tcW w:w="562" w:type="dxa"/>
            <w:vAlign w:val="center"/>
          </w:tcPr>
          <w:p w14:paraId="2F7FB09F"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0</w:t>
            </w:r>
            <w:r w:rsidRPr="00C37861">
              <w:rPr>
                <w:rFonts w:ascii="Calibri" w:hAnsi="Calibri" w:cs="Calibri"/>
                <w:sz w:val="20"/>
                <w:szCs w:val="20"/>
              </w:rPr>
              <w:t>.</w:t>
            </w:r>
          </w:p>
        </w:tc>
        <w:tc>
          <w:tcPr>
            <w:tcW w:w="8438" w:type="dxa"/>
            <w:gridSpan w:val="9"/>
          </w:tcPr>
          <w:p w14:paraId="50A79369" w14:textId="77777777" w:rsidR="006F2412" w:rsidRPr="00C37861" w:rsidRDefault="006F2412" w:rsidP="004B6C34">
            <w:pPr>
              <w:jc w:val="both"/>
              <w:rPr>
                <w:rFonts w:ascii="Calibri" w:hAnsi="Calibri" w:cs="Calibri"/>
                <w:color w:val="000000"/>
                <w:sz w:val="20"/>
                <w:szCs w:val="20"/>
              </w:rPr>
            </w:pPr>
            <w:proofErr w:type="spellStart"/>
            <w:r w:rsidRPr="00C37861">
              <w:rPr>
                <w:rFonts w:ascii="Calibri" w:hAnsi="Calibri" w:cs="Calibri"/>
                <w:b/>
                <w:bCs/>
                <w:color w:val="000000"/>
                <w:sz w:val="20"/>
                <w:szCs w:val="20"/>
                <w:lang w:val="sr-Cyrl-CS"/>
              </w:rPr>
              <w:t>Stojanovic</w:t>
            </w:r>
            <w:proofErr w:type="spellEnd"/>
            <w:r w:rsidRPr="00C37861">
              <w:rPr>
                <w:rFonts w:ascii="Calibri" w:hAnsi="Calibri" w:cs="Calibri"/>
                <w:b/>
                <w:bCs/>
                <w:color w:val="000000"/>
                <w:sz w:val="20"/>
                <w:szCs w:val="20"/>
                <w:lang w:val="sr-Cyrl-CS"/>
              </w:rPr>
              <w:t xml:space="preserve"> B.</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Ivanovic</w:t>
            </w:r>
            <w:proofErr w:type="spellEnd"/>
            <w:r w:rsidRPr="00C37861">
              <w:rPr>
                <w:rFonts w:ascii="Calibri" w:hAnsi="Calibri" w:cs="Calibri"/>
                <w:color w:val="000000"/>
                <w:sz w:val="20"/>
                <w:szCs w:val="20"/>
                <w:lang w:val="sr-Cyrl-CS"/>
              </w:rPr>
              <w:t xml:space="preserve"> L.</w:t>
            </w:r>
            <w:r w:rsidRPr="00C37861">
              <w:rPr>
                <w:rFonts w:ascii="Calibri" w:hAnsi="Calibri" w:cs="Calibri"/>
                <w:color w:val="000000"/>
                <w:sz w:val="20"/>
                <w:szCs w:val="20"/>
              </w:rPr>
              <w:t>, (</w:t>
            </w:r>
            <w:r w:rsidRPr="00C37861">
              <w:rPr>
                <w:rFonts w:ascii="Calibri" w:hAnsi="Calibri" w:cs="Calibri"/>
                <w:color w:val="000000"/>
                <w:sz w:val="20"/>
                <w:szCs w:val="20"/>
                <w:lang w:val="sr-Cyrl-CS"/>
              </w:rPr>
              <w:t>2014</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Tribomechanical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systems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in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design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Journal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Balkan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association</w:t>
            </w:r>
            <w:proofErr w:type="spellEnd"/>
            <w:r w:rsidRPr="00C37861">
              <w:rPr>
                <w:rFonts w:ascii="Calibri" w:hAnsi="Calibri" w:cs="Calibri"/>
                <w:color w:val="000000"/>
                <w:sz w:val="20"/>
                <w:szCs w:val="20"/>
                <w:lang w:val="sr-Cyrl-CS"/>
              </w:rPr>
              <w:t>, 20(1), 25-34</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
        </w:tc>
        <w:tc>
          <w:tcPr>
            <w:tcW w:w="776" w:type="dxa"/>
            <w:vAlign w:val="center"/>
          </w:tcPr>
          <w:p w14:paraId="47CF0035"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723A7747" w14:textId="77777777" w:rsidTr="00E956F2">
        <w:trPr>
          <w:trHeight w:val="227"/>
          <w:jc w:val="center"/>
        </w:trPr>
        <w:tc>
          <w:tcPr>
            <w:tcW w:w="562" w:type="dxa"/>
            <w:vAlign w:val="center"/>
          </w:tcPr>
          <w:p w14:paraId="39F70408"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1</w:t>
            </w:r>
            <w:r w:rsidRPr="00C37861">
              <w:rPr>
                <w:rFonts w:ascii="Calibri" w:hAnsi="Calibri" w:cs="Calibri"/>
                <w:sz w:val="20"/>
                <w:szCs w:val="20"/>
              </w:rPr>
              <w:t>.</w:t>
            </w:r>
          </w:p>
        </w:tc>
        <w:tc>
          <w:tcPr>
            <w:tcW w:w="8438" w:type="dxa"/>
            <w:gridSpan w:val="9"/>
          </w:tcPr>
          <w:p w14:paraId="5462853D" w14:textId="77777777" w:rsidR="006F2412" w:rsidRPr="00C37861" w:rsidRDefault="006F2412" w:rsidP="004B6C34">
            <w:pPr>
              <w:jc w:val="both"/>
              <w:rPr>
                <w:rFonts w:ascii="Calibri" w:hAnsi="Calibri" w:cs="Calibri"/>
                <w:color w:val="000000"/>
                <w:sz w:val="20"/>
                <w:szCs w:val="20"/>
              </w:rPr>
            </w:pPr>
            <w:proofErr w:type="spellStart"/>
            <w:r w:rsidRPr="00C37861">
              <w:rPr>
                <w:rFonts w:ascii="Calibri" w:hAnsi="Calibri" w:cs="Calibri"/>
                <w:color w:val="000000"/>
                <w:sz w:val="20"/>
                <w:szCs w:val="20"/>
                <w:lang w:val="sr-Cyrl-CS"/>
              </w:rPr>
              <w:t>Vencl</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A., </w:t>
            </w:r>
            <w:proofErr w:type="spellStart"/>
            <w:r w:rsidRPr="00C37861">
              <w:rPr>
                <w:rFonts w:ascii="Calibri" w:hAnsi="Calibri" w:cs="Calibri"/>
                <w:color w:val="000000"/>
                <w:sz w:val="20"/>
                <w:szCs w:val="20"/>
                <w:lang w:val="sr-Cyrl-CS"/>
              </w:rPr>
              <w:t>Bobić</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I., </w:t>
            </w:r>
            <w:proofErr w:type="spellStart"/>
            <w:r w:rsidRPr="00C37861">
              <w:rPr>
                <w:rFonts w:ascii="Calibri" w:hAnsi="Calibri" w:cs="Calibri"/>
                <w:color w:val="000000"/>
                <w:sz w:val="20"/>
                <w:szCs w:val="20"/>
                <w:lang w:val="sr-Cyrl-CS"/>
              </w:rPr>
              <w:t>Stojanovic</w:t>
            </w:r>
            <w:proofErr w:type="spellEnd"/>
            <w:r w:rsidRPr="00C37861">
              <w:rPr>
                <w:rFonts w:ascii="Calibri" w:hAnsi="Calibri" w:cs="Calibri"/>
                <w:color w:val="000000"/>
                <w:sz w:val="20"/>
                <w:szCs w:val="20"/>
                <w:lang w:val="sr-Cyrl-CS"/>
              </w:rPr>
              <w:t xml:space="preserve"> B.</w:t>
            </w:r>
            <w:r w:rsidRPr="00C37861">
              <w:rPr>
                <w:rFonts w:ascii="Calibri" w:hAnsi="Calibri" w:cs="Calibri"/>
                <w:color w:val="000000"/>
                <w:sz w:val="20"/>
                <w:szCs w:val="20"/>
              </w:rPr>
              <w:t xml:space="preserve"> (</w:t>
            </w:r>
            <w:r w:rsidRPr="00C37861">
              <w:rPr>
                <w:rFonts w:ascii="Calibri" w:hAnsi="Calibri" w:cs="Calibri"/>
                <w:color w:val="000000"/>
                <w:sz w:val="20"/>
                <w:szCs w:val="20"/>
                <w:lang w:val="sr-Cyrl-CS"/>
              </w:rPr>
              <w:t>2014</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properties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A356 </w:t>
            </w:r>
            <w:proofErr w:type="spellStart"/>
            <w:r w:rsidRPr="00C37861">
              <w:rPr>
                <w:rFonts w:ascii="Calibri" w:hAnsi="Calibri" w:cs="Calibri"/>
                <w:color w:val="000000"/>
                <w:sz w:val="20"/>
                <w:szCs w:val="20"/>
                <w:lang w:val="sr-Cyrl-CS"/>
              </w:rPr>
              <w:t>Al-Si</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alloy</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composites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under</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dry</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sliding</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conditions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i/>
                <w:iCs/>
                <w:color w:val="000000"/>
                <w:sz w:val="20"/>
                <w:szCs w:val="20"/>
                <w:lang w:val="sr-Cyrl-CS"/>
              </w:rPr>
              <w:t>Industrial</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Lubrication</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and</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Tribology</w:t>
            </w:r>
            <w:proofErr w:type="spellEnd"/>
            <w:r w:rsidRPr="00C37861">
              <w:rPr>
                <w:rFonts w:ascii="Calibri" w:hAnsi="Calibri" w:cs="Calibri"/>
                <w:color w:val="000000"/>
                <w:sz w:val="20"/>
                <w:szCs w:val="20"/>
                <w:lang w:val="sr-Cyrl-CS"/>
              </w:rPr>
              <w:t>, 66(1), 66-74</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
        </w:tc>
        <w:tc>
          <w:tcPr>
            <w:tcW w:w="776" w:type="dxa"/>
            <w:vAlign w:val="center"/>
          </w:tcPr>
          <w:p w14:paraId="629E694C"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6224D42A" w14:textId="77777777" w:rsidTr="00E956F2">
        <w:trPr>
          <w:trHeight w:val="227"/>
          <w:jc w:val="center"/>
        </w:trPr>
        <w:tc>
          <w:tcPr>
            <w:tcW w:w="562" w:type="dxa"/>
            <w:vAlign w:val="center"/>
          </w:tcPr>
          <w:p w14:paraId="47FEC37F"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2</w:t>
            </w:r>
            <w:r w:rsidRPr="00C37861">
              <w:rPr>
                <w:rFonts w:ascii="Calibri" w:hAnsi="Calibri" w:cs="Calibri"/>
                <w:sz w:val="20"/>
                <w:szCs w:val="20"/>
              </w:rPr>
              <w:t>.</w:t>
            </w:r>
          </w:p>
        </w:tc>
        <w:tc>
          <w:tcPr>
            <w:tcW w:w="8438" w:type="dxa"/>
            <w:gridSpan w:val="9"/>
          </w:tcPr>
          <w:p w14:paraId="139EBDC6" w14:textId="77777777" w:rsidR="006F2412" w:rsidRPr="00C37861" w:rsidRDefault="006F2412" w:rsidP="004B6C34">
            <w:pPr>
              <w:jc w:val="both"/>
              <w:rPr>
                <w:rFonts w:ascii="Calibri" w:hAnsi="Calibri" w:cs="Calibri"/>
                <w:color w:val="000000"/>
                <w:sz w:val="20"/>
                <w:szCs w:val="20"/>
              </w:rPr>
            </w:pPr>
            <w:proofErr w:type="spellStart"/>
            <w:r w:rsidRPr="00C37861">
              <w:rPr>
                <w:rFonts w:ascii="Calibri" w:hAnsi="Calibri" w:cs="Calibri"/>
                <w:color w:val="000000"/>
                <w:sz w:val="20"/>
                <w:szCs w:val="20"/>
                <w:lang w:val="sr-Cyrl-CS"/>
              </w:rPr>
              <w:t>Blagojevic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M., </w:t>
            </w:r>
            <w:proofErr w:type="spellStart"/>
            <w:r w:rsidRPr="00C37861">
              <w:rPr>
                <w:rFonts w:ascii="Calibri" w:hAnsi="Calibri" w:cs="Calibri"/>
                <w:color w:val="000000"/>
                <w:sz w:val="20"/>
                <w:szCs w:val="20"/>
                <w:lang w:val="sr-Cyrl-CS"/>
              </w:rPr>
              <w:t>Marjanovic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N., </w:t>
            </w:r>
            <w:proofErr w:type="spellStart"/>
            <w:r w:rsidRPr="00C37861">
              <w:rPr>
                <w:rFonts w:ascii="Calibri" w:hAnsi="Calibri" w:cs="Calibri"/>
                <w:color w:val="000000"/>
                <w:sz w:val="20"/>
                <w:szCs w:val="20"/>
                <w:lang w:val="sr-Cyrl-CS"/>
              </w:rPr>
              <w:t>Djordjevic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Z., </w:t>
            </w:r>
            <w:proofErr w:type="spellStart"/>
            <w:r w:rsidRPr="00C37861">
              <w:rPr>
                <w:rFonts w:ascii="Calibri" w:hAnsi="Calibri" w:cs="Calibri"/>
                <w:color w:val="000000"/>
                <w:sz w:val="20"/>
                <w:szCs w:val="20"/>
                <w:lang w:val="sr-Cyrl-CS"/>
              </w:rPr>
              <w:t>Stojanovic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B., </w:t>
            </w:r>
            <w:proofErr w:type="spellStart"/>
            <w:r w:rsidRPr="00C37861">
              <w:rPr>
                <w:rFonts w:ascii="Calibri" w:hAnsi="Calibri" w:cs="Calibri"/>
                <w:color w:val="000000"/>
                <w:sz w:val="20"/>
                <w:szCs w:val="20"/>
                <w:lang w:val="sr-Cyrl-CS"/>
              </w:rPr>
              <w:t>Marjanovic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V., </w:t>
            </w:r>
            <w:proofErr w:type="spellStart"/>
            <w:r w:rsidRPr="00C37861">
              <w:rPr>
                <w:rFonts w:ascii="Calibri" w:hAnsi="Calibri" w:cs="Calibri"/>
                <w:color w:val="000000"/>
                <w:sz w:val="20"/>
                <w:szCs w:val="20"/>
                <w:lang w:val="sr-Cyrl-CS"/>
              </w:rPr>
              <w:t>Vujanac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R., </w:t>
            </w:r>
            <w:proofErr w:type="spellStart"/>
            <w:r w:rsidRPr="00C37861">
              <w:rPr>
                <w:rFonts w:ascii="Calibri" w:hAnsi="Calibri" w:cs="Calibri"/>
                <w:color w:val="000000"/>
                <w:sz w:val="20"/>
                <w:szCs w:val="20"/>
                <w:lang w:val="sr-Cyrl-CS"/>
              </w:rPr>
              <w:t>Disic</w:t>
            </w:r>
            <w:proofErr w:type="spellEnd"/>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A.</w:t>
            </w:r>
            <w:r w:rsidRPr="00C37861">
              <w:rPr>
                <w:rFonts w:ascii="Calibri" w:hAnsi="Calibri" w:cs="Calibri"/>
                <w:color w:val="000000"/>
                <w:sz w:val="20"/>
                <w:szCs w:val="20"/>
              </w:rPr>
              <w:t xml:space="preserve"> (</w:t>
            </w:r>
            <w:r w:rsidRPr="00C37861">
              <w:rPr>
                <w:rFonts w:ascii="Calibri" w:hAnsi="Calibri" w:cs="Calibri"/>
                <w:color w:val="000000"/>
                <w:sz w:val="20"/>
                <w:szCs w:val="20"/>
                <w:lang w:val="sr-Cyrl-CS"/>
              </w:rPr>
              <w:t>2014</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Numerical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and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experimental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analysis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cycloid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disc</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stress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state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i/>
                <w:iCs/>
                <w:color w:val="000000"/>
                <w:sz w:val="20"/>
                <w:szCs w:val="20"/>
                <w:lang w:val="sr-Cyrl-CS"/>
              </w:rPr>
              <w:t>Technical</w:t>
            </w:r>
            <w:proofErr w:type="spellEnd"/>
            <w:r w:rsidRPr="00C37861">
              <w:rPr>
                <w:rFonts w:ascii="Calibri" w:hAnsi="Calibri" w:cs="Calibri"/>
                <w:i/>
                <w:iCs/>
                <w:color w:val="000000"/>
                <w:sz w:val="20"/>
                <w:szCs w:val="20"/>
                <w:lang w:val="sr-Cyrl-CS"/>
              </w:rPr>
              <w:t xml:space="preserve"> </w:t>
            </w:r>
            <w:proofErr w:type="spellStart"/>
            <w:r w:rsidRPr="00C37861">
              <w:rPr>
                <w:rFonts w:ascii="Calibri" w:hAnsi="Calibri" w:cs="Calibri"/>
                <w:i/>
                <w:iCs/>
                <w:color w:val="000000"/>
                <w:sz w:val="20"/>
                <w:szCs w:val="20"/>
                <w:lang w:val="sr-Cyrl-CS"/>
              </w:rPr>
              <w:t>Gazette</w:t>
            </w:r>
            <w:proofErr w:type="spellEnd"/>
            <w:r w:rsidRPr="00C37861">
              <w:rPr>
                <w:rFonts w:ascii="Calibri" w:hAnsi="Calibri" w:cs="Calibri"/>
                <w:color w:val="000000"/>
                <w:sz w:val="20"/>
                <w:szCs w:val="20"/>
                <w:lang w:val="sr-Cyrl-CS"/>
              </w:rPr>
              <w:t>, 21(2),</w:t>
            </w:r>
            <w:r w:rsidRPr="00C37861">
              <w:rPr>
                <w:rFonts w:ascii="Calibri" w:hAnsi="Calibri" w:cs="Calibri"/>
                <w:color w:val="000000"/>
                <w:sz w:val="20"/>
                <w:szCs w:val="20"/>
              </w:rPr>
              <w:t xml:space="preserve"> </w:t>
            </w:r>
            <w:r w:rsidRPr="00C37861">
              <w:rPr>
                <w:rFonts w:ascii="Calibri" w:hAnsi="Calibri" w:cs="Calibri"/>
                <w:color w:val="000000"/>
                <w:sz w:val="20"/>
                <w:szCs w:val="20"/>
                <w:lang w:val="sr-Cyrl-CS"/>
              </w:rPr>
              <w:t>377-382</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
        </w:tc>
        <w:tc>
          <w:tcPr>
            <w:tcW w:w="776" w:type="dxa"/>
            <w:vAlign w:val="center"/>
          </w:tcPr>
          <w:p w14:paraId="4BE31837"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23B0428C" w14:textId="77777777" w:rsidTr="00E956F2">
        <w:trPr>
          <w:trHeight w:val="227"/>
          <w:jc w:val="center"/>
        </w:trPr>
        <w:tc>
          <w:tcPr>
            <w:tcW w:w="562" w:type="dxa"/>
            <w:vAlign w:val="center"/>
          </w:tcPr>
          <w:p w14:paraId="39EC3576"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3</w:t>
            </w:r>
            <w:r w:rsidRPr="00C37861">
              <w:rPr>
                <w:rFonts w:ascii="Calibri" w:hAnsi="Calibri" w:cs="Calibri"/>
                <w:sz w:val="20"/>
                <w:szCs w:val="20"/>
              </w:rPr>
              <w:t>.</w:t>
            </w:r>
          </w:p>
        </w:tc>
        <w:tc>
          <w:tcPr>
            <w:tcW w:w="8438" w:type="dxa"/>
            <w:gridSpan w:val="9"/>
          </w:tcPr>
          <w:p w14:paraId="35CBC06B" w14:textId="77777777" w:rsidR="006F2412" w:rsidRPr="00C37861" w:rsidRDefault="006F2412" w:rsidP="004B6C34">
            <w:pPr>
              <w:jc w:val="both"/>
              <w:rPr>
                <w:rFonts w:ascii="Calibri" w:hAnsi="Calibri" w:cs="Calibri"/>
                <w:color w:val="000000"/>
                <w:sz w:val="20"/>
                <w:szCs w:val="20"/>
              </w:rPr>
            </w:pPr>
            <w:proofErr w:type="spellStart"/>
            <w:r w:rsidRPr="00C37861">
              <w:rPr>
                <w:rFonts w:ascii="Calibri" w:hAnsi="Calibri" w:cs="Calibri"/>
                <w:b/>
                <w:bCs/>
                <w:color w:val="000000"/>
                <w:sz w:val="20"/>
                <w:szCs w:val="20"/>
                <w:lang w:val="sr-Cyrl-CS"/>
              </w:rPr>
              <w:t>Stojanovic</w:t>
            </w:r>
            <w:proofErr w:type="spellEnd"/>
            <w:r w:rsidRPr="00C37861">
              <w:rPr>
                <w:rFonts w:ascii="Calibri" w:hAnsi="Calibri" w:cs="Calibri"/>
                <w:b/>
                <w:bCs/>
                <w:color w:val="000000"/>
                <w:sz w:val="20"/>
                <w:szCs w:val="20"/>
                <w:lang w:val="sr-Cyrl-CS"/>
              </w:rPr>
              <w:t xml:space="preserve"> B.</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Babic</w:t>
            </w:r>
            <w:proofErr w:type="spellEnd"/>
            <w:r w:rsidRPr="00C37861">
              <w:rPr>
                <w:rFonts w:ascii="Calibri" w:hAnsi="Calibri" w:cs="Calibri"/>
                <w:color w:val="000000"/>
                <w:sz w:val="20"/>
                <w:szCs w:val="20"/>
                <w:lang w:val="sr-Cyrl-CS"/>
              </w:rPr>
              <w:t xml:space="preserve"> M., </w:t>
            </w:r>
            <w:proofErr w:type="spellStart"/>
            <w:r w:rsidRPr="00C37861">
              <w:rPr>
                <w:rFonts w:ascii="Calibri" w:hAnsi="Calibri" w:cs="Calibri"/>
                <w:color w:val="000000"/>
                <w:sz w:val="20"/>
                <w:szCs w:val="20"/>
                <w:lang w:val="sr-Cyrl-CS"/>
              </w:rPr>
              <w:t>Mitrovic</w:t>
            </w:r>
            <w:proofErr w:type="spellEnd"/>
            <w:r w:rsidRPr="00C37861">
              <w:rPr>
                <w:rFonts w:ascii="Calibri" w:hAnsi="Calibri" w:cs="Calibri"/>
                <w:color w:val="000000"/>
                <w:sz w:val="20"/>
                <w:szCs w:val="20"/>
                <w:lang w:val="sr-Cyrl-CS"/>
              </w:rPr>
              <w:t xml:space="preserve"> S., </w:t>
            </w:r>
            <w:proofErr w:type="spellStart"/>
            <w:r w:rsidRPr="00C37861">
              <w:rPr>
                <w:rFonts w:ascii="Calibri" w:hAnsi="Calibri" w:cs="Calibri"/>
                <w:color w:val="000000"/>
                <w:sz w:val="20"/>
                <w:szCs w:val="20"/>
                <w:lang w:val="sr-Cyrl-CS"/>
              </w:rPr>
              <w:t>Vencl</w:t>
            </w:r>
            <w:proofErr w:type="spellEnd"/>
            <w:r w:rsidRPr="00C37861">
              <w:rPr>
                <w:rFonts w:ascii="Calibri" w:hAnsi="Calibri" w:cs="Calibri"/>
                <w:color w:val="000000"/>
                <w:sz w:val="20"/>
                <w:szCs w:val="20"/>
                <w:lang w:val="sr-Cyrl-CS"/>
              </w:rPr>
              <w:t xml:space="preserve"> A., </w:t>
            </w:r>
            <w:proofErr w:type="spellStart"/>
            <w:r w:rsidRPr="00C37861">
              <w:rPr>
                <w:rFonts w:ascii="Calibri" w:hAnsi="Calibri" w:cs="Calibri"/>
                <w:color w:val="000000"/>
                <w:sz w:val="20"/>
                <w:szCs w:val="20"/>
                <w:lang w:val="sr-Cyrl-CS"/>
              </w:rPr>
              <w:t>Miloradovic</w:t>
            </w:r>
            <w:proofErr w:type="spellEnd"/>
            <w:r w:rsidRPr="00C37861">
              <w:rPr>
                <w:rFonts w:ascii="Calibri" w:hAnsi="Calibri" w:cs="Calibri"/>
                <w:color w:val="000000"/>
                <w:sz w:val="20"/>
                <w:szCs w:val="20"/>
                <w:lang w:val="sr-Cyrl-CS"/>
              </w:rPr>
              <w:t xml:space="preserve"> N., </w:t>
            </w:r>
            <w:proofErr w:type="spellStart"/>
            <w:r w:rsidRPr="00C37861">
              <w:rPr>
                <w:rFonts w:ascii="Calibri" w:hAnsi="Calibri" w:cs="Calibri"/>
                <w:color w:val="000000"/>
                <w:sz w:val="20"/>
                <w:szCs w:val="20"/>
                <w:lang w:val="sr-Cyrl-CS"/>
              </w:rPr>
              <w:t>Pantic</w:t>
            </w:r>
            <w:proofErr w:type="spellEnd"/>
            <w:r w:rsidRPr="00C37861">
              <w:rPr>
                <w:rFonts w:ascii="Calibri" w:hAnsi="Calibri" w:cs="Calibri"/>
                <w:color w:val="000000"/>
                <w:sz w:val="20"/>
                <w:szCs w:val="20"/>
                <w:lang w:val="sr-Cyrl-CS"/>
              </w:rPr>
              <w:t xml:space="preserve"> M.</w:t>
            </w:r>
            <w:r w:rsidRPr="00C37861">
              <w:rPr>
                <w:rFonts w:ascii="Calibri" w:hAnsi="Calibri" w:cs="Calibri"/>
                <w:color w:val="000000"/>
                <w:sz w:val="20"/>
                <w:szCs w:val="20"/>
              </w:rPr>
              <w:t>, (</w:t>
            </w:r>
            <w:r w:rsidRPr="00C37861">
              <w:rPr>
                <w:rFonts w:ascii="Calibri" w:hAnsi="Calibri" w:cs="Calibri"/>
                <w:color w:val="000000"/>
                <w:sz w:val="20"/>
                <w:szCs w:val="20"/>
                <w:lang w:val="sr-Cyrl-CS"/>
              </w:rPr>
              <w:t>2013</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characteristics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aluminium</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hybrid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composites</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reinforced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with</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silicon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carbide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and</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graphite</w:t>
            </w:r>
            <w:proofErr w:type="spellEnd"/>
            <w:r w:rsidRPr="00C37861">
              <w:rPr>
                <w:rFonts w:ascii="Calibri" w:hAnsi="Calibri" w:cs="Calibri"/>
                <w:color w:val="000000"/>
                <w:sz w:val="20"/>
                <w:szCs w:val="20"/>
                <w:lang w:val="sr-Cyrl-CS"/>
              </w:rPr>
              <w:t xml:space="preserve">. A </w:t>
            </w:r>
            <w:proofErr w:type="spellStart"/>
            <w:r w:rsidRPr="00C37861">
              <w:rPr>
                <w:rFonts w:ascii="Calibri" w:hAnsi="Calibri" w:cs="Calibri"/>
                <w:color w:val="000000"/>
                <w:sz w:val="20"/>
                <w:szCs w:val="20"/>
                <w:lang w:val="sr-Cyrl-CS"/>
              </w:rPr>
              <w:t>review</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Journal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Balkan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association</w:t>
            </w:r>
            <w:proofErr w:type="spellEnd"/>
            <w:r w:rsidRPr="00C37861">
              <w:rPr>
                <w:rFonts w:ascii="Calibri" w:hAnsi="Calibri" w:cs="Calibri"/>
                <w:color w:val="000000"/>
                <w:sz w:val="20"/>
                <w:szCs w:val="20"/>
              </w:rPr>
              <w:t xml:space="preserve">, </w:t>
            </w:r>
            <w:r w:rsidRPr="00C37861">
              <w:rPr>
                <w:rFonts w:ascii="Calibri" w:hAnsi="Calibri" w:cs="Calibri"/>
                <w:color w:val="000000"/>
                <w:sz w:val="20"/>
                <w:szCs w:val="20"/>
                <w:lang w:val="sr-Cyrl-CS"/>
              </w:rPr>
              <w:t>19</w:t>
            </w:r>
            <w:r w:rsidRPr="00C37861">
              <w:rPr>
                <w:rFonts w:ascii="Calibri" w:hAnsi="Calibri" w:cs="Calibri"/>
                <w:color w:val="000000"/>
                <w:sz w:val="20"/>
                <w:szCs w:val="20"/>
              </w:rPr>
              <w:t>(1)</w:t>
            </w:r>
            <w:r w:rsidRPr="00C37861">
              <w:rPr>
                <w:rFonts w:ascii="Calibri" w:hAnsi="Calibri" w:cs="Calibri"/>
                <w:color w:val="000000"/>
                <w:sz w:val="20"/>
                <w:szCs w:val="20"/>
                <w:lang w:val="sr-Cyrl-CS"/>
              </w:rPr>
              <w:t>, 83-96</w:t>
            </w:r>
            <w:r w:rsidRPr="00C37861">
              <w:rPr>
                <w:rFonts w:ascii="Calibri" w:hAnsi="Calibri" w:cs="Calibri"/>
                <w:color w:val="000000"/>
                <w:sz w:val="20"/>
                <w:szCs w:val="20"/>
              </w:rPr>
              <w:t>.</w:t>
            </w:r>
            <w:r w:rsidRPr="00C37861">
              <w:rPr>
                <w:rFonts w:ascii="Calibri" w:hAnsi="Calibri" w:cs="Calibri"/>
                <w:color w:val="000000"/>
                <w:sz w:val="20"/>
                <w:szCs w:val="20"/>
                <w:lang w:val="sr-Cyrl-CS"/>
              </w:rPr>
              <w:t xml:space="preserve"> </w:t>
            </w:r>
          </w:p>
        </w:tc>
        <w:tc>
          <w:tcPr>
            <w:tcW w:w="776" w:type="dxa"/>
            <w:vAlign w:val="center"/>
          </w:tcPr>
          <w:p w14:paraId="64A18676"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6998B7C4" w14:textId="77777777" w:rsidTr="00E956F2">
        <w:trPr>
          <w:trHeight w:val="227"/>
          <w:jc w:val="center"/>
        </w:trPr>
        <w:tc>
          <w:tcPr>
            <w:tcW w:w="562" w:type="dxa"/>
            <w:vAlign w:val="center"/>
          </w:tcPr>
          <w:p w14:paraId="3BF5BAFE"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4</w:t>
            </w:r>
            <w:r w:rsidRPr="00C37861">
              <w:rPr>
                <w:rFonts w:ascii="Calibri" w:hAnsi="Calibri" w:cs="Calibri"/>
                <w:sz w:val="20"/>
                <w:szCs w:val="20"/>
              </w:rPr>
              <w:t>.</w:t>
            </w:r>
          </w:p>
        </w:tc>
        <w:tc>
          <w:tcPr>
            <w:tcW w:w="8438" w:type="dxa"/>
            <w:gridSpan w:val="9"/>
          </w:tcPr>
          <w:p w14:paraId="5D137CB6"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Blagojevic M., </w:t>
            </w:r>
            <w:proofErr w:type="spellStart"/>
            <w:r w:rsidRPr="00C37861">
              <w:rPr>
                <w:rFonts w:ascii="Calibri" w:hAnsi="Calibri" w:cs="Calibri"/>
                <w:sz w:val="20"/>
                <w:szCs w:val="20"/>
              </w:rPr>
              <w:t>Kocic</w:t>
            </w:r>
            <w:proofErr w:type="spellEnd"/>
            <w:r w:rsidRPr="00C37861">
              <w:rPr>
                <w:rFonts w:ascii="Calibri" w:hAnsi="Calibri" w:cs="Calibri"/>
                <w:sz w:val="20"/>
                <w:szCs w:val="20"/>
              </w:rPr>
              <w:t xml:space="preserve"> M., Marjanovic N., </w:t>
            </w:r>
            <w:r w:rsidRPr="00C37861">
              <w:rPr>
                <w:rFonts w:ascii="Calibri" w:hAnsi="Calibri" w:cs="Calibri"/>
                <w:b/>
                <w:bCs/>
                <w:sz w:val="20"/>
                <w:szCs w:val="20"/>
              </w:rPr>
              <w:t>Stojanovic B.</w:t>
            </w:r>
            <w:r w:rsidRPr="00C37861">
              <w:rPr>
                <w:rFonts w:ascii="Calibri" w:hAnsi="Calibri" w:cs="Calibri"/>
                <w:sz w:val="20"/>
                <w:szCs w:val="20"/>
              </w:rPr>
              <w:t xml:space="preserve">, Djordjevic Z., Ivanovic L., Marjanovic V.: Influence of the Friction on the Cycloidal Speed Reducer Efficiency, Journal of the Balkan tribological association, Vol.18(2), pp. 217-227, 2012. </w:t>
            </w:r>
          </w:p>
        </w:tc>
        <w:tc>
          <w:tcPr>
            <w:tcW w:w="776" w:type="dxa"/>
            <w:vAlign w:val="center"/>
          </w:tcPr>
          <w:p w14:paraId="4FA4352C"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0748B878" w14:textId="77777777" w:rsidTr="00E956F2">
        <w:trPr>
          <w:trHeight w:val="227"/>
          <w:jc w:val="center"/>
        </w:trPr>
        <w:tc>
          <w:tcPr>
            <w:tcW w:w="562" w:type="dxa"/>
            <w:vAlign w:val="center"/>
          </w:tcPr>
          <w:p w14:paraId="22CED1CA"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lastRenderedPageBreak/>
              <w:t>1</w:t>
            </w:r>
            <w:r w:rsidR="00DD17A6" w:rsidRPr="00C37861">
              <w:rPr>
                <w:rFonts w:ascii="Calibri" w:hAnsi="Calibri" w:cs="Calibri"/>
                <w:sz w:val="20"/>
                <w:szCs w:val="20"/>
              </w:rPr>
              <w:t>5</w:t>
            </w:r>
            <w:r w:rsidRPr="00C37861">
              <w:rPr>
                <w:rFonts w:ascii="Calibri" w:hAnsi="Calibri" w:cs="Calibri"/>
                <w:sz w:val="20"/>
                <w:szCs w:val="20"/>
              </w:rPr>
              <w:t>.</w:t>
            </w:r>
          </w:p>
        </w:tc>
        <w:tc>
          <w:tcPr>
            <w:tcW w:w="8438" w:type="dxa"/>
            <w:gridSpan w:val="9"/>
          </w:tcPr>
          <w:p w14:paraId="73530853" w14:textId="77777777" w:rsidR="006F2412" w:rsidRPr="00C37861" w:rsidRDefault="006F2412" w:rsidP="004B6C34">
            <w:pPr>
              <w:jc w:val="both"/>
              <w:rPr>
                <w:rFonts w:ascii="Calibri" w:hAnsi="Calibri" w:cs="Calibri"/>
                <w:sz w:val="20"/>
                <w:szCs w:val="20"/>
              </w:rPr>
            </w:pPr>
            <w:r w:rsidRPr="00C37861">
              <w:rPr>
                <w:rFonts w:ascii="Calibri" w:hAnsi="Calibri" w:cs="Calibri"/>
                <w:b/>
                <w:bCs/>
                <w:sz w:val="20"/>
                <w:szCs w:val="20"/>
              </w:rPr>
              <w:t>Stojanovic B.</w:t>
            </w:r>
            <w:r w:rsidRPr="00C37861">
              <w:rPr>
                <w:rFonts w:ascii="Calibri" w:hAnsi="Calibri" w:cs="Calibri"/>
                <w:sz w:val="20"/>
                <w:szCs w:val="20"/>
              </w:rPr>
              <w:t xml:space="preserve">, Babic M., Marjanovic N., Ivanovic L., Ilic A.: Tribomechanical systems in mechanical power transmitters, </w:t>
            </w:r>
            <w:proofErr w:type="spellStart"/>
            <w:r w:rsidRPr="00C37861">
              <w:rPr>
                <w:rFonts w:ascii="Calibri" w:hAnsi="Calibri" w:cs="Calibri"/>
                <w:color w:val="000000"/>
                <w:sz w:val="20"/>
                <w:szCs w:val="20"/>
                <w:lang w:val="sr-Cyrl-CS"/>
              </w:rPr>
              <w:t>Journal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Balkan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association</w:t>
            </w:r>
            <w:proofErr w:type="spellEnd"/>
            <w:r w:rsidRPr="00C37861">
              <w:rPr>
                <w:rFonts w:ascii="Calibri" w:hAnsi="Calibri" w:cs="Calibri"/>
                <w:sz w:val="20"/>
                <w:szCs w:val="20"/>
              </w:rPr>
              <w:t xml:space="preserve">, Vol.18(4), pp. 497-506, 2012. </w:t>
            </w:r>
          </w:p>
        </w:tc>
        <w:tc>
          <w:tcPr>
            <w:tcW w:w="776" w:type="dxa"/>
            <w:vAlign w:val="center"/>
          </w:tcPr>
          <w:p w14:paraId="53733F1A"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3B853085" w14:textId="77777777" w:rsidTr="00E956F2">
        <w:trPr>
          <w:trHeight w:val="227"/>
          <w:jc w:val="center"/>
        </w:trPr>
        <w:tc>
          <w:tcPr>
            <w:tcW w:w="562" w:type="dxa"/>
            <w:vAlign w:val="center"/>
          </w:tcPr>
          <w:p w14:paraId="0BD975EA" w14:textId="77777777" w:rsidR="006F2412" w:rsidRPr="00C37861" w:rsidRDefault="006F2412" w:rsidP="004B6C34">
            <w:pPr>
              <w:tabs>
                <w:tab w:val="left" w:pos="567"/>
              </w:tabs>
              <w:rPr>
                <w:rFonts w:ascii="Calibri" w:hAnsi="Calibri" w:cs="Calibri"/>
                <w:sz w:val="20"/>
                <w:szCs w:val="20"/>
              </w:rPr>
            </w:pPr>
            <w:r w:rsidRPr="00C37861">
              <w:rPr>
                <w:rFonts w:ascii="Calibri" w:hAnsi="Calibri" w:cs="Calibri"/>
                <w:sz w:val="20"/>
                <w:szCs w:val="20"/>
              </w:rPr>
              <w:t>1</w:t>
            </w:r>
            <w:r w:rsidR="00DD17A6" w:rsidRPr="00C37861">
              <w:rPr>
                <w:rFonts w:ascii="Calibri" w:hAnsi="Calibri" w:cs="Calibri"/>
                <w:sz w:val="20"/>
                <w:szCs w:val="20"/>
              </w:rPr>
              <w:t>6</w:t>
            </w:r>
            <w:r w:rsidRPr="00C37861">
              <w:rPr>
                <w:rFonts w:ascii="Calibri" w:hAnsi="Calibri" w:cs="Calibri"/>
                <w:sz w:val="20"/>
                <w:szCs w:val="20"/>
              </w:rPr>
              <w:t>.</w:t>
            </w:r>
          </w:p>
        </w:tc>
        <w:tc>
          <w:tcPr>
            <w:tcW w:w="8438" w:type="dxa"/>
            <w:gridSpan w:val="9"/>
          </w:tcPr>
          <w:p w14:paraId="308D4CD4" w14:textId="77777777" w:rsidR="006F2412" w:rsidRPr="00C37861" w:rsidRDefault="006F2412" w:rsidP="004B6C34">
            <w:pPr>
              <w:jc w:val="both"/>
              <w:rPr>
                <w:rFonts w:ascii="Calibri" w:hAnsi="Calibri" w:cs="Calibri"/>
                <w:sz w:val="20"/>
                <w:szCs w:val="20"/>
              </w:rPr>
            </w:pPr>
            <w:r w:rsidRPr="00C37861">
              <w:rPr>
                <w:rFonts w:ascii="Calibri" w:hAnsi="Calibri" w:cs="Calibri"/>
                <w:sz w:val="20"/>
                <w:szCs w:val="20"/>
              </w:rPr>
              <w:t xml:space="preserve">Ivanović L., </w:t>
            </w:r>
            <w:proofErr w:type="spellStart"/>
            <w:r w:rsidRPr="00C37861">
              <w:rPr>
                <w:rFonts w:ascii="Calibri" w:hAnsi="Calibri" w:cs="Calibri"/>
                <w:sz w:val="20"/>
                <w:szCs w:val="20"/>
              </w:rPr>
              <w:t>Josifović</w:t>
            </w:r>
            <w:proofErr w:type="spellEnd"/>
            <w:r w:rsidRPr="00C37861">
              <w:rPr>
                <w:rFonts w:ascii="Calibri" w:hAnsi="Calibri" w:cs="Calibri"/>
                <w:sz w:val="20"/>
                <w:szCs w:val="20"/>
              </w:rPr>
              <w:t xml:space="preserve"> D., Ilić A., </w:t>
            </w:r>
            <w:r w:rsidRPr="00C37861">
              <w:rPr>
                <w:rFonts w:ascii="Calibri" w:hAnsi="Calibri" w:cs="Calibri"/>
                <w:b/>
                <w:bCs/>
                <w:sz w:val="20"/>
                <w:szCs w:val="20"/>
              </w:rPr>
              <w:t>Stojanović B.</w:t>
            </w:r>
            <w:r w:rsidRPr="00C37861">
              <w:rPr>
                <w:rFonts w:ascii="Calibri" w:hAnsi="Calibri" w:cs="Calibri"/>
                <w:sz w:val="20"/>
                <w:szCs w:val="20"/>
              </w:rPr>
              <w:t xml:space="preserve">: Tribological aspect of the kinematical analysis at trochoidal gearing in contact, </w:t>
            </w:r>
            <w:proofErr w:type="spellStart"/>
            <w:r w:rsidRPr="00C37861">
              <w:rPr>
                <w:rFonts w:ascii="Calibri" w:hAnsi="Calibri" w:cs="Calibri"/>
                <w:color w:val="000000"/>
                <w:sz w:val="20"/>
                <w:szCs w:val="20"/>
                <w:lang w:val="sr-Cyrl-CS"/>
              </w:rPr>
              <w:t>Journal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Balkan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proofErr w:type="gramStart"/>
            <w:r w:rsidRPr="00C37861">
              <w:rPr>
                <w:rFonts w:ascii="Calibri" w:hAnsi="Calibri" w:cs="Calibri"/>
                <w:color w:val="000000"/>
                <w:sz w:val="20"/>
                <w:szCs w:val="20"/>
                <w:lang w:val="sr-Cyrl-CS"/>
              </w:rPr>
              <w:t>association</w:t>
            </w:r>
            <w:proofErr w:type="spellEnd"/>
            <w:r w:rsidRPr="00C37861">
              <w:rPr>
                <w:rFonts w:ascii="Calibri" w:hAnsi="Calibri" w:cs="Calibri"/>
                <w:sz w:val="20"/>
                <w:szCs w:val="20"/>
              </w:rPr>
              <w:t>,Vol.</w:t>
            </w:r>
            <w:proofErr w:type="gramEnd"/>
            <w:r w:rsidRPr="00C37861">
              <w:rPr>
                <w:rFonts w:ascii="Calibri" w:hAnsi="Calibri" w:cs="Calibri"/>
                <w:sz w:val="20"/>
                <w:szCs w:val="20"/>
              </w:rPr>
              <w:t xml:space="preserve">17(1), pp.37-47, 2011. </w:t>
            </w:r>
          </w:p>
        </w:tc>
        <w:tc>
          <w:tcPr>
            <w:tcW w:w="776" w:type="dxa"/>
            <w:vAlign w:val="center"/>
          </w:tcPr>
          <w:p w14:paraId="37C92B0C"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3974005D" w14:textId="77777777" w:rsidTr="00E956F2">
        <w:trPr>
          <w:trHeight w:val="227"/>
          <w:jc w:val="center"/>
        </w:trPr>
        <w:tc>
          <w:tcPr>
            <w:tcW w:w="562" w:type="dxa"/>
            <w:vAlign w:val="center"/>
          </w:tcPr>
          <w:p w14:paraId="7FA32AE4" w14:textId="77777777" w:rsidR="006F2412" w:rsidRPr="00C37861" w:rsidRDefault="00DD17A6" w:rsidP="004B6C34">
            <w:pPr>
              <w:tabs>
                <w:tab w:val="left" w:pos="567"/>
              </w:tabs>
              <w:rPr>
                <w:rFonts w:ascii="Calibri" w:hAnsi="Calibri" w:cs="Calibri"/>
                <w:sz w:val="20"/>
                <w:szCs w:val="20"/>
              </w:rPr>
            </w:pPr>
            <w:r w:rsidRPr="00C37861">
              <w:rPr>
                <w:rFonts w:ascii="Calibri" w:hAnsi="Calibri" w:cs="Calibri"/>
                <w:sz w:val="20"/>
                <w:szCs w:val="20"/>
              </w:rPr>
              <w:t>17</w:t>
            </w:r>
            <w:r w:rsidR="006F2412" w:rsidRPr="00C37861">
              <w:rPr>
                <w:rFonts w:ascii="Calibri" w:hAnsi="Calibri" w:cs="Calibri"/>
                <w:sz w:val="20"/>
                <w:szCs w:val="20"/>
              </w:rPr>
              <w:t>.</w:t>
            </w:r>
          </w:p>
        </w:tc>
        <w:tc>
          <w:tcPr>
            <w:tcW w:w="8438" w:type="dxa"/>
            <w:gridSpan w:val="9"/>
          </w:tcPr>
          <w:p w14:paraId="31B15F18" w14:textId="77777777" w:rsidR="006F2412" w:rsidRPr="00C37861" w:rsidRDefault="006F2412" w:rsidP="004B6C34">
            <w:pPr>
              <w:jc w:val="both"/>
              <w:rPr>
                <w:rFonts w:ascii="Calibri" w:hAnsi="Calibri" w:cs="Calibri"/>
                <w:sz w:val="20"/>
                <w:szCs w:val="20"/>
              </w:rPr>
            </w:pPr>
            <w:r w:rsidRPr="00C37861">
              <w:rPr>
                <w:rFonts w:ascii="Calibri" w:hAnsi="Calibri" w:cs="Calibri"/>
                <w:b/>
                <w:bCs/>
                <w:sz w:val="20"/>
                <w:szCs w:val="20"/>
              </w:rPr>
              <w:t>Stojanovic B.</w:t>
            </w:r>
            <w:r w:rsidRPr="00C37861">
              <w:rPr>
                <w:rFonts w:ascii="Calibri" w:hAnsi="Calibri" w:cs="Calibri"/>
                <w:sz w:val="20"/>
                <w:szCs w:val="20"/>
              </w:rPr>
              <w:t xml:space="preserve">, </w:t>
            </w:r>
            <w:proofErr w:type="spellStart"/>
            <w:r w:rsidRPr="00C37861">
              <w:rPr>
                <w:rFonts w:ascii="Calibri" w:hAnsi="Calibri" w:cs="Calibri"/>
                <w:sz w:val="20"/>
                <w:szCs w:val="20"/>
              </w:rPr>
              <w:t>Miloradovic</w:t>
            </w:r>
            <w:proofErr w:type="spellEnd"/>
            <w:r w:rsidRPr="00C37861">
              <w:rPr>
                <w:rFonts w:ascii="Calibri" w:hAnsi="Calibri" w:cs="Calibri"/>
                <w:sz w:val="20"/>
                <w:szCs w:val="20"/>
              </w:rPr>
              <w:t xml:space="preserve"> N., Marjanovic N., Blagojevic M., Marinkovic A.: Wear of Timing Belt Drives, </w:t>
            </w:r>
            <w:proofErr w:type="spellStart"/>
            <w:r w:rsidRPr="00C37861">
              <w:rPr>
                <w:rFonts w:ascii="Calibri" w:hAnsi="Calibri" w:cs="Calibri"/>
                <w:color w:val="000000"/>
                <w:sz w:val="20"/>
                <w:szCs w:val="20"/>
                <w:lang w:val="sr-Cyrl-CS"/>
              </w:rPr>
              <w:t>Journal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of</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the</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Balkan</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tribological</w:t>
            </w:r>
            <w:proofErr w:type="spellEnd"/>
            <w:r w:rsidRPr="00C37861">
              <w:rPr>
                <w:rFonts w:ascii="Calibri" w:hAnsi="Calibri" w:cs="Calibri"/>
                <w:color w:val="000000"/>
                <w:sz w:val="20"/>
                <w:szCs w:val="20"/>
                <w:lang w:val="sr-Cyrl-CS"/>
              </w:rPr>
              <w:t xml:space="preserve"> </w:t>
            </w:r>
            <w:proofErr w:type="spellStart"/>
            <w:r w:rsidRPr="00C37861">
              <w:rPr>
                <w:rFonts w:ascii="Calibri" w:hAnsi="Calibri" w:cs="Calibri"/>
                <w:color w:val="000000"/>
                <w:sz w:val="20"/>
                <w:szCs w:val="20"/>
                <w:lang w:val="sr-Cyrl-CS"/>
              </w:rPr>
              <w:t>association</w:t>
            </w:r>
            <w:proofErr w:type="spellEnd"/>
            <w:r w:rsidRPr="00C37861">
              <w:rPr>
                <w:rFonts w:ascii="Calibri" w:hAnsi="Calibri" w:cs="Calibri"/>
                <w:sz w:val="20"/>
                <w:szCs w:val="20"/>
              </w:rPr>
              <w:t xml:space="preserve">, Vol.17(2), pp. 206-214, 2011. </w:t>
            </w:r>
          </w:p>
        </w:tc>
        <w:tc>
          <w:tcPr>
            <w:tcW w:w="776" w:type="dxa"/>
            <w:vAlign w:val="center"/>
          </w:tcPr>
          <w:p w14:paraId="7C99F5B4" w14:textId="77777777" w:rsidR="006F2412" w:rsidRPr="00C37861" w:rsidRDefault="006F2412" w:rsidP="004B6C34">
            <w:pPr>
              <w:jc w:val="center"/>
              <w:rPr>
                <w:rFonts w:ascii="Calibri" w:hAnsi="Calibri" w:cs="Calibri"/>
              </w:rPr>
            </w:pPr>
            <w:r w:rsidRPr="00C37861">
              <w:rPr>
                <w:rFonts w:ascii="Calibri" w:hAnsi="Calibri" w:cs="Calibri"/>
                <w:sz w:val="20"/>
                <w:szCs w:val="20"/>
                <w:lang w:val="sr-Cyrl-CS"/>
              </w:rPr>
              <w:t>М23</w:t>
            </w:r>
          </w:p>
        </w:tc>
      </w:tr>
      <w:tr w:rsidR="006F2412" w:rsidRPr="00C37861" w14:paraId="3A74002F" w14:textId="77777777" w:rsidTr="004B6C34">
        <w:trPr>
          <w:jc w:val="center"/>
        </w:trPr>
        <w:tc>
          <w:tcPr>
            <w:tcW w:w="3823" w:type="dxa"/>
            <w:gridSpan w:val="4"/>
            <w:vAlign w:val="center"/>
          </w:tcPr>
          <w:p w14:paraId="323EC0EF"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953" w:type="dxa"/>
            <w:gridSpan w:val="7"/>
            <w:vAlign w:val="center"/>
          </w:tcPr>
          <w:p w14:paraId="2C7C5FCD"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194 (SCOPUS)</w:t>
            </w:r>
          </w:p>
        </w:tc>
      </w:tr>
      <w:tr w:rsidR="006F2412" w:rsidRPr="00C37861" w14:paraId="59F7CCFB" w14:textId="77777777" w:rsidTr="004B6C34">
        <w:trPr>
          <w:jc w:val="center"/>
        </w:trPr>
        <w:tc>
          <w:tcPr>
            <w:tcW w:w="3823" w:type="dxa"/>
            <w:gridSpan w:val="4"/>
            <w:vAlign w:val="center"/>
          </w:tcPr>
          <w:p w14:paraId="0F37D435"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953" w:type="dxa"/>
            <w:gridSpan w:val="7"/>
            <w:vAlign w:val="center"/>
          </w:tcPr>
          <w:p w14:paraId="6BD4B384"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36</w:t>
            </w:r>
          </w:p>
        </w:tc>
      </w:tr>
      <w:tr w:rsidR="006F2412" w:rsidRPr="00C37861" w14:paraId="475DC10F" w14:textId="77777777" w:rsidTr="004B6C34">
        <w:trPr>
          <w:jc w:val="center"/>
        </w:trPr>
        <w:tc>
          <w:tcPr>
            <w:tcW w:w="3823" w:type="dxa"/>
            <w:gridSpan w:val="4"/>
            <w:vAlign w:val="center"/>
          </w:tcPr>
          <w:p w14:paraId="127FA71B"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3189" w:type="dxa"/>
            <w:gridSpan w:val="3"/>
            <w:vAlign w:val="center"/>
          </w:tcPr>
          <w:p w14:paraId="463A7C31"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eastAsia="sr-Latn-CS"/>
              </w:rPr>
              <w:t xml:space="preserve">  1</w:t>
            </w:r>
          </w:p>
        </w:tc>
        <w:tc>
          <w:tcPr>
            <w:tcW w:w="2764" w:type="dxa"/>
            <w:gridSpan w:val="4"/>
            <w:vAlign w:val="center"/>
          </w:tcPr>
          <w:p w14:paraId="4CBB4548"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eastAsia="sr-Latn-CS"/>
              </w:rPr>
              <w:t xml:space="preserve">  2</w:t>
            </w:r>
          </w:p>
        </w:tc>
      </w:tr>
      <w:tr w:rsidR="006F2412" w:rsidRPr="00C37861" w14:paraId="25946D61" w14:textId="77777777" w:rsidTr="004B6C34">
        <w:trPr>
          <w:jc w:val="center"/>
        </w:trPr>
        <w:tc>
          <w:tcPr>
            <w:tcW w:w="3823" w:type="dxa"/>
            <w:gridSpan w:val="4"/>
            <w:vAlign w:val="center"/>
          </w:tcPr>
          <w:p w14:paraId="72C4377C"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953" w:type="dxa"/>
            <w:gridSpan w:val="7"/>
            <w:vAlign w:val="center"/>
          </w:tcPr>
          <w:p w14:paraId="6C91847C"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proofErr w:type="spellStart"/>
            <w:r w:rsidRPr="00C37861">
              <w:rPr>
                <w:rFonts w:ascii="Calibri" w:hAnsi="Calibri" w:cs="Calibri"/>
                <w:sz w:val="20"/>
                <w:szCs w:val="20"/>
                <w:lang w:val="sr-Cyrl-CS" w:eastAsia="sr-Latn-CS"/>
              </w:rPr>
              <w:t>Politecnico</w:t>
            </w:r>
            <w:proofErr w:type="spellEnd"/>
            <w:r w:rsidRPr="00C37861">
              <w:rPr>
                <w:rFonts w:ascii="Calibri" w:hAnsi="Calibri" w:cs="Calibri"/>
                <w:sz w:val="20"/>
                <w:szCs w:val="20"/>
                <w:lang w:val="sr-Cyrl-CS" w:eastAsia="sr-Latn-CS"/>
              </w:rPr>
              <w:t xml:space="preserve"> di </w:t>
            </w:r>
            <w:proofErr w:type="spellStart"/>
            <w:r w:rsidRPr="00C37861">
              <w:rPr>
                <w:rFonts w:ascii="Calibri" w:hAnsi="Calibri" w:cs="Calibri"/>
                <w:sz w:val="20"/>
                <w:szCs w:val="20"/>
                <w:lang w:val="sr-Cyrl-CS" w:eastAsia="sr-Latn-CS"/>
              </w:rPr>
              <w:t>Torino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Italija</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Angel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Kanchev</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University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Rousse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Bugarska</w:t>
            </w:r>
            <w:proofErr w:type="spellEnd"/>
            <w:r w:rsidRPr="00C37861">
              <w:rPr>
                <w:rFonts w:ascii="Calibri" w:hAnsi="Calibri" w:cs="Calibri"/>
                <w:sz w:val="20"/>
                <w:szCs w:val="20"/>
                <w:lang w:eastAsia="sr-Latn-CS"/>
              </w:rPr>
              <w:t xml:space="preserve"> </w:t>
            </w:r>
            <w:r w:rsidRPr="00C37861">
              <w:rPr>
                <w:rFonts w:ascii="Calibri" w:hAnsi="Calibri" w:cs="Calibri"/>
                <w:color w:val="000000"/>
                <w:sz w:val="20"/>
                <w:szCs w:val="20"/>
              </w:rPr>
              <w:t xml:space="preserve">"Technical University of Cluj-Napoca, Faculty of Manufacturing Engineering", </w:t>
            </w:r>
            <w:proofErr w:type="spellStart"/>
            <w:r w:rsidRPr="00C37861">
              <w:rPr>
                <w:rFonts w:ascii="Calibri" w:hAnsi="Calibri" w:cs="Calibri"/>
                <w:color w:val="000000"/>
                <w:sz w:val="20"/>
                <w:szCs w:val="20"/>
              </w:rPr>
              <w:t>Румунија</w:t>
            </w:r>
            <w:proofErr w:type="spellEnd"/>
            <w:r w:rsidRPr="00C37861">
              <w:rPr>
                <w:rFonts w:ascii="Calibri" w:hAnsi="Calibri" w:cs="Calibri"/>
                <w:color w:val="000000"/>
                <w:sz w:val="20"/>
                <w:szCs w:val="20"/>
              </w:rPr>
              <w:t xml:space="preserve">, University of Miskolc, Faculty of Mechanical Engineering and Informatics, Hungary, </w:t>
            </w:r>
            <w:proofErr w:type="spellStart"/>
            <w:r w:rsidRPr="00C37861">
              <w:rPr>
                <w:rFonts w:ascii="Calibri" w:hAnsi="Calibri" w:cs="Calibri"/>
                <w:color w:val="000000"/>
                <w:sz w:val="20"/>
                <w:szCs w:val="20"/>
              </w:rPr>
              <w:t>Transilvania</w:t>
            </w:r>
            <w:proofErr w:type="spellEnd"/>
            <w:r w:rsidRPr="00C37861">
              <w:rPr>
                <w:rFonts w:ascii="Calibri" w:hAnsi="Calibri" w:cs="Calibri"/>
                <w:color w:val="000000"/>
                <w:sz w:val="20"/>
                <w:szCs w:val="20"/>
              </w:rPr>
              <w:t xml:space="preserve"> University of Brasov, Romania</w:t>
            </w:r>
          </w:p>
        </w:tc>
      </w:tr>
      <w:tr w:rsidR="006F2412" w:rsidRPr="00C37861" w14:paraId="693990AA" w14:textId="77777777" w:rsidTr="00E956F2">
        <w:trPr>
          <w:jc w:val="center"/>
        </w:trPr>
        <w:tc>
          <w:tcPr>
            <w:tcW w:w="9776" w:type="dxa"/>
            <w:gridSpan w:val="11"/>
            <w:vAlign w:val="center"/>
          </w:tcPr>
          <w:p w14:paraId="4A34DE1B" w14:textId="77777777" w:rsidR="006F2412" w:rsidRPr="00C37861" w:rsidRDefault="006F2412"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val="sr-Cyrl-CS" w:eastAsia="sr-Latn-CS"/>
              </w:rPr>
              <w:t>Други подаци које сматрате релевантним:</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Члан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извршног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одбора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Српског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триболошког</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друштва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Главни</w:t>
            </w:r>
            <w:proofErr w:type="spellEnd"/>
            <w:r w:rsidRPr="00C37861">
              <w:rPr>
                <w:rFonts w:ascii="Calibri" w:hAnsi="Calibri" w:cs="Calibri"/>
                <w:sz w:val="20"/>
                <w:szCs w:val="20"/>
                <w:lang w:eastAsia="sr-Latn-CS"/>
              </w:rPr>
              <w:t xml:space="preserve"> и </w:t>
            </w:r>
            <w:proofErr w:type="spellStart"/>
            <w:r w:rsidRPr="00C37861">
              <w:rPr>
                <w:rFonts w:ascii="Calibri" w:hAnsi="Calibri" w:cs="Calibri"/>
                <w:sz w:val="20"/>
                <w:szCs w:val="20"/>
                <w:lang w:eastAsia="sr-Latn-CS"/>
              </w:rPr>
              <w:t>одговорни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уредник</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часописа</w:t>
            </w:r>
            <w:proofErr w:type="spellEnd"/>
            <w:r w:rsidRPr="00C37861">
              <w:rPr>
                <w:rFonts w:ascii="Calibri" w:hAnsi="Calibri" w:cs="Calibri"/>
                <w:sz w:val="20"/>
                <w:szCs w:val="20"/>
                <w:lang w:eastAsia="sr-Latn-CS"/>
              </w:rPr>
              <w:t xml:space="preserve"> Applied Engineering Letters,  ISSN: 2466‐4677, </w:t>
            </w:r>
          </w:p>
        </w:tc>
      </w:tr>
    </w:tbl>
    <w:p w14:paraId="606FC84F" w14:textId="18081003" w:rsidR="008A6B59" w:rsidRDefault="008A6B59">
      <w:r w:rsidRPr="00C3786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56"/>
        <w:gridCol w:w="1961"/>
        <w:gridCol w:w="720"/>
        <w:gridCol w:w="598"/>
        <w:gridCol w:w="838"/>
        <w:gridCol w:w="669"/>
        <w:gridCol w:w="415"/>
        <w:gridCol w:w="1089"/>
        <w:gridCol w:w="675"/>
      </w:tblGrid>
      <w:tr w:rsidR="00954154" w:rsidRPr="00954154" w14:paraId="68EFD8A0" w14:textId="77777777" w:rsidTr="00954154">
        <w:trPr>
          <w:trHeight w:val="227"/>
          <w:jc w:val="center"/>
        </w:trPr>
        <w:tc>
          <w:tcPr>
            <w:tcW w:w="4851" w:type="dxa"/>
            <w:gridSpan w:val="3"/>
            <w:vAlign w:val="center"/>
          </w:tcPr>
          <w:p w14:paraId="26BA7E6E" w14:textId="77777777" w:rsidR="00954154" w:rsidRPr="00954154" w:rsidRDefault="00954154" w:rsidP="008074FB">
            <w:pPr>
              <w:spacing w:after="60"/>
              <w:rPr>
                <w:rFonts w:asciiTheme="minorHAnsi" w:hAnsiTheme="minorHAnsi" w:cstheme="minorHAnsi"/>
                <w:sz w:val="20"/>
                <w:szCs w:val="20"/>
                <w:lang w:val="sr-Cyrl-CS"/>
              </w:rPr>
            </w:pPr>
            <w:bookmarkStart w:id="63" w:name="NadicaStojanovic"/>
            <w:r w:rsidRPr="00954154">
              <w:rPr>
                <w:rFonts w:asciiTheme="minorHAnsi" w:hAnsiTheme="minorHAnsi" w:cstheme="minorHAnsi"/>
                <w:b/>
                <w:sz w:val="20"/>
                <w:szCs w:val="20"/>
                <w:lang w:val="sr-Cyrl-CS"/>
              </w:rPr>
              <w:lastRenderedPageBreak/>
              <w:t>Име и презиме</w:t>
            </w:r>
          </w:p>
        </w:tc>
        <w:tc>
          <w:tcPr>
            <w:tcW w:w="5004" w:type="dxa"/>
            <w:gridSpan w:val="7"/>
            <w:vAlign w:val="center"/>
          </w:tcPr>
          <w:p w14:paraId="5B911C19" w14:textId="77777777" w:rsidR="00954154" w:rsidRPr="00954154" w:rsidRDefault="00954154" w:rsidP="008074FB">
            <w:pPr>
              <w:tabs>
                <w:tab w:val="left" w:pos="567"/>
              </w:tabs>
              <w:spacing w:after="60"/>
              <w:rPr>
                <w:rFonts w:asciiTheme="minorHAnsi" w:hAnsiTheme="minorHAnsi" w:cstheme="minorHAnsi"/>
                <w:b/>
                <w:sz w:val="20"/>
                <w:szCs w:val="20"/>
                <w:lang w:val="sr-Cyrl-RS"/>
              </w:rPr>
            </w:pPr>
            <w:r w:rsidRPr="00954154">
              <w:rPr>
                <w:rFonts w:asciiTheme="minorHAnsi" w:hAnsiTheme="minorHAnsi" w:cstheme="minorHAnsi"/>
                <w:b/>
                <w:sz w:val="20"/>
                <w:szCs w:val="20"/>
                <w:lang w:val="sr-Cyrl-CS"/>
              </w:rPr>
              <w:t>Надица</w:t>
            </w:r>
            <w:r w:rsidRPr="00954154">
              <w:rPr>
                <w:rFonts w:asciiTheme="minorHAnsi" w:hAnsiTheme="minorHAnsi" w:cstheme="minorHAnsi"/>
                <w:b/>
                <w:sz w:val="20"/>
                <w:szCs w:val="20"/>
              </w:rPr>
              <w:t xml:space="preserve"> </w:t>
            </w:r>
            <w:r w:rsidRPr="00954154">
              <w:rPr>
                <w:rFonts w:asciiTheme="minorHAnsi" w:hAnsiTheme="minorHAnsi" w:cstheme="minorHAnsi"/>
                <w:b/>
                <w:sz w:val="20"/>
                <w:szCs w:val="20"/>
                <w:lang w:val="sr-Cyrl-RS"/>
              </w:rPr>
              <w:t xml:space="preserve">Р. </w:t>
            </w:r>
            <w:r w:rsidRPr="00954154">
              <w:rPr>
                <w:rFonts w:asciiTheme="minorHAnsi" w:hAnsiTheme="minorHAnsi" w:cstheme="minorHAnsi"/>
                <w:b/>
                <w:sz w:val="20"/>
                <w:szCs w:val="20"/>
                <w:lang w:val="sr-Cyrl-CS"/>
              </w:rPr>
              <w:t>Стојановић</w:t>
            </w:r>
          </w:p>
        </w:tc>
      </w:tr>
      <w:tr w:rsidR="00954154" w:rsidRPr="00954154" w14:paraId="769ED989" w14:textId="77777777" w:rsidTr="00954154">
        <w:trPr>
          <w:trHeight w:val="227"/>
          <w:jc w:val="center"/>
        </w:trPr>
        <w:tc>
          <w:tcPr>
            <w:tcW w:w="4851" w:type="dxa"/>
            <w:gridSpan w:val="3"/>
            <w:vAlign w:val="center"/>
          </w:tcPr>
          <w:p w14:paraId="54566165"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b/>
                <w:sz w:val="20"/>
                <w:szCs w:val="20"/>
                <w:lang w:val="sr-Cyrl-CS"/>
              </w:rPr>
              <w:t>Звање</w:t>
            </w:r>
          </w:p>
        </w:tc>
        <w:tc>
          <w:tcPr>
            <w:tcW w:w="5004" w:type="dxa"/>
            <w:gridSpan w:val="7"/>
            <w:vAlign w:val="center"/>
          </w:tcPr>
          <w:p w14:paraId="10E32F6B"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RS"/>
              </w:rPr>
              <w:t>Доцент</w:t>
            </w:r>
          </w:p>
        </w:tc>
      </w:tr>
      <w:tr w:rsidR="00954154" w:rsidRPr="00954154" w14:paraId="0C302BA9" w14:textId="77777777" w:rsidTr="00954154">
        <w:trPr>
          <w:trHeight w:val="227"/>
          <w:jc w:val="center"/>
        </w:trPr>
        <w:tc>
          <w:tcPr>
            <w:tcW w:w="4851" w:type="dxa"/>
            <w:gridSpan w:val="3"/>
            <w:vAlign w:val="center"/>
          </w:tcPr>
          <w:p w14:paraId="470C496A"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b/>
                <w:sz w:val="20"/>
                <w:szCs w:val="20"/>
                <w:lang w:val="sr-Cyrl-CS"/>
              </w:rPr>
              <w:t>Ужа научна, уметничка односно стручна  област</w:t>
            </w:r>
          </w:p>
        </w:tc>
        <w:tc>
          <w:tcPr>
            <w:tcW w:w="5004" w:type="dxa"/>
            <w:gridSpan w:val="7"/>
            <w:vAlign w:val="center"/>
          </w:tcPr>
          <w:p w14:paraId="3D695009"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Моторна возила и мотори</w:t>
            </w:r>
          </w:p>
        </w:tc>
      </w:tr>
      <w:tr w:rsidR="00954154" w:rsidRPr="00954154" w14:paraId="4B52D836" w14:textId="77777777" w:rsidTr="00954154">
        <w:trPr>
          <w:trHeight w:val="227"/>
          <w:jc w:val="center"/>
        </w:trPr>
        <w:tc>
          <w:tcPr>
            <w:tcW w:w="2890" w:type="dxa"/>
            <w:gridSpan w:val="2"/>
            <w:vAlign w:val="center"/>
          </w:tcPr>
          <w:p w14:paraId="2F07A353"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b/>
                <w:sz w:val="20"/>
                <w:szCs w:val="20"/>
                <w:lang w:val="sr-Cyrl-CS"/>
              </w:rPr>
              <w:t>Академска каријера</w:t>
            </w:r>
          </w:p>
        </w:tc>
        <w:tc>
          <w:tcPr>
            <w:tcW w:w="1961" w:type="dxa"/>
            <w:vAlign w:val="center"/>
          </w:tcPr>
          <w:p w14:paraId="53117214"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xml:space="preserve">Година </w:t>
            </w:r>
          </w:p>
        </w:tc>
        <w:tc>
          <w:tcPr>
            <w:tcW w:w="3240" w:type="dxa"/>
            <w:gridSpan w:val="5"/>
            <w:vAlign w:val="center"/>
          </w:tcPr>
          <w:p w14:paraId="5F525BAE"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xml:space="preserve">Институција </w:t>
            </w:r>
          </w:p>
        </w:tc>
        <w:tc>
          <w:tcPr>
            <w:tcW w:w="1764" w:type="dxa"/>
            <w:gridSpan w:val="2"/>
            <w:vAlign w:val="center"/>
          </w:tcPr>
          <w:p w14:paraId="75940A0F"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xml:space="preserve">Ужа научна, уметничка односно стручна област </w:t>
            </w:r>
          </w:p>
        </w:tc>
      </w:tr>
      <w:tr w:rsidR="00954154" w:rsidRPr="00954154" w14:paraId="219B80C6" w14:textId="77777777" w:rsidTr="00954154">
        <w:trPr>
          <w:trHeight w:val="227"/>
          <w:jc w:val="center"/>
        </w:trPr>
        <w:tc>
          <w:tcPr>
            <w:tcW w:w="2890" w:type="dxa"/>
            <w:gridSpan w:val="2"/>
            <w:vAlign w:val="center"/>
          </w:tcPr>
          <w:p w14:paraId="443D65B6"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Избор у звање</w:t>
            </w:r>
          </w:p>
        </w:tc>
        <w:tc>
          <w:tcPr>
            <w:tcW w:w="1961" w:type="dxa"/>
            <w:vAlign w:val="center"/>
          </w:tcPr>
          <w:p w14:paraId="0273C5A5"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2022.</w:t>
            </w:r>
          </w:p>
        </w:tc>
        <w:tc>
          <w:tcPr>
            <w:tcW w:w="3240" w:type="dxa"/>
            <w:gridSpan w:val="5"/>
            <w:vAlign w:val="center"/>
          </w:tcPr>
          <w:p w14:paraId="2E720C35"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Факултет инжењерских наука Универзитета у Крагујевцу</w:t>
            </w:r>
          </w:p>
        </w:tc>
        <w:tc>
          <w:tcPr>
            <w:tcW w:w="1764" w:type="dxa"/>
            <w:gridSpan w:val="2"/>
            <w:vAlign w:val="center"/>
          </w:tcPr>
          <w:p w14:paraId="684B08BF"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Моторна возила и мотори</w:t>
            </w:r>
          </w:p>
        </w:tc>
      </w:tr>
      <w:tr w:rsidR="00954154" w:rsidRPr="00954154" w14:paraId="7536772E" w14:textId="77777777" w:rsidTr="00954154">
        <w:trPr>
          <w:trHeight w:val="227"/>
          <w:jc w:val="center"/>
        </w:trPr>
        <w:tc>
          <w:tcPr>
            <w:tcW w:w="2890" w:type="dxa"/>
            <w:gridSpan w:val="2"/>
            <w:vAlign w:val="center"/>
          </w:tcPr>
          <w:p w14:paraId="65A7E94B"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Докторат</w:t>
            </w:r>
          </w:p>
        </w:tc>
        <w:tc>
          <w:tcPr>
            <w:tcW w:w="1961" w:type="dxa"/>
            <w:vAlign w:val="center"/>
          </w:tcPr>
          <w:p w14:paraId="75ADD961"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2021.</w:t>
            </w:r>
          </w:p>
        </w:tc>
        <w:tc>
          <w:tcPr>
            <w:tcW w:w="3240" w:type="dxa"/>
            <w:gridSpan w:val="5"/>
            <w:vAlign w:val="center"/>
          </w:tcPr>
          <w:p w14:paraId="29795719"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Факултет инжењерских наука Универзитета у Крагујевцу</w:t>
            </w:r>
          </w:p>
        </w:tc>
        <w:tc>
          <w:tcPr>
            <w:tcW w:w="1764" w:type="dxa"/>
            <w:gridSpan w:val="2"/>
            <w:vAlign w:val="center"/>
          </w:tcPr>
          <w:p w14:paraId="2F0F3379"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Моторна возила и мотори</w:t>
            </w:r>
          </w:p>
        </w:tc>
      </w:tr>
      <w:tr w:rsidR="00954154" w:rsidRPr="00954154" w14:paraId="48EAA991" w14:textId="77777777" w:rsidTr="00954154">
        <w:trPr>
          <w:trHeight w:val="227"/>
          <w:jc w:val="center"/>
        </w:trPr>
        <w:tc>
          <w:tcPr>
            <w:tcW w:w="2890" w:type="dxa"/>
            <w:gridSpan w:val="2"/>
            <w:vAlign w:val="center"/>
          </w:tcPr>
          <w:p w14:paraId="458711D4" w14:textId="77777777" w:rsidR="00954154" w:rsidRPr="00954154" w:rsidRDefault="00954154" w:rsidP="008074FB">
            <w:pPr>
              <w:spacing w:after="60"/>
              <w:rPr>
                <w:rFonts w:asciiTheme="minorHAnsi" w:hAnsiTheme="minorHAnsi" w:cstheme="minorHAnsi"/>
                <w:sz w:val="20"/>
                <w:szCs w:val="20"/>
                <w:lang w:val="sr-Cyrl-RS"/>
              </w:rPr>
            </w:pPr>
            <w:r w:rsidRPr="00954154">
              <w:rPr>
                <w:rFonts w:asciiTheme="minorHAnsi" w:hAnsiTheme="minorHAnsi" w:cstheme="minorHAnsi"/>
                <w:sz w:val="20"/>
                <w:szCs w:val="20"/>
                <w:lang w:val="sr-Cyrl-RS"/>
              </w:rPr>
              <w:t>Мастер диплома</w:t>
            </w:r>
          </w:p>
        </w:tc>
        <w:tc>
          <w:tcPr>
            <w:tcW w:w="1961" w:type="dxa"/>
            <w:vAlign w:val="center"/>
          </w:tcPr>
          <w:p w14:paraId="69C3BE11"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2015.</w:t>
            </w:r>
          </w:p>
        </w:tc>
        <w:tc>
          <w:tcPr>
            <w:tcW w:w="3240" w:type="dxa"/>
            <w:gridSpan w:val="5"/>
            <w:vAlign w:val="center"/>
          </w:tcPr>
          <w:p w14:paraId="155F7A08"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Факултет инжењерских наука Универзитета у Крагујевцу</w:t>
            </w:r>
          </w:p>
        </w:tc>
        <w:tc>
          <w:tcPr>
            <w:tcW w:w="1764" w:type="dxa"/>
            <w:gridSpan w:val="2"/>
            <w:vAlign w:val="center"/>
          </w:tcPr>
          <w:p w14:paraId="0AD92EF2"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Друмски саобраћај</w:t>
            </w:r>
          </w:p>
        </w:tc>
      </w:tr>
      <w:tr w:rsidR="00954154" w:rsidRPr="00954154" w14:paraId="64196A22" w14:textId="77777777" w:rsidTr="00954154">
        <w:trPr>
          <w:trHeight w:val="227"/>
          <w:jc w:val="center"/>
        </w:trPr>
        <w:tc>
          <w:tcPr>
            <w:tcW w:w="2890" w:type="dxa"/>
            <w:gridSpan w:val="2"/>
            <w:vAlign w:val="center"/>
          </w:tcPr>
          <w:p w14:paraId="6D780D98"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Диплома</w:t>
            </w:r>
          </w:p>
        </w:tc>
        <w:tc>
          <w:tcPr>
            <w:tcW w:w="1961" w:type="dxa"/>
            <w:vAlign w:val="center"/>
          </w:tcPr>
          <w:p w14:paraId="31AE6BF8"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2013</w:t>
            </w:r>
          </w:p>
        </w:tc>
        <w:tc>
          <w:tcPr>
            <w:tcW w:w="3240" w:type="dxa"/>
            <w:gridSpan w:val="5"/>
            <w:vAlign w:val="center"/>
          </w:tcPr>
          <w:p w14:paraId="0B70C45E"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Факултет инжењерских наука Универзитета у Крагујевцу</w:t>
            </w:r>
          </w:p>
        </w:tc>
        <w:tc>
          <w:tcPr>
            <w:tcW w:w="1764" w:type="dxa"/>
            <w:gridSpan w:val="2"/>
            <w:vAlign w:val="center"/>
          </w:tcPr>
          <w:p w14:paraId="0029F144" w14:textId="77777777" w:rsidR="00954154" w:rsidRPr="00954154" w:rsidRDefault="00954154" w:rsidP="008074FB">
            <w:pPr>
              <w:tabs>
                <w:tab w:val="left" w:pos="567"/>
              </w:tabs>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Друмски саобраћај</w:t>
            </w:r>
          </w:p>
        </w:tc>
      </w:tr>
      <w:tr w:rsidR="00954154" w:rsidRPr="00954154" w14:paraId="0FD48CA8" w14:textId="77777777" w:rsidTr="00954154">
        <w:trPr>
          <w:trHeight w:val="227"/>
          <w:jc w:val="center"/>
        </w:trPr>
        <w:tc>
          <w:tcPr>
            <w:tcW w:w="9855" w:type="dxa"/>
            <w:gridSpan w:val="10"/>
            <w:vAlign w:val="center"/>
          </w:tcPr>
          <w:p w14:paraId="3E098F8B"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b/>
                <w:sz w:val="20"/>
                <w:szCs w:val="20"/>
                <w:lang w:val="sr-Cyrl-CS"/>
              </w:rPr>
              <w:t>Списак дисертација</w:t>
            </w:r>
            <w:r w:rsidRPr="00954154">
              <w:rPr>
                <w:rFonts w:asciiTheme="minorHAnsi" w:hAnsiTheme="minorHAnsi" w:cstheme="minorHAnsi"/>
                <w:b/>
                <w:sz w:val="20"/>
                <w:szCs w:val="20"/>
                <w:lang w:val="sr-Cyrl-RS"/>
              </w:rPr>
              <w:t xml:space="preserve"> </w:t>
            </w:r>
            <w:r w:rsidRPr="00954154">
              <w:rPr>
                <w:rFonts w:asciiTheme="minorHAnsi" w:hAnsiTheme="minorHAnsi" w:cstheme="minorHAnsi"/>
                <w:b/>
                <w:sz w:val="20"/>
                <w:szCs w:val="20"/>
                <w:lang w:val="sr-Cyrl-CS"/>
              </w:rPr>
              <w:t xml:space="preserve">а у којима је </w:t>
            </w:r>
            <w:proofErr w:type="spellStart"/>
            <w:r w:rsidRPr="00954154">
              <w:rPr>
                <w:rFonts w:asciiTheme="minorHAnsi" w:hAnsiTheme="minorHAnsi" w:cstheme="minorHAnsi"/>
                <w:b/>
                <w:sz w:val="20"/>
                <w:szCs w:val="20"/>
                <w:lang w:val="sr-Cyrl-CS"/>
              </w:rPr>
              <w:t>наставнк</w:t>
            </w:r>
            <w:proofErr w:type="spellEnd"/>
            <w:r w:rsidRPr="00954154">
              <w:rPr>
                <w:rFonts w:asciiTheme="minorHAnsi" w:hAnsiTheme="minorHAnsi" w:cstheme="minorHAnsi"/>
                <w:b/>
                <w:sz w:val="20"/>
                <w:szCs w:val="20"/>
                <w:lang w:val="sr-Cyrl-CS"/>
              </w:rPr>
              <w:t xml:space="preserve"> ментор или је био ментор у претходних 10 година</w:t>
            </w:r>
          </w:p>
        </w:tc>
      </w:tr>
      <w:tr w:rsidR="00954154" w:rsidRPr="00954154" w14:paraId="21FB7F04" w14:textId="77777777" w:rsidTr="00954154">
        <w:trPr>
          <w:trHeight w:val="227"/>
          <w:jc w:val="center"/>
        </w:trPr>
        <w:tc>
          <w:tcPr>
            <w:tcW w:w="2890" w:type="dxa"/>
            <w:gridSpan w:val="2"/>
            <w:vAlign w:val="center"/>
          </w:tcPr>
          <w:p w14:paraId="6824D59B"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Р.Б.</w:t>
            </w:r>
          </w:p>
        </w:tc>
        <w:tc>
          <w:tcPr>
            <w:tcW w:w="1961" w:type="dxa"/>
            <w:vAlign w:val="center"/>
          </w:tcPr>
          <w:p w14:paraId="68238D92" w14:textId="77777777" w:rsidR="00954154" w:rsidRPr="00954154" w:rsidRDefault="00954154" w:rsidP="008074FB">
            <w:pPr>
              <w:spacing w:after="60"/>
              <w:rPr>
                <w:rFonts w:asciiTheme="minorHAnsi" w:hAnsiTheme="minorHAnsi" w:cstheme="minorHAnsi"/>
                <w:sz w:val="20"/>
                <w:szCs w:val="20"/>
                <w:lang w:val="sr-Cyrl-RS"/>
              </w:rPr>
            </w:pPr>
            <w:r w:rsidRPr="00954154">
              <w:rPr>
                <w:rFonts w:asciiTheme="minorHAnsi" w:hAnsiTheme="minorHAnsi" w:cstheme="minorHAnsi"/>
                <w:sz w:val="20"/>
                <w:szCs w:val="20"/>
                <w:lang w:val="sr-Cyrl-CS"/>
              </w:rPr>
              <w:t>Наслов дисертације</w:t>
            </w:r>
            <w:r w:rsidRPr="00954154">
              <w:rPr>
                <w:rFonts w:asciiTheme="minorHAnsi" w:hAnsiTheme="minorHAnsi" w:cstheme="minorHAnsi"/>
                <w:sz w:val="20"/>
                <w:szCs w:val="20"/>
                <w:lang w:val="sr-Cyrl-RS"/>
              </w:rPr>
              <w:t xml:space="preserve">- докторског уметничког пројекта </w:t>
            </w:r>
          </w:p>
        </w:tc>
        <w:tc>
          <w:tcPr>
            <w:tcW w:w="1318" w:type="dxa"/>
            <w:gridSpan w:val="2"/>
            <w:vAlign w:val="center"/>
          </w:tcPr>
          <w:p w14:paraId="36FB1A51"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Име кандидата</w:t>
            </w:r>
          </w:p>
        </w:tc>
        <w:tc>
          <w:tcPr>
            <w:tcW w:w="1507" w:type="dxa"/>
            <w:gridSpan w:val="2"/>
            <w:vAlign w:val="center"/>
          </w:tcPr>
          <w:p w14:paraId="5A2D6E11"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xml:space="preserve">*пријављена </w:t>
            </w:r>
          </w:p>
        </w:tc>
        <w:tc>
          <w:tcPr>
            <w:tcW w:w="2179" w:type="dxa"/>
            <w:gridSpan w:val="3"/>
            <w:vAlign w:val="center"/>
          </w:tcPr>
          <w:p w14:paraId="1BE45772"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одбрањена</w:t>
            </w:r>
          </w:p>
        </w:tc>
      </w:tr>
      <w:tr w:rsidR="00954154" w:rsidRPr="00954154" w14:paraId="5F54C16C" w14:textId="77777777" w:rsidTr="00954154">
        <w:trPr>
          <w:trHeight w:val="227"/>
          <w:jc w:val="center"/>
        </w:trPr>
        <w:tc>
          <w:tcPr>
            <w:tcW w:w="2890" w:type="dxa"/>
            <w:gridSpan w:val="2"/>
            <w:vAlign w:val="center"/>
          </w:tcPr>
          <w:p w14:paraId="484484AF" w14:textId="77777777" w:rsidR="00954154" w:rsidRPr="00954154" w:rsidRDefault="00954154" w:rsidP="008074FB">
            <w:pPr>
              <w:spacing w:after="60"/>
              <w:rPr>
                <w:rFonts w:asciiTheme="minorHAnsi" w:hAnsiTheme="minorHAnsi" w:cstheme="minorHAnsi"/>
                <w:sz w:val="20"/>
                <w:szCs w:val="20"/>
                <w:lang w:val="sr-Cyrl-CS"/>
              </w:rPr>
            </w:pPr>
          </w:p>
        </w:tc>
        <w:tc>
          <w:tcPr>
            <w:tcW w:w="1961" w:type="dxa"/>
            <w:vAlign w:val="center"/>
          </w:tcPr>
          <w:p w14:paraId="07A30B50" w14:textId="77777777" w:rsidR="00954154" w:rsidRPr="00954154" w:rsidRDefault="00954154" w:rsidP="008074FB">
            <w:pPr>
              <w:spacing w:after="60"/>
              <w:rPr>
                <w:rFonts w:asciiTheme="minorHAnsi" w:hAnsiTheme="minorHAnsi" w:cstheme="minorHAnsi"/>
                <w:sz w:val="20"/>
                <w:szCs w:val="20"/>
                <w:lang w:val="sr-Cyrl-CS"/>
              </w:rPr>
            </w:pPr>
          </w:p>
        </w:tc>
        <w:tc>
          <w:tcPr>
            <w:tcW w:w="1318" w:type="dxa"/>
            <w:gridSpan w:val="2"/>
            <w:vAlign w:val="center"/>
          </w:tcPr>
          <w:p w14:paraId="14F5B875" w14:textId="77777777" w:rsidR="00954154" w:rsidRPr="00954154" w:rsidRDefault="00954154" w:rsidP="008074FB">
            <w:pPr>
              <w:spacing w:after="60"/>
              <w:rPr>
                <w:rFonts w:asciiTheme="minorHAnsi" w:hAnsiTheme="minorHAnsi" w:cstheme="minorHAnsi"/>
                <w:sz w:val="20"/>
                <w:szCs w:val="20"/>
                <w:lang w:val="sr-Cyrl-CS"/>
              </w:rPr>
            </w:pPr>
          </w:p>
        </w:tc>
        <w:tc>
          <w:tcPr>
            <w:tcW w:w="1507" w:type="dxa"/>
            <w:gridSpan w:val="2"/>
            <w:vAlign w:val="center"/>
          </w:tcPr>
          <w:p w14:paraId="31B2236B" w14:textId="77777777" w:rsidR="00954154" w:rsidRPr="00954154" w:rsidRDefault="00954154" w:rsidP="008074FB">
            <w:pPr>
              <w:spacing w:after="60"/>
              <w:rPr>
                <w:rFonts w:asciiTheme="minorHAnsi" w:hAnsiTheme="minorHAnsi" w:cstheme="minorHAnsi"/>
                <w:sz w:val="20"/>
                <w:szCs w:val="20"/>
                <w:lang w:val="sr-Cyrl-CS"/>
              </w:rPr>
            </w:pPr>
          </w:p>
        </w:tc>
        <w:tc>
          <w:tcPr>
            <w:tcW w:w="2179" w:type="dxa"/>
            <w:gridSpan w:val="3"/>
            <w:vAlign w:val="center"/>
          </w:tcPr>
          <w:p w14:paraId="1A057B38" w14:textId="77777777" w:rsidR="00954154" w:rsidRPr="00954154" w:rsidRDefault="00954154" w:rsidP="008074FB">
            <w:pPr>
              <w:spacing w:after="60"/>
              <w:rPr>
                <w:rFonts w:asciiTheme="minorHAnsi" w:hAnsiTheme="minorHAnsi" w:cstheme="minorHAnsi"/>
                <w:sz w:val="20"/>
                <w:szCs w:val="20"/>
                <w:lang w:val="sr-Cyrl-CS"/>
              </w:rPr>
            </w:pPr>
          </w:p>
        </w:tc>
      </w:tr>
      <w:tr w:rsidR="00954154" w:rsidRPr="00954154" w14:paraId="37C89F1A" w14:textId="77777777" w:rsidTr="00954154">
        <w:trPr>
          <w:trHeight w:val="227"/>
          <w:jc w:val="center"/>
        </w:trPr>
        <w:tc>
          <w:tcPr>
            <w:tcW w:w="9855" w:type="dxa"/>
            <w:gridSpan w:val="10"/>
            <w:vAlign w:val="center"/>
          </w:tcPr>
          <w:p w14:paraId="518D4146"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*Година  у којој је дисертација пријављена</w:t>
            </w:r>
            <w:r w:rsidRPr="00954154">
              <w:rPr>
                <w:rFonts w:asciiTheme="minorHAnsi" w:hAnsiTheme="minorHAnsi" w:cstheme="minorHAnsi"/>
                <w:sz w:val="20"/>
                <w:szCs w:val="20"/>
                <w:lang w:val="sr-Cyrl-RS"/>
              </w:rPr>
              <w:t xml:space="preserve"> </w:t>
            </w:r>
            <w:r w:rsidRPr="00954154">
              <w:rPr>
                <w:rFonts w:asciiTheme="minorHAnsi" w:hAnsiTheme="minorHAnsi" w:cstheme="minorHAnsi"/>
                <w:sz w:val="20"/>
                <w:szCs w:val="20"/>
                <w:lang w:val="sr-Cyrl-CS"/>
              </w:rPr>
              <w:t xml:space="preserve">(само за дисертације које су у току), </w:t>
            </w:r>
          </w:p>
          <w:p w14:paraId="330DE9A1"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 Година у којој је дисертација одбрањена (само за дисертације из ранијег периода)</w:t>
            </w:r>
          </w:p>
        </w:tc>
      </w:tr>
      <w:tr w:rsidR="00954154" w:rsidRPr="00954154" w14:paraId="78D36C27" w14:textId="77777777" w:rsidTr="00954154">
        <w:trPr>
          <w:trHeight w:val="227"/>
          <w:jc w:val="center"/>
        </w:trPr>
        <w:tc>
          <w:tcPr>
            <w:tcW w:w="9855" w:type="dxa"/>
            <w:gridSpan w:val="10"/>
            <w:vAlign w:val="center"/>
          </w:tcPr>
          <w:p w14:paraId="268C8B94" w14:textId="77777777" w:rsidR="00954154" w:rsidRPr="00954154" w:rsidRDefault="00954154" w:rsidP="008074FB">
            <w:pPr>
              <w:spacing w:after="60"/>
              <w:jc w:val="both"/>
              <w:rPr>
                <w:rFonts w:asciiTheme="minorHAnsi" w:hAnsiTheme="minorHAnsi" w:cstheme="minorHAnsi"/>
                <w:b/>
                <w:sz w:val="20"/>
                <w:szCs w:val="20"/>
                <w:lang w:val="sr-Cyrl-RS"/>
              </w:rPr>
            </w:pPr>
            <w:r w:rsidRPr="00954154">
              <w:rPr>
                <w:rFonts w:asciiTheme="minorHAnsi" w:hAnsiTheme="minorHAnsi" w:cstheme="minorHAnsi"/>
                <w:b/>
                <w:sz w:val="20"/>
                <w:szCs w:val="20"/>
                <w:lang w:val="sr-Cyrl-CS"/>
              </w:rPr>
              <w:t>Категоризација публикације</w:t>
            </w:r>
            <w:r w:rsidRPr="00954154">
              <w:rPr>
                <w:rFonts w:asciiTheme="minorHAnsi" w:hAnsiTheme="minorHAnsi" w:cstheme="minorHAnsi"/>
                <w:b/>
                <w:sz w:val="20"/>
                <w:szCs w:val="20"/>
                <w:lang w:val="sr-Cyrl-RS"/>
              </w:rPr>
              <w:t xml:space="preserve"> научних радова  из области датог студијског програма </w:t>
            </w:r>
            <w:r w:rsidRPr="00954154">
              <w:rPr>
                <w:rFonts w:asciiTheme="minorHAnsi" w:hAnsiTheme="minorHAnsi" w:cstheme="minorHAnsi"/>
                <w:b/>
                <w:sz w:val="20"/>
                <w:szCs w:val="20"/>
                <w:lang w:val="sr-Cyrl-CS"/>
              </w:rPr>
              <w:t xml:space="preserve"> према класификацији </w:t>
            </w:r>
            <w:proofErr w:type="spellStart"/>
            <w:r w:rsidRPr="00954154">
              <w:rPr>
                <w:rFonts w:asciiTheme="minorHAnsi" w:hAnsiTheme="minorHAnsi" w:cstheme="minorHAnsi"/>
                <w:b/>
                <w:sz w:val="20"/>
                <w:szCs w:val="20"/>
                <w:lang w:val="sr-Cyrl-CS"/>
              </w:rPr>
              <w:t>ре</w:t>
            </w:r>
            <w:proofErr w:type="spellEnd"/>
            <w:r w:rsidRPr="00954154">
              <w:rPr>
                <w:rFonts w:asciiTheme="minorHAnsi" w:hAnsiTheme="minorHAnsi" w:cstheme="minorHAnsi"/>
                <w:b/>
                <w:sz w:val="20"/>
                <w:szCs w:val="20"/>
                <w:lang w:val="sr-Cyrl-RS"/>
              </w:rPr>
              <w:t>с</w:t>
            </w:r>
            <w:r w:rsidRPr="00954154">
              <w:rPr>
                <w:rFonts w:asciiTheme="minorHAnsi" w:hAnsiTheme="minorHAnsi" w:cstheme="minorHAnsi"/>
                <w:b/>
                <w:sz w:val="20"/>
                <w:szCs w:val="20"/>
                <w:lang w:val="sr-Cyrl-CS"/>
              </w:rPr>
              <w:t xml:space="preserve">орног Министарства просвете, науке и технолошког развоја  а у складу са допунским </w:t>
            </w:r>
            <w:proofErr w:type="spellStart"/>
            <w:r w:rsidRPr="00954154">
              <w:rPr>
                <w:rFonts w:asciiTheme="minorHAnsi" w:hAnsiTheme="minorHAnsi" w:cstheme="minorHAnsi"/>
                <w:b/>
                <w:sz w:val="20"/>
                <w:szCs w:val="20"/>
                <w:lang w:val="sr-Cyrl-CS"/>
              </w:rPr>
              <w:t>захтевевима</w:t>
            </w:r>
            <w:proofErr w:type="spellEnd"/>
            <w:r w:rsidRPr="00954154">
              <w:rPr>
                <w:rFonts w:asciiTheme="minorHAnsi" w:hAnsiTheme="minorHAnsi" w:cstheme="minorHAnsi"/>
                <w:b/>
                <w:sz w:val="20"/>
                <w:szCs w:val="20"/>
                <w:lang w:val="sr-Cyrl-CS"/>
              </w:rPr>
              <w:t xml:space="preserve">  стандарда за дато поље (минимално 5 не више од 20)</w:t>
            </w:r>
          </w:p>
        </w:tc>
      </w:tr>
      <w:tr w:rsidR="00954154" w:rsidRPr="00954154" w14:paraId="538B00E0" w14:textId="77777777" w:rsidTr="00954154">
        <w:trPr>
          <w:trHeight w:val="227"/>
          <w:jc w:val="center"/>
        </w:trPr>
        <w:tc>
          <w:tcPr>
            <w:tcW w:w="534" w:type="dxa"/>
            <w:vAlign w:val="center"/>
          </w:tcPr>
          <w:p w14:paraId="61E907A1"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w:t>
            </w:r>
          </w:p>
        </w:tc>
        <w:tc>
          <w:tcPr>
            <w:tcW w:w="8646" w:type="dxa"/>
            <w:gridSpan w:val="8"/>
          </w:tcPr>
          <w:p w14:paraId="43D6A83E"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N. Stojanović, O. I. Abdullah, J. </w:t>
            </w:r>
            <w:proofErr w:type="spellStart"/>
            <w:r w:rsidRPr="00954154">
              <w:rPr>
                <w:rFonts w:asciiTheme="minorHAnsi" w:hAnsiTheme="minorHAnsi" w:cstheme="minorHAnsi"/>
                <w:sz w:val="20"/>
                <w:szCs w:val="20"/>
                <w:lang w:val="en-GB"/>
              </w:rPr>
              <w:t>Glišović</w:t>
            </w:r>
            <w:proofErr w:type="spellEnd"/>
            <w:r w:rsidRPr="00954154">
              <w:rPr>
                <w:rFonts w:asciiTheme="minorHAnsi" w:hAnsiTheme="minorHAnsi" w:cstheme="minorHAnsi"/>
                <w:sz w:val="20"/>
                <w:szCs w:val="20"/>
                <w:lang w:val="en-GB"/>
              </w:rPr>
              <w:t>, I. Grujic, J. Dorić, Investigation of Thermal Behaviour of Brake System Using Alternative Materials, Heat Transfer Research, Vol.51, No.17, pp. 1609-1623, ISSN 1064-2285, Doi 10.1615/HeatTransRes.2020035198, 2020</w:t>
            </w:r>
          </w:p>
        </w:tc>
        <w:tc>
          <w:tcPr>
            <w:tcW w:w="675" w:type="dxa"/>
          </w:tcPr>
          <w:p w14:paraId="1D013CED" w14:textId="77777777" w:rsidR="00954154" w:rsidRPr="00954154" w:rsidRDefault="00954154" w:rsidP="008074FB">
            <w:pPr>
              <w:rPr>
                <w:rFonts w:asciiTheme="minorHAnsi" w:hAnsiTheme="minorHAnsi" w:cstheme="minorHAnsi"/>
                <w:sz w:val="20"/>
                <w:szCs w:val="20"/>
                <w:lang w:val="en-GB"/>
              </w:rPr>
            </w:pPr>
            <w:r w:rsidRPr="00954154">
              <w:rPr>
                <w:rFonts w:asciiTheme="minorHAnsi" w:hAnsiTheme="minorHAnsi" w:cstheme="minorHAnsi"/>
                <w:sz w:val="20"/>
                <w:szCs w:val="20"/>
                <w:lang w:val="sr-Cyrl-CS"/>
              </w:rPr>
              <w:t>М2</w:t>
            </w:r>
            <w:r w:rsidRPr="00954154">
              <w:rPr>
                <w:rFonts w:asciiTheme="minorHAnsi" w:hAnsiTheme="minorHAnsi" w:cstheme="minorHAnsi"/>
                <w:sz w:val="20"/>
                <w:szCs w:val="20"/>
              </w:rPr>
              <w:t>2</w:t>
            </w:r>
          </w:p>
        </w:tc>
      </w:tr>
      <w:tr w:rsidR="00954154" w:rsidRPr="00954154" w14:paraId="5884156D" w14:textId="77777777" w:rsidTr="00954154">
        <w:trPr>
          <w:trHeight w:val="227"/>
          <w:jc w:val="center"/>
        </w:trPr>
        <w:tc>
          <w:tcPr>
            <w:tcW w:w="534" w:type="dxa"/>
            <w:vAlign w:val="center"/>
          </w:tcPr>
          <w:p w14:paraId="16AD74BC"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2.</w:t>
            </w:r>
          </w:p>
        </w:tc>
        <w:tc>
          <w:tcPr>
            <w:tcW w:w="8646" w:type="dxa"/>
            <w:gridSpan w:val="8"/>
          </w:tcPr>
          <w:p w14:paraId="1763FE3B"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N.R. Stojanović, J.D. </w:t>
            </w:r>
            <w:proofErr w:type="spellStart"/>
            <w:r w:rsidRPr="00954154">
              <w:rPr>
                <w:rFonts w:asciiTheme="minorHAnsi" w:hAnsiTheme="minorHAnsi" w:cstheme="minorHAnsi"/>
                <w:sz w:val="20"/>
                <w:szCs w:val="20"/>
                <w:lang w:val="en-GB"/>
              </w:rPr>
              <w:t>Glišović</w:t>
            </w:r>
            <w:proofErr w:type="spellEnd"/>
            <w:r w:rsidRPr="00954154">
              <w:rPr>
                <w:rFonts w:asciiTheme="minorHAnsi" w:hAnsiTheme="minorHAnsi" w:cstheme="minorHAnsi"/>
                <w:sz w:val="20"/>
                <w:szCs w:val="20"/>
                <w:lang w:val="en-GB"/>
              </w:rPr>
              <w:t xml:space="preserve">, O.I. Abdullah, </w:t>
            </w:r>
            <w:proofErr w:type="spellStart"/>
            <w:r w:rsidRPr="00954154">
              <w:rPr>
                <w:rFonts w:asciiTheme="minorHAnsi" w:hAnsiTheme="minorHAnsi" w:cstheme="minorHAnsi"/>
                <w:sz w:val="20"/>
                <w:szCs w:val="20"/>
                <w:lang w:val="en-GB"/>
              </w:rPr>
              <w:t>I.Lj</w:t>
            </w:r>
            <w:proofErr w:type="spellEnd"/>
            <w:r w:rsidRPr="00954154">
              <w:rPr>
                <w:rFonts w:asciiTheme="minorHAnsi" w:hAnsiTheme="minorHAnsi" w:cstheme="minorHAnsi"/>
                <w:sz w:val="20"/>
                <w:szCs w:val="20"/>
                <w:lang w:val="en-GB"/>
              </w:rPr>
              <w:t>. Grujić, S.Ž. Vasiljević, Pressure influence on heating of ventilating disc brakes for passenger cars, Thermal Science, Vol.24, No.1A, pp. 203-214, ISSN 0354-9836, Doi 10.2298/TSCI190608314S, 2020</w:t>
            </w:r>
          </w:p>
        </w:tc>
        <w:tc>
          <w:tcPr>
            <w:tcW w:w="675" w:type="dxa"/>
          </w:tcPr>
          <w:p w14:paraId="721CDE2B" w14:textId="77777777" w:rsidR="00954154" w:rsidRPr="00954154" w:rsidRDefault="00954154" w:rsidP="008074FB">
            <w:pPr>
              <w:rPr>
                <w:rFonts w:asciiTheme="minorHAnsi" w:hAnsiTheme="minorHAnsi" w:cstheme="minorHAnsi"/>
                <w:sz w:val="20"/>
                <w:szCs w:val="20"/>
                <w:highlight w:val="yellow"/>
                <w:lang w:val="sr-Cyrl-CS"/>
              </w:rPr>
            </w:pPr>
            <w:r w:rsidRPr="00954154">
              <w:rPr>
                <w:rFonts w:asciiTheme="minorHAnsi" w:hAnsiTheme="minorHAnsi" w:cstheme="minorHAnsi"/>
                <w:sz w:val="20"/>
                <w:szCs w:val="20"/>
                <w:lang w:val="sr-Cyrl-CS"/>
              </w:rPr>
              <w:t>М22</w:t>
            </w:r>
          </w:p>
        </w:tc>
      </w:tr>
      <w:tr w:rsidR="00954154" w:rsidRPr="00954154" w14:paraId="64D30B6D" w14:textId="77777777" w:rsidTr="00954154">
        <w:trPr>
          <w:trHeight w:val="227"/>
          <w:jc w:val="center"/>
        </w:trPr>
        <w:tc>
          <w:tcPr>
            <w:tcW w:w="534" w:type="dxa"/>
            <w:vAlign w:val="center"/>
          </w:tcPr>
          <w:p w14:paraId="5E36CF89"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3.</w:t>
            </w:r>
          </w:p>
        </w:tc>
        <w:tc>
          <w:tcPr>
            <w:tcW w:w="8646" w:type="dxa"/>
            <w:gridSpan w:val="8"/>
          </w:tcPr>
          <w:p w14:paraId="77C4ABE8"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N. Stojanovic, J. </w:t>
            </w:r>
            <w:proofErr w:type="spellStart"/>
            <w:r w:rsidRPr="00954154">
              <w:rPr>
                <w:rFonts w:asciiTheme="minorHAnsi" w:hAnsiTheme="minorHAnsi" w:cstheme="minorHAnsi"/>
                <w:sz w:val="20"/>
                <w:szCs w:val="20"/>
                <w:lang w:val="en-GB"/>
              </w:rPr>
              <w:t>Glisovic</w:t>
            </w:r>
            <w:proofErr w:type="spellEnd"/>
            <w:r w:rsidRPr="00954154">
              <w:rPr>
                <w:rFonts w:asciiTheme="minorHAnsi" w:hAnsiTheme="minorHAnsi" w:cstheme="minorHAnsi"/>
                <w:sz w:val="20"/>
                <w:szCs w:val="20"/>
                <w:lang w:val="en-GB"/>
              </w:rPr>
              <w:t>, O. I. Abdullah, A. Belhocine, I. Grujic, Particle formation due to brake wear, influence on the people health and measures for their reduction: a review, Environmental Science and Pollution Research, Vol.29, No.7, pp. 9606–9625, ISSN 0944-1344, Doi 10.1007/s11356-021-17907-3, 2022</w:t>
            </w:r>
          </w:p>
        </w:tc>
        <w:tc>
          <w:tcPr>
            <w:tcW w:w="675" w:type="dxa"/>
          </w:tcPr>
          <w:p w14:paraId="4F03EE1F"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М22</w:t>
            </w:r>
          </w:p>
        </w:tc>
      </w:tr>
      <w:tr w:rsidR="00954154" w:rsidRPr="00954154" w14:paraId="28A69309" w14:textId="77777777" w:rsidTr="00954154">
        <w:trPr>
          <w:trHeight w:val="227"/>
          <w:jc w:val="center"/>
        </w:trPr>
        <w:tc>
          <w:tcPr>
            <w:tcW w:w="534" w:type="dxa"/>
            <w:vAlign w:val="center"/>
          </w:tcPr>
          <w:p w14:paraId="0F6A5195"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4.</w:t>
            </w:r>
          </w:p>
        </w:tc>
        <w:tc>
          <w:tcPr>
            <w:tcW w:w="8646" w:type="dxa"/>
            <w:gridSpan w:val="8"/>
          </w:tcPr>
          <w:p w14:paraId="7CC873B4"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O.I. Abdullah, N, Stojanovic, I. Grujic, The influence of the braking disc ribs and applied material on the natural frequency, International Journal of Precision Engineering and Manufacturing, Vol.23, No.1, pp. 87-97, ISSN 2234-7593, Doi 10.1007/s12541-021-00597-9, 2022</w:t>
            </w:r>
          </w:p>
        </w:tc>
        <w:tc>
          <w:tcPr>
            <w:tcW w:w="675" w:type="dxa"/>
          </w:tcPr>
          <w:p w14:paraId="310BB189"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М22</w:t>
            </w:r>
          </w:p>
        </w:tc>
      </w:tr>
      <w:tr w:rsidR="00954154" w:rsidRPr="00954154" w14:paraId="1AF40845" w14:textId="77777777" w:rsidTr="00954154">
        <w:trPr>
          <w:trHeight w:val="227"/>
          <w:jc w:val="center"/>
        </w:trPr>
        <w:tc>
          <w:tcPr>
            <w:tcW w:w="534" w:type="dxa"/>
            <w:vAlign w:val="center"/>
          </w:tcPr>
          <w:p w14:paraId="196397F0"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5.</w:t>
            </w:r>
          </w:p>
        </w:tc>
        <w:tc>
          <w:tcPr>
            <w:tcW w:w="8646" w:type="dxa"/>
            <w:gridSpan w:val="8"/>
          </w:tcPr>
          <w:p w14:paraId="1CC89999"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I. Grujić, N. Stojanović, J. Dorić, D. </w:t>
            </w:r>
            <w:proofErr w:type="spellStart"/>
            <w:r w:rsidRPr="00954154">
              <w:rPr>
                <w:rFonts w:asciiTheme="minorHAnsi" w:hAnsiTheme="minorHAnsi" w:cstheme="minorHAnsi"/>
                <w:sz w:val="20"/>
                <w:szCs w:val="20"/>
                <w:lang w:val="en-GB"/>
              </w:rPr>
              <w:t>Miloradović</w:t>
            </w:r>
            <w:proofErr w:type="spellEnd"/>
            <w:r w:rsidRPr="00954154">
              <w:rPr>
                <w:rFonts w:asciiTheme="minorHAnsi" w:hAnsiTheme="minorHAnsi" w:cstheme="minorHAnsi"/>
                <w:sz w:val="20"/>
                <w:szCs w:val="20"/>
                <w:lang w:val="en-GB"/>
              </w:rPr>
              <w:t xml:space="preserve">, J. </w:t>
            </w:r>
            <w:proofErr w:type="spellStart"/>
            <w:r w:rsidRPr="00954154">
              <w:rPr>
                <w:rFonts w:asciiTheme="minorHAnsi" w:hAnsiTheme="minorHAnsi" w:cstheme="minorHAnsi"/>
                <w:sz w:val="20"/>
                <w:szCs w:val="20"/>
                <w:lang w:val="en-GB"/>
              </w:rPr>
              <w:t>Glišović</w:t>
            </w:r>
            <w:proofErr w:type="spellEnd"/>
            <w:r w:rsidRPr="00954154">
              <w:rPr>
                <w:rFonts w:asciiTheme="minorHAnsi" w:hAnsiTheme="minorHAnsi" w:cstheme="minorHAnsi"/>
                <w:sz w:val="20"/>
                <w:szCs w:val="20"/>
                <w:lang w:val="en-GB"/>
              </w:rPr>
              <w:t xml:space="preserve">, The Application of Neural Networks for Prediction of Concentration of Harmful Components in the Exhaust Gases of Diesel Engines, </w:t>
            </w:r>
            <w:proofErr w:type="spellStart"/>
            <w:r w:rsidRPr="00954154">
              <w:rPr>
                <w:rFonts w:asciiTheme="minorHAnsi" w:hAnsiTheme="minorHAnsi" w:cstheme="minorHAnsi"/>
                <w:sz w:val="20"/>
                <w:szCs w:val="20"/>
                <w:lang w:val="en-GB"/>
              </w:rPr>
              <w:t>Tehnički</w:t>
            </w:r>
            <w:proofErr w:type="spellEnd"/>
            <w:r w:rsidRPr="00954154">
              <w:rPr>
                <w:rFonts w:asciiTheme="minorHAnsi" w:hAnsiTheme="minorHAnsi" w:cstheme="minorHAnsi"/>
                <w:sz w:val="20"/>
                <w:szCs w:val="20"/>
                <w:lang w:val="en-GB"/>
              </w:rPr>
              <w:t xml:space="preserve"> </w:t>
            </w:r>
            <w:proofErr w:type="spellStart"/>
            <w:r w:rsidRPr="00954154">
              <w:rPr>
                <w:rFonts w:asciiTheme="minorHAnsi" w:hAnsiTheme="minorHAnsi" w:cstheme="minorHAnsi"/>
                <w:sz w:val="20"/>
                <w:szCs w:val="20"/>
                <w:lang w:val="en-GB"/>
              </w:rPr>
              <w:t>Vjesnik</w:t>
            </w:r>
            <w:proofErr w:type="spellEnd"/>
            <w:r w:rsidRPr="00954154">
              <w:rPr>
                <w:rFonts w:asciiTheme="minorHAnsi" w:hAnsiTheme="minorHAnsi" w:cstheme="minorHAnsi"/>
                <w:sz w:val="20"/>
                <w:szCs w:val="20"/>
                <w:lang w:val="en-GB"/>
              </w:rPr>
              <w:t xml:space="preserve"> / Technical Gazette, Vol.27, No.1, pp. 262-269, ISSN 1330-3651, Doi https://doi.org/10.17559/TV-20181126111859, 2020</w:t>
            </w:r>
          </w:p>
        </w:tc>
        <w:tc>
          <w:tcPr>
            <w:tcW w:w="675" w:type="dxa"/>
          </w:tcPr>
          <w:p w14:paraId="56B93A07"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М23</w:t>
            </w:r>
          </w:p>
        </w:tc>
      </w:tr>
      <w:tr w:rsidR="00954154" w:rsidRPr="00954154" w14:paraId="34E3DEEF" w14:textId="77777777" w:rsidTr="00954154">
        <w:trPr>
          <w:trHeight w:val="227"/>
          <w:jc w:val="center"/>
        </w:trPr>
        <w:tc>
          <w:tcPr>
            <w:tcW w:w="534" w:type="dxa"/>
            <w:vAlign w:val="center"/>
          </w:tcPr>
          <w:p w14:paraId="1EEDFDDC"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6.</w:t>
            </w:r>
          </w:p>
        </w:tc>
        <w:tc>
          <w:tcPr>
            <w:tcW w:w="8646" w:type="dxa"/>
            <w:gridSpan w:val="8"/>
          </w:tcPr>
          <w:p w14:paraId="2B309CA4"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I. Grujic, N. Stojanovic, R. Pesic, A. </w:t>
            </w:r>
            <w:proofErr w:type="spellStart"/>
            <w:r w:rsidRPr="00954154">
              <w:rPr>
                <w:rFonts w:asciiTheme="minorHAnsi" w:hAnsiTheme="minorHAnsi" w:cstheme="minorHAnsi"/>
                <w:sz w:val="20"/>
                <w:szCs w:val="20"/>
                <w:lang w:val="en-GB"/>
              </w:rPr>
              <w:t>Davinic</w:t>
            </w:r>
            <w:proofErr w:type="spellEnd"/>
            <w:r w:rsidRPr="00954154">
              <w:rPr>
                <w:rFonts w:asciiTheme="minorHAnsi" w:hAnsiTheme="minorHAnsi" w:cstheme="minorHAnsi"/>
                <w:sz w:val="20"/>
                <w:szCs w:val="20"/>
                <w:lang w:val="en-GB"/>
              </w:rPr>
              <w:t>, S. Narayan, Numerical analysis of IC engine operation with high-pressure hydrogen injection, Transactions of FAMENA, Vol.44, No.1, pp. 55-66, ISSN 1333-1124, Doi https://doi.org/10.21278/TOF.44105, 2020</w:t>
            </w:r>
          </w:p>
        </w:tc>
        <w:tc>
          <w:tcPr>
            <w:tcW w:w="675" w:type="dxa"/>
          </w:tcPr>
          <w:p w14:paraId="02F61081"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М23</w:t>
            </w:r>
          </w:p>
        </w:tc>
      </w:tr>
      <w:tr w:rsidR="00954154" w:rsidRPr="00954154" w14:paraId="5E7DF3A1" w14:textId="77777777" w:rsidTr="00954154">
        <w:trPr>
          <w:trHeight w:val="227"/>
          <w:jc w:val="center"/>
        </w:trPr>
        <w:tc>
          <w:tcPr>
            <w:tcW w:w="534" w:type="dxa"/>
            <w:vAlign w:val="center"/>
          </w:tcPr>
          <w:p w14:paraId="24EC47E7"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7.</w:t>
            </w:r>
          </w:p>
        </w:tc>
        <w:tc>
          <w:tcPr>
            <w:tcW w:w="8646" w:type="dxa"/>
            <w:gridSpan w:val="8"/>
          </w:tcPr>
          <w:p w14:paraId="178F2191"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I. Grujić, J. Dorić, O.I. Abdullah, N. Stojanović, A. </w:t>
            </w:r>
            <w:proofErr w:type="spellStart"/>
            <w:r w:rsidRPr="00954154">
              <w:rPr>
                <w:rFonts w:asciiTheme="minorHAnsi" w:hAnsiTheme="minorHAnsi" w:cstheme="minorHAnsi"/>
                <w:sz w:val="20"/>
                <w:szCs w:val="20"/>
                <w:lang w:val="en-GB"/>
              </w:rPr>
              <w:t>Davinić</w:t>
            </w:r>
            <w:proofErr w:type="spellEnd"/>
            <w:r w:rsidRPr="00954154">
              <w:rPr>
                <w:rFonts w:asciiTheme="minorHAnsi" w:hAnsiTheme="minorHAnsi" w:cstheme="minorHAnsi"/>
                <w:sz w:val="20"/>
                <w:szCs w:val="20"/>
                <w:lang w:val="en-GB"/>
              </w:rPr>
              <w:t xml:space="preserve">, </w:t>
            </w:r>
            <w:proofErr w:type="gramStart"/>
            <w:r w:rsidRPr="00954154">
              <w:rPr>
                <w:rFonts w:asciiTheme="minorHAnsi" w:hAnsiTheme="minorHAnsi" w:cstheme="minorHAnsi"/>
                <w:sz w:val="20"/>
                <w:szCs w:val="20"/>
                <w:lang w:val="en-GB"/>
              </w:rPr>
              <w:t>The</w:t>
            </w:r>
            <w:proofErr w:type="gramEnd"/>
            <w:r w:rsidRPr="00954154">
              <w:rPr>
                <w:rFonts w:asciiTheme="minorHAnsi" w:hAnsiTheme="minorHAnsi" w:cstheme="minorHAnsi"/>
                <w:sz w:val="20"/>
                <w:szCs w:val="20"/>
                <w:lang w:val="en-GB"/>
              </w:rPr>
              <w:t xml:space="preserve"> influence of the hydrogen injection timing on the IC engine working cycle, Thermal Science, Vol.25, No.5B, pp. 3801-3811, ISSN 0354-9836, Doi https://doi.org/10.2298/TSCI190816346G, 2021</w:t>
            </w:r>
          </w:p>
        </w:tc>
        <w:tc>
          <w:tcPr>
            <w:tcW w:w="675" w:type="dxa"/>
          </w:tcPr>
          <w:p w14:paraId="69077770"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М23</w:t>
            </w:r>
          </w:p>
        </w:tc>
      </w:tr>
      <w:tr w:rsidR="00954154" w:rsidRPr="00954154" w14:paraId="28EFA8D8" w14:textId="77777777" w:rsidTr="00954154">
        <w:trPr>
          <w:trHeight w:val="227"/>
          <w:jc w:val="center"/>
        </w:trPr>
        <w:tc>
          <w:tcPr>
            <w:tcW w:w="534" w:type="dxa"/>
            <w:vAlign w:val="center"/>
          </w:tcPr>
          <w:p w14:paraId="20F84F91"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8.</w:t>
            </w:r>
          </w:p>
        </w:tc>
        <w:tc>
          <w:tcPr>
            <w:tcW w:w="8646" w:type="dxa"/>
            <w:gridSpan w:val="8"/>
          </w:tcPr>
          <w:p w14:paraId="71112C9D"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K. Muhammad Usman, A. Shitu, B. Ashok, B. Dhinesh, N. Sanny, I. Grujic, N. Stojanovic, Comparative analyses of biodiesel produced from jatropha and neem seed oil using a gas chromatography–mass spectroscopy technique, Biofuels, Vol.12, No.7, pp. 757–768, ISSN 1759-7269, Doi 10.1080/17597269.2018.1537206, 2021</w:t>
            </w:r>
          </w:p>
        </w:tc>
        <w:tc>
          <w:tcPr>
            <w:tcW w:w="675" w:type="dxa"/>
          </w:tcPr>
          <w:p w14:paraId="3AE9730E"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М23</w:t>
            </w:r>
          </w:p>
        </w:tc>
      </w:tr>
      <w:tr w:rsidR="00954154" w:rsidRPr="00954154" w14:paraId="04B9A40F" w14:textId="77777777" w:rsidTr="00954154">
        <w:trPr>
          <w:trHeight w:val="227"/>
          <w:jc w:val="center"/>
        </w:trPr>
        <w:tc>
          <w:tcPr>
            <w:tcW w:w="534" w:type="dxa"/>
            <w:vAlign w:val="center"/>
          </w:tcPr>
          <w:p w14:paraId="0D2D2842"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9.</w:t>
            </w:r>
          </w:p>
        </w:tc>
        <w:tc>
          <w:tcPr>
            <w:tcW w:w="8646" w:type="dxa"/>
            <w:gridSpan w:val="8"/>
          </w:tcPr>
          <w:p w14:paraId="186E31E3" w14:textId="77777777" w:rsidR="00954154" w:rsidRPr="00954154" w:rsidRDefault="00954154" w:rsidP="008074FB">
            <w:pPr>
              <w:jc w:val="both"/>
              <w:rPr>
                <w:rFonts w:asciiTheme="minorHAnsi" w:hAnsiTheme="minorHAnsi" w:cstheme="minorHAnsi"/>
                <w:sz w:val="20"/>
                <w:szCs w:val="20"/>
                <w:lang w:val="en-GB"/>
              </w:rPr>
            </w:pPr>
            <w:r w:rsidRPr="00954154">
              <w:rPr>
                <w:rFonts w:asciiTheme="minorHAnsi" w:hAnsiTheme="minorHAnsi" w:cstheme="minorHAnsi"/>
                <w:sz w:val="20"/>
                <w:szCs w:val="20"/>
                <w:lang w:val="en-GB"/>
              </w:rPr>
              <w:t xml:space="preserve">N. Stojanovic, O.I. Abdullah, I. Grujic, B. Boskovic, Particles formation due to the wear of tires and measures for the wear reduction: A review, Proceedings of the Institution of Mechanical Engineers, Part D: Journal of Automobile Engineering, Vol.-, No.-, pp. 1-15, ISSN 0954-4070, Doi </w:t>
            </w:r>
            <w:r w:rsidRPr="00954154">
              <w:rPr>
                <w:rFonts w:asciiTheme="minorHAnsi" w:hAnsiTheme="minorHAnsi" w:cstheme="minorHAnsi"/>
                <w:sz w:val="20"/>
                <w:szCs w:val="20"/>
                <w:lang w:val="en-GB"/>
              </w:rPr>
              <w:lastRenderedPageBreak/>
              <w:t>10.1177/09544070211067879, 2021</w:t>
            </w:r>
          </w:p>
        </w:tc>
        <w:tc>
          <w:tcPr>
            <w:tcW w:w="675" w:type="dxa"/>
          </w:tcPr>
          <w:p w14:paraId="567C96FF" w14:textId="77777777" w:rsidR="00954154" w:rsidRPr="00954154" w:rsidRDefault="00954154" w:rsidP="008074FB">
            <w:pPr>
              <w:rPr>
                <w:rFonts w:asciiTheme="minorHAnsi" w:hAnsiTheme="minorHAnsi" w:cstheme="minorHAnsi"/>
                <w:sz w:val="20"/>
                <w:szCs w:val="20"/>
                <w:lang w:val="en-GB"/>
              </w:rPr>
            </w:pPr>
            <w:r w:rsidRPr="00954154">
              <w:rPr>
                <w:rFonts w:asciiTheme="minorHAnsi" w:hAnsiTheme="minorHAnsi" w:cstheme="minorHAnsi"/>
                <w:sz w:val="20"/>
                <w:szCs w:val="20"/>
                <w:lang w:val="sr-Cyrl-CS"/>
              </w:rPr>
              <w:lastRenderedPageBreak/>
              <w:t>М23</w:t>
            </w:r>
          </w:p>
        </w:tc>
      </w:tr>
      <w:tr w:rsidR="00954154" w:rsidRPr="00954154" w14:paraId="15570093" w14:textId="77777777" w:rsidTr="00954154">
        <w:trPr>
          <w:trHeight w:val="227"/>
          <w:jc w:val="center"/>
        </w:trPr>
        <w:tc>
          <w:tcPr>
            <w:tcW w:w="534" w:type="dxa"/>
            <w:vAlign w:val="center"/>
          </w:tcPr>
          <w:p w14:paraId="60D78ABF"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10.</w:t>
            </w:r>
          </w:p>
        </w:tc>
        <w:tc>
          <w:tcPr>
            <w:tcW w:w="8646" w:type="dxa"/>
            <w:gridSpan w:val="8"/>
          </w:tcPr>
          <w:p w14:paraId="47F29D2C"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S. Vasiljevic, J. </w:t>
            </w:r>
            <w:proofErr w:type="spellStart"/>
            <w:r w:rsidRPr="00954154">
              <w:rPr>
                <w:rFonts w:asciiTheme="minorHAnsi" w:hAnsiTheme="minorHAnsi" w:cstheme="minorHAnsi"/>
                <w:sz w:val="20"/>
                <w:szCs w:val="20"/>
              </w:rPr>
              <w:t>Glišović</w:t>
            </w:r>
            <w:proofErr w:type="spellEnd"/>
            <w:r w:rsidRPr="00954154">
              <w:rPr>
                <w:rFonts w:asciiTheme="minorHAnsi" w:hAnsiTheme="minorHAnsi" w:cstheme="minorHAnsi"/>
                <w:sz w:val="20"/>
                <w:szCs w:val="20"/>
              </w:rPr>
              <w:t xml:space="preserve">, B. Stojanovic, N. Stojanovic, I. Grujic, </w:t>
            </w:r>
            <w:proofErr w:type="gramStart"/>
            <w:r w:rsidRPr="00954154">
              <w:rPr>
                <w:rFonts w:asciiTheme="minorHAnsi" w:hAnsiTheme="minorHAnsi" w:cstheme="minorHAnsi"/>
                <w:sz w:val="20"/>
                <w:szCs w:val="20"/>
              </w:rPr>
              <w:t>The</w:t>
            </w:r>
            <w:proofErr w:type="gramEnd"/>
            <w:r w:rsidRPr="00954154">
              <w:rPr>
                <w:rFonts w:asciiTheme="minorHAnsi" w:hAnsiTheme="minorHAnsi" w:cstheme="minorHAnsi"/>
                <w:sz w:val="20"/>
                <w:szCs w:val="20"/>
              </w:rPr>
              <w:t xml:space="preserve"> analysis of the influential parameters that cause particles formation during the braking process: A review, Proceedings of the Institution of Mechanical Engineers, Part J: Journal of Engineering Tribology, Vol.236, No.1, pp. 38-48, ISSN 1350-6501, Doi https://doi.org/10.1177/13506501211004798, 2022</w:t>
            </w:r>
          </w:p>
        </w:tc>
        <w:tc>
          <w:tcPr>
            <w:tcW w:w="675" w:type="dxa"/>
          </w:tcPr>
          <w:p w14:paraId="41848E61"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М23</w:t>
            </w:r>
          </w:p>
        </w:tc>
      </w:tr>
      <w:tr w:rsidR="00954154" w:rsidRPr="00954154" w14:paraId="2DE0D4ED" w14:textId="77777777" w:rsidTr="00954154">
        <w:trPr>
          <w:trHeight w:val="227"/>
          <w:jc w:val="center"/>
        </w:trPr>
        <w:tc>
          <w:tcPr>
            <w:tcW w:w="534" w:type="dxa"/>
            <w:vAlign w:val="center"/>
          </w:tcPr>
          <w:p w14:paraId="45BDB901"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11.</w:t>
            </w:r>
          </w:p>
        </w:tc>
        <w:tc>
          <w:tcPr>
            <w:tcW w:w="8646" w:type="dxa"/>
            <w:gridSpan w:val="8"/>
          </w:tcPr>
          <w:p w14:paraId="1A6F3EA5" w14:textId="77777777" w:rsidR="00954154" w:rsidRPr="00954154" w:rsidRDefault="00954154" w:rsidP="008074FB">
            <w:pPr>
              <w:rPr>
                <w:rFonts w:asciiTheme="minorHAnsi" w:hAnsiTheme="minorHAnsi" w:cstheme="minorHAnsi"/>
                <w:color w:val="000000"/>
                <w:sz w:val="20"/>
                <w:szCs w:val="20"/>
              </w:rPr>
            </w:pPr>
            <w:r w:rsidRPr="00954154">
              <w:rPr>
                <w:rFonts w:asciiTheme="minorHAnsi" w:hAnsiTheme="minorHAnsi" w:cstheme="minorHAnsi"/>
                <w:color w:val="000000"/>
                <w:sz w:val="20"/>
                <w:szCs w:val="20"/>
              </w:rPr>
              <w:t xml:space="preserve">S. Vasiljevic, J. </w:t>
            </w:r>
            <w:proofErr w:type="spellStart"/>
            <w:r w:rsidRPr="00954154">
              <w:rPr>
                <w:rFonts w:asciiTheme="minorHAnsi" w:hAnsiTheme="minorHAnsi" w:cstheme="minorHAnsi"/>
                <w:color w:val="000000"/>
                <w:sz w:val="20"/>
                <w:szCs w:val="20"/>
              </w:rPr>
              <w:t>Glisovic</w:t>
            </w:r>
            <w:proofErr w:type="spellEnd"/>
            <w:r w:rsidRPr="00954154">
              <w:rPr>
                <w:rFonts w:asciiTheme="minorHAnsi" w:hAnsiTheme="minorHAnsi" w:cstheme="minorHAnsi"/>
                <w:color w:val="000000"/>
                <w:sz w:val="20"/>
                <w:szCs w:val="20"/>
              </w:rPr>
              <w:t>, N. Stojanovic, I. Grujic, Application of neural networks in predictions of brake wear particulate matter emission, Proceedings of the Institution of Mechanical Engineers, Part D: Journal of Automobile Engineering, Vol.-, No.-, pp. -, ISSN 0954-4070, 2022</w:t>
            </w:r>
          </w:p>
        </w:tc>
        <w:tc>
          <w:tcPr>
            <w:tcW w:w="675" w:type="dxa"/>
          </w:tcPr>
          <w:p w14:paraId="38C30D45" w14:textId="77777777" w:rsidR="00954154" w:rsidRPr="00954154" w:rsidRDefault="00954154" w:rsidP="008074FB">
            <w:pPr>
              <w:rPr>
                <w:rFonts w:asciiTheme="minorHAnsi" w:hAnsiTheme="minorHAnsi" w:cstheme="minorHAnsi"/>
                <w:sz w:val="20"/>
                <w:szCs w:val="20"/>
                <w:lang w:val="sr-Cyrl-RS"/>
              </w:rPr>
            </w:pPr>
            <w:r w:rsidRPr="00954154">
              <w:rPr>
                <w:rFonts w:asciiTheme="minorHAnsi" w:hAnsiTheme="minorHAnsi" w:cstheme="minorHAnsi"/>
                <w:sz w:val="20"/>
                <w:szCs w:val="20"/>
                <w:lang w:val="sr-Cyrl-CS"/>
              </w:rPr>
              <w:t>М</w:t>
            </w:r>
            <w:r w:rsidRPr="00954154">
              <w:rPr>
                <w:rFonts w:asciiTheme="minorHAnsi" w:hAnsiTheme="minorHAnsi" w:cstheme="minorHAnsi"/>
                <w:sz w:val="20"/>
                <w:szCs w:val="20"/>
              </w:rPr>
              <w:t>2</w:t>
            </w:r>
            <w:r w:rsidRPr="00954154">
              <w:rPr>
                <w:rFonts w:asciiTheme="minorHAnsi" w:hAnsiTheme="minorHAnsi" w:cstheme="minorHAnsi"/>
                <w:sz w:val="20"/>
                <w:szCs w:val="20"/>
                <w:lang w:val="sr-Cyrl-RS"/>
              </w:rPr>
              <w:t>3</w:t>
            </w:r>
          </w:p>
        </w:tc>
      </w:tr>
      <w:tr w:rsidR="00954154" w:rsidRPr="00954154" w14:paraId="44240DC9" w14:textId="77777777" w:rsidTr="00954154">
        <w:trPr>
          <w:trHeight w:val="227"/>
          <w:jc w:val="center"/>
        </w:trPr>
        <w:tc>
          <w:tcPr>
            <w:tcW w:w="534" w:type="dxa"/>
            <w:vAlign w:val="center"/>
          </w:tcPr>
          <w:p w14:paraId="25555F2B"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12.</w:t>
            </w:r>
          </w:p>
        </w:tc>
        <w:tc>
          <w:tcPr>
            <w:tcW w:w="8646" w:type="dxa"/>
            <w:gridSpan w:val="8"/>
          </w:tcPr>
          <w:p w14:paraId="5730AAA5"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N. Stojanović, O.I. Abdullah, J. Schlattmann, I. Grujić, J. </w:t>
            </w:r>
            <w:proofErr w:type="spellStart"/>
            <w:r w:rsidRPr="00954154">
              <w:rPr>
                <w:rFonts w:asciiTheme="minorHAnsi" w:hAnsiTheme="minorHAnsi" w:cstheme="minorHAnsi"/>
                <w:sz w:val="20"/>
                <w:szCs w:val="20"/>
              </w:rPr>
              <w:t>Glišović</w:t>
            </w:r>
            <w:proofErr w:type="spellEnd"/>
            <w:r w:rsidRPr="00954154">
              <w:rPr>
                <w:rFonts w:asciiTheme="minorHAnsi" w:hAnsiTheme="minorHAnsi" w:cstheme="minorHAnsi"/>
                <w:sz w:val="20"/>
                <w:szCs w:val="20"/>
              </w:rPr>
              <w:t>, Investigation of the penetration and temperature of the friction pair under different working conditions, Tribology in Industry, Vol.42, No.2, pp. 288-298, ISSN 0354-8996, Doi 10.24874/ti.849.02.20.05, 2020</w:t>
            </w:r>
          </w:p>
        </w:tc>
        <w:tc>
          <w:tcPr>
            <w:tcW w:w="675" w:type="dxa"/>
          </w:tcPr>
          <w:p w14:paraId="010F545C" w14:textId="77777777" w:rsidR="00954154" w:rsidRPr="00954154" w:rsidRDefault="00954154" w:rsidP="008074FB">
            <w:pPr>
              <w:rPr>
                <w:rFonts w:asciiTheme="minorHAnsi" w:hAnsiTheme="minorHAnsi" w:cstheme="minorHAnsi"/>
                <w:sz w:val="20"/>
                <w:szCs w:val="20"/>
                <w:lang w:val="sr-Cyrl-RS"/>
              </w:rPr>
            </w:pPr>
            <w:r w:rsidRPr="00954154">
              <w:rPr>
                <w:rFonts w:asciiTheme="minorHAnsi" w:hAnsiTheme="minorHAnsi" w:cstheme="minorHAnsi"/>
                <w:sz w:val="20"/>
                <w:szCs w:val="20"/>
              </w:rPr>
              <w:t>M</w:t>
            </w:r>
            <w:r w:rsidRPr="00954154">
              <w:rPr>
                <w:rFonts w:asciiTheme="minorHAnsi" w:hAnsiTheme="minorHAnsi" w:cstheme="minorHAnsi"/>
                <w:sz w:val="20"/>
                <w:szCs w:val="20"/>
                <w:lang w:val="sr-Cyrl-RS"/>
              </w:rPr>
              <w:t>24</w:t>
            </w:r>
          </w:p>
        </w:tc>
      </w:tr>
      <w:tr w:rsidR="00954154" w:rsidRPr="00954154" w14:paraId="39FB9136" w14:textId="77777777" w:rsidTr="00954154">
        <w:trPr>
          <w:trHeight w:val="227"/>
          <w:jc w:val="center"/>
        </w:trPr>
        <w:tc>
          <w:tcPr>
            <w:tcW w:w="534" w:type="dxa"/>
            <w:vAlign w:val="center"/>
          </w:tcPr>
          <w:p w14:paraId="3631B2FC"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13.</w:t>
            </w:r>
          </w:p>
        </w:tc>
        <w:tc>
          <w:tcPr>
            <w:tcW w:w="8646" w:type="dxa"/>
            <w:gridSpan w:val="8"/>
          </w:tcPr>
          <w:p w14:paraId="2BAC401F"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N. Stojanović, J. </w:t>
            </w:r>
            <w:proofErr w:type="spellStart"/>
            <w:r w:rsidRPr="00954154">
              <w:rPr>
                <w:rFonts w:asciiTheme="minorHAnsi" w:hAnsiTheme="minorHAnsi" w:cstheme="minorHAnsi"/>
                <w:sz w:val="20"/>
                <w:szCs w:val="20"/>
              </w:rPr>
              <w:t>Glišović</w:t>
            </w:r>
            <w:proofErr w:type="spellEnd"/>
            <w:r w:rsidRPr="00954154">
              <w:rPr>
                <w:rFonts w:asciiTheme="minorHAnsi" w:hAnsiTheme="minorHAnsi" w:cstheme="minorHAnsi"/>
                <w:sz w:val="20"/>
                <w:szCs w:val="20"/>
              </w:rPr>
              <w:t>, Structural and thermal analysis of heavy vehicles’ disc brakes, Mobility &amp; Vehicle Mechanics, Vol.42, No.1, pp. 9-16, ISSN 1450-5304, 2016</w:t>
            </w:r>
          </w:p>
        </w:tc>
        <w:tc>
          <w:tcPr>
            <w:tcW w:w="675" w:type="dxa"/>
          </w:tcPr>
          <w:p w14:paraId="0A249F2F"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М52</w:t>
            </w:r>
          </w:p>
        </w:tc>
      </w:tr>
      <w:tr w:rsidR="00954154" w:rsidRPr="00954154" w14:paraId="4138B8EF" w14:textId="77777777" w:rsidTr="00954154">
        <w:trPr>
          <w:trHeight w:val="227"/>
          <w:jc w:val="center"/>
        </w:trPr>
        <w:tc>
          <w:tcPr>
            <w:tcW w:w="534" w:type="dxa"/>
            <w:vAlign w:val="center"/>
          </w:tcPr>
          <w:p w14:paraId="02FE94DF"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14.</w:t>
            </w:r>
          </w:p>
        </w:tc>
        <w:tc>
          <w:tcPr>
            <w:tcW w:w="8646" w:type="dxa"/>
            <w:gridSpan w:val="8"/>
          </w:tcPr>
          <w:p w14:paraId="7BA1D0BA"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N. Stojanović, J. </w:t>
            </w:r>
            <w:proofErr w:type="spellStart"/>
            <w:r w:rsidRPr="00954154">
              <w:rPr>
                <w:rFonts w:asciiTheme="minorHAnsi" w:hAnsiTheme="minorHAnsi" w:cstheme="minorHAnsi"/>
                <w:sz w:val="20"/>
                <w:szCs w:val="20"/>
              </w:rPr>
              <w:t>Glišović</w:t>
            </w:r>
            <w:proofErr w:type="spellEnd"/>
            <w:r w:rsidRPr="00954154">
              <w:rPr>
                <w:rFonts w:asciiTheme="minorHAnsi" w:hAnsiTheme="minorHAnsi" w:cstheme="minorHAnsi"/>
                <w:sz w:val="20"/>
                <w:szCs w:val="20"/>
              </w:rPr>
              <w:t>, J. Lukić, I. Grujić, Influence of vanes shape on the high frequency noise of ventilated disc brakes in heavy vehicles, Mobility &amp; Vehicle Mechanics, Vol.43, No.3, pp. 1-9, ISSN 1450-5304, Doi 10.24874/mvm.2017.43.03.01, 2017</w:t>
            </w:r>
          </w:p>
        </w:tc>
        <w:tc>
          <w:tcPr>
            <w:tcW w:w="675" w:type="dxa"/>
          </w:tcPr>
          <w:p w14:paraId="09D165BD" w14:textId="77777777" w:rsidR="00954154" w:rsidRPr="00954154" w:rsidRDefault="00954154" w:rsidP="008074FB">
            <w:pPr>
              <w:rPr>
                <w:rFonts w:asciiTheme="minorHAnsi" w:hAnsiTheme="minorHAnsi" w:cstheme="minorHAnsi"/>
                <w:sz w:val="20"/>
                <w:szCs w:val="20"/>
              </w:rPr>
            </w:pPr>
            <w:r w:rsidRPr="00954154">
              <w:rPr>
                <w:rFonts w:asciiTheme="minorHAnsi" w:hAnsiTheme="minorHAnsi" w:cstheme="minorHAnsi"/>
                <w:sz w:val="20"/>
                <w:szCs w:val="20"/>
                <w:lang w:val="sr-Cyrl-CS"/>
              </w:rPr>
              <w:t>М52</w:t>
            </w:r>
          </w:p>
        </w:tc>
      </w:tr>
      <w:tr w:rsidR="00954154" w:rsidRPr="00954154" w14:paraId="0E451822" w14:textId="77777777" w:rsidTr="00954154">
        <w:trPr>
          <w:trHeight w:val="227"/>
          <w:jc w:val="center"/>
        </w:trPr>
        <w:tc>
          <w:tcPr>
            <w:tcW w:w="534" w:type="dxa"/>
            <w:vAlign w:val="center"/>
          </w:tcPr>
          <w:p w14:paraId="381B8849"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15.</w:t>
            </w:r>
          </w:p>
        </w:tc>
        <w:tc>
          <w:tcPr>
            <w:tcW w:w="8646" w:type="dxa"/>
            <w:gridSpan w:val="8"/>
          </w:tcPr>
          <w:p w14:paraId="13481BBC"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N. Stojanovic, J. </w:t>
            </w:r>
            <w:proofErr w:type="spellStart"/>
            <w:r w:rsidRPr="00954154">
              <w:rPr>
                <w:rFonts w:asciiTheme="minorHAnsi" w:hAnsiTheme="minorHAnsi" w:cstheme="minorHAnsi"/>
                <w:sz w:val="20"/>
                <w:szCs w:val="20"/>
              </w:rPr>
              <w:t>Glisovic</w:t>
            </w:r>
            <w:proofErr w:type="spellEnd"/>
            <w:r w:rsidRPr="00954154">
              <w:rPr>
                <w:rFonts w:asciiTheme="minorHAnsi" w:hAnsiTheme="minorHAnsi" w:cstheme="minorHAnsi"/>
                <w:sz w:val="20"/>
                <w:szCs w:val="20"/>
              </w:rPr>
              <w:t>, I. Grujic, S. Narayan, S. Vasiljevic, B. Boskovic, Experimental and numerical modal analysis of brake squeal noise, Mobility &amp; Vehicle Mechanics, Vol.44, No.4, pp. 73-85, ISSN 1450-5304, Doi 10.24874/mvm.2018.44.04.05, 2018</w:t>
            </w:r>
          </w:p>
        </w:tc>
        <w:tc>
          <w:tcPr>
            <w:tcW w:w="675" w:type="dxa"/>
          </w:tcPr>
          <w:p w14:paraId="505CAC26"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rPr>
              <w:t>M52</w:t>
            </w:r>
          </w:p>
        </w:tc>
      </w:tr>
      <w:tr w:rsidR="00954154" w:rsidRPr="00954154" w14:paraId="7E1C0495" w14:textId="77777777" w:rsidTr="00954154">
        <w:trPr>
          <w:trHeight w:val="227"/>
          <w:jc w:val="center"/>
        </w:trPr>
        <w:tc>
          <w:tcPr>
            <w:tcW w:w="534" w:type="dxa"/>
            <w:vAlign w:val="center"/>
          </w:tcPr>
          <w:p w14:paraId="0BBB7A2A"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16.</w:t>
            </w:r>
          </w:p>
        </w:tc>
        <w:tc>
          <w:tcPr>
            <w:tcW w:w="8646" w:type="dxa"/>
            <w:gridSpan w:val="8"/>
          </w:tcPr>
          <w:p w14:paraId="324A5E5F"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N. Stojanović, I. Grujić, J. </w:t>
            </w:r>
            <w:proofErr w:type="spellStart"/>
            <w:r w:rsidRPr="00954154">
              <w:rPr>
                <w:rFonts w:asciiTheme="minorHAnsi" w:hAnsiTheme="minorHAnsi" w:cstheme="minorHAnsi"/>
                <w:sz w:val="20"/>
                <w:szCs w:val="20"/>
              </w:rPr>
              <w:t>Glišović</w:t>
            </w:r>
            <w:proofErr w:type="spellEnd"/>
            <w:r w:rsidRPr="00954154">
              <w:rPr>
                <w:rFonts w:asciiTheme="minorHAnsi" w:hAnsiTheme="minorHAnsi" w:cstheme="minorHAnsi"/>
                <w:sz w:val="20"/>
                <w:szCs w:val="20"/>
              </w:rPr>
              <w:t xml:space="preserve">, D. </w:t>
            </w:r>
            <w:proofErr w:type="spellStart"/>
            <w:r w:rsidRPr="00954154">
              <w:rPr>
                <w:rFonts w:asciiTheme="minorHAnsi" w:hAnsiTheme="minorHAnsi" w:cstheme="minorHAnsi"/>
                <w:sz w:val="20"/>
                <w:szCs w:val="20"/>
              </w:rPr>
              <w:t>Taranović</w:t>
            </w:r>
            <w:proofErr w:type="spellEnd"/>
            <w:r w:rsidRPr="00954154">
              <w:rPr>
                <w:rFonts w:asciiTheme="minorHAnsi" w:hAnsiTheme="minorHAnsi" w:cstheme="minorHAnsi"/>
                <w:sz w:val="20"/>
                <w:szCs w:val="20"/>
              </w:rPr>
              <w:t>, J. Lukić, The development of the inertial dynamometer for disc brakes testing, Tractors and power machines, Vol.25, No.3/4, pp. 27-38, ISSN 0354-9496, 2020</w:t>
            </w:r>
          </w:p>
        </w:tc>
        <w:tc>
          <w:tcPr>
            <w:tcW w:w="675" w:type="dxa"/>
          </w:tcPr>
          <w:p w14:paraId="6A13366E"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М52</w:t>
            </w:r>
          </w:p>
        </w:tc>
      </w:tr>
      <w:tr w:rsidR="00954154" w:rsidRPr="00954154" w14:paraId="15A71A80" w14:textId="77777777" w:rsidTr="00954154">
        <w:trPr>
          <w:trHeight w:val="227"/>
          <w:jc w:val="center"/>
        </w:trPr>
        <w:tc>
          <w:tcPr>
            <w:tcW w:w="534" w:type="dxa"/>
            <w:vAlign w:val="center"/>
          </w:tcPr>
          <w:p w14:paraId="13E8B42E"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17.</w:t>
            </w:r>
          </w:p>
        </w:tc>
        <w:tc>
          <w:tcPr>
            <w:tcW w:w="8646" w:type="dxa"/>
            <w:gridSpan w:val="8"/>
          </w:tcPr>
          <w:p w14:paraId="6154F97D"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 xml:space="preserve">I. Grujić, N. Stojanović, J. Dorić, S. Vasiljević, R. </w:t>
            </w:r>
            <w:proofErr w:type="spellStart"/>
            <w:r w:rsidRPr="00954154">
              <w:rPr>
                <w:rFonts w:asciiTheme="minorHAnsi" w:hAnsiTheme="minorHAnsi" w:cstheme="minorHAnsi"/>
                <w:sz w:val="20"/>
                <w:szCs w:val="20"/>
              </w:rPr>
              <w:t>Pešić</w:t>
            </w:r>
            <w:proofErr w:type="spellEnd"/>
            <w:r w:rsidRPr="00954154">
              <w:rPr>
                <w:rFonts w:asciiTheme="minorHAnsi" w:hAnsiTheme="minorHAnsi" w:cstheme="minorHAnsi"/>
                <w:sz w:val="20"/>
                <w:szCs w:val="20"/>
              </w:rPr>
              <w:t xml:space="preserve">, The analysis of conventional and </w:t>
            </w:r>
            <w:proofErr w:type="spellStart"/>
            <w:r w:rsidRPr="00954154">
              <w:rPr>
                <w:rFonts w:asciiTheme="minorHAnsi" w:hAnsiTheme="minorHAnsi" w:cstheme="minorHAnsi"/>
                <w:sz w:val="20"/>
                <w:szCs w:val="20"/>
              </w:rPr>
              <w:t>non conventional</w:t>
            </w:r>
            <w:proofErr w:type="spellEnd"/>
            <w:r w:rsidRPr="00954154">
              <w:rPr>
                <w:rFonts w:asciiTheme="minorHAnsi" w:hAnsiTheme="minorHAnsi" w:cstheme="minorHAnsi"/>
                <w:sz w:val="20"/>
                <w:szCs w:val="20"/>
              </w:rPr>
              <w:t xml:space="preserve"> piston mechanism from aspect of mechanical stresses, Tractors and power machines, Vol.24, No.1/2, pp. 5-8, ISSN 0354-9496, 2019</w:t>
            </w:r>
          </w:p>
        </w:tc>
        <w:tc>
          <w:tcPr>
            <w:tcW w:w="675" w:type="dxa"/>
          </w:tcPr>
          <w:p w14:paraId="13F413C5" w14:textId="77777777" w:rsidR="00954154" w:rsidRPr="00954154" w:rsidRDefault="00954154" w:rsidP="008074FB">
            <w:pPr>
              <w:rPr>
                <w:rFonts w:asciiTheme="minorHAnsi" w:hAnsiTheme="minorHAnsi" w:cstheme="minorHAnsi"/>
                <w:sz w:val="20"/>
                <w:szCs w:val="20"/>
              </w:rPr>
            </w:pPr>
            <w:r w:rsidRPr="00954154">
              <w:rPr>
                <w:rFonts w:asciiTheme="minorHAnsi" w:hAnsiTheme="minorHAnsi" w:cstheme="minorHAnsi"/>
                <w:sz w:val="20"/>
                <w:szCs w:val="20"/>
              </w:rPr>
              <w:t>M52</w:t>
            </w:r>
          </w:p>
        </w:tc>
      </w:tr>
      <w:tr w:rsidR="00954154" w:rsidRPr="00954154" w14:paraId="300BA386" w14:textId="77777777" w:rsidTr="00954154">
        <w:trPr>
          <w:trHeight w:val="227"/>
          <w:jc w:val="center"/>
        </w:trPr>
        <w:tc>
          <w:tcPr>
            <w:tcW w:w="534" w:type="dxa"/>
            <w:vAlign w:val="center"/>
          </w:tcPr>
          <w:p w14:paraId="46B0613D"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18.</w:t>
            </w:r>
          </w:p>
        </w:tc>
        <w:tc>
          <w:tcPr>
            <w:tcW w:w="8646" w:type="dxa"/>
            <w:gridSpan w:val="8"/>
          </w:tcPr>
          <w:p w14:paraId="778F3899" w14:textId="77777777" w:rsidR="00954154" w:rsidRPr="00954154" w:rsidRDefault="00954154" w:rsidP="008074FB">
            <w:pPr>
              <w:jc w:val="both"/>
              <w:rPr>
                <w:rFonts w:asciiTheme="minorHAnsi" w:hAnsiTheme="minorHAnsi" w:cstheme="minorHAnsi"/>
                <w:sz w:val="20"/>
                <w:szCs w:val="20"/>
              </w:rPr>
            </w:pPr>
            <w:r w:rsidRPr="00954154">
              <w:rPr>
                <w:rFonts w:asciiTheme="minorHAnsi" w:hAnsiTheme="minorHAnsi" w:cstheme="minorHAnsi"/>
                <w:sz w:val="20"/>
                <w:szCs w:val="20"/>
              </w:rPr>
              <w:t>I. Grujić, N. Stojanović, J. Dorić, Investigation of the working cycle of the new conception of IC engine, Tractors and power machines, Vol.25, No.1/2, pp. 36-41, ISSN 0354-9496, 2020</w:t>
            </w:r>
          </w:p>
        </w:tc>
        <w:tc>
          <w:tcPr>
            <w:tcW w:w="675" w:type="dxa"/>
          </w:tcPr>
          <w:p w14:paraId="4C7B44CF" w14:textId="77777777" w:rsidR="00954154" w:rsidRPr="00954154" w:rsidRDefault="00954154" w:rsidP="008074FB">
            <w:pPr>
              <w:rPr>
                <w:rFonts w:asciiTheme="minorHAnsi" w:hAnsiTheme="minorHAnsi" w:cstheme="minorHAnsi"/>
                <w:sz w:val="20"/>
                <w:szCs w:val="20"/>
                <w:lang w:val="sr-Cyrl-CS"/>
              </w:rPr>
            </w:pPr>
            <w:r w:rsidRPr="00954154">
              <w:rPr>
                <w:rFonts w:asciiTheme="minorHAnsi" w:hAnsiTheme="minorHAnsi" w:cstheme="minorHAnsi"/>
                <w:sz w:val="20"/>
                <w:szCs w:val="20"/>
                <w:lang w:val="sr-Cyrl-CS"/>
              </w:rPr>
              <w:t>М52</w:t>
            </w:r>
          </w:p>
        </w:tc>
      </w:tr>
      <w:tr w:rsidR="00954154" w:rsidRPr="00954154" w14:paraId="457261AC" w14:textId="77777777" w:rsidTr="00954154">
        <w:trPr>
          <w:trHeight w:val="227"/>
          <w:jc w:val="center"/>
        </w:trPr>
        <w:tc>
          <w:tcPr>
            <w:tcW w:w="9855" w:type="dxa"/>
            <w:gridSpan w:val="10"/>
            <w:vAlign w:val="center"/>
          </w:tcPr>
          <w:p w14:paraId="498D1BDA" w14:textId="77777777" w:rsidR="00954154" w:rsidRPr="00954154" w:rsidRDefault="00954154" w:rsidP="008074FB">
            <w:pPr>
              <w:spacing w:after="60"/>
              <w:rPr>
                <w:rFonts w:asciiTheme="minorHAnsi" w:hAnsiTheme="minorHAnsi" w:cstheme="minorHAnsi"/>
                <w:b/>
                <w:sz w:val="20"/>
                <w:szCs w:val="20"/>
                <w:lang w:val="sr-Cyrl-CS"/>
              </w:rPr>
            </w:pPr>
            <w:r w:rsidRPr="00954154">
              <w:rPr>
                <w:rFonts w:asciiTheme="minorHAnsi" w:hAnsiTheme="minorHAnsi" w:cstheme="minorHAnsi"/>
                <w:b/>
                <w:sz w:val="20"/>
                <w:szCs w:val="20"/>
                <w:lang w:val="sr-Cyrl-CS"/>
              </w:rPr>
              <w:t>Збирни подаци научне активност наставника</w:t>
            </w:r>
          </w:p>
        </w:tc>
      </w:tr>
      <w:tr w:rsidR="00954154" w:rsidRPr="00954154" w14:paraId="0ABBECAF" w14:textId="77777777" w:rsidTr="00954154">
        <w:trPr>
          <w:trHeight w:val="227"/>
          <w:jc w:val="center"/>
        </w:trPr>
        <w:tc>
          <w:tcPr>
            <w:tcW w:w="5571" w:type="dxa"/>
            <w:gridSpan w:val="4"/>
            <w:vAlign w:val="center"/>
          </w:tcPr>
          <w:p w14:paraId="5019D767"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Укупан број цитата, без аутоцитата</w:t>
            </w:r>
          </w:p>
        </w:tc>
        <w:tc>
          <w:tcPr>
            <w:tcW w:w="4284" w:type="dxa"/>
            <w:gridSpan w:val="6"/>
            <w:vAlign w:val="center"/>
          </w:tcPr>
          <w:p w14:paraId="0A69750B" w14:textId="77777777" w:rsidR="00954154" w:rsidRPr="00954154" w:rsidRDefault="00954154" w:rsidP="008074FB">
            <w:pPr>
              <w:spacing w:after="60"/>
              <w:rPr>
                <w:rFonts w:asciiTheme="minorHAnsi" w:hAnsiTheme="minorHAnsi" w:cstheme="minorHAnsi"/>
                <w:b/>
                <w:sz w:val="20"/>
                <w:szCs w:val="20"/>
                <w:lang w:val="sr-Cyrl-CS"/>
              </w:rPr>
            </w:pPr>
            <w:r w:rsidRPr="00954154">
              <w:rPr>
                <w:rFonts w:asciiTheme="minorHAnsi" w:hAnsiTheme="minorHAnsi" w:cstheme="minorHAnsi"/>
                <w:sz w:val="20"/>
                <w:szCs w:val="20"/>
              </w:rPr>
              <w:t>31 (</w:t>
            </w:r>
            <w:proofErr w:type="spellStart"/>
            <w:r w:rsidRPr="00954154">
              <w:rPr>
                <w:rFonts w:asciiTheme="minorHAnsi" w:hAnsiTheme="minorHAnsi" w:cstheme="minorHAnsi"/>
                <w:sz w:val="20"/>
                <w:szCs w:val="20"/>
              </w:rPr>
              <w:t>извор</w:t>
            </w:r>
            <w:proofErr w:type="spellEnd"/>
            <w:r w:rsidRPr="00954154">
              <w:rPr>
                <w:rFonts w:asciiTheme="minorHAnsi" w:hAnsiTheme="minorHAnsi" w:cstheme="minorHAnsi"/>
                <w:sz w:val="20"/>
                <w:szCs w:val="20"/>
              </w:rPr>
              <w:t>: ISI/Web of Science, SCOPUS)</w:t>
            </w:r>
          </w:p>
        </w:tc>
      </w:tr>
      <w:tr w:rsidR="00954154" w:rsidRPr="00954154" w14:paraId="2DB2293D" w14:textId="77777777" w:rsidTr="00954154">
        <w:trPr>
          <w:trHeight w:val="227"/>
          <w:jc w:val="center"/>
        </w:trPr>
        <w:tc>
          <w:tcPr>
            <w:tcW w:w="5571" w:type="dxa"/>
            <w:gridSpan w:val="4"/>
            <w:vAlign w:val="center"/>
          </w:tcPr>
          <w:p w14:paraId="6673A633" w14:textId="77777777" w:rsidR="00954154" w:rsidRPr="00954154" w:rsidRDefault="00954154" w:rsidP="008074FB">
            <w:pPr>
              <w:spacing w:after="60"/>
              <w:rPr>
                <w:rFonts w:asciiTheme="minorHAnsi" w:hAnsiTheme="minorHAnsi" w:cstheme="minorHAnsi"/>
                <w:sz w:val="20"/>
                <w:szCs w:val="20"/>
                <w:lang w:val="sr-Cyrl-CS"/>
              </w:rPr>
            </w:pPr>
            <w:r w:rsidRPr="00954154">
              <w:rPr>
                <w:rFonts w:asciiTheme="minorHAnsi" w:hAnsiTheme="minorHAnsi" w:cstheme="minorHAnsi"/>
                <w:sz w:val="20"/>
                <w:szCs w:val="20"/>
                <w:lang w:val="sr-Cyrl-CS"/>
              </w:rPr>
              <w:t>Укупан број радова са SCI (или SSCI) листе</w:t>
            </w:r>
          </w:p>
        </w:tc>
        <w:tc>
          <w:tcPr>
            <w:tcW w:w="4284" w:type="dxa"/>
            <w:gridSpan w:val="6"/>
            <w:vAlign w:val="center"/>
          </w:tcPr>
          <w:p w14:paraId="7DBBEE4E" w14:textId="77777777" w:rsidR="00954154" w:rsidRPr="00954154" w:rsidRDefault="00954154" w:rsidP="008074FB">
            <w:pPr>
              <w:spacing w:after="60"/>
              <w:rPr>
                <w:rFonts w:asciiTheme="minorHAnsi" w:hAnsiTheme="minorHAnsi" w:cstheme="minorHAnsi"/>
                <w:sz w:val="20"/>
                <w:szCs w:val="20"/>
              </w:rPr>
            </w:pPr>
            <w:r w:rsidRPr="00954154">
              <w:rPr>
                <w:rFonts w:asciiTheme="minorHAnsi" w:hAnsiTheme="minorHAnsi" w:cstheme="minorHAnsi"/>
                <w:sz w:val="20"/>
                <w:szCs w:val="20"/>
              </w:rPr>
              <w:t>11</w:t>
            </w:r>
          </w:p>
        </w:tc>
      </w:tr>
      <w:tr w:rsidR="00954154" w:rsidRPr="00954154" w14:paraId="1471E4DA" w14:textId="77777777" w:rsidTr="00954154">
        <w:trPr>
          <w:trHeight w:val="227"/>
          <w:jc w:val="center"/>
        </w:trPr>
        <w:tc>
          <w:tcPr>
            <w:tcW w:w="5571" w:type="dxa"/>
            <w:gridSpan w:val="4"/>
            <w:vAlign w:val="center"/>
          </w:tcPr>
          <w:p w14:paraId="26E4C93A" w14:textId="77777777" w:rsidR="00954154" w:rsidRPr="00954154" w:rsidRDefault="00954154" w:rsidP="008074FB">
            <w:pPr>
              <w:spacing w:after="60"/>
              <w:rPr>
                <w:rFonts w:asciiTheme="minorHAnsi" w:hAnsiTheme="minorHAnsi" w:cstheme="minorHAnsi"/>
                <w:b/>
                <w:sz w:val="20"/>
                <w:szCs w:val="20"/>
                <w:lang w:val="sr-Cyrl-CS"/>
              </w:rPr>
            </w:pPr>
            <w:r w:rsidRPr="00954154">
              <w:rPr>
                <w:rFonts w:asciiTheme="minorHAnsi" w:hAnsiTheme="minorHAnsi" w:cstheme="minorHAnsi"/>
                <w:sz w:val="20"/>
                <w:szCs w:val="20"/>
                <w:lang w:val="sr-Cyrl-CS"/>
              </w:rPr>
              <w:t>Тренутно учешће на пројектима</w:t>
            </w:r>
          </w:p>
        </w:tc>
        <w:tc>
          <w:tcPr>
            <w:tcW w:w="1436" w:type="dxa"/>
            <w:gridSpan w:val="2"/>
            <w:vAlign w:val="center"/>
          </w:tcPr>
          <w:p w14:paraId="32087529" w14:textId="77777777" w:rsidR="00954154" w:rsidRPr="00954154" w:rsidRDefault="00954154" w:rsidP="008074FB">
            <w:pPr>
              <w:spacing w:after="60"/>
              <w:rPr>
                <w:rFonts w:asciiTheme="minorHAnsi" w:hAnsiTheme="minorHAnsi" w:cstheme="minorHAnsi"/>
                <w:b/>
                <w:sz w:val="20"/>
                <w:szCs w:val="20"/>
              </w:rPr>
            </w:pPr>
            <w:r w:rsidRPr="00954154">
              <w:rPr>
                <w:rFonts w:asciiTheme="minorHAnsi" w:hAnsiTheme="minorHAnsi" w:cstheme="minorHAnsi"/>
                <w:sz w:val="20"/>
                <w:szCs w:val="20"/>
                <w:lang w:val="sr-Cyrl-CS"/>
              </w:rPr>
              <w:t>Домаћи</w:t>
            </w:r>
            <w:r w:rsidRPr="00954154">
              <w:rPr>
                <w:rFonts w:asciiTheme="minorHAnsi" w:hAnsiTheme="minorHAnsi" w:cstheme="minorHAnsi"/>
                <w:sz w:val="20"/>
                <w:szCs w:val="20"/>
              </w:rPr>
              <w:t>: 1</w:t>
            </w:r>
          </w:p>
        </w:tc>
        <w:tc>
          <w:tcPr>
            <w:tcW w:w="2848" w:type="dxa"/>
            <w:gridSpan w:val="4"/>
            <w:vAlign w:val="center"/>
          </w:tcPr>
          <w:p w14:paraId="09837D7D" w14:textId="77777777" w:rsidR="00954154" w:rsidRPr="00954154" w:rsidRDefault="00954154" w:rsidP="008074FB">
            <w:pPr>
              <w:spacing w:after="60"/>
              <w:rPr>
                <w:rFonts w:asciiTheme="minorHAnsi" w:hAnsiTheme="minorHAnsi" w:cstheme="minorHAnsi"/>
                <w:b/>
                <w:sz w:val="20"/>
                <w:szCs w:val="20"/>
              </w:rPr>
            </w:pPr>
            <w:r w:rsidRPr="00954154">
              <w:rPr>
                <w:rFonts w:asciiTheme="minorHAnsi" w:hAnsiTheme="minorHAnsi" w:cstheme="minorHAnsi"/>
                <w:sz w:val="20"/>
                <w:szCs w:val="20"/>
                <w:lang w:val="sr-Cyrl-CS"/>
              </w:rPr>
              <w:t>Међународни</w:t>
            </w:r>
            <w:r w:rsidRPr="00954154">
              <w:rPr>
                <w:rFonts w:asciiTheme="minorHAnsi" w:hAnsiTheme="minorHAnsi" w:cstheme="minorHAnsi"/>
                <w:sz w:val="20"/>
                <w:szCs w:val="20"/>
              </w:rPr>
              <w:t>: 0</w:t>
            </w:r>
          </w:p>
        </w:tc>
      </w:tr>
      <w:tr w:rsidR="00954154" w:rsidRPr="00954154" w14:paraId="4FB92EAD" w14:textId="77777777" w:rsidTr="00954154">
        <w:trPr>
          <w:trHeight w:val="227"/>
          <w:jc w:val="center"/>
        </w:trPr>
        <w:tc>
          <w:tcPr>
            <w:tcW w:w="5571" w:type="dxa"/>
            <w:gridSpan w:val="4"/>
            <w:vAlign w:val="center"/>
          </w:tcPr>
          <w:p w14:paraId="70653AC3" w14:textId="77777777" w:rsidR="00954154" w:rsidRPr="00954154" w:rsidRDefault="00954154" w:rsidP="008074FB">
            <w:pPr>
              <w:spacing w:after="60"/>
              <w:rPr>
                <w:rFonts w:asciiTheme="minorHAnsi" w:hAnsiTheme="minorHAnsi" w:cstheme="minorHAnsi"/>
                <w:b/>
                <w:sz w:val="20"/>
                <w:szCs w:val="20"/>
                <w:lang w:val="sr-Cyrl-CS"/>
              </w:rPr>
            </w:pPr>
            <w:r w:rsidRPr="00954154">
              <w:rPr>
                <w:rFonts w:asciiTheme="minorHAnsi" w:hAnsiTheme="minorHAnsi" w:cstheme="minorHAnsi"/>
                <w:sz w:val="20"/>
                <w:szCs w:val="20"/>
                <w:lang w:val="sr-Cyrl-CS"/>
              </w:rPr>
              <w:t>Усавршавања</w:t>
            </w:r>
          </w:p>
        </w:tc>
        <w:tc>
          <w:tcPr>
            <w:tcW w:w="1436" w:type="dxa"/>
            <w:gridSpan w:val="2"/>
            <w:vAlign w:val="center"/>
          </w:tcPr>
          <w:p w14:paraId="768C3430" w14:textId="77777777" w:rsidR="00954154" w:rsidRPr="00954154" w:rsidRDefault="00954154" w:rsidP="008074FB">
            <w:pPr>
              <w:spacing w:after="60"/>
              <w:rPr>
                <w:rFonts w:asciiTheme="minorHAnsi" w:hAnsiTheme="minorHAnsi" w:cstheme="minorHAnsi"/>
                <w:b/>
                <w:sz w:val="20"/>
                <w:szCs w:val="20"/>
                <w:lang w:val="sr-Cyrl-CS"/>
              </w:rPr>
            </w:pPr>
          </w:p>
        </w:tc>
        <w:tc>
          <w:tcPr>
            <w:tcW w:w="2848" w:type="dxa"/>
            <w:gridSpan w:val="4"/>
            <w:vAlign w:val="center"/>
          </w:tcPr>
          <w:p w14:paraId="7BBAFE42" w14:textId="77777777" w:rsidR="00954154" w:rsidRPr="00954154" w:rsidRDefault="00954154" w:rsidP="008074FB">
            <w:pPr>
              <w:spacing w:after="60"/>
              <w:rPr>
                <w:rFonts w:asciiTheme="minorHAnsi" w:hAnsiTheme="minorHAnsi" w:cstheme="minorHAnsi"/>
                <w:b/>
                <w:sz w:val="20"/>
                <w:szCs w:val="20"/>
                <w:lang w:val="sr-Cyrl-CS"/>
              </w:rPr>
            </w:pPr>
          </w:p>
        </w:tc>
      </w:tr>
      <w:tr w:rsidR="00954154" w:rsidRPr="00954154" w14:paraId="2DD2348F" w14:textId="77777777" w:rsidTr="00954154">
        <w:trPr>
          <w:trHeight w:val="227"/>
          <w:jc w:val="center"/>
        </w:trPr>
        <w:tc>
          <w:tcPr>
            <w:tcW w:w="5571" w:type="dxa"/>
            <w:gridSpan w:val="4"/>
            <w:vAlign w:val="center"/>
          </w:tcPr>
          <w:p w14:paraId="0E4070B4" w14:textId="77777777" w:rsidR="00954154" w:rsidRPr="00954154" w:rsidRDefault="00954154" w:rsidP="008074FB">
            <w:pPr>
              <w:spacing w:after="60"/>
              <w:rPr>
                <w:rFonts w:asciiTheme="minorHAnsi" w:hAnsiTheme="minorHAnsi" w:cstheme="minorHAnsi"/>
                <w:b/>
                <w:sz w:val="20"/>
                <w:szCs w:val="20"/>
                <w:lang w:val="sr-Cyrl-CS"/>
              </w:rPr>
            </w:pPr>
            <w:r w:rsidRPr="00954154">
              <w:rPr>
                <w:rFonts w:asciiTheme="minorHAnsi" w:hAnsiTheme="minorHAnsi" w:cstheme="minorHAnsi"/>
                <w:sz w:val="20"/>
                <w:szCs w:val="20"/>
                <w:lang w:val="sr-Cyrl-CS"/>
              </w:rPr>
              <w:t>Други подаци које сматрате релевантним</w:t>
            </w:r>
          </w:p>
        </w:tc>
        <w:tc>
          <w:tcPr>
            <w:tcW w:w="4284" w:type="dxa"/>
            <w:gridSpan w:val="6"/>
            <w:vAlign w:val="center"/>
          </w:tcPr>
          <w:p w14:paraId="5930524D" w14:textId="77777777" w:rsidR="00954154" w:rsidRPr="00954154" w:rsidRDefault="00954154" w:rsidP="008074FB">
            <w:pPr>
              <w:spacing w:after="60"/>
              <w:rPr>
                <w:rFonts w:asciiTheme="minorHAnsi" w:hAnsiTheme="minorHAnsi" w:cstheme="minorHAnsi"/>
                <w:b/>
                <w:sz w:val="20"/>
                <w:szCs w:val="20"/>
                <w:lang w:val="sr-Cyrl-CS"/>
              </w:rPr>
            </w:pPr>
          </w:p>
        </w:tc>
      </w:tr>
      <w:bookmarkEnd w:id="63"/>
    </w:tbl>
    <w:p w14:paraId="085AF512" w14:textId="24786CF0" w:rsidR="00BE5A48" w:rsidRDefault="00BE5A48"/>
    <w:p w14:paraId="3AF7EBE9" w14:textId="54221060" w:rsidR="00BE5A48" w:rsidRDefault="00BE5A48"/>
    <w:p w14:paraId="39DB1EB3" w14:textId="77777777" w:rsidR="00BE5A48" w:rsidRPr="00C37861" w:rsidRDefault="00BE5A48"/>
    <w:p w14:paraId="6CC0E950" w14:textId="77777777" w:rsidR="00BE5A48" w:rsidRDefault="00BE5A48">
      <w:r>
        <w:br w:type="page"/>
      </w:r>
    </w:p>
    <w:p w14:paraId="0BCD0B38" w14:textId="77777777" w:rsidR="00B03F4C" w:rsidRPr="00C37861" w:rsidRDefault="00B03F4C">
      <w:r w:rsidRPr="00C37861">
        <w:lastRenderedPageBreak/>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277"/>
        <w:gridCol w:w="2428"/>
        <w:gridCol w:w="478"/>
        <w:gridCol w:w="165"/>
        <w:gridCol w:w="1045"/>
        <w:gridCol w:w="778"/>
        <w:gridCol w:w="923"/>
      </w:tblGrid>
      <w:tr w:rsidR="007D1ED6" w:rsidRPr="00C37861" w14:paraId="2F251EC9" w14:textId="77777777" w:rsidTr="00E956F2">
        <w:trPr>
          <w:trHeight w:val="227"/>
          <w:jc w:val="center"/>
        </w:trPr>
        <w:tc>
          <w:tcPr>
            <w:tcW w:w="3620" w:type="dxa"/>
            <w:gridSpan w:val="3"/>
            <w:vAlign w:val="center"/>
          </w:tcPr>
          <w:p w14:paraId="54342AAD"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705605B0" w14:textId="77777777" w:rsidR="007D1ED6" w:rsidRPr="00C37861" w:rsidRDefault="007D1ED6" w:rsidP="00E956F2">
            <w:pPr>
              <w:widowControl w:val="0"/>
              <w:tabs>
                <w:tab w:val="left" w:pos="567"/>
              </w:tabs>
              <w:autoSpaceDE w:val="0"/>
              <w:autoSpaceDN w:val="0"/>
              <w:adjustRightInd w:val="0"/>
              <w:rPr>
                <w:rFonts w:ascii="Calibri" w:hAnsi="Calibri" w:cs="Calibri"/>
                <w:b/>
                <w:sz w:val="20"/>
                <w:szCs w:val="20"/>
                <w:lang w:val="sr-Cyrl-CS" w:eastAsia="sr-Latn-CS"/>
              </w:rPr>
            </w:pPr>
            <w:bookmarkStart w:id="64" w:name="DanijelaTadic"/>
            <w:bookmarkEnd w:id="64"/>
            <w:r w:rsidRPr="00C37861">
              <w:rPr>
                <w:rFonts w:ascii="Calibri" w:hAnsi="Calibri" w:cs="Calibri"/>
                <w:b/>
                <w:sz w:val="20"/>
                <w:szCs w:val="20"/>
                <w:lang w:val="sr-Cyrl-CS" w:eastAsia="sr-Latn-CS"/>
              </w:rPr>
              <w:t>Данијела Тадић</w:t>
            </w:r>
          </w:p>
        </w:tc>
      </w:tr>
      <w:tr w:rsidR="007D1ED6" w:rsidRPr="00C37861" w14:paraId="357B6368" w14:textId="77777777" w:rsidTr="00E956F2">
        <w:trPr>
          <w:trHeight w:val="227"/>
          <w:jc w:val="center"/>
        </w:trPr>
        <w:tc>
          <w:tcPr>
            <w:tcW w:w="3620" w:type="dxa"/>
            <w:gridSpan w:val="3"/>
            <w:vAlign w:val="center"/>
          </w:tcPr>
          <w:p w14:paraId="3E1AC396"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23CE1EAC"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Редовни </w:t>
            </w:r>
            <w:proofErr w:type="spellStart"/>
            <w:r w:rsidRPr="00C37861">
              <w:rPr>
                <w:rFonts w:ascii="Calibri" w:hAnsi="Calibri" w:cs="Calibri"/>
                <w:sz w:val="20"/>
                <w:szCs w:val="20"/>
                <w:lang w:val="sr-Cyrl-CS" w:eastAsia="sr-Latn-CS"/>
              </w:rPr>
              <w:t>пр</w:t>
            </w:r>
            <w:proofErr w:type="spellEnd"/>
            <w:r w:rsidRPr="00C37861">
              <w:rPr>
                <w:rFonts w:ascii="Calibri" w:hAnsi="Calibri" w:cs="Calibri"/>
                <w:sz w:val="20"/>
                <w:szCs w:val="20"/>
                <w:lang w:eastAsia="sr-Latn-CS"/>
              </w:rPr>
              <w:t>o</w:t>
            </w:r>
            <w:proofErr w:type="spellStart"/>
            <w:r w:rsidRPr="00C37861">
              <w:rPr>
                <w:rFonts w:ascii="Calibri" w:hAnsi="Calibri" w:cs="Calibri"/>
                <w:sz w:val="20"/>
                <w:szCs w:val="20"/>
                <w:lang w:val="sr-Cyrl-CS" w:eastAsia="sr-Latn-CS"/>
              </w:rPr>
              <w:t>фесор</w:t>
            </w:r>
            <w:proofErr w:type="spellEnd"/>
          </w:p>
        </w:tc>
      </w:tr>
      <w:tr w:rsidR="007D1ED6" w:rsidRPr="00C37861" w14:paraId="7C06B4BB" w14:textId="77777777" w:rsidTr="00E956F2">
        <w:trPr>
          <w:trHeight w:val="227"/>
          <w:jc w:val="center"/>
        </w:trPr>
        <w:tc>
          <w:tcPr>
            <w:tcW w:w="3620" w:type="dxa"/>
            <w:gridSpan w:val="3"/>
            <w:vAlign w:val="center"/>
          </w:tcPr>
          <w:p w14:paraId="59A16C17"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20BC89FF"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Производно машинство, Индустријски инжењеринг</w:t>
            </w:r>
          </w:p>
        </w:tc>
      </w:tr>
      <w:tr w:rsidR="00BA7548" w:rsidRPr="00C37861" w14:paraId="341D490A" w14:textId="77777777" w:rsidTr="00E956F2">
        <w:trPr>
          <w:trHeight w:val="227"/>
          <w:jc w:val="center"/>
        </w:trPr>
        <w:tc>
          <w:tcPr>
            <w:tcW w:w="2392" w:type="dxa"/>
            <w:gridSpan w:val="2"/>
            <w:vAlign w:val="center"/>
          </w:tcPr>
          <w:p w14:paraId="28505382" w14:textId="77777777" w:rsidR="00BA7548" w:rsidRPr="00C37861" w:rsidRDefault="00BA7548" w:rsidP="00BA7548">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2CA07985" w14:textId="77777777" w:rsidR="00BA7548" w:rsidRPr="00C37861" w:rsidRDefault="00BA7548" w:rsidP="00BA7548">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2362AE3F" w14:textId="77777777" w:rsidR="00BA7548" w:rsidRPr="00C37861" w:rsidRDefault="00BA7548" w:rsidP="00BA7548">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1BC372F1" w14:textId="77777777" w:rsidR="00BA7548" w:rsidRPr="00C37861" w:rsidRDefault="00BA7548" w:rsidP="00BA7548">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9A1ACC" w:rsidRPr="00C37861" w14:paraId="5C399DFD" w14:textId="77777777" w:rsidTr="007D6925">
        <w:trPr>
          <w:trHeight w:val="227"/>
          <w:jc w:val="center"/>
        </w:trPr>
        <w:tc>
          <w:tcPr>
            <w:tcW w:w="2392" w:type="dxa"/>
            <w:gridSpan w:val="2"/>
            <w:vAlign w:val="center"/>
          </w:tcPr>
          <w:p w14:paraId="6287D507" w14:textId="77777777" w:rsidR="009A1ACC" w:rsidRPr="00C37861" w:rsidRDefault="009A1ACC" w:rsidP="009A1AC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100469ED" w14:textId="64D81C2E" w:rsidR="009A1ACC" w:rsidRPr="00C37861" w:rsidRDefault="009A1ACC" w:rsidP="007D6925">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2013.</w:t>
            </w:r>
          </w:p>
        </w:tc>
        <w:tc>
          <w:tcPr>
            <w:tcW w:w="3557" w:type="dxa"/>
            <w:gridSpan w:val="5"/>
            <w:vAlign w:val="center"/>
          </w:tcPr>
          <w:p w14:paraId="146070A8" w14:textId="77777777" w:rsidR="009A1ACC" w:rsidRPr="009A1ACC" w:rsidRDefault="009A1ACC" w:rsidP="009A1ACC">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A1ACC">
              <w:rPr>
                <w:rFonts w:asciiTheme="minorHAnsi" w:hAnsiTheme="minorHAnsi" w:cstheme="minorHAnsi"/>
                <w:sz w:val="20"/>
                <w:szCs w:val="20"/>
                <w:lang w:val="sr-Cyrl-CS" w:eastAsia="sr-Latn-CS"/>
              </w:rPr>
              <w:t>Факултет инжењерских наука Универзитета у Крагујевцу</w:t>
            </w:r>
          </w:p>
        </w:tc>
        <w:tc>
          <w:tcPr>
            <w:tcW w:w="2746" w:type="dxa"/>
            <w:gridSpan w:val="3"/>
            <w:vAlign w:val="center"/>
          </w:tcPr>
          <w:p w14:paraId="52CEA26A" w14:textId="77777777" w:rsidR="009A1ACC" w:rsidRPr="00C37861" w:rsidRDefault="009A1ACC" w:rsidP="009A1ACC">
            <w:pPr>
              <w:rPr>
                <w:rFonts w:ascii="Calibri" w:hAnsi="Calibri" w:cs="Calibri"/>
                <w:sz w:val="20"/>
                <w:szCs w:val="20"/>
                <w:lang w:val="sr-Cyrl-CS"/>
              </w:rPr>
            </w:pPr>
            <w:proofErr w:type="spellStart"/>
            <w:r w:rsidRPr="00C37861">
              <w:rPr>
                <w:rFonts w:ascii="Calibri" w:hAnsi="Calibri" w:cs="Calibri"/>
                <w:sz w:val="20"/>
                <w:szCs w:val="20"/>
                <w:lang w:eastAsia="sr-Latn-CS"/>
              </w:rPr>
              <w:t>Производно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машинство</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Индустријски</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инжењеринг</w:t>
            </w:r>
            <w:proofErr w:type="spellEnd"/>
          </w:p>
        </w:tc>
      </w:tr>
      <w:tr w:rsidR="009A1ACC" w:rsidRPr="00C37861" w14:paraId="2B5229DC" w14:textId="77777777" w:rsidTr="007D6925">
        <w:trPr>
          <w:trHeight w:val="227"/>
          <w:jc w:val="center"/>
        </w:trPr>
        <w:tc>
          <w:tcPr>
            <w:tcW w:w="2392" w:type="dxa"/>
            <w:gridSpan w:val="2"/>
            <w:vAlign w:val="center"/>
          </w:tcPr>
          <w:p w14:paraId="296ED8D0" w14:textId="77777777" w:rsidR="009A1ACC" w:rsidRPr="00C37861" w:rsidRDefault="009A1ACC" w:rsidP="009A1AC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1C807E9A" w14:textId="77777777" w:rsidR="009A1ACC" w:rsidRPr="00C37861" w:rsidRDefault="009A1ACC" w:rsidP="007D692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1999.</w:t>
            </w:r>
          </w:p>
        </w:tc>
        <w:tc>
          <w:tcPr>
            <w:tcW w:w="3557" w:type="dxa"/>
            <w:gridSpan w:val="5"/>
            <w:vAlign w:val="center"/>
          </w:tcPr>
          <w:p w14:paraId="0885A806" w14:textId="77777777" w:rsidR="009A1ACC" w:rsidRPr="009A1ACC" w:rsidRDefault="009A1ACC" w:rsidP="009A1ACC">
            <w:pPr>
              <w:widowControl w:val="0"/>
              <w:tabs>
                <w:tab w:val="left" w:pos="567"/>
              </w:tabs>
              <w:autoSpaceDE w:val="0"/>
              <w:autoSpaceDN w:val="0"/>
              <w:adjustRightInd w:val="0"/>
              <w:spacing w:after="60"/>
              <w:rPr>
                <w:rFonts w:asciiTheme="minorHAnsi" w:hAnsiTheme="minorHAnsi" w:cstheme="minorHAnsi"/>
                <w:sz w:val="20"/>
                <w:szCs w:val="20"/>
                <w:lang w:val="sr-Cyrl-CS" w:eastAsia="sr-Latn-CS"/>
              </w:rPr>
            </w:pPr>
            <w:r w:rsidRPr="009A1ACC">
              <w:rPr>
                <w:rFonts w:asciiTheme="minorHAnsi" w:hAnsiTheme="minorHAnsi" w:cstheme="minorHAnsi"/>
                <w:sz w:val="20"/>
                <w:szCs w:val="20"/>
                <w:lang w:val="sr-Cyrl-CS" w:eastAsia="sr-Latn-CS"/>
              </w:rPr>
              <w:t>Машински факултет – Универзитет у Београду</w:t>
            </w:r>
          </w:p>
        </w:tc>
        <w:tc>
          <w:tcPr>
            <w:tcW w:w="2746" w:type="dxa"/>
            <w:gridSpan w:val="3"/>
            <w:vAlign w:val="center"/>
          </w:tcPr>
          <w:p w14:paraId="0A8BAC00" w14:textId="77777777" w:rsidR="009A1ACC" w:rsidRPr="00C37861" w:rsidRDefault="009A1ACC" w:rsidP="009A1ACC">
            <w:pPr>
              <w:rPr>
                <w:rFonts w:ascii="Calibri" w:hAnsi="Calibri" w:cs="Calibri"/>
                <w:sz w:val="20"/>
                <w:szCs w:val="20"/>
                <w:lang w:val="sr-Cyrl-CS"/>
              </w:rPr>
            </w:pPr>
            <w:r w:rsidRPr="00C37861">
              <w:rPr>
                <w:rFonts w:ascii="Calibri" w:hAnsi="Calibri" w:cs="Calibri"/>
                <w:sz w:val="20"/>
                <w:szCs w:val="20"/>
                <w:lang w:val="sr-Cyrl-CS"/>
              </w:rPr>
              <w:t>Индустријско инжењерство</w:t>
            </w:r>
          </w:p>
        </w:tc>
      </w:tr>
      <w:tr w:rsidR="009A1ACC" w:rsidRPr="00C37861" w14:paraId="5C45E6F7" w14:textId="77777777" w:rsidTr="007D6925">
        <w:trPr>
          <w:trHeight w:val="227"/>
          <w:jc w:val="center"/>
        </w:trPr>
        <w:tc>
          <w:tcPr>
            <w:tcW w:w="2392" w:type="dxa"/>
            <w:gridSpan w:val="2"/>
            <w:vAlign w:val="center"/>
          </w:tcPr>
          <w:p w14:paraId="0A1C96B2" w14:textId="77777777" w:rsidR="009A1ACC" w:rsidRPr="00C37861" w:rsidRDefault="009A1ACC" w:rsidP="009A1AC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05CDDFDE" w14:textId="77777777" w:rsidR="009A1ACC" w:rsidRPr="00C37861" w:rsidRDefault="009A1ACC" w:rsidP="007D692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1995.</w:t>
            </w:r>
          </w:p>
        </w:tc>
        <w:tc>
          <w:tcPr>
            <w:tcW w:w="3557" w:type="dxa"/>
            <w:gridSpan w:val="5"/>
            <w:vAlign w:val="center"/>
          </w:tcPr>
          <w:p w14:paraId="4611F9C7" w14:textId="77777777" w:rsidR="009A1ACC" w:rsidRPr="009A1ACC" w:rsidRDefault="009A1ACC" w:rsidP="009A1ACC">
            <w:pPr>
              <w:widowControl w:val="0"/>
              <w:tabs>
                <w:tab w:val="left" w:pos="567"/>
              </w:tabs>
              <w:autoSpaceDE w:val="0"/>
              <w:autoSpaceDN w:val="0"/>
              <w:adjustRightInd w:val="0"/>
              <w:rPr>
                <w:rFonts w:asciiTheme="minorHAnsi" w:hAnsiTheme="minorHAnsi" w:cstheme="minorHAnsi"/>
                <w:sz w:val="20"/>
                <w:szCs w:val="20"/>
                <w:lang w:val="sr-Cyrl-CS" w:eastAsia="sr-Latn-CS"/>
              </w:rPr>
            </w:pPr>
            <w:r w:rsidRPr="009A1ACC">
              <w:rPr>
                <w:rFonts w:asciiTheme="minorHAnsi" w:hAnsiTheme="minorHAnsi" w:cstheme="minorHAnsi"/>
                <w:sz w:val="20"/>
                <w:szCs w:val="20"/>
                <w:lang w:val="sr-Cyrl-CS" w:eastAsia="sr-Latn-CS"/>
              </w:rPr>
              <w:t>Машински факултет – Универзитет у Београду</w:t>
            </w:r>
          </w:p>
        </w:tc>
        <w:tc>
          <w:tcPr>
            <w:tcW w:w="2746" w:type="dxa"/>
            <w:gridSpan w:val="3"/>
            <w:vAlign w:val="center"/>
          </w:tcPr>
          <w:p w14:paraId="3AA80EA0" w14:textId="77777777" w:rsidR="009A1ACC" w:rsidRPr="00C37861" w:rsidRDefault="009A1ACC" w:rsidP="009A1ACC">
            <w:pPr>
              <w:rPr>
                <w:rFonts w:ascii="Calibri" w:hAnsi="Calibri" w:cs="Calibri"/>
                <w:sz w:val="20"/>
                <w:szCs w:val="20"/>
                <w:lang w:val="sr-Cyrl-CS"/>
              </w:rPr>
            </w:pPr>
            <w:r w:rsidRPr="00C37861">
              <w:rPr>
                <w:rFonts w:ascii="Calibri" w:hAnsi="Calibri" w:cs="Calibri"/>
                <w:sz w:val="20"/>
                <w:szCs w:val="20"/>
                <w:lang w:val="sr-Cyrl-CS"/>
              </w:rPr>
              <w:t>Индустријско инжењерство</w:t>
            </w:r>
          </w:p>
        </w:tc>
      </w:tr>
      <w:tr w:rsidR="009A1ACC" w:rsidRPr="00C37861" w14:paraId="1087BA91" w14:textId="77777777" w:rsidTr="007D6925">
        <w:trPr>
          <w:trHeight w:val="227"/>
          <w:jc w:val="center"/>
        </w:trPr>
        <w:tc>
          <w:tcPr>
            <w:tcW w:w="2392" w:type="dxa"/>
            <w:gridSpan w:val="2"/>
            <w:vAlign w:val="center"/>
          </w:tcPr>
          <w:p w14:paraId="00BA7F94" w14:textId="77777777" w:rsidR="009A1ACC" w:rsidRPr="00C37861" w:rsidRDefault="009A1ACC" w:rsidP="009A1AC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0DBD0F2F" w14:textId="77777777" w:rsidR="009A1ACC" w:rsidRPr="00C37861" w:rsidRDefault="009A1ACC" w:rsidP="007D692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1991.</w:t>
            </w:r>
          </w:p>
        </w:tc>
        <w:tc>
          <w:tcPr>
            <w:tcW w:w="3557" w:type="dxa"/>
            <w:gridSpan w:val="5"/>
            <w:vAlign w:val="center"/>
          </w:tcPr>
          <w:p w14:paraId="28FC3D51" w14:textId="77777777" w:rsidR="009A1ACC" w:rsidRPr="009A1ACC" w:rsidRDefault="009A1ACC" w:rsidP="009A1ACC">
            <w:pPr>
              <w:widowControl w:val="0"/>
              <w:tabs>
                <w:tab w:val="left" w:pos="567"/>
              </w:tabs>
              <w:autoSpaceDE w:val="0"/>
              <w:autoSpaceDN w:val="0"/>
              <w:adjustRightInd w:val="0"/>
              <w:spacing w:after="60"/>
              <w:rPr>
                <w:rFonts w:asciiTheme="minorHAnsi" w:hAnsiTheme="minorHAnsi" w:cstheme="minorHAnsi"/>
                <w:sz w:val="20"/>
                <w:szCs w:val="20"/>
                <w:lang w:val="sr-Cyrl-RS" w:eastAsia="sr-Latn-CS"/>
              </w:rPr>
            </w:pPr>
            <w:r w:rsidRPr="009A1ACC">
              <w:rPr>
                <w:rFonts w:asciiTheme="minorHAnsi" w:hAnsiTheme="minorHAnsi" w:cstheme="minorHAnsi"/>
                <w:sz w:val="20"/>
                <w:szCs w:val="20"/>
                <w:lang w:val="sr-Cyrl-RS" w:eastAsia="sr-Latn-CS"/>
              </w:rPr>
              <w:t>Машински факултет у Крагујевцу</w:t>
            </w:r>
          </w:p>
        </w:tc>
        <w:tc>
          <w:tcPr>
            <w:tcW w:w="2746" w:type="dxa"/>
            <w:gridSpan w:val="3"/>
            <w:vAlign w:val="center"/>
          </w:tcPr>
          <w:p w14:paraId="6FC91717" w14:textId="77777777" w:rsidR="009A1ACC" w:rsidRPr="00C37861" w:rsidRDefault="009A1ACC" w:rsidP="009A1AC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rPr>
              <w:t>Производно машинство и организација</w:t>
            </w:r>
          </w:p>
        </w:tc>
      </w:tr>
      <w:tr w:rsidR="007D1ED6" w:rsidRPr="00C37861" w14:paraId="093019CF" w14:textId="77777777" w:rsidTr="00E956F2">
        <w:trPr>
          <w:trHeight w:val="227"/>
          <w:jc w:val="center"/>
        </w:trPr>
        <w:tc>
          <w:tcPr>
            <w:tcW w:w="9923" w:type="dxa"/>
            <w:gridSpan w:val="11"/>
            <w:vAlign w:val="center"/>
          </w:tcPr>
          <w:p w14:paraId="420D0971"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7D1ED6" w:rsidRPr="00C37861" w14:paraId="7624FC11" w14:textId="77777777" w:rsidTr="00E956F2">
        <w:trPr>
          <w:trHeight w:val="227"/>
          <w:jc w:val="center"/>
        </w:trPr>
        <w:tc>
          <w:tcPr>
            <w:tcW w:w="562" w:type="dxa"/>
            <w:vAlign w:val="center"/>
          </w:tcPr>
          <w:p w14:paraId="155AC0F1"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55A88D81"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3E49714B"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228C2583"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7587CF34"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7D1ED6" w:rsidRPr="00C37861" w14:paraId="71CBEBC9" w14:textId="77777777" w:rsidTr="00926743">
        <w:trPr>
          <w:trHeight w:val="227"/>
          <w:jc w:val="center"/>
        </w:trPr>
        <w:tc>
          <w:tcPr>
            <w:tcW w:w="562" w:type="dxa"/>
            <w:vAlign w:val="center"/>
          </w:tcPr>
          <w:p w14:paraId="03E713E3"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3267" w:type="dxa"/>
            <w:gridSpan w:val="3"/>
            <w:vAlign w:val="center"/>
          </w:tcPr>
          <w:p w14:paraId="52F29ABE"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Унапређење модела за процену ризика на радним местима применом фази скупова и </w:t>
            </w:r>
            <w:proofErr w:type="spellStart"/>
            <w:r w:rsidRPr="00C37861">
              <w:rPr>
                <w:rFonts w:ascii="Calibri" w:hAnsi="Calibri" w:cs="Calibri"/>
                <w:sz w:val="20"/>
                <w:szCs w:val="20"/>
                <w:lang w:val="sr-Cyrl-CS" w:eastAsia="sr-Latn-CS"/>
              </w:rPr>
              <w:t>прогностике</w:t>
            </w:r>
            <w:proofErr w:type="spellEnd"/>
          </w:p>
        </w:tc>
        <w:tc>
          <w:tcPr>
            <w:tcW w:w="2705" w:type="dxa"/>
            <w:gridSpan w:val="2"/>
            <w:vAlign w:val="center"/>
          </w:tcPr>
          <w:p w14:paraId="40275C77"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Марко Ђапан</w:t>
            </w:r>
          </w:p>
        </w:tc>
        <w:tc>
          <w:tcPr>
            <w:tcW w:w="1688" w:type="dxa"/>
            <w:gridSpan w:val="3"/>
            <w:vAlign w:val="center"/>
          </w:tcPr>
          <w:p w14:paraId="41131B38"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12.12.2012</w:t>
            </w:r>
            <w:r w:rsidRPr="00C37861">
              <w:rPr>
                <w:rFonts w:ascii="Calibri" w:hAnsi="Calibri" w:cs="Calibri"/>
                <w:sz w:val="20"/>
                <w:szCs w:val="20"/>
                <w:lang w:eastAsia="sr-Latn-CS"/>
              </w:rPr>
              <w:t>.</w:t>
            </w:r>
          </w:p>
        </w:tc>
        <w:tc>
          <w:tcPr>
            <w:tcW w:w="1701" w:type="dxa"/>
            <w:gridSpan w:val="2"/>
            <w:vAlign w:val="center"/>
          </w:tcPr>
          <w:p w14:paraId="150812F5"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18.07.2014</w:t>
            </w:r>
            <w:r w:rsidRPr="00C37861">
              <w:rPr>
                <w:rFonts w:ascii="Calibri" w:hAnsi="Calibri" w:cs="Calibri"/>
                <w:sz w:val="20"/>
                <w:szCs w:val="20"/>
                <w:lang w:eastAsia="sr-Latn-CS"/>
              </w:rPr>
              <w:t>.</w:t>
            </w:r>
          </w:p>
        </w:tc>
      </w:tr>
      <w:tr w:rsidR="007D1ED6" w:rsidRPr="00C37861" w14:paraId="4F237514" w14:textId="77777777" w:rsidTr="00926743">
        <w:trPr>
          <w:trHeight w:val="227"/>
          <w:jc w:val="center"/>
        </w:trPr>
        <w:tc>
          <w:tcPr>
            <w:tcW w:w="562" w:type="dxa"/>
            <w:vAlign w:val="center"/>
          </w:tcPr>
          <w:p w14:paraId="3721735C"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3267" w:type="dxa"/>
            <w:gridSpan w:val="3"/>
            <w:vAlign w:val="center"/>
          </w:tcPr>
          <w:p w14:paraId="19535549"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Анализа пословних циљева у условима неизвесности </w:t>
            </w:r>
          </w:p>
        </w:tc>
        <w:tc>
          <w:tcPr>
            <w:tcW w:w="2705" w:type="dxa"/>
            <w:gridSpan w:val="2"/>
            <w:vAlign w:val="center"/>
          </w:tcPr>
          <w:p w14:paraId="2CFB8239"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Предраг Правдић</w:t>
            </w:r>
          </w:p>
        </w:tc>
        <w:tc>
          <w:tcPr>
            <w:tcW w:w="1688" w:type="dxa"/>
            <w:gridSpan w:val="3"/>
            <w:vAlign w:val="center"/>
          </w:tcPr>
          <w:p w14:paraId="47BFA118"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07.09.2012</w:t>
            </w:r>
            <w:r w:rsidRPr="00C37861">
              <w:rPr>
                <w:rFonts w:ascii="Calibri" w:hAnsi="Calibri" w:cs="Calibri"/>
                <w:sz w:val="20"/>
                <w:szCs w:val="20"/>
                <w:lang w:eastAsia="sr-Latn-CS"/>
              </w:rPr>
              <w:t>.</w:t>
            </w:r>
          </w:p>
        </w:tc>
        <w:tc>
          <w:tcPr>
            <w:tcW w:w="1701" w:type="dxa"/>
            <w:gridSpan w:val="2"/>
            <w:vAlign w:val="center"/>
          </w:tcPr>
          <w:p w14:paraId="1D93EE23"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11.03.2014</w:t>
            </w:r>
            <w:r w:rsidRPr="00C37861">
              <w:rPr>
                <w:rFonts w:ascii="Calibri" w:hAnsi="Calibri" w:cs="Calibri"/>
                <w:sz w:val="20"/>
                <w:szCs w:val="20"/>
                <w:lang w:eastAsia="sr-Latn-CS"/>
              </w:rPr>
              <w:t>.</w:t>
            </w:r>
          </w:p>
        </w:tc>
      </w:tr>
      <w:tr w:rsidR="007D1ED6" w:rsidRPr="00C37861" w14:paraId="0A58FF79" w14:textId="77777777" w:rsidTr="00926743">
        <w:trPr>
          <w:trHeight w:val="227"/>
          <w:jc w:val="center"/>
        </w:trPr>
        <w:tc>
          <w:tcPr>
            <w:tcW w:w="562" w:type="dxa"/>
            <w:vAlign w:val="center"/>
          </w:tcPr>
          <w:p w14:paraId="1E4F5B3B"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3267" w:type="dxa"/>
            <w:gridSpan w:val="3"/>
            <w:vAlign w:val="center"/>
          </w:tcPr>
          <w:p w14:paraId="656BAD8A"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Развој фази више-критеријумског модела и софтвера за оцењивање техничко-технолошких пројеката</w:t>
            </w:r>
          </w:p>
        </w:tc>
        <w:tc>
          <w:tcPr>
            <w:tcW w:w="2705" w:type="dxa"/>
            <w:gridSpan w:val="2"/>
            <w:vAlign w:val="center"/>
          </w:tcPr>
          <w:p w14:paraId="6EED6F6E"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Хрвоје </w:t>
            </w:r>
            <w:proofErr w:type="spellStart"/>
            <w:r w:rsidRPr="00C37861">
              <w:rPr>
                <w:rFonts w:ascii="Calibri" w:hAnsi="Calibri" w:cs="Calibri"/>
                <w:sz w:val="20"/>
                <w:szCs w:val="20"/>
                <w:lang w:val="sr-Cyrl-CS" w:eastAsia="sr-Latn-CS"/>
              </w:rPr>
              <w:t>Пушкарић</w:t>
            </w:r>
            <w:proofErr w:type="spellEnd"/>
          </w:p>
        </w:tc>
        <w:tc>
          <w:tcPr>
            <w:tcW w:w="1688" w:type="dxa"/>
            <w:gridSpan w:val="3"/>
            <w:vAlign w:val="center"/>
          </w:tcPr>
          <w:p w14:paraId="25D8C92C"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28.01.2015</w:t>
            </w:r>
            <w:r w:rsidRPr="00C37861">
              <w:rPr>
                <w:rFonts w:ascii="Calibri" w:hAnsi="Calibri" w:cs="Calibri"/>
                <w:sz w:val="20"/>
                <w:szCs w:val="20"/>
                <w:lang w:eastAsia="sr-Latn-CS"/>
              </w:rPr>
              <w:t>.</w:t>
            </w:r>
          </w:p>
        </w:tc>
        <w:tc>
          <w:tcPr>
            <w:tcW w:w="1701" w:type="dxa"/>
            <w:gridSpan w:val="2"/>
            <w:vAlign w:val="center"/>
          </w:tcPr>
          <w:p w14:paraId="08AA5A5B" w14:textId="79604868" w:rsidR="007D1ED6" w:rsidRPr="00C37861" w:rsidRDefault="004B6C34"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Pr>
                <w:rFonts w:ascii="Calibri" w:hAnsi="Calibri" w:cs="Calibri"/>
                <w:sz w:val="20"/>
                <w:szCs w:val="20"/>
                <w:lang w:eastAsia="sr-Latn-CS"/>
              </w:rPr>
              <w:t>05.04.2019.</w:t>
            </w:r>
          </w:p>
        </w:tc>
      </w:tr>
      <w:tr w:rsidR="007D1ED6" w:rsidRPr="00C37861" w14:paraId="73D81AC0" w14:textId="77777777" w:rsidTr="00926743">
        <w:trPr>
          <w:trHeight w:val="227"/>
          <w:jc w:val="center"/>
        </w:trPr>
        <w:tc>
          <w:tcPr>
            <w:tcW w:w="562" w:type="dxa"/>
            <w:vAlign w:val="center"/>
          </w:tcPr>
          <w:p w14:paraId="134D7118"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3267" w:type="dxa"/>
            <w:gridSpan w:val="3"/>
            <w:vAlign w:val="center"/>
          </w:tcPr>
          <w:p w14:paraId="1CF858AC"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Унапређење перформанси производног процеса у малим и средњим производним предузећима</w:t>
            </w:r>
          </w:p>
        </w:tc>
        <w:tc>
          <w:tcPr>
            <w:tcW w:w="2705" w:type="dxa"/>
            <w:gridSpan w:val="2"/>
            <w:vAlign w:val="center"/>
          </w:tcPr>
          <w:p w14:paraId="7E6E85BD"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Марија </w:t>
            </w:r>
            <w:proofErr w:type="spellStart"/>
            <w:r w:rsidRPr="00C37861">
              <w:rPr>
                <w:rFonts w:ascii="Calibri" w:hAnsi="Calibri" w:cs="Calibri"/>
                <w:sz w:val="20"/>
                <w:szCs w:val="20"/>
                <w:lang w:val="sr-Cyrl-CS" w:eastAsia="sr-Latn-CS"/>
              </w:rPr>
              <w:t>Захар</w:t>
            </w:r>
            <w:proofErr w:type="spellEnd"/>
            <w:r w:rsidRPr="00C37861">
              <w:rPr>
                <w:rFonts w:ascii="Calibri" w:hAnsi="Calibri" w:cs="Calibri"/>
                <w:sz w:val="20"/>
                <w:szCs w:val="20"/>
                <w:lang w:val="sr-Cyrl-CS" w:eastAsia="sr-Latn-CS"/>
              </w:rPr>
              <w:t xml:space="preserve"> Ђорђевић</w:t>
            </w:r>
          </w:p>
        </w:tc>
        <w:tc>
          <w:tcPr>
            <w:tcW w:w="1688" w:type="dxa"/>
            <w:gridSpan w:val="3"/>
            <w:vAlign w:val="center"/>
          </w:tcPr>
          <w:p w14:paraId="710D99E5"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06.02.2015</w:t>
            </w:r>
            <w:r w:rsidRPr="00C37861">
              <w:rPr>
                <w:rFonts w:ascii="Calibri" w:hAnsi="Calibri" w:cs="Calibri"/>
                <w:sz w:val="20"/>
                <w:szCs w:val="20"/>
                <w:lang w:eastAsia="sr-Latn-CS"/>
              </w:rPr>
              <w:t>.</w:t>
            </w:r>
          </w:p>
        </w:tc>
        <w:tc>
          <w:tcPr>
            <w:tcW w:w="1701" w:type="dxa"/>
            <w:gridSpan w:val="2"/>
            <w:vAlign w:val="center"/>
          </w:tcPr>
          <w:p w14:paraId="31D5D84F"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w:t>
            </w:r>
          </w:p>
        </w:tc>
      </w:tr>
      <w:tr w:rsidR="007D1ED6" w:rsidRPr="00C37861" w14:paraId="3AEB8FE9" w14:textId="77777777" w:rsidTr="00926743">
        <w:trPr>
          <w:trHeight w:val="227"/>
          <w:jc w:val="center"/>
        </w:trPr>
        <w:tc>
          <w:tcPr>
            <w:tcW w:w="562" w:type="dxa"/>
            <w:vAlign w:val="center"/>
          </w:tcPr>
          <w:p w14:paraId="44871F9A"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3267" w:type="dxa"/>
            <w:gridSpan w:val="3"/>
            <w:vAlign w:val="center"/>
          </w:tcPr>
          <w:p w14:paraId="0ED4277F"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Менаџмент пословним процесима, људским ресурсима и иновацијама у функцији одрживог успеха привредних субјеката</w:t>
            </w:r>
          </w:p>
        </w:tc>
        <w:tc>
          <w:tcPr>
            <w:tcW w:w="2705" w:type="dxa"/>
            <w:gridSpan w:val="2"/>
            <w:vAlign w:val="center"/>
          </w:tcPr>
          <w:p w14:paraId="7BFBF0B9"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Дејан </w:t>
            </w:r>
            <w:proofErr w:type="spellStart"/>
            <w:r w:rsidRPr="00C37861">
              <w:rPr>
                <w:rFonts w:ascii="Calibri" w:hAnsi="Calibri" w:cs="Calibri"/>
                <w:sz w:val="20"/>
                <w:szCs w:val="20"/>
                <w:lang w:val="sr-Cyrl-CS" w:eastAsia="sr-Latn-CS"/>
              </w:rPr>
              <w:t>Обућински</w:t>
            </w:r>
            <w:proofErr w:type="spellEnd"/>
          </w:p>
        </w:tc>
        <w:tc>
          <w:tcPr>
            <w:tcW w:w="1688" w:type="dxa"/>
            <w:gridSpan w:val="3"/>
            <w:vAlign w:val="center"/>
          </w:tcPr>
          <w:p w14:paraId="0B4EF540"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04.06.2017</w:t>
            </w:r>
            <w:r w:rsidRPr="00C37861">
              <w:rPr>
                <w:rFonts w:ascii="Calibri" w:hAnsi="Calibri" w:cs="Calibri"/>
                <w:sz w:val="20"/>
                <w:szCs w:val="20"/>
                <w:lang w:eastAsia="sr-Latn-CS"/>
              </w:rPr>
              <w:t>.</w:t>
            </w:r>
          </w:p>
        </w:tc>
        <w:tc>
          <w:tcPr>
            <w:tcW w:w="1701" w:type="dxa"/>
            <w:gridSpan w:val="2"/>
            <w:vAlign w:val="center"/>
          </w:tcPr>
          <w:p w14:paraId="6F235E75" w14:textId="77777777" w:rsidR="007D1ED6" w:rsidRPr="00C37861" w:rsidRDefault="007D1ED6" w:rsidP="0092674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w:t>
            </w:r>
          </w:p>
        </w:tc>
      </w:tr>
      <w:tr w:rsidR="007D1ED6" w:rsidRPr="00C37861" w14:paraId="6FDB58EC" w14:textId="77777777" w:rsidTr="00E956F2">
        <w:trPr>
          <w:trHeight w:val="227"/>
          <w:jc w:val="center"/>
        </w:trPr>
        <w:tc>
          <w:tcPr>
            <w:tcW w:w="9923" w:type="dxa"/>
            <w:gridSpan w:val="11"/>
            <w:vAlign w:val="center"/>
          </w:tcPr>
          <w:p w14:paraId="79FCBC93"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7D1ED6" w:rsidRPr="00C37861" w14:paraId="12F4BEA1" w14:textId="77777777" w:rsidTr="00E956F2">
        <w:trPr>
          <w:trHeight w:val="227"/>
          <w:jc w:val="center"/>
        </w:trPr>
        <w:tc>
          <w:tcPr>
            <w:tcW w:w="9923" w:type="dxa"/>
            <w:gridSpan w:val="11"/>
            <w:vAlign w:val="center"/>
          </w:tcPr>
          <w:p w14:paraId="4CEF49F3" w14:textId="77777777" w:rsidR="007D1ED6" w:rsidRPr="00C37861" w:rsidRDefault="007D1ED6" w:rsidP="00BA7548">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BA7548" w:rsidRPr="00C37861">
              <w:rPr>
                <w:rFonts w:ascii="Calibri" w:hAnsi="Calibri" w:cs="Calibri"/>
                <w:b/>
                <w:sz w:val="20"/>
                <w:szCs w:val="20"/>
                <w:lang w:val="sr-Cyrl-CS"/>
              </w:rPr>
              <w:t>Категоризација публикације</w:t>
            </w:r>
            <w:r w:rsidR="00BA7548" w:rsidRPr="00C37861">
              <w:rPr>
                <w:rFonts w:ascii="Calibri" w:hAnsi="Calibri" w:cs="Calibri"/>
                <w:b/>
                <w:sz w:val="20"/>
                <w:szCs w:val="20"/>
                <w:lang w:val="sr-Cyrl-RS"/>
              </w:rPr>
              <w:t xml:space="preserve"> научних радова из области датог студијског програма </w:t>
            </w:r>
            <w:r w:rsidR="00BA7548"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7D1ED6" w:rsidRPr="00C37861" w14:paraId="79E1CA87" w14:textId="77777777" w:rsidTr="00E956F2">
        <w:trPr>
          <w:trHeight w:val="432"/>
          <w:jc w:val="center"/>
        </w:trPr>
        <w:tc>
          <w:tcPr>
            <w:tcW w:w="562" w:type="dxa"/>
            <w:vAlign w:val="center"/>
          </w:tcPr>
          <w:p w14:paraId="5241E7AD"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9"/>
            <w:shd w:val="clear" w:color="auto" w:fill="auto"/>
            <w:vAlign w:val="center"/>
          </w:tcPr>
          <w:p w14:paraId="4561B2BC" w14:textId="77777777" w:rsidR="007D1ED6" w:rsidRPr="00C37861" w:rsidRDefault="007D1ED6" w:rsidP="00BA7548">
            <w:pPr>
              <w:widowControl w:val="0"/>
              <w:tabs>
                <w:tab w:val="left" w:pos="567"/>
              </w:tabs>
              <w:autoSpaceDE w:val="0"/>
              <w:autoSpaceDN w:val="0"/>
              <w:adjustRightInd w:val="0"/>
              <w:spacing w:after="60"/>
              <w:ind w:left="-57" w:right="-57"/>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Aleksić</w:t>
            </w:r>
            <w:proofErr w:type="spellEnd"/>
            <w:r w:rsidRPr="00C37861">
              <w:rPr>
                <w:rFonts w:ascii="Calibri" w:hAnsi="Calibri" w:cs="Calibri"/>
                <w:sz w:val="20"/>
                <w:szCs w:val="20"/>
                <w:lang w:val="sr-Cyrl-CS" w:eastAsia="sr-Latn-CS"/>
              </w:rPr>
              <w:t xml:space="preserve">, А., </w:t>
            </w:r>
            <w:proofErr w:type="spellStart"/>
            <w:r w:rsidRPr="00C37861">
              <w:rPr>
                <w:rFonts w:ascii="Calibri" w:hAnsi="Calibri" w:cs="Calibri"/>
                <w:sz w:val="20"/>
                <w:szCs w:val="20"/>
                <w:lang w:val="sr-Cyrl-CS" w:eastAsia="sr-Latn-CS"/>
              </w:rPr>
              <w:t>Stefanović</w:t>
            </w:r>
            <w:proofErr w:type="spellEnd"/>
            <w:r w:rsidRPr="00C37861">
              <w:rPr>
                <w:rFonts w:ascii="Calibri" w:hAnsi="Calibri" w:cs="Calibri"/>
                <w:sz w:val="20"/>
                <w:szCs w:val="20"/>
                <w:lang w:val="sr-Cyrl-CS" w:eastAsia="sr-Latn-CS"/>
              </w:rPr>
              <w:t xml:space="preserve">, М., </w:t>
            </w: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S. (</w:t>
            </w:r>
            <w:r w:rsidRPr="00C37861">
              <w:rPr>
                <w:rFonts w:ascii="Calibri" w:hAnsi="Calibri" w:cs="Calibri"/>
                <w:sz w:val="20"/>
                <w:szCs w:val="20"/>
                <w:lang w:val="sr-Cyrl-CS" w:eastAsia="sr-Latn-CS"/>
              </w:rPr>
              <w:t>201</w:t>
            </w:r>
            <w:r w:rsidRPr="00C37861">
              <w:rPr>
                <w:rFonts w:ascii="Calibri" w:hAnsi="Calibri" w:cs="Calibri"/>
                <w:sz w:val="20"/>
                <w:szCs w:val="20"/>
                <w:lang w:eastAsia="sr-Latn-CS"/>
              </w:rPr>
              <w:t xml:space="preserve">4). </w:t>
            </w:r>
            <w:r w:rsidRPr="00C37861">
              <w:rPr>
                <w:rFonts w:ascii="Calibri" w:hAnsi="Calibri" w:cs="Calibri"/>
                <w:sz w:val="20"/>
                <w:szCs w:val="20"/>
                <w:lang w:val="sr-Cyrl-CS" w:eastAsia="sr-Latn-CS"/>
              </w:rPr>
              <w:t xml:space="preserve">A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organizational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vulnerability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Measurement</w:t>
            </w:r>
            <w:proofErr w:type="spellEnd"/>
            <w:r w:rsidRPr="00C37861">
              <w:rPr>
                <w:rFonts w:ascii="Calibri" w:hAnsi="Calibri" w:cs="Calibri"/>
                <w:sz w:val="20"/>
                <w:szCs w:val="20"/>
                <w:lang w:val="sr-Cyrl-CS" w:eastAsia="sr-Latn-CS"/>
              </w:rPr>
              <w:t>, 51(1), 214–223.</w:t>
            </w:r>
            <w:r w:rsidRPr="00C37861">
              <w:rPr>
                <w:rFonts w:ascii="Calibri" w:hAnsi="Calibri" w:cs="Calibri"/>
                <w:sz w:val="20"/>
                <w:szCs w:val="20"/>
                <w:lang w:eastAsia="sr-Latn-CS"/>
              </w:rPr>
              <w:t xml:space="preserve"> </w:t>
            </w:r>
          </w:p>
        </w:tc>
        <w:tc>
          <w:tcPr>
            <w:tcW w:w="923" w:type="dxa"/>
            <w:vAlign w:val="center"/>
          </w:tcPr>
          <w:p w14:paraId="5012BCCC"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7D1ED6" w:rsidRPr="00C37861" w14:paraId="7ADBB886" w14:textId="77777777" w:rsidTr="00E956F2">
        <w:trPr>
          <w:trHeight w:val="432"/>
          <w:jc w:val="center"/>
        </w:trPr>
        <w:tc>
          <w:tcPr>
            <w:tcW w:w="562" w:type="dxa"/>
            <w:vAlign w:val="center"/>
          </w:tcPr>
          <w:p w14:paraId="662396E0"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shd w:val="clear" w:color="auto" w:fill="auto"/>
            <w:vAlign w:val="center"/>
          </w:tcPr>
          <w:p w14:paraId="7E5FF6B3" w14:textId="0A6DFDA1" w:rsidR="007D1ED6" w:rsidRPr="00C37861" w:rsidRDefault="007D1ED6" w:rsidP="004B6C34">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color w:val="000000"/>
                <w:sz w:val="20"/>
                <w:szCs w:val="20"/>
                <w:shd w:val="clear" w:color="auto" w:fill="FFFFFF"/>
              </w:rPr>
              <w:t xml:space="preserve">Tadic, D., Aleksic, A., Popovic, P., </w:t>
            </w:r>
            <w:proofErr w:type="spellStart"/>
            <w:r w:rsidRPr="00C37861">
              <w:rPr>
                <w:rFonts w:ascii="Calibri" w:hAnsi="Calibri" w:cs="Calibri"/>
                <w:color w:val="000000"/>
                <w:sz w:val="20"/>
                <w:szCs w:val="20"/>
                <w:shd w:val="clear" w:color="auto" w:fill="FFFFFF"/>
              </w:rPr>
              <w:t>Arsovski</w:t>
            </w:r>
            <w:proofErr w:type="spellEnd"/>
            <w:r w:rsidRPr="00C37861">
              <w:rPr>
                <w:rFonts w:ascii="Calibri" w:hAnsi="Calibri" w:cs="Calibri"/>
                <w:color w:val="000000"/>
                <w:sz w:val="20"/>
                <w:szCs w:val="20"/>
                <w:shd w:val="clear" w:color="auto" w:fill="FFFFFF"/>
              </w:rPr>
              <w:t xml:space="preserve">, S., Castelli, A., </w:t>
            </w:r>
            <w:proofErr w:type="spellStart"/>
            <w:r w:rsidRPr="00C37861">
              <w:rPr>
                <w:rFonts w:ascii="Calibri" w:hAnsi="Calibri" w:cs="Calibri"/>
                <w:color w:val="000000"/>
                <w:sz w:val="20"/>
                <w:szCs w:val="20"/>
                <w:shd w:val="clear" w:color="auto" w:fill="FFFFFF"/>
              </w:rPr>
              <w:t>Joksimovic</w:t>
            </w:r>
            <w:proofErr w:type="spellEnd"/>
            <w:r w:rsidRPr="00C37861">
              <w:rPr>
                <w:rFonts w:ascii="Calibri" w:hAnsi="Calibri" w:cs="Calibri"/>
                <w:color w:val="000000"/>
                <w:sz w:val="20"/>
                <w:szCs w:val="20"/>
                <w:shd w:val="clear" w:color="auto" w:fill="FFFFFF"/>
              </w:rPr>
              <w:t xml:space="preserve">, D., Stefanovic, M. (2017). The evaluation and enhancement of quality, environmental protection and seaport safety by using FAHP, </w:t>
            </w:r>
            <w:r w:rsidRPr="00C37861">
              <w:rPr>
                <w:rFonts w:ascii="Calibri" w:hAnsi="Calibri" w:cs="Calibri"/>
                <w:i/>
                <w:iCs/>
                <w:color w:val="000000"/>
                <w:sz w:val="20"/>
                <w:szCs w:val="20"/>
                <w:shd w:val="clear" w:color="auto" w:fill="FFFFFF"/>
              </w:rPr>
              <w:t xml:space="preserve">Natural Hazards </w:t>
            </w:r>
            <w:proofErr w:type="gramStart"/>
            <w:r w:rsidRPr="00C37861">
              <w:rPr>
                <w:rFonts w:ascii="Calibri" w:hAnsi="Calibri" w:cs="Calibri"/>
                <w:i/>
                <w:iCs/>
                <w:color w:val="000000"/>
                <w:sz w:val="20"/>
                <w:szCs w:val="20"/>
                <w:shd w:val="clear" w:color="auto" w:fill="FFFFFF"/>
              </w:rPr>
              <w:t>And</w:t>
            </w:r>
            <w:proofErr w:type="gramEnd"/>
            <w:r w:rsidRPr="00C37861">
              <w:rPr>
                <w:rFonts w:ascii="Calibri" w:hAnsi="Calibri" w:cs="Calibri"/>
                <w:i/>
                <w:iCs/>
                <w:color w:val="000000"/>
                <w:sz w:val="20"/>
                <w:szCs w:val="20"/>
                <w:shd w:val="clear" w:color="auto" w:fill="FFFFFF"/>
              </w:rPr>
              <w:t xml:space="preserve"> Earth System Sciences</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17</w:t>
            </w:r>
            <w:r w:rsidR="004B6C34">
              <w:rPr>
                <w:rFonts w:ascii="Calibri" w:hAnsi="Calibri" w:cs="Calibri"/>
                <w:color w:val="000000"/>
                <w:sz w:val="20"/>
                <w:szCs w:val="20"/>
                <w:shd w:val="clear" w:color="auto" w:fill="FFFFFF"/>
              </w:rPr>
              <w:t>(2), 261-275</w:t>
            </w:r>
            <w:r w:rsidRPr="00C37861">
              <w:rPr>
                <w:rFonts w:ascii="Calibri" w:hAnsi="Calibri" w:cs="Calibri"/>
                <w:color w:val="000000"/>
                <w:sz w:val="20"/>
                <w:szCs w:val="20"/>
                <w:shd w:val="clear" w:color="auto" w:fill="FFFFFF"/>
              </w:rPr>
              <w:t>.</w:t>
            </w:r>
          </w:p>
        </w:tc>
        <w:tc>
          <w:tcPr>
            <w:tcW w:w="923" w:type="dxa"/>
            <w:vAlign w:val="center"/>
          </w:tcPr>
          <w:p w14:paraId="42881D60"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21</w:t>
            </w:r>
          </w:p>
        </w:tc>
      </w:tr>
      <w:tr w:rsidR="007D1ED6" w:rsidRPr="00C37861" w14:paraId="62A61CF0" w14:textId="77777777" w:rsidTr="00E956F2">
        <w:trPr>
          <w:trHeight w:val="432"/>
          <w:jc w:val="center"/>
        </w:trPr>
        <w:tc>
          <w:tcPr>
            <w:tcW w:w="562" w:type="dxa"/>
            <w:vAlign w:val="center"/>
          </w:tcPr>
          <w:p w14:paraId="5A42E5EA"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shd w:val="clear" w:color="auto" w:fill="auto"/>
            <w:vAlign w:val="center"/>
          </w:tcPr>
          <w:p w14:paraId="537B17F3" w14:textId="668A643E" w:rsidR="007D1ED6" w:rsidRPr="00C37861" w:rsidRDefault="007D1ED6" w:rsidP="004B6C34">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color w:val="000000"/>
                <w:sz w:val="20"/>
                <w:szCs w:val="20"/>
                <w:shd w:val="clear" w:color="auto" w:fill="FFFFFF"/>
              </w:rPr>
              <w:t xml:space="preserve">Tadić, D., Đorđević, A., </w:t>
            </w:r>
            <w:proofErr w:type="spellStart"/>
            <w:r w:rsidRPr="00C37861">
              <w:rPr>
                <w:rFonts w:ascii="Calibri" w:hAnsi="Calibri" w:cs="Calibri"/>
                <w:color w:val="000000"/>
                <w:sz w:val="20"/>
                <w:szCs w:val="20"/>
                <w:shd w:val="clear" w:color="auto" w:fill="FFFFFF"/>
              </w:rPr>
              <w:t>Erić</w:t>
            </w:r>
            <w:proofErr w:type="spellEnd"/>
            <w:r w:rsidRPr="00C37861">
              <w:rPr>
                <w:rFonts w:ascii="Calibri" w:hAnsi="Calibri" w:cs="Calibri"/>
                <w:color w:val="000000"/>
                <w:sz w:val="20"/>
                <w:szCs w:val="20"/>
                <w:shd w:val="clear" w:color="auto" w:fill="FFFFFF"/>
              </w:rPr>
              <w:t xml:space="preserve">, M., Stefanović, M., &amp; </w:t>
            </w:r>
            <w:proofErr w:type="spellStart"/>
            <w:r w:rsidRPr="00C37861">
              <w:rPr>
                <w:rFonts w:ascii="Calibri" w:hAnsi="Calibri" w:cs="Calibri"/>
                <w:color w:val="000000"/>
                <w:sz w:val="20"/>
                <w:szCs w:val="20"/>
                <w:shd w:val="clear" w:color="auto" w:fill="FFFFFF"/>
              </w:rPr>
              <w:t>Nestić</w:t>
            </w:r>
            <w:proofErr w:type="spellEnd"/>
            <w:r w:rsidRPr="00C37861">
              <w:rPr>
                <w:rFonts w:ascii="Calibri" w:hAnsi="Calibri" w:cs="Calibri"/>
                <w:color w:val="000000"/>
                <w:sz w:val="20"/>
                <w:szCs w:val="20"/>
                <w:shd w:val="clear" w:color="auto" w:fill="FFFFFF"/>
              </w:rPr>
              <w:t xml:space="preserve">, S. (2017). Two-step model for performance evaluation and improvement of New Service Development process based on fuzzy logics and genetic algorithm. </w:t>
            </w:r>
            <w:r w:rsidRPr="00C37861">
              <w:rPr>
                <w:rFonts w:ascii="Calibri" w:hAnsi="Calibri" w:cs="Calibri"/>
                <w:i/>
                <w:iCs/>
                <w:color w:val="000000"/>
                <w:sz w:val="20"/>
                <w:szCs w:val="20"/>
                <w:shd w:val="clear" w:color="auto" w:fill="FFFFFF"/>
              </w:rPr>
              <w:t>Journal Of Intelligent and Fuzzy Systems</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33</w:t>
            </w:r>
            <w:r w:rsidR="004B6C34">
              <w:rPr>
                <w:rFonts w:ascii="Calibri" w:hAnsi="Calibri" w:cs="Calibri"/>
                <w:color w:val="000000"/>
                <w:sz w:val="20"/>
                <w:szCs w:val="20"/>
                <w:shd w:val="clear" w:color="auto" w:fill="FFFFFF"/>
              </w:rPr>
              <w:t>(6), 3959-3970</w:t>
            </w:r>
            <w:r w:rsidRPr="00C37861">
              <w:rPr>
                <w:rFonts w:ascii="Calibri" w:hAnsi="Calibri" w:cs="Calibri"/>
                <w:color w:val="000000"/>
                <w:sz w:val="20"/>
                <w:szCs w:val="20"/>
                <w:shd w:val="clear" w:color="auto" w:fill="FFFFFF"/>
              </w:rPr>
              <w:t>.</w:t>
            </w:r>
          </w:p>
        </w:tc>
        <w:tc>
          <w:tcPr>
            <w:tcW w:w="923" w:type="dxa"/>
            <w:vAlign w:val="center"/>
          </w:tcPr>
          <w:p w14:paraId="3452AC3B"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7D1ED6" w:rsidRPr="00C37861" w14:paraId="3CFF0868" w14:textId="77777777" w:rsidTr="00E956F2">
        <w:trPr>
          <w:trHeight w:val="432"/>
          <w:jc w:val="center"/>
        </w:trPr>
        <w:tc>
          <w:tcPr>
            <w:tcW w:w="562" w:type="dxa"/>
            <w:vAlign w:val="center"/>
          </w:tcPr>
          <w:p w14:paraId="19B1044C"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9"/>
            <w:shd w:val="clear" w:color="auto" w:fill="auto"/>
            <w:vAlign w:val="center"/>
          </w:tcPr>
          <w:p w14:paraId="36FE9AAC" w14:textId="77777777" w:rsidR="007D1ED6" w:rsidRPr="00C37861" w:rsidRDefault="007D1ED6" w:rsidP="00E956F2">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D., S</w:t>
            </w:r>
            <w:proofErr w:type="spellStart"/>
            <w:r w:rsidRPr="00C37861">
              <w:rPr>
                <w:rFonts w:ascii="Calibri" w:hAnsi="Calibri" w:cs="Calibri"/>
                <w:sz w:val="20"/>
                <w:szCs w:val="20"/>
                <w:lang w:val="sr-Cyrl-CS" w:eastAsia="sr-Latn-CS"/>
              </w:rPr>
              <w:t>tefanovic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M., &amp;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(2014).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evaluation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ranking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medical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device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suppliers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topsis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methodology</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Intelligent</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Fuzzy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sz w:val="20"/>
                <w:szCs w:val="20"/>
                <w:lang w:val="sr-Cyrl-CS" w:eastAsia="sr-Latn-CS"/>
              </w:rPr>
              <w:t>, 27(4), 2091–2101</w:t>
            </w:r>
            <w:r w:rsidRPr="00C37861">
              <w:rPr>
                <w:rFonts w:ascii="Calibri" w:hAnsi="Calibri" w:cs="Calibri"/>
                <w:sz w:val="20"/>
                <w:szCs w:val="20"/>
                <w:lang w:eastAsia="sr-Latn-CS"/>
              </w:rPr>
              <w:t>.</w:t>
            </w:r>
          </w:p>
        </w:tc>
        <w:tc>
          <w:tcPr>
            <w:tcW w:w="923" w:type="dxa"/>
            <w:vAlign w:val="center"/>
          </w:tcPr>
          <w:p w14:paraId="608081C3"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7D1ED6" w:rsidRPr="00C37861" w14:paraId="26FA9D86" w14:textId="77777777" w:rsidTr="00E956F2">
        <w:trPr>
          <w:trHeight w:val="432"/>
          <w:jc w:val="center"/>
        </w:trPr>
        <w:tc>
          <w:tcPr>
            <w:tcW w:w="562" w:type="dxa"/>
            <w:vAlign w:val="center"/>
          </w:tcPr>
          <w:p w14:paraId="1EF24D35"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shd w:val="clear" w:color="auto" w:fill="auto"/>
            <w:vAlign w:val="center"/>
          </w:tcPr>
          <w:p w14:paraId="5088B269" w14:textId="3F238BA4" w:rsidR="007D1ED6" w:rsidRPr="00C37861" w:rsidRDefault="007D1ED6" w:rsidP="004B6C34">
            <w:pPr>
              <w:widowControl w:val="0"/>
              <w:tabs>
                <w:tab w:val="left" w:pos="567"/>
              </w:tabs>
              <w:autoSpaceDE w:val="0"/>
              <w:autoSpaceDN w:val="0"/>
              <w:adjustRightInd w:val="0"/>
              <w:spacing w:after="60"/>
              <w:ind w:left="-57" w:right="-57"/>
              <w:jc w:val="both"/>
              <w:rPr>
                <w:rFonts w:ascii="Calibri" w:hAnsi="Calibri" w:cs="Calibri"/>
                <w:sz w:val="20"/>
                <w:szCs w:val="20"/>
                <w:lang w:eastAsia="sr-Latn-CS"/>
              </w:rPr>
            </w:pPr>
            <w:proofErr w:type="spellStart"/>
            <w:r w:rsidRPr="00C37861">
              <w:rPr>
                <w:rFonts w:ascii="Calibri" w:hAnsi="Calibri" w:cs="Calibri"/>
                <w:color w:val="000000"/>
                <w:sz w:val="20"/>
                <w:szCs w:val="20"/>
                <w:shd w:val="clear" w:color="auto" w:fill="FFFFFF"/>
              </w:rPr>
              <w:t>Arsovski</w:t>
            </w:r>
            <w:proofErr w:type="spellEnd"/>
            <w:r w:rsidRPr="00C37861">
              <w:rPr>
                <w:rFonts w:ascii="Calibri" w:hAnsi="Calibri" w:cs="Calibri"/>
                <w:color w:val="000000"/>
                <w:sz w:val="20"/>
                <w:szCs w:val="20"/>
                <w:shd w:val="clear" w:color="auto" w:fill="FFFFFF"/>
              </w:rPr>
              <w:t xml:space="preserve">, S., </w:t>
            </w:r>
            <w:proofErr w:type="spellStart"/>
            <w:r w:rsidRPr="00C37861">
              <w:rPr>
                <w:rFonts w:ascii="Calibri" w:hAnsi="Calibri" w:cs="Calibri"/>
                <w:color w:val="000000"/>
                <w:sz w:val="20"/>
                <w:szCs w:val="20"/>
                <w:shd w:val="clear" w:color="auto" w:fill="FFFFFF"/>
              </w:rPr>
              <w:t>Arsovski</w:t>
            </w:r>
            <w:proofErr w:type="spellEnd"/>
            <w:r w:rsidRPr="00C37861">
              <w:rPr>
                <w:rFonts w:ascii="Calibri" w:hAnsi="Calibri" w:cs="Calibri"/>
                <w:color w:val="000000"/>
                <w:sz w:val="20"/>
                <w:szCs w:val="20"/>
                <w:shd w:val="clear" w:color="auto" w:fill="FFFFFF"/>
              </w:rPr>
              <w:t xml:space="preserve">, Z., Stefanović, M., Tadić, D., Aleksić, A. (2015). </w:t>
            </w:r>
            <w:proofErr w:type="spellStart"/>
            <w:r w:rsidRPr="00C37861">
              <w:rPr>
                <w:rFonts w:ascii="Calibri" w:hAnsi="Calibri" w:cs="Calibri"/>
                <w:color w:val="000000"/>
                <w:sz w:val="20"/>
                <w:szCs w:val="20"/>
                <w:shd w:val="clear" w:color="auto" w:fill="FFFFFF"/>
              </w:rPr>
              <w:t>Organisational</w:t>
            </w:r>
            <w:proofErr w:type="spellEnd"/>
            <w:r w:rsidRPr="00C37861">
              <w:rPr>
                <w:rFonts w:ascii="Calibri" w:hAnsi="Calibri" w:cs="Calibri"/>
                <w:color w:val="000000"/>
                <w:sz w:val="20"/>
                <w:szCs w:val="20"/>
                <w:shd w:val="clear" w:color="auto" w:fill="FFFFFF"/>
              </w:rPr>
              <w:t xml:space="preserve"> resilience in a cloud-based enterprise in a supply chain: a challenge for innovative SMEs. </w:t>
            </w:r>
            <w:r w:rsidRPr="00C37861">
              <w:rPr>
                <w:rFonts w:ascii="Calibri" w:hAnsi="Calibri" w:cs="Calibri"/>
                <w:i/>
                <w:iCs/>
                <w:color w:val="000000"/>
                <w:sz w:val="20"/>
                <w:szCs w:val="20"/>
                <w:shd w:val="clear" w:color="auto" w:fill="FFFFFF"/>
              </w:rPr>
              <w:t xml:space="preserve">International Journal </w:t>
            </w:r>
            <w:proofErr w:type="gramStart"/>
            <w:r w:rsidRPr="00C37861">
              <w:rPr>
                <w:rFonts w:ascii="Calibri" w:hAnsi="Calibri" w:cs="Calibri"/>
                <w:i/>
                <w:iCs/>
                <w:color w:val="000000"/>
                <w:sz w:val="20"/>
                <w:szCs w:val="20"/>
                <w:shd w:val="clear" w:color="auto" w:fill="FFFFFF"/>
              </w:rPr>
              <w:t>Of</w:t>
            </w:r>
            <w:proofErr w:type="gramEnd"/>
            <w:r w:rsidRPr="00C37861">
              <w:rPr>
                <w:rFonts w:ascii="Calibri" w:hAnsi="Calibri" w:cs="Calibri"/>
                <w:i/>
                <w:iCs/>
                <w:color w:val="000000"/>
                <w:sz w:val="20"/>
                <w:szCs w:val="20"/>
                <w:shd w:val="clear" w:color="auto" w:fill="FFFFFF"/>
              </w:rPr>
              <w:t xml:space="preserve"> Computer Integrated Manufacturing</w:t>
            </w:r>
            <w:r w:rsidR="004B6C34">
              <w:rPr>
                <w:rFonts w:ascii="Calibri" w:hAnsi="Calibri" w:cs="Calibri"/>
                <w:color w:val="000000"/>
                <w:sz w:val="20"/>
                <w:szCs w:val="20"/>
                <w:shd w:val="clear" w:color="auto" w:fill="FFFFFF"/>
              </w:rPr>
              <w:t>, 1-11</w:t>
            </w:r>
            <w:r w:rsidRPr="00C37861">
              <w:rPr>
                <w:rFonts w:ascii="Calibri" w:hAnsi="Calibri" w:cs="Calibri"/>
                <w:color w:val="000000"/>
                <w:sz w:val="20"/>
                <w:szCs w:val="20"/>
                <w:shd w:val="clear" w:color="auto" w:fill="FFFFFF"/>
              </w:rPr>
              <w:t>.</w:t>
            </w:r>
            <w:r w:rsidRPr="00C37861">
              <w:rPr>
                <w:rFonts w:ascii="Calibri" w:hAnsi="Calibri" w:cs="Calibri"/>
                <w:sz w:val="20"/>
                <w:szCs w:val="20"/>
                <w:lang w:eastAsia="sr-Latn-CS"/>
              </w:rPr>
              <w:t xml:space="preserve"> </w:t>
            </w:r>
          </w:p>
        </w:tc>
        <w:tc>
          <w:tcPr>
            <w:tcW w:w="923" w:type="dxa"/>
            <w:vAlign w:val="center"/>
          </w:tcPr>
          <w:p w14:paraId="27313CEA"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7D1ED6" w:rsidRPr="00C37861" w14:paraId="31DB6A02" w14:textId="77777777" w:rsidTr="00E956F2">
        <w:trPr>
          <w:trHeight w:val="432"/>
          <w:jc w:val="center"/>
        </w:trPr>
        <w:tc>
          <w:tcPr>
            <w:tcW w:w="562" w:type="dxa"/>
            <w:vAlign w:val="center"/>
          </w:tcPr>
          <w:p w14:paraId="7779E037"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shd w:val="clear" w:color="auto" w:fill="auto"/>
            <w:vAlign w:val="center"/>
          </w:tcPr>
          <w:p w14:paraId="199B8336" w14:textId="0D92B021" w:rsidR="007D1ED6" w:rsidRPr="00C37861" w:rsidRDefault="007D1ED6" w:rsidP="004B6C34">
            <w:pPr>
              <w:widowControl w:val="0"/>
              <w:tabs>
                <w:tab w:val="left" w:pos="567"/>
              </w:tabs>
              <w:autoSpaceDE w:val="0"/>
              <w:autoSpaceDN w:val="0"/>
              <w:adjustRightInd w:val="0"/>
              <w:spacing w:after="60"/>
              <w:ind w:left="-57" w:right="-57"/>
              <w:rPr>
                <w:rFonts w:ascii="Calibri" w:hAnsi="Calibri" w:cs="Calibri"/>
                <w:sz w:val="20"/>
                <w:szCs w:val="20"/>
                <w:lang w:eastAsia="sr-Latn-CS"/>
              </w:rPr>
            </w:pPr>
            <w:proofErr w:type="spellStart"/>
            <w:r w:rsidRPr="00C37861">
              <w:rPr>
                <w:rFonts w:ascii="Calibri" w:hAnsi="Calibri" w:cs="Calibri"/>
                <w:color w:val="000000"/>
                <w:sz w:val="20"/>
                <w:szCs w:val="20"/>
                <w:shd w:val="clear" w:color="auto" w:fill="FFFFFF"/>
              </w:rPr>
              <w:t>Nestic</w:t>
            </w:r>
            <w:proofErr w:type="spellEnd"/>
            <w:r w:rsidRPr="00C37861">
              <w:rPr>
                <w:rFonts w:ascii="Calibri" w:hAnsi="Calibri" w:cs="Calibri"/>
                <w:color w:val="000000"/>
                <w:sz w:val="20"/>
                <w:szCs w:val="20"/>
                <w:shd w:val="clear" w:color="auto" w:fill="FFFFFF"/>
              </w:rPr>
              <w:t xml:space="preserve">, S., Djordjevic, A., Puskaric, H., Djordjevic, M., Tadic, D., &amp; Stefanovic, M. (2015). The evaluation and improvement of process quality by using the fuzzy sets theory and genetic algorithm approach. </w:t>
            </w:r>
            <w:r w:rsidRPr="00C37861">
              <w:rPr>
                <w:rFonts w:ascii="Calibri" w:hAnsi="Calibri" w:cs="Calibri"/>
                <w:i/>
                <w:iCs/>
                <w:color w:val="000000"/>
                <w:sz w:val="20"/>
                <w:szCs w:val="20"/>
                <w:shd w:val="clear" w:color="auto" w:fill="FFFFFF"/>
              </w:rPr>
              <w:t>Journal Of Intelligent and Fuzzy Systems</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29</w:t>
            </w:r>
            <w:r w:rsidRPr="00C37861">
              <w:rPr>
                <w:rFonts w:ascii="Calibri" w:hAnsi="Calibri" w:cs="Calibri"/>
                <w:color w:val="000000"/>
                <w:sz w:val="20"/>
                <w:szCs w:val="20"/>
                <w:shd w:val="clear" w:color="auto" w:fill="FFFFFF"/>
              </w:rPr>
              <w:t xml:space="preserve">(5), 2017-2028, </w:t>
            </w:r>
            <w:r w:rsidRPr="00C37861">
              <w:rPr>
                <w:rFonts w:ascii="Calibri" w:hAnsi="Calibri" w:cs="Calibri"/>
                <w:sz w:val="20"/>
                <w:szCs w:val="20"/>
                <w:lang w:val="sr-Cyrl-CS" w:eastAsia="sr-Latn-CS"/>
              </w:rPr>
              <w:t>ISSN 1064-1246</w:t>
            </w:r>
            <w:r w:rsidRPr="00C37861">
              <w:rPr>
                <w:rFonts w:ascii="Calibri" w:hAnsi="Calibri" w:cs="Calibri"/>
                <w:sz w:val="20"/>
                <w:szCs w:val="20"/>
                <w:lang w:eastAsia="sr-Latn-CS"/>
              </w:rPr>
              <w:t>.</w:t>
            </w:r>
          </w:p>
        </w:tc>
        <w:tc>
          <w:tcPr>
            <w:tcW w:w="923" w:type="dxa"/>
            <w:vAlign w:val="center"/>
          </w:tcPr>
          <w:p w14:paraId="7E057160"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7D1ED6" w:rsidRPr="00C37861" w14:paraId="78C7568A" w14:textId="77777777" w:rsidTr="00DA0ACD">
        <w:trPr>
          <w:trHeight w:val="264"/>
          <w:jc w:val="center"/>
        </w:trPr>
        <w:tc>
          <w:tcPr>
            <w:tcW w:w="562" w:type="dxa"/>
            <w:vAlign w:val="center"/>
          </w:tcPr>
          <w:p w14:paraId="497EAB90"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shd w:val="clear" w:color="auto" w:fill="auto"/>
          </w:tcPr>
          <w:p w14:paraId="1B888F2D" w14:textId="37D569C3" w:rsidR="007D1ED6" w:rsidRPr="00C37861" w:rsidRDefault="007D1ED6" w:rsidP="004B6C34">
            <w:pPr>
              <w:widowControl w:val="0"/>
              <w:tabs>
                <w:tab w:val="left" w:pos="567"/>
              </w:tabs>
              <w:autoSpaceDE w:val="0"/>
              <w:autoSpaceDN w:val="0"/>
              <w:adjustRightInd w:val="0"/>
              <w:spacing w:after="60"/>
              <w:ind w:left="-57" w:right="-57"/>
              <w:jc w:val="both"/>
              <w:rPr>
                <w:rFonts w:ascii="Calibri" w:hAnsi="Calibri" w:cs="Calibri"/>
                <w:sz w:val="20"/>
                <w:szCs w:val="20"/>
                <w:lang w:val="sr-Cyrl-CS" w:eastAsia="sr-Latn-CS"/>
              </w:rPr>
            </w:pPr>
            <w:proofErr w:type="spellStart"/>
            <w:r w:rsidRPr="00C37861">
              <w:rPr>
                <w:rFonts w:ascii="Calibri" w:hAnsi="Calibri" w:cs="Calibri"/>
                <w:color w:val="000000"/>
                <w:sz w:val="20"/>
                <w:szCs w:val="20"/>
                <w:shd w:val="clear" w:color="auto" w:fill="FFFFFF"/>
              </w:rPr>
              <w:t>Macuzić</w:t>
            </w:r>
            <w:proofErr w:type="spellEnd"/>
            <w:r w:rsidRPr="00C37861">
              <w:rPr>
                <w:rFonts w:ascii="Calibri" w:hAnsi="Calibri" w:cs="Calibri"/>
                <w:color w:val="000000"/>
                <w:sz w:val="20"/>
                <w:szCs w:val="20"/>
                <w:shd w:val="clear" w:color="auto" w:fill="FFFFFF"/>
              </w:rPr>
              <w:t xml:space="preserve">, I., Tadić, D., Aleksić, A., &amp; Stefanović, M. (2016). A </w:t>
            </w:r>
            <w:proofErr w:type="spellStart"/>
            <w:proofErr w:type="gramStart"/>
            <w:r w:rsidRPr="00C37861">
              <w:rPr>
                <w:rFonts w:ascii="Calibri" w:hAnsi="Calibri" w:cs="Calibri"/>
                <w:color w:val="000000"/>
                <w:sz w:val="20"/>
                <w:szCs w:val="20"/>
                <w:shd w:val="clear" w:color="auto" w:fill="FFFFFF"/>
              </w:rPr>
              <w:t>two step</w:t>
            </w:r>
            <w:proofErr w:type="spellEnd"/>
            <w:proofErr w:type="gramEnd"/>
            <w:r w:rsidRPr="00C37861">
              <w:rPr>
                <w:rFonts w:ascii="Calibri" w:hAnsi="Calibri" w:cs="Calibri"/>
                <w:color w:val="000000"/>
                <w:sz w:val="20"/>
                <w:szCs w:val="20"/>
                <w:shd w:val="clear" w:color="auto" w:fill="FFFFFF"/>
              </w:rPr>
              <w:t xml:space="preserve"> fuzzy model for the assessment and ranking of organizational resilience factors in the process industry. </w:t>
            </w:r>
            <w:r w:rsidRPr="00C37861">
              <w:rPr>
                <w:rFonts w:ascii="Calibri" w:hAnsi="Calibri" w:cs="Calibri"/>
                <w:i/>
                <w:iCs/>
                <w:color w:val="000000"/>
                <w:sz w:val="20"/>
                <w:szCs w:val="20"/>
                <w:shd w:val="clear" w:color="auto" w:fill="FFFFFF"/>
              </w:rPr>
              <w:t xml:space="preserve">Journal Of Loss Prevention </w:t>
            </w:r>
            <w:proofErr w:type="gramStart"/>
            <w:r w:rsidRPr="00C37861">
              <w:rPr>
                <w:rFonts w:ascii="Calibri" w:hAnsi="Calibri" w:cs="Calibri"/>
                <w:i/>
                <w:iCs/>
                <w:color w:val="000000"/>
                <w:sz w:val="20"/>
                <w:szCs w:val="20"/>
                <w:shd w:val="clear" w:color="auto" w:fill="FFFFFF"/>
              </w:rPr>
              <w:t>In</w:t>
            </w:r>
            <w:proofErr w:type="gramEnd"/>
            <w:r w:rsidRPr="00C37861">
              <w:rPr>
                <w:rFonts w:ascii="Calibri" w:hAnsi="Calibri" w:cs="Calibri"/>
                <w:i/>
                <w:iCs/>
                <w:color w:val="000000"/>
                <w:sz w:val="20"/>
                <w:szCs w:val="20"/>
                <w:shd w:val="clear" w:color="auto" w:fill="FFFFFF"/>
              </w:rPr>
              <w:t xml:space="preserve"> </w:t>
            </w:r>
            <w:r w:rsidRPr="00C37861">
              <w:rPr>
                <w:rFonts w:ascii="Calibri" w:hAnsi="Calibri" w:cs="Calibri"/>
                <w:i/>
                <w:iCs/>
                <w:color w:val="000000"/>
                <w:sz w:val="20"/>
                <w:szCs w:val="20"/>
                <w:shd w:val="clear" w:color="auto" w:fill="FFFFFF"/>
              </w:rPr>
              <w:lastRenderedPageBreak/>
              <w:t>The Process Industries</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40</w:t>
            </w:r>
            <w:r w:rsidRPr="00C37861">
              <w:rPr>
                <w:rFonts w:ascii="Calibri" w:hAnsi="Calibri" w:cs="Calibri"/>
                <w:color w:val="000000"/>
                <w:sz w:val="20"/>
                <w:szCs w:val="20"/>
                <w:shd w:val="clear" w:color="auto" w:fill="FFFFFF"/>
              </w:rPr>
              <w:t>, 122-130.</w:t>
            </w:r>
          </w:p>
        </w:tc>
        <w:tc>
          <w:tcPr>
            <w:tcW w:w="923" w:type="dxa"/>
            <w:vAlign w:val="center"/>
          </w:tcPr>
          <w:p w14:paraId="60E97F59"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lastRenderedPageBreak/>
              <w:t>М</w:t>
            </w:r>
            <w:r w:rsidRPr="00C37861">
              <w:rPr>
                <w:rFonts w:ascii="Calibri" w:hAnsi="Calibri" w:cs="Calibri"/>
                <w:sz w:val="20"/>
                <w:szCs w:val="20"/>
                <w:lang w:eastAsia="sr-Latn-CS"/>
              </w:rPr>
              <w:t>22</w:t>
            </w:r>
          </w:p>
        </w:tc>
      </w:tr>
      <w:tr w:rsidR="007D1ED6" w:rsidRPr="00C37861" w14:paraId="21922F1E" w14:textId="77777777" w:rsidTr="00E956F2">
        <w:trPr>
          <w:trHeight w:val="432"/>
          <w:jc w:val="center"/>
        </w:trPr>
        <w:tc>
          <w:tcPr>
            <w:tcW w:w="562" w:type="dxa"/>
            <w:vAlign w:val="center"/>
          </w:tcPr>
          <w:p w14:paraId="124FEAD7"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shd w:val="clear" w:color="auto" w:fill="auto"/>
          </w:tcPr>
          <w:p w14:paraId="1EF0F394" w14:textId="592C391C" w:rsidR="007D1ED6" w:rsidRPr="00C37861" w:rsidRDefault="007D1ED6" w:rsidP="004B6C34">
            <w:pPr>
              <w:widowControl w:val="0"/>
              <w:tabs>
                <w:tab w:val="left" w:pos="567"/>
              </w:tabs>
              <w:autoSpaceDE w:val="0"/>
              <w:autoSpaceDN w:val="0"/>
              <w:adjustRightInd w:val="0"/>
              <w:spacing w:after="60"/>
              <w:ind w:left="-57" w:right="-57"/>
              <w:jc w:val="both"/>
              <w:rPr>
                <w:rFonts w:ascii="Calibri" w:hAnsi="Calibri" w:cs="Calibri"/>
                <w:sz w:val="20"/>
                <w:szCs w:val="20"/>
                <w:lang w:val="sr-Cyrl-CS" w:eastAsia="sr-Latn-CS"/>
              </w:rPr>
            </w:pPr>
            <w:proofErr w:type="spellStart"/>
            <w:r w:rsidRPr="00C37861">
              <w:rPr>
                <w:rFonts w:ascii="Calibri" w:hAnsi="Calibri" w:cs="Calibri"/>
                <w:color w:val="000000"/>
                <w:sz w:val="20"/>
                <w:szCs w:val="20"/>
                <w:shd w:val="clear" w:color="auto" w:fill="FFFFFF"/>
              </w:rPr>
              <w:t>Arsovski</w:t>
            </w:r>
            <w:proofErr w:type="spellEnd"/>
            <w:r w:rsidRPr="00C37861">
              <w:rPr>
                <w:rFonts w:ascii="Calibri" w:hAnsi="Calibri" w:cs="Calibri"/>
                <w:color w:val="000000"/>
                <w:sz w:val="20"/>
                <w:szCs w:val="20"/>
                <w:shd w:val="clear" w:color="auto" w:fill="FFFFFF"/>
              </w:rPr>
              <w:t xml:space="preserve">, S., Putnik, G., </w:t>
            </w:r>
            <w:proofErr w:type="spellStart"/>
            <w:r w:rsidRPr="00C37861">
              <w:rPr>
                <w:rFonts w:ascii="Calibri" w:hAnsi="Calibri" w:cs="Calibri"/>
                <w:color w:val="000000"/>
                <w:sz w:val="20"/>
                <w:szCs w:val="20"/>
                <w:shd w:val="clear" w:color="auto" w:fill="FFFFFF"/>
              </w:rPr>
              <w:t>Arsovski</w:t>
            </w:r>
            <w:proofErr w:type="spellEnd"/>
            <w:r w:rsidRPr="00C37861">
              <w:rPr>
                <w:rFonts w:ascii="Calibri" w:hAnsi="Calibri" w:cs="Calibri"/>
                <w:color w:val="000000"/>
                <w:sz w:val="20"/>
                <w:szCs w:val="20"/>
                <w:shd w:val="clear" w:color="auto" w:fill="FFFFFF"/>
              </w:rPr>
              <w:t xml:space="preserve">, Z., Tadic, D., Aleksic, A., Djordjevic, A., &amp; </w:t>
            </w:r>
            <w:proofErr w:type="spellStart"/>
            <w:r w:rsidRPr="00C37861">
              <w:rPr>
                <w:rFonts w:ascii="Calibri" w:hAnsi="Calibri" w:cs="Calibri"/>
                <w:color w:val="000000"/>
                <w:sz w:val="20"/>
                <w:szCs w:val="20"/>
                <w:shd w:val="clear" w:color="auto" w:fill="FFFFFF"/>
              </w:rPr>
              <w:t>Moljevic</w:t>
            </w:r>
            <w:proofErr w:type="spellEnd"/>
            <w:r w:rsidRPr="00C37861">
              <w:rPr>
                <w:rFonts w:ascii="Calibri" w:hAnsi="Calibri" w:cs="Calibri"/>
                <w:color w:val="000000"/>
                <w:sz w:val="20"/>
                <w:szCs w:val="20"/>
                <w:shd w:val="clear" w:color="auto" w:fill="FFFFFF"/>
              </w:rPr>
              <w:t xml:space="preserve">, S. (2015). Modelling and Enhancement of Organizational Resilience Potential in Process Industry SMEs. </w:t>
            </w:r>
            <w:r w:rsidRPr="00C37861">
              <w:rPr>
                <w:rFonts w:ascii="Calibri" w:hAnsi="Calibri" w:cs="Calibri"/>
                <w:i/>
                <w:iCs/>
                <w:color w:val="000000"/>
                <w:sz w:val="20"/>
                <w:szCs w:val="20"/>
                <w:shd w:val="clear" w:color="auto" w:fill="FFFFFF"/>
              </w:rPr>
              <w:t>Sustainability</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7</w:t>
            </w:r>
            <w:r w:rsidR="004B6C34">
              <w:rPr>
                <w:rFonts w:ascii="Calibri" w:hAnsi="Calibri" w:cs="Calibri"/>
                <w:color w:val="000000"/>
                <w:sz w:val="20"/>
                <w:szCs w:val="20"/>
                <w:shd w:val="clear" w:color="auto" w:fill="FFFFFF"/>
              </w:rPr>
              <w:t>(12), 16483-16497</w:t>
            </w:r>
            <w:r w:rsidRPr="00C37861">
              <w:rPr>
                <w:rFonts w:ascii="Calibri" w:hAnsi="Calibri" w:cs="Calibri"/>
                <w:color w:val="000000"/>
                <w:sz w:val="20"/>
                <w:szCs w:val="20"/>
                <w:shd w:val="clear" w:color="auto" w:fill="FFFFFF"/>
              </w:rPr>
              <w:t>.</w:t>
            </w:r>
          </w:p>
        </w:tc>
        <w:tc>
          <w:tcPr>
            <w:tcW w:w="923" w:type="dxa"/>
            <w:vAlign w:val="center"/>
          </w:tcPr>
          <w:p w14:paraId="1CBD3475"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22</w:t>
            </w:r>
          </w:p>
        </w:tc>
      </w:tr>
      <w:tr w:rsidR="007D1ED6" w:rsidRPr="00C37861" w14:paraId="1348668B" w14:textId="77777777" w:rsidTr="00E956F2">
        <w:trPr>
          <w:trHeight w:val="432"/>
          <w:jc w:val="center"/>
        </w:trPr>
        <w:tc>
          <w:tcPr>
            <w:tcW w:w="562" w:type="dxa"/>
            <w:vAlign w:val="center"/>
          </w:tcPr>
          <w:p w14:paraId="002657BC"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9.</w:t>
            </w:r>
          </w:p>
        </w:tc>
        <w:tc>
          <w:tcPr>
            <w:tcW w:w="8438" w:type="dxa"/>
            <w:gridSpan w:val="9"/>
            <w:shd w:val="clear" w:color="auto" w:fill="auto"/>
            <w:vAlign w:val="center"/>
          </w:tcPr>
          <w:p w14:paraId="5A0085DC" w14:textId="053A31A7" w:rsidR="007D1ED6" w:rsidRPr="00C37861" w:rsidRDefault="007D1ED6" w:rsidP="004B6C34">
            <w:pPr>
              <w:widowControl w:val="0"/>
              <w:tabs>
                <w:tab w:val="left" w:pos="567"/>
              </w:tabs>
              <w:autoSpaceDE w:val="0"/>
              <w:autoSpaceDN w:val="0"/>
              <w:adjustRightInd w:val="0"/>
              <w:spacing w:after="60"/>
              <w:ind w:left="-57" w:right="-57"/>
              <w:jc w:val="both"/>
              <w:rPr>
                <w:rFonts w:ascii="Calibri" w:hAnsi="Calibri" w:cs="Calibri"/>
                <w:sz w:val="20"/>
                <w:szCs w:val="20"/>
                <w:lang w:eastAsia="sr-Latn-CS"/>
              </w:rPr>
            </w:pPr>
            <w:r w:rsidRPr="00C37861">
              <w:rPr>
                <w:rFonts w:ascii="Calibri" w:hAnsi="Calibri" w:cs="Calibri"/>
                <w:color w:val="000000"/>
                <w:sz w:val="20"/>
                <w:szCs w:val="20"/>
                <w:shd w:val="clear" w:color="auto" w:fill="FFFFFF"/>
              </w:rPr>
              <w:t xml:space="preserve">Tadic, D., Aleksic, A., </w:t>
            </w:r>
            <w:proofErr w:type="spellStart"/>
            <w:r w:rsidRPr="00C37861">
              <w:rPr>
                <w:rFonts w:ascii="Calibri" w:hAnsi="Calibri" w:cs="Calibri"/>
                <w:color w:val="000000"/>
                <w:sz w:val="20"/>
                <w:szCs w:val="20"/>
                <w:shd w:val="clear" w:color="auto" w:fill="FFFFFF"/>
              </w:rPr>
              <w:t>Mimovic</w:t>
            </w:r>
            <w:proofErr w:type="spellEnd"/>
            <w:r w:rsidRPr="00C37861">
              <w:rPr>
                <w:rFonts w:ascii="Calibri" w:hAnsi="Calibri" w:cs="Calibri"/>
                <w:color w:val="000000"/>
                <w:sz w:val="20"/>
                <w:szCs w:val="20"/>
                <w:shd w:val="clear" w:color="auto" w:fill="FFFFFF"/>
              </w:rPr>
              <w:t xml:space="preserve">, P., Puskaric, H., &amp; Misita, M. (2016). A model for evaluation of customer satisfaction with banking service quality in an uncertain environment. </w:t>
            </w:r>
            <w:r w:rsidRPr="00C37861">
              <w:rPr>
                <w:rFonts w:ascii="Calibri" w:hAnsi="Calibri" w:cs="Calibri"/>
                <w:i/>
                <w:iCs/>
                <w:color w:val="000000"/>
                <w:sz w:val="20"/>
                <w:szCs w:val="20"/>
                <w:shd w:val="clear" w:color="auto" w:fill="FFFFFF"/>
              </w:rPr>
              <w:t>Total Quality Management and Business Excellence</w:t>
            </w:r>
            <w:r w:rsidRPr="00C37861">
              <w:rPr>
                <w:rFonts w:ascii="Calibri" w:hAnsi="Calibri" w:cs="Calibri"/>
                <w:color w:val="000000"/>
                <w:sz w:val="20"/>
                <w:szCs w:val="20"/>
                <w:shd w:val="clear" w:color="auto" w:fill="FFFFFF"/>
              </w:rPr>
              <w:t xml:space="preserve">, </w:t>
            </w:r>
            <w:r w:rsidRPr="00C37861">
              <w:rPr>
                <w:rFonts w:ascii="Calibri" w:hAnsi="Calibri" w:cs="Calibri"/>
                <w:iCs/>
                <w:color w:val="000000"/>
                <w:sz w:val="20"/>
                <w:szCs w:val="20"/>
                <w:shd w:val="clear" w:color="auto" w:fill="FFFFFF"/>
              </w:rPr>
              <w:t>29</w:t>
            </w:r>
            <w:r w:rsidR="004B6C34">
              <w:rPr>
                <w:rFonts w:ascii="Calibri" w:hAnsi="Calibri" w:cs="Calibri"/>
                <w:color w:val="000000"/>
                <w:sz w:val="20"/>
                <w:szCs w:val="20"/>
                <w:shd w:val="clear" w:color="auto" w:fill="FFFFFF"/>
              </w:rPr>
              <w:t>(11-12), 1342-1361</w:t>
            </w:r>
            <w:r w:rsidRPr="00C37861">
              <w:rPr>
                <w:rFonts w:ascii="Calibri" w:hAnsi="Calibri" w:cs="Calibri"/>
                <w:color w:val="000000"/>
                <w:sz w:val="20"/>
                <w:szCs w:val="20"/>
                <w:shd w:val="clear" w:color="auto" w:fill="FFFFFF"/>
              </w:rPr>
              <w:t>.</w:t>
            </w:r>
          </w:p>
        </w:tc>
        <w:tc>
          <w:tcPr>
            <w:tcW w:w="923" w:type="dxa"/>
            <w:shd w:val="clear" w:color="auto" w:fill="auto"/>
            <w:vAlign w:val="center"/>
          </w:tcPr>
          <w:p w14:paraId="611C3C76"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7D1ED6" w:rsidRPr="00C37861" w14:paraId="0B1E834B" w14:textId="77777777" w:rsidTr="00E956F2">
        <w:trPr>
          <w:trHeight w:val="432"/>
          <w:jc w:val="center"/>
        </w:trPr>
        <w:tc>
          <w:tcPr>
            <w:tcW w:w="562" w:type="dxa"/>
            <w:vAlign w:val="center"/>
          </w:tcPr>
          <w:p w14:paraId="5B9296A5"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10.</w:t>
            </w:r>
          </w:p>
        </w:tc>
        <w:tc>
          <w:tcPr>
            <w:tcW w:w="8438" w:type="dxa"/>
            <w:gridSpan w:val="9"/>
            <w:shd w:val="clear" w:color="auto" w:fill="auto"/>
          </w:tcPr>
          <w:p w14:paraId="21AA21F8" w14:textId="77777777" w:rsidR="007D1ED6" w:rsidRPr="00C37861" w:rsidRDefault="007D1ED6" w:rsidP="00E956F2">
            <w:pPr>
              <w:widowControl w:val="0"/>
              <w:tabs>
                <w:tab w:val="left" w:pos="567"/>
              </w:tabs>
              <w:autoSpaceDE w:val="0"/>
              <w:autoSpaceDN w:val="0"/>
              <w:adjustRightInd w:val="0"/>
              <w:spacing w:after="60"/>
              <w:ind w:left="-57" w:right="-57"/>
              <w:jc w:val="both"/>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D., </w:t>
            </w:r>
            <w:proofErr w:type="spellStart"/>
            <w:r w:rsidRPr="00C37861">
              <w:rPr>
                <w:rFonts w:ascii="Calibri" w:hAnsi="Calibri" w:cs="Calibri"/>
                <w:sz w:val="20"/>
                <w:szCs w:val="20"/>
                <w:lang w:val="sr-Cyrl-CS" w:eastAsia="sr-Latn-CS"/>
              </w:rPr>
              <w:t>Gumus</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 T.,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S., </w:t>
            </w:r>
            <w:proofErr w:type="spellStart"/>
            <w:r w:rsidRPr="00C37861">
              <w:rPr>
                <w:rFonts w:ascii="Calibri" w:hAnsi="Calibri" w:cs="Calibri"/>
                <w:sz w:val="20"/>
                <w:szCs w:val="20"/>
                <w:lang w:val="sr-Cyrl-CS" w:eastAsia="sr-Latn-CS"/>
              </w:rPr>
              <w:t>Aleksic</w:t>
            </w:r>
            <w:proofErr w:type="spellEnd"/>
            <w:r w:rsidRPr="00C37861">
              <w:rPr>
                <w:rFonts w:ascii="Calibri" w:hAnsi="Calibri" w:cs="Calibri"/>
                <w:sz w:val="20"/>
                <w:szCs w:val="20"/>
                <w:lang w:eastAsia="sr-Latn-CS"/>
              </w:rPr>
              <w:t>, A.,</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&amp; </w:t>
            </w:r>
            <w:proofErr w:type="spellStart"/>
            <w:r w:rsidRPr="00C37861">
              <w:rPr>
                <w:rFonts w:ascii="Calibri" w:hAnsi="Calibri" w:cs="Calibri"/>
                <w:sz w:val="20"/>
                <w:szCs w:val="20"/>
                <w:lang w:val="sr-Cyrl-CS" w:eastAsia="sr-Latn-CS"/>
              </w:rPr>
              <w:t>Stefanovic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M. (2013).</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evaluation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Quality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Goals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AHP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TOPSIS </w:t>
            </w:r>
            <w:proofErr w:type="spellStart"/>
            <w:r w:rsidRPr="00C37861">
              <w:rPr>
                <w:rFonts w:ascii="Calibri" w:hAnsi="Calibri" w:cs="Calibri"/>
                <w:sz w:val="20"/>
                <w:szCs w:val="20"/>
                <w:lang w:val="sr-Cyrl-CS" w:eastAsia="sr-Latn-CS"/>
              </w:rPr>
              <w:t>Methodology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Intelligent</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Fuzzy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sz w:val="20"/>
                <w:szCs w:val="20"/>
                <w:lang w:val="sr-Cyrl-CS" w:eastAsia="sr-Latn-CS"/>
              </w:rPr>
              <w:t>, 25(3), 547–556.</w:t>
            </w:r>
          </w:p>
        </w:tc>
        <w:tc>
          <w:tcPr>
            <w:tcW w:w="923" w:type="dxa"/>
            <w:vAlign w:val="center"/>
          </w:tcPr>
          <w:p w14:paraId="16E5DB66"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7D1ED6" w:rsidRPr="00C37861" w14:paraId="1A4B664B" w14:textId="77777777" w:rsidTr="00E956F2">
        <w:trPr>
          <w:trHeight w:val="432"/>
          <w:jc w:val="center"/>
        </w:trPr>
        <w:tc>
          <w:tcPr>
            <w:tcW w:w="562" w:type="dxa"/>
            <w:vAlign w:val="center"/>
          </w:tcPr>
          <w:p w14:paraId="2C9F804E" w14:textId="77777777" w:rsidR="007D1ED6" w:rsidRPr="00C37861" w:rsidRDefault="007D1ED6" w:rsidP="00E956F2">
            <w:pPr>
              <w:widowControl w:val="0"/>
              <w:tabs>
                <w:tab w:val="left" w:pos="567"/>
              </w:tabs>
              <w:autoSpaceDE w:val="0"/>
              <w:autoSpaceDN w:val="0"/>
              <w:adjustRightInd w:val="0"/>
              <w:rPr>
                <w:rFonts w:ascii="Calibri" w:hAnsi="Calibri" w:cs="Calibri"/>
                <w:sz w:val="20"/>
                <w:szCs w:val="20"/>
                <w:lang w:eastAsia="sr-Latn-CS"/>
              </w:rPr>
            </w:pPr>
            <w:r w:rsidRPr="00C37861">
              <w:rPr>
                <w:rFonts w:ascii="Calibri" w:hAnsi="Calibri" w:cs="Calibri"/>
                <w:sz w:val="20"/>
                <w:szCs w:val="20"/>
                <w:lang w:eastAsia="sr-Latn-CS"/>
              </w:rPr>
              <w:t>11.</w:t>
            </w:r>
          </w:p>
        </w:tc>
        <w:tc>
          <w:tcPr>
            <w:tcW w:w="8438" w:type="dxa"/>
            <w:gridSpan w:val="9"/>
            <w:shd w:val="clear" w:color="auto" w:fill="auto"/>
          </w:tcPr>
          <w:p w14:paraId="7E0A02AE" w14:textId="14D8E10D" w:rsidR="007D1ED6" w:rsidRPr="00C37861" w:rsidRDefault="007D1ED6" w:rsidP="004B6C34">
            <w:pPr>
              <w:widowControl w:val="0"/>
              <w:tabs>
                <w:tab w:val="left" w:pos="567"/>
              </w:tabs>
              <w:autoSpaceDE w:val="0"/>
              <w:autoSpaceDN w:val="0"/>
              <w:adjustRightInd w:val="0"/>
              <w:spacing w:after="60"/>
              <w:ind w:left="-57" w:right="-57"/>
              <w:jc w:val="both"/>
              <w:rPr>
                <w:rFonts w:ascii="Calibri" w:hAnsi="Calibri" w:cs="Calibri"/>
                <w:sz w:val="20"/>
                <w:szCs w:val="20"/>
                <w:lang w:val="sr-Cyrl-CS" w:eastAsia="sr-Latn-CS"/>
              </w:rPr>
            </w:pPr>
            <w:r w:rsidRPr="00C37861">
              <w:rPr>
                <w:rFonts w:ascii="Calibri" w:hAnsi="Calibri" w:cs="Calibri"/>
                <w:color w:val="000000"/>
                <w:sz w:val="20"/>
                <w:szCs w:val="20"/>
                <w:shd w:val="clear" w:color="auto" w:fill="FFFFFF"/>
              </w:rPr>
              <w:t xml:space="preserve">Aleksic, A., Puskaric, H., Tadic, D., &amp; Stefanovic, M. (2017). </w:t>
            </w:r>
            <w:r w:rsidRPr="00C37861">
              <w:rPr>
                <w:rFonts w:ascii="Calibri" w:hAnsi="Calibri" w:cs="Calibri"/>
                <w:sz w:val="20"/>
                <w:szCs w:val="20"/>
                <w:lang w:val="sr-Cyrl-CS" w:eastAsia="sr-Latn-CS"/>
              </w:rPr>
              <w:t xml:space="preserve">Project management </w:t>
            </w:r>
            <w:proofErr w:type="spellStart"/>
            <w:r w:rsidRPr="00C37861">
              <w:rPr>
                <w:rFonts w:ascii="Calibri" w:hAnsi="Calibri" w:cs="Calibri"/>
                <w:sz w:val="20"/>
                <w:szCs w:val="20"/>
                <w:lang w:val="sr-Cyrl-CS" w:eastAsia="sr-Latn-CS"/>
              </w:rPr>
              <w:t>issues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vulnerability</w:t>
            </w:r>
            <w:proofErr w:type="spellEnd"/>
            <w:r w:rsidRPr="00C37861">
              <w:rPr>
                <w:rFonts w:ascii="Calibri" w:hAnsi="Calibri" w:cs="Calibri"/>
                <w:sz w:val="20"/>
                <w:szCs w:val="20"/>
                <w:lang w:val="sr-Cyrl-CS" w:eastAsia="sr-Latn-CS"/>
              </w:rPr>
              <w:t xml:space="preserve"> management </w:t>
            </w:r>
            <w:proofErr w:type="spellStart"/>
            <w:r w:rsidRPr="00C37861">
              <w:rPr>
                <w:rFonts w:ascii="Calibri" w:hAnsi="Calibri" w:cs="Calibri"/>
                <w:sz w:val="20"/>
                <w:szCs w:val="20"/>
                <w:lang w:val="sr-Cyrl-CS" w:eastAsia="sr-Latn-CS"/>
              </w:rPr>
              <w:t>assessment</w:t>
            </w:r>
            <w:proofErr w:type="spellEnd"/>
            <w:r w:rsidRPr="00C37861">
              <w:rPr>
                <w:rFonts w:ascii="Calibri" w:hAnsi="Calibri" w:cs="Calibri"/>
                <w:color w:val="000000"/>
                <w:sz w:val="20"/>
                <w:szCs w:val="20"/>
                <w:shd w:val="clear" w:color="auto" w:fill="FFFFFF"/>
              </w:rPr>
              <w:t xml:space="preserve">. </w:t>
            </w:r>
            <w:proofErr w:type="spellStart"/>
            <w:r w:rsidRPr="00C37861">
              <w:rPr>
                <w:rFonts w:ascii="Calibri" w:hAnsi="Calibri" w:cs="Calibri"/>
                <w:i/>
                <w:iCs/>
                <w:color w:val="000000"/>
                <w:sz w:val="20"/>
                <w:szCs w:val="20"/>
                <w:shd w:val="clear" w:color="auto" w:fill="FFFFFF"/>
              </w:rPr>
              <w:t>Kybernetes</w:t>
            </w:r>
            <w:proofErr w:type="spellEnd"/>
            <w:r w:rsidRPr="00C37861">
              <w:rPr>
                <w:rFonts w:ascii="Calibri" w:hAnsi="Calibri" w:cs="Calibri"/>
                <w:color w:val="000000"/>
                <w:sz w:val="20"/>
                <w:szCs w:val="20"/>
                <w:shd w:val="clear" w:color="auto" w:fill="FFFFFF"/>
              </w:rPr>
              <w:t xml:space="preserve">, 00-00. </w:t>
            </w:r>
          </w:p>
        </w:tc>
        <w:tc>
          <w:tcPr>
            <w:tcW w:w="923" w:type="dxa"/>
            <w:vAlign w:val="center"/>
          </w:tcPr>
          <w:p w14:paraId="6115BEF3"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7D1ED6" w:rsidRPr="00C37861" w14:paraId="419A35EF" w14:textId="77777777" w:rsidTr="00E956F2">
        <w:trPr>
          <w:trHeight w:val="432"/>
          <w:jc w:val="center"/>
        </w:trPr>
        <w:tc>
          <w:tcPr>
            <w:tcW w:w="562" w:type="dxa"/>
            <w:vAlign w:val="center"/>
          </w:tcPr>
          <w:p w14:paraId="59A001F1"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eastAsia="sr-Latn-CS"/>
              </w:rPr>
              <w:t>12.</w:t>
            </w:r>
          </w:p>
        </w:tc>
        <w:tc>
          <w:tcPr>
            <w:tcW w:w="8438" w:type="dxa"/>
            <w:gridSpan w:val="9"/>
            <w:shd w:val="clear" w:color="auto" w:fill="auto"/>
            <w:vAlign w:val="center"/>
          </w:tcPr>
          <w:p w14:paraId="6A776B51" w14:textId="0AE941B5" w:rsidR="007D1ED6" w:rsidRPr="00C37861" w:rsidRDefault="007D1ED6" w:rsidP="004B6C34">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color w:val="000000"/>
                <w:sz w:val="20"/>
                <w:szCs w:val="20"/>
                <w:shd w:val="clear" w:color="auto" w:fill="FFFFFF"/>
              </w:rPr>
              <w:t xml:space="preserve">Tadić, D., Đorđević, A., Aleksić, A., &amp; </w:t>
            </w:r>
            <w:proofErr w:type="spellStart"/>
            <w:r w:rsidRPr="00C37861">
              <w:rPr>
                <w:rFonts w:ascii="Calibri" w:hAnsi="Calibri" w:cs="Calibri"/>
                <w:color w:val="000000"/>
                <w:sz w:val="20"/>
                <w:szCs w:val="20"/>
                <w:shd w:val="clear" w:color="auto" w:fill="FFFFFF"/>
              </w:rPr>
              <w:t>Nestić</w:t>
            </w:r>
            <w:proofErr w:type="spellEnd"/>
            <w:r w:rsidRPr="00C37861">
              <w:rPr>
                <w:rFonts w:ascii="Calibri" w:hAnsi="Calibri" w:cs="Calibri"/>
                <w:color w:val="000000"/>
                <w:sz w:val="20"/>
                <w:szCs w:val="20"/>
                <w:shd w:val="clear" w:color="auto" w:fill="FFFFFF"/>
              </w:rPr>
              <w:t xml:space="preserve">, S. (2018). Selection of recycling </w:t>
            </w:r>
            <w:proofErr w:type="spellStart"/>
            <w:r w:rsidRPr="00C37861">
              <w:rPr>
                <w:rFonts w:ascii="Calibri" w:hAnsi="Calibri" w:cs="Calibri"/>
                <w:color w:val="000000"/>
                <w:sz w:val="20"/>
                <w:szCs w:val="20"/>
                <w:shd w:val="clear" w:color="auto" w:fill="FFFFFF"/>
              </w:rPr>
              <w:t>centre</w:t>
            </w:r>
            <w:proofErr w:type="spellEnd"/>
            <w:r w:rsidRPr="00C37861">
              <w:rPr>
                <w:rFonts w:ascii="Calibri" w:hAnsi="Calibri" w:cs="Calibri"/>
                <w:color w:val="000000"/>
                <w:sz w:val="20"/>
                <w:szCs w:val="20"/>
                <w:shd w:val="clear" w:color="auto" w:fill="FFFFFF"/>
              </w:rPr>
              <w:t xml:space="preserve"> locations by using the interval type-2 fuzzy sets and two-objective genetic algorithm. </w:t>
            </w:r>
            <w:r w:rsidRPr="00C37861">
              <w:rPr>
                <w:rFonts w:ascii="Calibri" w:hAnsi="Calibri" w:cs="Calibri"/>
                <w:i/>
                <w:iCs/>
                <w:color w:val="000000"/>
                <w:sz w:val="20"/>
                <w:szCs w:val="20"/>
                <w:shd w:val="clear" w:color="auto" w:fill="FFFFFF"/>
              </w:rPr>
              <w:t>Waste Management and Research</w:t>
            </w:r>
            <w:r w:rsidRPr="00C37861">
              <w:rPr>
                <w:rFonts w:ascii="Calibri" w:hAnsi="Calibri" w:cs="Calibri"/>
                <w:color w:val="000000"/>
                <w:sz w:val="20"/>
                <w:szCs w:val="20"/>
                <w:shd w:val="clear" w:color="auto" w:fill="FFFFFF"/>
              </w:rPr>
              <w:t xml:space="preserve">, </w:t>
            </w:r>
            <w:r w:rsidRPr="00C37861">
              <w:rPr>
                <w:rFonts w:ascii="Calibri" w:hAnsi="Calibri" w:cs="Calibri"/>
                <w:i/>
                <w:iCs/>
                <w:color w:val="000000"/>
                <w:sz w:val="20"/>
                <w:szCs w:val="20"/>
                <w:shd w:val="clear" w:color="auto" w:fill="FFFFFF"/>
              </w:rPr>
              <w:t>37</w:t>
            </w:r>
            <w:r w:rsidR="004B6C34">
              <w:rPr>
                <w:rFonts w:ascii="Calibri" w:hAnsi="Calibri" w:cs="Calibri"/>
                <w:color w:val="000000"/>
                <w:sz w:val="20"/>
                <w:szCs w:val="20"/>
                <w:shd w:val="clear" w:color="auto" w:fill="FFFFFF"/>
              </w:rPr>
              <w:t>(1), 26-37</w:t>
            </w:r>
            <w:r w:rsidRPr="00C37861">
              <w:rPr>
                <w:rFonts w:ascii="Calibri" w:hAnsi="Calibri" w:cs="Calibri"/>
                <w:color w:val="000000"/>
                <w:sz w:val="20"/>
                <w:szCs w:val="20"/>
                <w:shd w:val="clear" w:color="auto" w:fill="FFFFFF"/>
              </w:rPr>
              <w:t>.</w:t>
            </w:r>
          </w:p>
        </w:tc>
        <w:tc>
          <w:tcPr>
            <w:tcW w:w="923" w:type="dxa"/>
            <w:vAlign w:val="center"/>
          </w:tcPr>
          <w:p w14:paraId="025CEA6E"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7D1ED6" w:rsidRPr="00C37861" w14:paraId="6B3E31B5" w14:textId="77777777" w:rsidTr="00E956F2">
        <w:trPr>
          <w:trHeight w:val="432"/>
          <w:jc w:val="center"/>
        </w:trPr>
        <w:tc>
          <w:tcPr>
            <w:tcW w:w="562" w:type="dxa"/>
            <w:vAlign w:val="center"/>
          </w:tcPr>
          <w:p w14:paraId="5413DF9A"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13.</w:t>
            </w:r>
          </w:p>
        </w:tc>
        <w:tc>
          <w:tcPr>
            <w:tcW w:w="8438" w:type="dxa"/>
            <w:gridSpan w:val="9"/>
            <w:shd w:val="clear" w:color="auto" w:fill="auto"/>
            <w:vAlign w:val="center"/>
          </w:tcPr>
          <w:p w14:paraId="1975F642" w14:textId="12884733" w:rsidR="007D1ED6" w:rsidRPr="00C37861" w:rsidRDefault="007D1ED6" w:rsidP="004B6C34">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Tadić</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Savović</w:t>
            </w:r>
            <w:proofErr w:type="spellEnd"/>
            <w:r w:rsidRPr="00C37861">
              <w:rPr>
                <w:rFonts w:ascii="Calibri" w:hAnsi="Calibri" w:cs="Calibri"/>
                <w:sz w:val="20"/>
                <w:szCs w:val="20"/>
                <w:lang w:val="sr-Cyrl-CS" w:eastAsia="sr-Latn-CS"/>
              </w:rPr>
              <w:t xml:space="preserve">, I., </w:t>
            </w:r>
            <w:proofErr w:type="spellStart"/>
            <w:r w:rsidRPr="00C37861">
              <w:rPr>
                <w:rFonts w:ascii="Calibri" w:hAnsi="Calibri" w:cs="Calibri"/>
                <w:sz w:val="20"/>
                <w:szCs w:val="20"/>
                <w:lang w:val="sr-Cyrl-CS" w:eastAsia="sr-Latn-CS"/>
              </w:rPr>
              <w:t>Misita</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Arsovski</w:t>
            </w:r>
            <w:proofErr w:type="spellEnd"/>
            <w:r w:rsidRPr="00C37861">
              <w:rPr>
                <w:rFonts w:ascii="Calibri" w:hAnsi="Calibri" w:cs="Calibri"/>
                <w:sz w:val="20"/>
                <w:szCs w:val="20"/>
                <w:lang w:val="sr-Cyrl-CS" w:eastAsia="sr-Latn-CS"/>
              </w:rPr>
              <w:t xml:space="preserve">, S., </w:t>
            </w:r>
            <w:r w:rsidRPr="00C37861">
              <w:rPr>
                <w:rFonts w:ascii="Calibri" w:hAnsi="Calibri" w:cs="Calibri"/>
                <w:sz w:val="20"/>
                <w:szCs w:val="20"/>
                <w:lang w:eastAsia="sr-Latn-CS"/>
              </w:rPr>
              <w:t xml:space="preserve">&amp; </w:t>
            </w:r>
            <w:proofErr w:type="spellStart"/>
            <w:r w:rsidRPr="00C37861">
              <w:rPr>
                <w:rFonts w:ascii="Calibri" w:hAnsi="Calibri" w:cs="Calibri"/>
                <w:sz w:val="20"/>
                <w:szCs w:val="20"/>
                <w:lang w:val="sr-Cyrl-CS" w:eastAsia="sr-Latn-CS"/>
              </w:rPr>
              <w:t>Milanović</w:t>
            </w:r>
            <w:proofErr w:type="spellEnd"/>
            <w:r w:rsidRPr="00C37861">
              <w:rPr>
                <w:rFonts w:ascii="Calibri" w:hAnsi="Calibri" w:cs="Calibri"/>
                <w:sz w:val="20"/>
                <w:szCs w:val="20"/>
                <w:lang w:val="sr-Cyrl-CS" w:eastAsia="sr-Latn-CS"/>
              </w:rPr>
              <w:t xml:space="preserve">, D.D. (2012). </w:t>
            </w:r>
            <w:proofErr w:type="spellStart"/>
            <w:r w:rsidRPr="00C37861">
              <w:rPr>
                <w:rFonts w:ascii="Calibri" w:hAnsi="Calibri" w:cs="Calibri"/>
                <w:sz w:val="20"/>
                <w:szCs w:val="20"/>
                <w:lang w:val="sr-Cyrl-CS" w:eastAsia="sr-Latn-CS"/>
              </w:rPr>
              <w:t>Development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fuzzy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logic-based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inherent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safety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index</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food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industries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Process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Mechanical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Part</w:t>
            </w:r>
            <w:proofErr w:type="spellEnd"/>
            <w:r w:rsidRPr="00C37861">
              <w:rPr>
                <w:rFonts w:ascii="Calibri" w:hAnsi="Calibri" w:cs="Calibri"/>
                <w:i/>
                <w:sz w:val="20"/>
                <w:szCs w:val="20"/>
                <w:lang w:val="sr-Cyrl-CS" w:eastAsia="sr-Latn-CS"/>
              </w:rPr>
              <w:t xml:space="preserve"> E</w:t>
            </w:r>
            <w:r w:rsidRPr="00C37861">
              <w:rPr>
                <w:rFonts w:ascii="Calibri" w:hAnsi="Calibri" w:cs="Calibri"/>
                <w:sz w:val="20"/>
                <w:szCs w:val="20"/>
                <w:lang w:val="sr-Cyrl-CS" w:eastAsia="sr-Latn-CS"/>
              </w:rPr>
              <w:t xml:space="preserve">, </w:t>
            </w:r>
            <w:r w:rsidRPr="00C37861">
              <w:rPr>
                <w:rFonts w:ascii="Calibri" w:hAnsi="Calibri" w:cs="Calibri"/>
                <w:i/>
                <w:sz w:val="20"/>
                <w:szCs w:val="20"/>
                <w:lang w:eastAsia="sr-Latn-CS"/>
              </w:rPr>
              <w:t>228</w:t>
            </w:r>
            <w:r w:rsidRPr="00C37861">
              <w:rPr>
                <w:rFonts w:ascii="Calibri" w:hAnsi="Calibri" w:cs="Calibri"/>
                <w:sz w:val="20"/>
                <w:szCs w:val="20"/>
                <w:lang w:eastAsia="sr-Latn-CS"/>
              </w:rPr>
              <w:t xml:space="preserve">(1), 3-13, </w:t>
            </w:r>
            <w:r w:rsidRPr="00C37861">
              <w:rPr>
                <w:rFonts w:ascii="Calibri" w:hAnsi="Calibri" w:cs="Calibri"/>
                <w:sz w:val="20"/>
                <w:szCs w:val="20"/>
                <w:lang w:val="sr-Cyrl-CS" w:eastAsia="sr-Latn-CS"/>
              </w:rPr>
              <w:t>ISSN: 0954-4089</w:t>
            </w:r>
            <w:r w:rsidRPr="00C37861">
              <w:rPr>
                <w:rFonts w:ascii="Calibri" w:hAnsi="Calibri" w:cs="Calibri"/>
                <w:sz w:val="20"/>
                <w:szCs w:val="20"/>
                <w:lang w:eastAsia="sr-Latn-CS"/>
              </w:rPr>
              <w:t>.</w:t>
            </w:r>
          </w:p>
        </w:tc>
        <w:tc>
          <w:tcPr>
            <w:tcW w:w="923" w:type="dxa"/>
            <w:vAlign w:val="center"/>
          </w:tcPr>
          <w:p w14:paraId="5D74F740" w14:textId="77777777" w:rsidR="007D1ED6" w:rsidRPr="00C37861" w:rsidRDefault="007D1ED6" w:rsidP="00E956F2">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w:t>
            </w:r>
            <w:r w:rsidRPr="00C37861">
              <w:rPr>
                <w:rFonts w:ascii="Calibri" w:hAnsi="Calibri" w:cs="Calibri"/>
                <w:sz w:val="20"/>
                <w:szCs w:val="20"/>
                <w:lang w:eastAsia="sr-Latn-CS"/>
              </w:rPr>
              <w:t>23</w:t>
            </w:r>
          </w:p>
        </w:tc>
      </w:tr>
      <w:tr w:rsidR="007D1ED6" w:rsidRPr="00C37861" w14:paraId="16FC2BCF" w14:textId="77777777" w:rsidTr="00E956F2">
        <w:trPr>
          <w:jc w:val="center"/>
        </w:trPr>
        <w:tc>
          <w:tcPr>
            <w:tcW w:w="9923" w:type="dxa"/>
            <w:gridSpan w:val="11"/>
            <w:vAlign w:val="center"/>
          </w:tcPr>
          <w:p w14:paraId="4C05D654"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7D1ED6" w:rsidRPr="00C37861" w14:paraId="562F947B" w14:textId="77777777" w:rsidTr="004B6C34">
        <w:trPr>
          <w:jc w:val="center"/>
        </w:trPr>
        <w:tc>
          <w:tcPr>
            <w:tcW w:w="4106" w:type="dxa"/>
            <w:gridSpan w:val="5"/>
            <w:vAlign w:val="center"/>
          </w:tcPr>
          <w:p w14:paraId="63296F20"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817" w:type="dxa"/>
            <w:gridSpan w:val="6"/>
            <w:vAlign w:val="center"/>
          </w:tcPr>
          <w:p w14:paraId="4799110A"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268 </w:t>
            </w:r>
            <w:r w:rsidRPr="00C37861">
              <w:rPr>
                <w:rFonts w:ascii="Calibri" w:hAnsi="Calibri" w:cs="Calibri"/>
                <w:sz w:val="20"/>
                <w:szCs w:val="20"/>
                <w:lang w:val="sr-Cyrl-RS" w:eastAsia="sr-Latn-CS"/>
              </w:rPr>
              <w:t>према бази</w:t>
            </w:r>
            <w:r w:rsidRPr="00C37861">
              <w:rPr>
                <w:rFonts w:ascii="Calibri" w:hAnsi="Calibri" w:cs="Calibri"/>
                <w:sz w:val="20"/>
                <w:szCs w:val="20"/>
                <w:lang w:eastAsia="sr-Latn-CS"/>
              </w:rPr>
              <w:t xml:space="preserve"> SCOPUS</w:t>
            </w:r>
          </w:p>
        </w:tc>
      </w:tr>
      <w:tr w:rsidR="007D1ED6" w:rsidRPr="00C37861" w14:paraId="10A2F9E2" w14:textId="77777777" w:rsidTr="004B6C34">
        <w:trPr>
          <w:jc w:val="center"/>
        </w:trPr>
        <w:tc>
          <w:tcPr>
            <w:tcW w:w="4106" w:type="dxa"/>
            <w:gridSpan w:val="5"/>
            <w:vAlign w:val="center"/>
          </w:tcPr>
          <w:p w14:paraId="7A602971"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817" w:type="dxa"/>
            <w:gridSpan w:val="6"/>
            <w:vAlign w:val="center"/>
          </w:tcPr>
          <w:p w14:paraId="5622D06E" w14:textId="3A9CE1DE" w:rsidR="007D1ED6" w:rsidRPr="00DA0ACD" w:rsidRDefault="00DA0ACD" w:rsidP="00E956F2">
            <w:pPr>
              <w:widowControl w:val="0"/>
              <w:tabs>
                <w:tab w:val="left" w:pos="567"/>
              </w:tabs>
              <w:autoSpaceDE w:val="0"/>
              <w:autoSpaceDN w:val="0"/>
              <w:adjustRightInd w:val="0"/>
              <w:spacing w:after="60"/>
              <w:rPr>
                <w:rFonts w:ascii="Calibri" w:hAnsi="Calibri" w:cs="Calibri"/>
                <w:sz w:val="20"/>
                <w:szCs w:val="20"/>
                <w:lang w:val="sr-Cyrl-RS" w:eastAsia="sr-Latn-CS"/>
              </w:rPr>
            </w:pPr>
            <w:r>
              <w:rPr>
                <w:rFonts w:ascii="Calibri" w:hAnsi="Calibri" w:cs="Calibri"/>
                <w:sz w:val="20"/>
                <w:szCs w:val="20"/>
                <w:lang w:eastAsia="sr-Latn-CS"/>
              </w:rPr>
              <w:t>35</w:t>
            </w:r>
          </w:p>
        </w:tc>
      </w:tr>
      <w:tr w:rsidR="007D1ED6" w:rsidRPr="00C37861" w14:paraId="0848DCF5" w14:textId="77777777" w:rsidTr="004B6C34">
        <w:trPr>
          <w:jc w:val="center"/>
        </w:trPr>
        <w:tc>
          <w:tcPr>
            <w:tcW w:w="4106" w:type="dxa"/>
            <w:gridSpan w:val="5"/>
            <w:vAlign w:val="center"/>
          </w:tcPr>
          <w:p w14:paraId="5759187C"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906" w:type="dxa"/>
            <w:gridSpan w:val="2"/>
            <w:vAlign w:val="center"/>
          </w:tcPr>
          <w:p w14:paraId="100D2E88"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w:t>
            </w:r>
          </w:p>
        </w:tc>
        <w:tc>
          <w:tcPr>
            <w:tcW w:w="2911" w:type="dxa"/>
            <w:gridSpan w:val="4"/>
            <w:vAlign w:val="center"/>
          </w:tcPr>
          <w:p w14:paraId="64BED6F2"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w:t>
            </w:r>
          </w:p>
        </w:tc>
      </w:tr>
      <w:tr w:rsidR="007D1ED6" w:rsidRPr="00C37861" w14:paraId="4C2051B0" w14:textId="77777777" w:rsidTr="004B6C34">
        <w:trPr>
          <w:jc w:val="center"/>
        </w:trPr>
        <w:tc>
          <w:tcPr>
            <w:tcW w:w="4106" w:type="dxa"/>
            <w:gridSpan w:val="5"/>
            <w:vAlign w:val="center"/>
          </w:tcPr>
          <w:p w14:paraId="6E514AB7" w14:textId="77777777" w:rsidR="007D1ED6" w:rsidRPr="00C37861" w:rsidRDefault="007D1ED6" w:rsidP="00E956F2">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817" w:type="dxa"/>
            <w:gridSpan w:val="6"/>
            <w:vAlign w:val="center"/>
          </w:tcPr>
          <w:p w14:paraId="3FAC32A9" w14:textId="77777777" w:rsidR="007D1ED6" w:rsidRPr="00C37861" w:rsidRDefault="007D1ED6" w:rsidP="00886655">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eastAsia="sr-Latn-CS"/>
              </w:rPr>
              <w:t xml:space="preserve">Groupe </w:t>
            </w:r>
            <w:proofErr w:type="spellStart"/>
            <w:r w:rsidRPr="00C37861">
              <w:rPr>
                <w:rFonts w:ascii="Calibri" w:hAnsi="Calibri" w:cs="Calibri"/>
                <w:sz w:val="20"/>
                <w:szCs w:val="20"/>
                <w:lang w:eastAsia="sr-Latn-CS"/>
              </w:rPr>
              <w:t>d’études</w:t>
            </w:r>
            <w:proofErr w:type="spellEnd"/>
            <w:r w:rsidRPr="00C37861">
              <w:rPr>
                <w:rFonts w:ascii="Calibri" w:hAnsi="Calibri" w:cs="Calibri"/>
                <w:sz w:val="20"/>
                <w:szCs w:val="20"/>
                <w:lang w:eastAsia="sr-Latn-CS"/>
              </w:rPr>
              <w:t xml:space="preserve"> et de recherche </w:t>
            </w:r>
            <w:proofErr w:type="spellStart"/>
            <w:r w:rsidRPr="00C37861">
              <w:rPr>
                <w:rFonts w:ascii="Calibri" w:hAnsi="Calibri" w:cs="Calibri"/>
                <w:sz w:val="20"/>
                <w:szCs w:val="20"/>
                <w:lang w:eastAsia="sr-Latn-CS"/>
              </w:rPr>
              <w:t>en</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analyse</w:t>
            </w:r>
            <w:proofErr w:type="spellEnd"/>
            <w:r w:rsidRPr="00C37861">
              <w:rPr>
                <w:rFonts w:ascii="Calibri" w:hAnsi="Calibri" w:cs="Calibri"/>
                <w:sz w:val="20"/>
                <w:szCs w:val="20"/>
                <w:lang w:eastAsia="sr-Latn-CS"/>
              </w:rPr>
              <w:t xml:space="preserve"> des decisions, Montreal, Canada, 2002.</w:t>
            </w:r>
          </w:p>
        </w:tc>
      </w:tr>
    </w:tbl>
    <w:p w14:paraId="0EEAB40B" w14:textId="77777777" w:rsidR="00054FFA" w:rsidRPr="00C37861" w:rsidRDefault="00054FFA"/>
    <w:p w14:paraId="5D09BB13" w14:textId="77777777" w:rsidR="00054FFA" w:rsidRPr="00C37861" w:rsidRDefault="00054FFA"/>
    <w:p w14:paraId="595AA0C4" w14:textId="77777777" w:rsidR="00054FFA" w:rsidRPr="00C37861" w:rsidRDefault="00054FFA"/>
    <w:p w14:paraId="04D66961" w14:textId="77777777" w:rsidR="007D1ED6" w:rsidRPr="00C37861" w:rsidRDefault="007D1ED6"/>
    <w:p w14:paraId="3095707A" w14:textId="77777777" w:rsidR="007D1ED6" w:rsidRPr="00C37861" w:rsidRDefault="007D1ED6"/>
    <w:p w14:paraId="7008C1AC" w14:textId="77777777" w:rsidR="007D1ED6" w:rsidRPr="00C37861" w:rsidRDefault="007D1ED6"/>
    <w:p w14:paraId="1AFADD05" w14:textId="77777777" w:rsidR="007D1ED6" w:rsidRPr="00C37861" w:rsidRDefault="007D1ED6"/>
    <w:p w14:paraId="24FDD445" w14:textId="77777777" w:rsidR="007D1ED6" w:rsidRPr="00C37861" w:rsidRDefault="007D1ED6"/>
    <w:p w14:paraId="38C53189" w14:textId="77777777" w:rsidR="007D1ED6" w:rsidRPr="00C37861" w:rsidRDefault="007D1ED6"/>
    <w:p w14:paraId="000A1FC7" w14:textId="77777777" w:rsidR="007D1ED6" w:rsidRPr="00C37861" w:rsidRDefault="007D1ED6"/>
    <w:p w14:paraId="1F71C1F4" w14:textId="77777777" w:rsidR="007D1ED6" w:rsidRPr="00C37861" w:rsidRDefault="007D1ED6"/>
    <w:p w14:paraId="6A2A6B02" w14:textId="77777777" w:rsidR="007D1ED6" w:rsidRPr="00C37861" w:rsidRDefault="007D1ED6"/>
    <w:p w14:paraId="78580A22" w14:textId="77777777" w:rsidR="007D1ED6" w:rsidRPr="00C37861" w:rsidRDefault="007D1ED6"/>
    <w:p w14:paraId="6489B575" w14:textId="77777777" w:rsidR="007D1ED6" w:rsidRPr="00C37861" w:rsidRDefault="007D1ED6"/>
    <w:p w14:paraId="12033421" w14:textId="77777777" w:rsidR="007D1ED6" w:rsidRPr="00C37861" w:rsidRDefault="007D1ED6"/>
    <w:p w14:paraId="1FF39BAD" w14:textId="77777777" w:rsidR="007D1ED6" w:rsidRPr="00C37861" w:rsidRDefault="007D1ED6"/>
    <w:p w14:paraId="5FA7EC79" w14:textId="77777777" w:rsidR="007D1ED6" w:rsidRPr="00C37861" w:rsidRDefault="007D1ED6"/>
    <w:p w14:paraId="4827D9BD" w14:textId="77777777" w:rsidR="007D1ED6" w:rsidRPr="00C37861" w:rsidRDefault="007D1ED6"/>
    <w:p w14:paraId="3BD90432" w14:textId="77777777" w:rsidR="007D1ED6" w:rsidRPr="00C37861" w:rsidRDefault="007D1ED6"/>
    <w:p w14:paraId="0F82D885" w14:textId="77777777" w:rsidR="007D1ED6" w:rsidRPr="00C37861" w:rsidRDefault="007D1ED6"/>
    <w:p w14:paraId="29B91E70" w14:textId="77777777" w:rsidR="007D1ED6" w:rsidRPr="00C37861" w:rsidRDefault="007D1ED6"/>
    <w:p w14:paraId="3DD18A66" w14:textId="77777777" w:rsidR="007D1ED6" w:rsidRPr="00C37861" w:rsidRDefault="007D1ED6"/>
    <w:p w14:paraId="2AB7517C" w14:textId="77777777" w:rsidR="007D1ED6" w:rsidRPr="00C37861" w:rsidRDefault="007D1ED6"/>
    <w:p w14:paraId="55BDC123" w14:textId="77777777" w:rsidR="007D1ED6" w:rsidRPr="00C37861" w:rsidRDefault="007D1ED6"/>
    <w:p w14:paraId="6BA7334E" w14:textId="77777777" w:rsidR="007D1ED6" w:rsidRPr="00C37861" w:rsidRDefault="007D1ED6"/>
    <w:p w14:paraId="7B60D14A" w14:textId="77777777" w:rsidR="007D1ED6" w:rsidRPr="00C37861" w:rsidRDefault="007D1ED6"/>
    <w:p w14:paraId="4C49EC8F" w14:textId="77777777" w:rsidR="007D1ED6" w:rsidRPr="00C37861" w:rsidRDefault="007D1ED6"/>
    <w:p w14:paraId="4B04FA59" w14:textId="77777777" w:rsidR="007D1ED6" w:rsidRPr="00C37861" w:rsidRDefault="007D1ED6"/>
    <w:p w14:paraId="1904FE5A" w14:textId="77777777" w:rsidR="007D1ED6" w:rsidRPr="00C37861" w:rsidRDefault="007D1ED6"/>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005"/>
        <w:gridCol w:w="432"/>
        <w:gridCol w:w="849"/>
        <w:gridCol w:w="1838"/>
        <w:gridCol w:w="18"/>
        <w:gridCol w:w="478"/>
        <w:gridCol w:w="1210"/>
        <w:gridCol w:w="778"/>
        <w:gridCol w:w="923"/>
      </w:tblGrid>
      <w:tr w:rsidR="003D6B0F" w:rsidRPr="00C37861" w14:paraId="0A9710C4" w14:textId="77777777" w:rsidTr="001F3D8C">
        <w:trPr>
          <w:trHeight w:val="227"/>
          <w:jc w:val="center"/>
        </w:trPr>
        <w:tc>
          <w:tcPr>
            <w:tcW w:w="3397" w:type="dxa"/>
            <w:gridSpan w:val="3"/>
            <w:vAlign w:val="center"/>
          </w:tcPr>
          <w:p w14:paraId="0559E7EC" w14:textId="4B157AD9"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lastRenderedPageBreak/>
              <w:t>Име и презиме</w:t>
            </w:r>
          </w:p>
        </w:tc>
        <w:tc>
          <w:tcPr>
            <w:tcW w:w="6526" w:type="dxa"/>
            <w:gridSpan w:val="8"/>
          </w:tcPr>
          <w:p w14:paraId="6522FED5" w14:textId="77777777" w:rsidR="003D6B0F" w:rsidRPr="00C37861" w:rsidRDefault="003D6B0F" w:rsidP="001F3D8C">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65" w:name="PeraTodorovic"/>
            <w:bookmarkEnd w:id="65"/>
            <w:proofErr w:type="spellStart"/>
            <w:r w:rsidRPr="00C37861">
              <w:rPr>
                <w:rFonts w:ascii="Calibri" w:hAnsi="Calibri" w:cs="Calibri"/>
                <w:b/>
                <w:sz w:val="20"/>
              </w:rPr>
              <w:t>Петар</w:t>
            </w:r>
            <w:proofErr w:type="spellEnd"/>
            <w:r w:rsidRPr="00C37861">
              <w:rPr>
                <w:rFonts w:ascii="Calibri" w:hAnsi="Calibri" w:cs="Calibri"/>
                <w:b/>
                <w:sz w:val="20"/>
              </w:rPr>
              <w:t xml:space="preserve"> </w:t>
            </w:r>
            <w:proofErr w:type="spellStart"/>
            <w:r w:rsidRPr="00C37861">
              <w:rPr>
                <w:rFonts w:ascii="Calibri" w:hAnsi="Calibri" w:cs="Calibri"/>
                <w:b/>
                <w:sz w:val="20"/>
              </w:rPr>
              <w:t>Тодоровић</w:t>
            </w:r>
            <w:proofErr w:type="spellEnd"/>
          </w:p>
        </w:tc>
      </w:tr>
      <w:tr w:rsidR="003D6B0F" w:rsidRPr="00C37861" w14:paraId="5F1B62B2" w14:textId="77777777" w:rsidTr="001F3D8C">
        <w:trPr>
          <w:trHeight w:val="227"/>
          <w:jc w:val="center"/>
        </w:trPr>
        <w:tc>
          <w:tcPr>
            <w:tcW w:w="3397" w:type="dxa"/>
            <w:gridSpan w:val="3"/>
            <w:vAlign w:val="center"/>
          </w:tcPr>
          <w:p w14:paraId="606AEB72"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Звање</w:t>
            </w:r>
          </w:p>
        </w:tc>
        <w:tc>
          <w:tcPr>
            <w:tcW w:w="6526" w:type="dxa"/>
            <w:gridSpan w:val="8"/>
          </w:tcPr>
          <w:p w14:paraId="00D74FC1"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Редовни</w:t>
            </w:r>
            <w:proofErr w:type="spellEnd"/>
            <w:r w:rsidRPr="00C37861">
              <w:rPr>
                <w:rFonts w:ascii="Calibri" w:hAnsi="Calibri" w:cs="Calibri"/>
                <w:sz w:val="20"/>
              </w:rPr>
              <w:t xml:space="preserve"> </w:t>
            </w:r>
            <w:proofErr w:type="spellStart"/>
            <w:r w:rsidRPr="00C37861">
              <w:rPr>
                <w:rFonts w:ascii="Calibri" w:hAnsi="Calibri" w:cs="Calibri"/>
                <w:sz w:val="20"/>
              </w:rPr>
              <w:t>професор</w:t>
            </w:r>
            <w:proofErr w:type="spellEnd"/>
          </w:p>
        </w:tc>
      </w:tr>
      <w:tr w:rsidR="003D6B0F" w:rsidRPr="00C37861" w14:paraId="777FF85B" w14:textId="77777777" w:rsidTr="001F3D8C">
        <w:trPr>
          <w:trHeight w:val="227"/>
          <w:jc w:val="center"/>
        </w:trPr>
        <w:tc>
          <w:tcPr>
            <w:tcW w:w="3397" w:type="dxa"/>
            <w:gridSpan w:val="3"/>
            <w:vAlign w:val="center"/>
          </w:tcPr>
          <w:p w14:paraId="38A640B9"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Ужа научна област</w:t>
            </w:r>
          </w:p>
        </w:tc>
        <w:tc>
          <w:tcPr>
            <w:tcW w:w="6526" w:type="dxa"/>
            <w:gridSpan w:val="8"/>
          </w:tcPr>
          <w:p w14:paraId="5D0DDA63"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Производно</w:t>
            </w:r>
            <w:proofErr w:type="spellEnd"/>
            <w:r w:rsidRPr="00C37861">
              <w:rPr>
                <w:rFonts w:ascii="Calibri" w:hAnsi="Calibri" w:cs="Calibri"/>
                <w:sz w:val="20"/>
              </w:rPr>
              <w:t xml:space="preserve"> </w:t>
            </w:r>
            <w:proofErr w:type="spellStart"/>
            <w:r w:rsidRPr="00C37861">
              <w:rPr>
                <w:rFonts w:ascii="Calibri" w:hAnsi="Calibri" w:cs="Calibri"/>
                <w:sz w:val="20"/>
              </w:rPr>
              <w:t>машинство</w:t>
            </w:r>
            <w:proofErr w:type="spellEnd"/>
          </w:p>
        </w:tc>
      </w:tr>
      <w:tr w:rsidR="00DF0A85" w:rsidRPr="00C37861" w14:paraId="542043C2" w14:textId="77777777" w:rsidTr="004B6C34">
        <w:trPr>
          <w:trHeight w:val="227"/>
          <w:jc w:val="center"/>
        </w:trPr>
        <w:tc>
          <w:tcPr>
            <w:tcW w:w="2392" w:type="dxa"/>
            <w:gridSpan w:val="2"/>
            <w:vAlign w:val="center"/>
          </w:tcPr>
          <w:p w14:paraId="0367A696"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Академска каријера</w:t>
            </w:r>
          </w:p>
        </w:tc>
        <w:tc>
          <w:tcPr>
            <w:tcW w:w="1005" w:type="dxa"/>
            <w:vAlign w:val="center"/>
          </w:tcPr>
          <w:p w14:paraId="3A6E6EC8" w14:textId="77777777" w:rsidR="00DF0A85" w:rsidRPr="00C37861" w:rsidRDefault="00DF0A85" w:rsidP="00DF0A85">
            <w:pPr>
              <w:widowControl w:val="0"/>
              <w:tabs>
                <w:tab w:val="left" w:pos="567"/>
              </w:tabs>
              <w:autoSpaceDE w:val="0"/>
              <w:autoSpaceDN w:val="0"/>
              <w:adjustRightInd w:val="0"/>
              <w:spacing w:after="60"/>
              <w:rPr>
                <w:rFonts w:ascii="Calibri" w:hAnsi="Calibri" w:cs="Calibri"/>
                <w:b/>
                <w:sz w:val="20"/>
                <w:szCs w:val="20"/>
                <w:lang w:val="sr-Cyrl-RS" w:eastAsia="sr-Latn-CS"/>
              </w:rPr>
            </w:pPr>
            <w:r w:rsidRPr="00C37861">
              <w:rPr>
                <w:rFonts w:ascii="Calibri" w:hAnsi="Calibri" w:cs="Calibri"/>
                <w:b/>
                <w:sz w:val="20"/>
                <w:szCs w:val="20"/>
                <w:lang w:val="sr-Cyrl-RS" w:eastAsia="sr-Latn-CS"/>
              </w:rPr>
              <w:t xml:space="preserve">Година </w:t>
            </w:r>
          </w:p>
        </w:tc>
        <w:tc>
          <w:tcPr>
            <w:tcW w:w="3119" w:type="dxa"/>
            <w:gridSpan w:val="3"/>
            <w:vAlign w:val="center"/>
          </w:tcPr>
          <w:p w14:paraId="399CC187" w14:textId="77777777" w:rsidR="00DF0A85" w:rsidRPr="00C37861" w:rsidRDefault="00DF0A85" w:rsidP="00DF0A85">
            <w:pPr>
              <w:widowControl w:val="0"/>
              <w:tabs>
                <w:tab w:val="left" w:pos="567"/>
              </w:tabs>
              <w:autoSpaceDE w:val="0"/>
              <w:autoSpaceDN w:val="0"/>
              <w:adjustRightInd w:val="0"/>
              <w:spacing w:after="60"/>
              <w:rPr>
                <w:rFonts w:ascii="Calibri" w:hAnsi="Calibri" w:cs="Calibri"/>
                <w:b/>
                <w:sz w:val="20"/>
                <w:szCs w:val="20"/>
                <w:lang w:val="sr-Cyrl-RS" w:eastAsia="sr-Latn-CS"/>
              </w:rPr>
            </w:pPr>
            <w:r w:rsidRPr="00C37861">
              <w:rPr>
                <w:rFonts w:ascii="Calibri" w:hAnsi="Calibri" w:cs="Calibri"/>
                <w:b/>
                <w:sz w:val="20"/>
                <w:szCs w:val="20"/>
                <w:lang w:val="sr-Cyrl-RS" w:eastAsia="sr-Latn-CS"/>
              </w:rPr>
              <w:t xml:space="preserve">Институција </w:t>
            </w:r>
          </w:p>
        </w:tc>
        <w:tc>
          <w:tcPr>
            <w:tcW w:w="3407" w:type="dxa"/>
            <w:gridSpan w:val="5"/>
            <w:vAlign w:val="center"/>
          </w:tcPr>
          <w:p w14:paraId="4DB92DD6" w14:textId="77777777" w:rsidR="00DF0A85" w:rsidRPr="00C37861" w:rsidRDefault="00DF0A85" w:rsidP="00DF0A85">
            <w:pPr>
              <w:rPr>
                <w:rFonts w:ascii="Calibri" w:hAnsi="Calibri" w:cs="Calibri"/>
                <w:b/>
                <w:sz w:val="20"/>
                <w:szCs w:val="20"/>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DF0A85" w:rsidRPr="00C37861" w14:paraId="2406D2C2" w14:textId="77777777" w:rsidTr="004B6C34">
        <w:trPr>
          <w:trHeight w:val="227"/>
          <w:jc w:val="center"/>
        </w:trPr>
        <w:tc>
          <w:tcPr>
            <w:tcW w:w="2392" w:type="dxa"/>
            <w:gridSpan w:val="2"/>
            <w:vAlign w:val="center"/>
          </w:tcPr>
          <w:p w14:paraId="74D43B38"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Избор у звање</w:t>
            </w:r>
          </w:p>
        </w:tc>
        <w:tc>
          <w:tcPr>
            <w:tcW w:w="1005" w:type="dxa"/>
          </w:tcPr>
          <w:p w14:paraId="0CF0DA11"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rPr>
              <w:t>2017.</w:t>
            </w:r>
          </w:p>
        </w:tc>
        <w:tc>
          <w:tcPr>
            <w:tcW w:w="3119" w:type="dxa"/>
            <w:gridSpan w:val="3"/>
            <w:vAlign w:val="center"/>
          </w:tcPr>
          <w:p w14:paraId="0EEA886F"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Факултет инжењерских наука Универзитета у Крагујевцу</w:t>
            </w:r>
          </w:p>
        </w:tc>
        <w:tc>
          <w:tcPr>
            <w:tcW w:w="3407" w:type="dxa"/>
            <w:gridSpan w:val="5"/>
            <w:vAlign w:val="center"/>
          </w:tcPr>
          <w:p w14:paraId="5680BE06" w14:textId="77777777" w:rsidR="00DF0A85" w:rsidRPr="00C37861" w:rsidRDefault="00DF0A85" w:rsidP="00DF0A85">
            <w:pPr>
              <w:rPr>
                <w:rFonts w:ascii="Calibri" w:hAnsi="Calibri" w:cs="Calibri"/>
                <w:sz w:val="20"/>
                <w:szCs w:val="20"/>
                <w:lang w:val="sr-Cyrl-CS"/>
              </w:rPr>
            </w:pPr>
            <w:r w:rsidRPr="00C37861">
              <w:rPr>
                <w:rFonts w:ascii="Calibri" w:hAnsi="Calibri" w:cs="Calibri"/>
                <w:sz w:val="20"/>
                <w:szCs w:val="20"/>
                <w:lang w:val="sr-Cyrl-CS"/>
              </w:rPr>
              <w:t>Производно машинство</w:t>
            </w:r>
          </w:p>
        </w:tc>
      </w:tr>
      <w:tr w:rsidR="00DF0A85" w:rsidRPr="00C37861" w14:paraId="215B61CE" w14:textId="77777777" w:rsidTr="004B6C34">
        <w:trPr>
          <w:trHeight w:val="227"/>
          <w:jc w:val="center"/>
        </w:trPr>
        <w:tc>
          <w:tcPr>
            <w:tcW w:w="2392" w:type="dxa"/>
            <w:gridSpan w:val="2"/>
            <w:vAlign w:val="center"/>
          </w:tcPr>
          <w:p w14:paraId="34D02981"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Докторат</w:t>
            </w:r>
          </w:p>
        </w:tc>
        <w:tc>
          <w:tcPr>
            <w:tcW w:w="1005" w:type="dxa"/>
          </w:tcPr>
          <w:p w14:paraId="30D50937"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rPr>
              <w:t>2007.</w:t>
            </w:r>
          </w:p>
        </w:tc>
        <w:tc>
          <w:tcPr>
            <w:tcW w:w="3119" w:type="dxa"/>
            <w:gridSpan w:val="3"/>
            <w:vAlign w:val="center"/>
          </w:tcPr>
          <w:p w14:paraId="77CF442A"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Машински факултет у Крагујевцу</w:t>
            </w:r>
          </w:p>
        </w:tc>
        <w:tc>
          <w:tcPr>
            <w:tcW w:w="3407" w:type="dxa"/>
            <w:gridSpan w:val="5"/>
            <w:vAlign w:val="center"/>
          </w:tcPr>
          <w:p w14:paraId="65770082" w14:textId="77777777" w:rsidR="00DF0A85" w:rsidRPr="00C37861" w:rsidRDefault="00DF0A85" w:rsidP="00DF0A85">
            <w:pPr>
              <w:rPr>
                <w:rFonts w:ascii="Calibri" w:hAnsi="Calibri" w:cs="Calibri"/>
                <w:sz w:val="20"/>
                <w:szCs w:val="20"/>
                <w:lang w:val="sr-Cyrl-CS"/>
              </w:rPr>
            </w:pPr>
            <w:r w:rsidRPr="00C37861">
              <w:rPr>
                <w:rFonts w:ascii="Calibri" w:hAnsi="Calibri" w:cs="Calibri"/>
                <w:sz w:val="20"/>
                <w:szCs w:val="20"/>
                <w:lang w:val="sr-Cyrl-CS"/>
              </w:rPr>
              <w:t>Производно машинство</w:t>
            </w:r>
          </w:p>
        </w:tc>
      </w:tr>
      <w:tr w:rsidR="00DF0A85" w:rsidRPr="00C37861" w14:paraId="07DE5FA8" w14:textId="77777777" w:rsidTr="004B6C34">
        <w:trPr>
          <w:trHeight w:val="227"/>
          <w:jc w:val="center"/>
        </w:trPr>
        <w:tc>
          <w:tcPr>
            <w:tcW w:w="2392" w:type="dxa"/>
            <w:gridSpan w:val="2"/>
            <w:vAlign w:val="center"/>
          </w:tcPr>
          <w:p w14:paraId="49C3E8DD"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Магистратура</w:t>
            </w:r>
          </w:p>
        </w:tc>
        <w:tc>
          <w:tcPr>
            <w:tcW w:w="1005" w:type="dxa"/>
          </w:tcPr>
          <w:p w14:paraId="7BC935A2"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lang w:val="sr-Cyrl-RS"/>
              </w:rPr>
            </w:pPr>
            <w:r w:rsidRPr="00C37861">
              <w:rPr>
                <w:rFonts w:ascii="Calibri" w:hAnsi="Calibri" w:cs="Calibri"/>
                <w:sz w:val="20"/>
                <w:lang w:val="sr-Cyrl-RS"/>
              </w:rPr>
              <w:t>1997.</w:t>
            </w:r>
          </w:p>
        </w:tc>
        <w:tc>
          <w:tcPr>
            <w:tcW w:w="3119" w:type="dxa"/>
            <w:gridSpan w:val="3"/>
            <w:vAlign w:val="center"/>
          </w:tcPr>
          <w:p w14:paraId="711B6F66"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у Крагујевцу</w:t>
            </w:r>
          </w:p>
        </w:tc>
        <w:tc>
          <w:tcPr>
            <w:tcW w:w="3407" w:type="dxa"/>
            <w:gridSpan w:val="5"/>
            <w:vAlign w:val="center"/>
          </w:tcPr>
          <w:p w14:paraId="448D9D75" w14:textId="77777777" w:rsidR="00DF0A85" w:rsidRPr="00C37861" w:rsidRDefault="00DF0A85" w:rsidP="00DF0A85">
            <w:pPr>
              <w:rPr>
                <w:rFonts w:ascii="Calibri" w:hAnsi="Calibri" w:cs="Calibri"/>
                <w:sz w:val="20"/>
                <w:szCs w:val="20"/>
                <w:lang w:val="sr-Cyrl-CS"/>
              </w:rPr>
            </w:pPr>
            <w:r w:rsidRPr="00C37861">
              <w:rPr>
                <w:rFonts w:ascii="Calibri" w:hAnsi="Calibri" w:cs="Calibri"/>
                <w:sz w:val="20"/>
                <w:szCs w:val="20"/>
                <w:lang w:val="sr-Cyrl-CS"/>
              </w:rPr>
              <w:t>Производно машинство</w:t>
            </w:r>
          </w:p>
        </w:tc>
      </w:tr>
      <w:tr w:rsidR="00DF0A85" w:rsidRPr="00C37861" w14:paraId="1ADF99F6" w14:textId="77777777" w:rsidTr="004B6C34">
        <w:trPr>
          <w:trHeight w:val="227"/>
          <w:jc w:val="center"/>
        </w:trPr>
        <w:tc>
          <w:tcPr>
            <w:tcW w:w="2392" w:type="dxa"/>
            <w:gridSpan w:val="2"/>
            <w:vAlign w:val="center"/>
          </w:tcPr>
          <w:p w14:paraId="790874D0"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Диплома</w:t>
            </w:r>
          </w:p>
        </w:tc>
        <w:tc>
          <w:tcPr>
            <w:tcW w:w="1005" w:type="dxa"/>
          </w:tcPr>
          <w:p w14:paraId="54764606"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rPr>
              <w:t>1994.</w:t>
            </w:r>
          </w:p>
        </w:tc>
        <w:tc>
          <w:tcPr>
            <w:tcW w:w="3119" w:type="dxa"/>
            <w:gridSpan w:val="3"/>
            <w:vAlign w:val="center"/>
          </w:tcPr>
          <w:p w14:paraId="586934C3" w14:textId="77777777" w:rsidR="00DF0A85" w:rsidRPr="00C37861" w:rsidRDefault="00DF0A85" w:rsidP="00DF0A85">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Машински факултет у Крагујевцу</w:t>
            </w:r>
          </w:p>
        </w:tc>
        <w:tc>
          <w:tcPr>
            <w:tcW w:w="3407" w:type="dxa"/>
            <w:gridSpan w:val="5"/>
            <w:vAlign w:val="center"/>
          </w:tcPr>
          <w:p w14:paraId="5719FBD9" w14:textId="77777777" w:rsidR="00DF0A85" w:rsidRPr="00C37861" w:rsidRDefault="00DF0A85" w:rsidP="00DF0A85">
            <w:pPr>
              <w:rPr>
                <w:rFonts w:ascii="Calibri" w:hAnsi="Calibri" w:cs="Calibri"/>
                <w:sz w:val="20"/>
                <w:szCs w:val="20"/>
                <w:lang w:val="sr-Cyrl-CS"/>
              </w:rPr>
            </w:pPr>
            <w:r w:rsidRPr="00C37861">
              <w:rPr>
                <w:rFonts w:ascii="Calibri" w:hAnsi="Calibri" w:cs="Calibri"/>
                <w:sz w:val="20"/>
                <w:szCs w:val="20"/>
                <w:lang w:val="sr-Cyrl-CS"/>
              </w:rPr>
              <w:t>Процесна техника</w:t>
            </w:r>
          </w:p>
        </w:tc>
      </w:tr>
      <w:tr w:rsidR="003D6B0F" w:rsidRPr="00C37861" w14:paraId="2F629AFE" w14:textId="77777777" w:rsidTr="001F3D8C">
        <w:trPr>
          <w:trHeight w:val="227"/>
          <w:jc w:val="center"/>
        </w:trPr>
        <w:tc>
          <w:tcPr>
            <w:tcW w:w="9923" w:type="dxa"/>
            <w:gridSpan w:val="11"/>
            <w:vAlign w:val="center"/>
          </w:tcPr>
          <w:p w14:paraId="0F223BF3"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Списак дисертација у којима је наставник ментор или је био ментор у претходних 10 година</w:t>
            </w:r>
          </w:p>
        </w:tc>
      </w:tr>
      <w:tr w:rsidR="003D6B0F" w:rsidRPr="00C37861" w14:paraId="160DEEB0" w14:textId="77777777" w:rsidTr="001F3D8C">
        <w:trPr>
          <w:trHeight w:val="227"/>
          <w:jc w:val="center"/>
        </w:trPr>
        <w:tc>
          <w:tcPr>
            <w:tcW w:w="562" w:type="dxa"/>
            <w:vAlign w:val="center"/>
          </w:tcPr>
          <w:p w14:paraId="74E0C136"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Р.Б.</w:t>
            </w:r>
          </w:p>
        </w:tc>
        <w:tc>
          <w:tcPr>
            <w:tcW w:w="3267" w:type="dxa"/>
            <w:gridSpan w:val="3"/>
            <w:vAlign w:val="center"/>
          </w:tcPr>
          <w:p w14:paraId="6D6124A2"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Наслов дисертације</w:t>
            </w:r>
          </w:p>
        </w:tc>
        <w:tc>
          <w:tcPr>
            <w:tcW w:w="2705" w:type="dxa"/>
            <w:gridSpan w:val="3"/>
            <w:vAlign w:val="center"/>
          </w:tcPr>
          <w:p w14:paraId="42C749F8"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Име кандидата</w:t>
            </w:r>
          </w:p>
        </w:tc>
        <w:tc>
          <w:tcPr>
            <w:tcW w:w="1688" w:type="dxa"/>
            <w:gridSpan w:val="2"/>
            <w:vAlign w:val="center"/>
          </w:tcPr>
          <w:p w14:paraId="726D9751"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*пријављена </w:t>
            </w:r>
          </w:p>
        </w:tc>
        <w:tc>
          <w:tcPr>
            <w:tcW w:w="1701" w:type="dxa"/>
            <w:gridSpan w:val="2"/>
            <w:vAlign w:val="center"/>
          </w:tcPr>
          <w:p w14:paraId="7152F1AA"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одбрањена</w:t>
            </w:r>
          </w:p>
        </w:tc>
      </w:tr>
      <w:tr w:rsidR="003D6B0F" w:rsidRPr="00C37861" w14:paraId="5CC6DEDB" w14:textId="77777777" w:rsidTr="001F3D8C">
        <w:trPr>
          <w:trHeight w:val="227"/>
          <w:jc w:val="center"/>
        </w:trPr>
        <w:tc>
          <w:tcPr>
            <w:tcW w:w="562" w:type="dxa"/>
            <w:vAlign w:val="center"/>
          </w:tcPr>
          <w:p w14:paraId="2F8A8704"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en-GB" w:eastAsia="sr-Latn-CS"/>
              </w:rPr>
              <w:t>1.</w:t>
            </w:r>
          </w:p>
        </w:tc>
        <w:tc>
          <w:tcPr>
            <w:tcW w:w="3267" w:type="dxa"/>
            <w:gridSpan w:val="3"/>
            <w:vAlign w:val="center"/>
          </w:tcPr>
          <w:p w14:paraId="706A7D51"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Моделска</w:t>
            </w:r>
            <w:proofErr w:type="spellEnd"/>
            <w:r w:rsidRPr="00C37861">
              <w:rPr>
                <w:rFonts w:ascii="Calibri" w:hAnsi="Calibri" w:cs="Calibri"/>
                <w:sz w:val="20"/>
              </w:rPr>
              <w:t xml:space="preserve"> </w:t>
            </w:r>
            <w:proofErr w:type="spellStart"/>
            <w:r w:rsidRPr="00C37861">
              <w:rPr>
                <w:rFonts w:ascii="Calibri" w:hAnsi="Calibri" w:cs="Calibri"/>
                <w:sz w:val="20"/>
              </w:rPr>
              <w:t>испитивања</w:t>
            </w:r>
            <w:proofErr w:type="spellEnd"/>
            <w:r w:rsidRPr="00C37861">
              <w:rPr>
                <w:rFonts w:ascii="Calibri" w:hAnsi="Calibri" w:cs="Calibri"/>
                <w:sz w:val="20"/>
              </w:rPr>
              <w:t xml:space="preserve"> </w:t>
            </w:r>
            <w:proofErr w:type="spellStart"/>
            <w:r w:rsidRPr="00C37861">
              <w:rPr>
                <w:rFonts w:ascii="Calibri" w:hAnsi="Calibri" w:cs="Calibri"/>
                <w:sz w:val="20"/>
              </w:rPr>
              <w:t>попустљивости</w:t>
            </w:r>
            <w:proofErr w:type="spellEnd"/>
            <w:r w:rsidRPr="00C37861">
              <w:rPr>
                <w:rFonts w:ascii="Calibri" w:hAnsi="Calibri" w:cs="Calibri"/>
                <w:sz w:val="20"/>
              </w:rPr>
              <w:t xml:space="preserve"> </w:t>
            </w:r>
            <w:proofErr w:type="spellStart"/>
            <w:r w:rsidRPr="00C37861">
              <w:rPr>
                <w:rFonts w:ascii="Calibri" w:hAnsi="Calibri" w:cs="Calibri"/>
                <w:sz w:val="20"/>
              </w:rPr>
              <w:t>контакта</w:t>
            </w:r>
            <w:proofErr w:type="spellEnd"/>
            <w:r w:rsidRPr="00C37861">
              <w:rPr>
                <w:rFonts w:ascii="Calibri" w:hAnsi="Calibri" w:cs="Calibri"/>
                <w:sz w:val="20"/>
              </w:rPr>
              <w:t xml:space="preserve"> </w:t>
            </w:r>
            <w:proofErr w:type="spellStart"/>
            <w:r w:rsidRPr="00C37861">
              <w:rPr>
                <w:rFonts w:ascii="Calibri" w:hAnsi="Calibri" w:cs="Calibri"/>
                <w:sz w:val="20"/>
              </w:rPr>
              <w:t>тангенцијално</w:t>
            </w:r>
            <w:proofErr w:type="spellEnd"/>
            <w:r w:rsidRPr="00C37861">
              <w:rPr>
                <w:rFonts w:ascii="Calibri" w:hAnsi="Calibri" w:cs="Calibri"/>
                <w:sz w:val="20"/>
              </w:rPr>
              <w:t xml:space="preserve"> </w:t>
            </w:r>
            <w:proofErr w:type="spellStart"/>
            <w:r w:rsidRPr="00C37861">
              <w:rPr>
                <w:rFonts w:ascii="Calibri" w:hAnsi="Calibri" w:cs="Calibri"/>
                <w:sz w:val="20"/>
              </w:rPr>
              <w:t>оптерећених</w:t>
            </w:r>
            <w:proofErr w:type="spellEnd"/>
            <w:r w:rsidRPr="00C37861">
              <w:rPr>
                <w:rFonts w:ascii="Calibri" w:hAnsi="Calibri" w:cs="Calibri"/>
                <w:sz w:val="20"/>
              </w:rPr>
              <w:t xml:space="preserve"> </w:t>
            </w:r>
            <w:proofErr w:type="spellStart"/>
            <w:r w:rsidRPr="00C37861">
              <w:rPr>
                <w:rFonts w:ascii="Calibri" w:hAnsi="Calibri" w:cs="Calibri"/>
                <w:sz w:val="20"/>
              </w:rPr>
              <w:t>веза</w:t>
            </w:r>
            <w:proofErr w:type="spellEnd"/>
            <w:r w:rsidRPr="00C37861">
              <w:rPr>
                <w:rFonts w:ascii="Calibri" w:hAnsi="Calibri" w:cs="Calibri"/>
                <w:sz w:val="20"/>
              </w:rPr>
              <w:t xml:space="preserve"> </w:t>
            </w:r>
            <w:proofErr w:type="spellStart"/>
            <w:r w:rsidRPr="00C37861">
              <w:rPr>
                <w:rFonts w:ascii="Calibri" w:hAnsi="Calibri" w:cs="Calibri"/>
                <w:sz w:val="20"/>
              </w:rPr>
              <w:t>различите</w:t>
            </w:r>
            <w:proofErr w:type="spellEnd"/>
            <w:r w:rsidRPr="00C37861">
              <w:rPr>
                <w:rFonts w:ascii="Calibri" w:hAnsi="Calibri" w:cs="Calibri"/>
                <w:sz w:val="20"/>
              </w:rPr>
              <w:t xml:space="preserve"> </w:t>
            </w:r>
            <w:proofErr w:type="spellStart"/>
            <w:r w:rsidRPr="00C37861">
              <w:rPr>
                <w:rFonts w:ascii="Calibri" w:hAnsi="Calibri" w:cs="Calibri"/>
                <w:sz w:val="20"/>
              </w:rPr>
              <w:t>макро</w:t>
            </w:r>
            <w:proofErr w:type="spellEnd"/>
            <w:r w:rsidRPr="00C37861">
              <w:rPr>
                <w:rFonts w:ascii="Calibri" w:hAnsi="Calibri" w:cs="Calibri"/>
                <w:sz w:val="20"/>
              </w:rPr>
              <w:t xml:space="preserve"> </w:t>
            </w:r>
            <w:proofErr w:type="spellStart"/>
            <w:r w:rsidRPr="00C37861">
              <w:rPr>
                <w:rFonts w:ascii="Calibri" w:hAnsi="Calibri" w:cs="Calibri"/>
                <w:sz w:val="20"/>
              </w:rPr>
              <w:t>геометрије</w:t>
            </w:r>
            <w:proofErr w:type="spellEnd"/>
            <w:r w:rsidRPr="00C37861">
              <w:rPr>
                <w:rFonts w:ascii="Calibri" w:hAnsi="Calibri" w:cs="Calibri"/>
                <w:sz w:val="20"/>
              </w:rPr>
              <w:t xml:space="preserve"> у </w:t>
            </w:r>
            <w:proofErr w:type="spellStart"/>
            <w:r w:rsidRPr="00C37861">
              <w:rPr>
                <w:rFonts w:ascii="Calibri" w:hAnsi="Calibri" w:cs="Calibri"/>
                <w:sz w:val="20"/>
              </w:rPr>
              <w:t>условима</w:t>
            </w:r>
            <w:proofErr w:type="spellEnd"/>
            <w:r w:rsidRPr="00C37861">
              <w:rPr>
                <w:rFonts w:ascii="Calibri" w:hAnsi="Calibri" w:cs="Calibri"/>
                <w:sz w:val="20"/>
              </w:rPr>
              <w:t xml:space="preserve"> </w:t>
            </w:r>
            <w:proofErr w:type="spellStart"/>
            <w:r w:rsidRPr="00C37861">
              <w:rPr>
                <w:rFonts w:ascii="Calibri" w:hAnsi="Calibri" w:cs="Calibri"/>
                <w:sz w:val="20"/>
              </w:rPr>
              <w:t>динамичких</w:t>
            </w:r>
            <w:proofErr w:type="spellEnd"/>
            <w:r w:rsidRPr="00C37861">
              <w:rPr>
                <w:rFonts w:ascii="Calibri" w:hAnsi="Calibri" w:cs="Calibri"/>
                <w:sz w:val="20"/>
              </w:rPr>
              <w:t xml:space="preserve"> </w:t>
            </w:r>
            <w:proofErr w:type="spellStart"/>
            <w:r w:rsidRPr="00C37861">
              <w:rPr>
                <w:rFonts w:ascii="Calibri" w:hAnsi="Calibri" w:cs="Calibri"/>
                <w:sz w:val="20"/>
              </w:rPr>
              <w:t>оптерећења</w:t>
            </w:r>
            <w:proofErr w:type="spellEnd"/>
          </w:p>
        </w:tc>
        <w:tc>
          <w:tcPr>
            <w:tcW w:w="2705" w:type="dxa"/>
            <w:gridSpan w:val="3"/>
            <w:vAlign w:val="center"/>
          </w:tcPr>
          <w:p w14:paraId="40567699"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Милан</w:t>
            </w:r>
            <w:proofErr w:type="spellEnd"/>
            <w:r w:rsidRPr="00C37861">
              <w:rPr>
                <w:rFonts w:ascii="Calibri" w:hAnsi="Calibri" w:cs="Calibri"/>
                <w:sz w:val="20"/>
              </w:rPr>
              <w:t xml:space="preserve"> </w:t>
            </w:r>
            <w:proofErr w:type="spellStart"/>
            <w:r w:rsidRPr="00C37861">
              <w:rPr>
                <w:rFonts w:ascii="Calibri" w:hAnsi="Calibri" w:cs="Calibri"/>
                <w:sz w:val="20"/>
              </w:rPr>
              <w:t>Раденковић</w:t>
            </w:r>
            <w:proofErr w:type="spellEnd"/>
          </w:p>
        </w:tc>
        <w:tc>
          <w:tcPr>
            <w:tcW w:w="1688" w:type="dxa"/>
            <w:gridSpan w:val="2"/>
          </w:tcPr>
          <w:p w14:paraId="5010B442" w14:textId="77777777" w:rsidR="003D6B0F" w:rsidRPr="00C37861" w:rsidRDefault="003D6B0F" w:rsidP="00DF0A8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lang w:val="en-GB"/>
              </w:rPr>
              <w:t>-</w:t>
            </w:r>
          </w:p>
        </w:tc>
        <w:tc>
          <w:tcPr>
            <w:tcW w:w="1701" w:type="dxa"/>
            <w:gridSpan w:val="2"/>
          </w:tcPr>
          <w:p w14:paraId="2BE0184D"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lang w:val="en-GB"/>
              </w:rPr>
            </w:pPr>
          </w:p>
          <w:p w14:paraId="4F111105"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lang w:val="en-GB"/>
              </w:rPr>
              <w:t>2017.</w:t>
            </w:r>
          </w:p>
        </w:tc>
      </w:tr>
      <w:tr w:rsidR="003D6B0F" w:rsidRPr="00C37861" w14:paraId="3E537F5A" w14:textId="77777777" w:rsidTr="001F3D8C">
        <w:trPr>
          <w:trHeight w:val="227"/>
          <w:jc w:val="center"/>
        </w:trPr>
        <w:tc>
          <w:tcPr>
            <w:tcW w:w="562" w:type="dxa"/>
            <w:vAlign w:val="center"/>
          </w:tcPr>
          <w:p w14:paraId="546062EE"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sr-Cyrl-RS" w:eastAsia="sr-Latn-CS"/>
              </w:rPr>
              <w:t>2</w:t>
            </w:r>
            <w:r w:rsidRPr="00C37861">
              <w:rPr>
                <w:rFonts w:ascii="Calibri" w:hAnsi="Calibri" w:cs="Calibri"/>
                <w:sz w:val="20"/>
                <w:szCs w:val="20"/>
                <w:lang w:val="en-GB" w:eastAsia="sr-Latn-CS"/>
              </w:rPr>
              <w:t>.</w:t>
            </w:r>
          </w:p>
        </w:tc>
        <w:tc>
          <w:tcPr>
            <w:tcW w:w="3267" w:type="dxa"/>
            <w:gridSpan w:val="3"/>
            <w:vAlign w:val="center"/>
          </w:tcPr>
          <w:p w14:paraId="10C02978"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Повећање</w:t>
            </w:r>
            <w:proofErr w:type="spellEnd"/>
            <w:r w:rsidRPr="00C37861">
              <w:rPr>
                <w:rFonts w:ascii="Calibri" w:hAnsi="Calibri" w:cs="Calibri"/>
                <w:sz w:val="20"/>
              </w:rPr>
              <w:t xml:space="preserve"> </w:t>
            </w:r>
            <w:proofErr w:type="spellStart"/>
            <w:r w:rsidRPr="00C37861">
              <w:rPr>
                <w:rFonts w:ascii="Calibri" w:hAnsi="Calibri" w:cs="Calibri"/>
                <w:sz w:val="20"/>
              </w:rPr>
              <w:t>поузданости</w:t>
            </w:r>
            <w:proofErr w:type="spellEnd"/>
            <w:r w:rsidRPr="00C37861">
              <w:rPr>
                <w:rFonts w:ascii="Calibri" w:hAnsi="Calibri" w:cs="Calibri"/>
                <w:sz w:val="20"/>
              </w:rPr>
              <w:t xml:space="preserve"> и </w:t>
            </w:r>
            <w:proofErr w:type="spellStart"/>
            <w:r w:rsidRPr="00C37861">
              <w:rPr>
                <w:rFonts w:ascii="Calibri" w:hAnsi="Calibri" w:cs="Calibri"/>
                <w:sz w:val="20"/>
              </w:rPr>
              <w:t>носивости</w:t>
            </w:r>
            <w:proofErr w:type="spellEnd"/>
            <w:r w:rsidRPr="00C37861">
              <w:rPr>
                <w:rFonts w:ascii="Calibri" w:hAnsi="Calibri" w:cs="Calibri"/>
                <w:sz w:val="20"/>
              </w:rPr>
              <w:t xml:space="preserve"> </w:t>
            </w:r>
            <w:proofErr w:type="spellStart"/>
            <w:r w:rsidRPr="00C37861">
              <w:rPr>
                <w:rFonts w:ascii="Calibri" w:hAnsi="Calibri" w:cs="Calibri"/>
                <w:sz w:val="20"/>
              </w:rPr>
              <w:t>тангенцијално</w:t>
            </w:r>
            <w:proofErr w:type="spellEnd"/>
            <w:r w:rsidRPr="00C37861">
              <w:rPr>
                <w:rFonts w:ascii="Calibri" w:hAnsi="Calibri" w:cs="Calibri"/>
                <w:sz w:val="20"/>
              </w:rPr>
              <w:t xml:space="preserve"> </w:t>
            </w:r>
            <w:proofErr w:type="spellStart"/>
            <w:r w:rsidRPr="00C37861">
              <w:rPr>
                <w:rFonts w:ascii="Calibri" w:hAnsi="Calibri" w:cs="Calibri"/>
                <w:sz w:val="20"/>
              </w:rPr>
              <w:t>оптерећених</w:t>
            </w:r>
            <w:proofErr w:type="spellEnd"/>
            <w:r w:rsidRPr="00C37861">
              <w:rPr>
                <w:rFonts w:ascii="Calibri" w:hAnsi="Calibri" w:cs="Calibri"/>
                <w:sz w:val="20"/>
              </w:rPr>
              <w:t xml:space="preserve"> </w:t>
            </w:r>
            <w:proofErr w:type="spellStart"/>
            <w:r w:rsidRPr="00C37861">
              <w:rPr>
                <w:rFonts w:ascii="Calibri" w:hAnsi="Calibri" w:cs="Calibri"/>
                <w:sz w:val="20"/>
              </w:rPr>
              <w:t>веза</w:t>
            </w:r>
            <w:proofErr w:type="spellEnd"/>
            <w:r w:rsidRPr="00C37861">
              <w:rPr>
                <w:rFonts w:ascii="Calibri" w:hAnsi="Calibri" w:cs="Calibri"/>
                <w:sz w:val="20"/>
              </w:rPr>
              <w:t xml:space="preserve"> </w:t>
            </w:r>
            <w:proofErr w:type="spellStart"/>
            <w:r w:rsidRPr="00C37861">
              <w:rPr>
                <w:rFonts w:ascii="Calibri" w:hAnsi="Calibri" w:cs="Calibri"/>
                <w:sz w:val="20"/>
              </w:rPr>
              <w:t>претходном</w:t>
            </w:r>
            <w:proofErr w:type="spellEnd"/>
            <w:r w:rsidRPr="00C37861">
              <w:rPr>
                <w:rFonts w:ascii="Calibri" w:hAnsi="Calibri" w:cs="Calibri"/>
                <w:sz w:val="20"/>
              </w:rPr>
              <w:t xml:space="preserve"> </w:t>
            </w:r>
            <w:proofErr w:type="spellStart"/>
            <w:r w:rsidRPr="00C37861">
              <w:rPr>
                <w:rFonts w:ascii="Calibri" w:hAnsi="Calibri" w:cs="Calibri"/>
                <w:sz w:val="20"/>
              </w:rPr>
              <w:t>припремом</w:t>
            </w:r>
            <w:proofErr w:type="spellEnd"/>
            <w:r w:rsidRPr="00C37861">
              <w:rPr>
                <w:rFonts w:ascii="Calibri" w:hAnsi="Calibri" w:cs="Calibri"/>
                <w:sz w:val="20"/>
              </w:rPr>
              <w:t xml:space="preserve"> </w:t>
            </w:r>
            <w:proofErr w:type="spellStart"/>
            <w:r w:rsidRPr="00C37861">
              <w:rPr>
                <w:rFonts w:ascii="Calibri" w:hAnsi="Calibri" w:cs="Calibri"/>
                <w:sz w:val="20"/>
              </w:rPr>
              <w:t>контакта</w:t>
            </w:r>
            <w:proofErr w:type="spellEnd"/>
          </w:p>
        </w:tc>
        <w:tc>
          <w:tcPr>
            <w:tcW w:w="2705" w:type="dxa"/>
            <w:gridSpan w:val="3"/>
            <w:vAlign w:val="center"/>
          </w:tcPr>
          <w:p w14:paraId="37038E60"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Бојан</w:t>
            </w:r>
            <w:proofErr w:type="spellEnd"/>
            <w:r w:rsidRPr="00C37861">
              <w:rPr>
                <w:rFonts w:ascii="Calibri" w:hAnsi="Calibri" w:cs="Calibri"/>
                <w:sz w:val="20"/>
              </w:rPr>
              <w:t xml:space="preserve"> </w:t>
            </w:r>
            <w:proofErr w:type="spellStart"/>
            <w:r w:rsidRPr="00C37861">
              <w:rPr>
                <w:rFonts w:ascii="Calibri" w:hAnsi="Calibri" w:cs="Calibri"/>
                <w:sz w:val="20"/>
              </w:rPr>
              <w:t>Богдановић</w:t>
            </w:r>
            <w:proofErr w:type="spellEnd"/>
          </w:p>
        </w:tc>
        <w:tc>
          <w:tcPr>
            <w:tcW w:w="1688" w:type="dxa"/>
            <w:gridSpan w:val="2"/>
          </w:tcPr>
          <w:p w14:paraId="1E79D20B" w14:textId="77777777" w:rsidR="003D6B0F" w:rsidRPr="00C37861" w:rsidRDefault="003D6B0F" w:rsidP="00DF0A8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lang w:val="en-GB"/>
              </w:rPr>
              <w:t>-</w:t>
            </w:r>
          </w:p>
        </w:tc>
        <w:tc>
          <w:tcPr>
            <w:tcW w:w="1701" w:type="dxa"/>
            <w:gridSpan w:val="2"/>
          </w:tcPr>
          <w:p w14:paraId="427BA951"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rPr>
            </w:pPr>
          </w:p>
          <w:p w14:paraId="1D1B608B"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rPr>
              <w:t>2017.</w:t>
            </w:r>
          </w:p>
        </w:tc>
      </w:tr>
      <w:tr w:rsidR="003D6B0F" w:rsidRPr="00C37861" w14:paraId="0C7E0BA9" w14:textId="77777777" w:rsidTr="001F3D8C">
        <w:trPr>
          <w:trHeight w:val="227"/>
          <w:jc w:val="center"/>
        </w:trPr>
        <w:tc>
          <w:tcPr>
            <w:tcW w:w="562" w:type="dxa"/>
            <w:vAlign w:val="center"/>
          </w:tcPr>
          <w:p w14:paraId="244964C8"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sr-Cyrl-RS" w:eastAsia="sr-Latn-CS"/>
              </w:rPr>
              <w:t>3</w:t>
            </w:r>
            <w:r w:rsidRPr="00C37861">
              <w:rPr>
                <w:rFonts w:ascii="Calibri" w:hAnsi="Calibri" w:cs="Calibri"/>
                <w:sz w:val="20"/>
                <w:szCs w:val="20"/>
                <w:lang w:val="en-GB" w:eastAsia="sr-Latn-CS"/>
              </w:rPr>
              <w:t>.</w:t>
            </w:r>
          </w:p>
        </w:tc>
        <w:tc>
          <w:tcPr>
            <w:tcW w:w="3267" w:type="dxa"/>
            <w:gridSpan w:val="3"/>
            <w:vAlign w:val="center"/>
          </w:tcPr>
          <w:p w14:paraId="2EAC1244"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Детекција</w:t>
            </w:r>
            <w:proofErr w:type="spellEnd"/>
            <w:r w:rsidRPr="00C37861">
              <w:rPr>
                <w:rFonts w:ascii="Calibri" w:hAnsi="Calibri" w:cs="Calibri"/>
                <w:sz w:val="20"/>
              </w:rPr>
              <w:t xml:space="preserve"> </w:t>
            </w:r>
            <w:proofErr w:type="spellStart"/>
            <w:r w:rsidRPr="00C37861">
              <w:rPr>
                <w:rFonts w:ascii="Calibri" w:hAnsi="Calibri" w:cs="Calibri"/>
                <w:sz w:val="20"/>
              </w:rPr>
              <w:t>отказа</w:t>
            </w:r>
            <w:proofErr w:type="spellEnd"/>
            <w:r w:rsidRPr="00C37861">
              <w:rPr>
                <w:rFonts w:ascii="Calibri" w:hAnsi="Calibri" w:cs="Calibri"/>
                <w:sz w:val="20"/>
              </w:rPr>
              <w:t xml:space="preserve"> </w:t>
            </w:r>
            <w:proofErr w:type="spellStart"/>
            <w:r w:rsidRPr="00C37861">
              <w:rPr>
                <w:rFonts w:ascii="Calibri" w:hAnsi="Calibri" w:cs="Calibri"/>
                <w:sz w:val="20"/>
              </w:rPr>
              <w:t>котрљајних</w:t>
            </w:r>
            <w:proofErr w:type="spellEnd"/>
            <w:r w:rsidRPr="00C37861">
              <w:rPr>
                <w:rFonts w:ascii="Calibri" w:hAnsi="Calibri" w:cs="Calibri"/>
                <w:sz w:val="20"/>
              </w:rPr>
              <w:t xml:space="preserve"> </w:t>
            </w:r>
            <w:proofErr w:type="spellStart"/>
            <w:r w:rsidRPr="00C37861">
              <w:rPr>
                <w:rFonts w:ascii="Calibri" w:hAnsi="Calibri" w:cs="Calibri"/>
                <w:sz w:val="20"/>
              </w:rPr>
              <w:t>лежајева</w:t>
            </w:r>
            <w:proofErr w:type="spellEnd"/>
            <w:r w:rsidRPr="00C37861">
              <w:rPr>
                <w:rFonts w:ascii="Calibri" w:hAnsi="Calibri" w:cs="Calibri"/>
                <w:sz w:val="20"/>
              </w:rPr>
              <w:t xml:space="preserve"> </w:t>
            </w:r>
            <w:proofErr w:type="spellStart"/>
            <w:r w:rsidRPr="00C37861">
              <w:rPr>
                <w:rFonts w:ascii="Calibri" w:hAnsi="Calibri" w:cs="Calibri"/>
                <w:sz w:val="20"/>
              </w:rPr>
              <w:t>применом</w:t>
            </w:r>
            <w:proofErr w:type="spellEnd"/>
            <w:r w:rsidRPr="00C37861">
              <w:rPr>
                <w:rFonts w:ascii="Calibri" w:hAnsi="Calibri" w:cs="Calibri"/>
                <w:sz w:val="20"/>
              </w:rPr>
              <w:t xml:space="preserve"> </w:t>
            </w:r>
            <w:proofErr w:type="spellStart"/>
            <w:r w:rsidRPr="00C37861">
              <w:rPr>
                <w:rFonts w:ascii="Calibri" w:hAnsi="Calibri" w:cs="Calibri"/>
                <w:sz w:val="20"/>
              </w:rPr>
              <w:t>напредних</w:t>
            </w:r>
            <w:proofErr w:type="spellEnd"/>
            <w:r w:rsidRPr="00C37861">
              <w:rPr>
                <w:rFonts w:ascii="Calibri" w:hAnsi="Calibri" w:cs="Calibri"/>
                <w:sz w:val="20"/>
              </w:rPr>
              <w:t xml:space="preserve"> </w:t>
            </w:r>
            <w:proofErr w:type="spellStart"/>
            <w:r w:rsidRPr="00C37861">
              <w:rPr>
                <w:rFonts w:ascii="Calibri" w:hAnsi="Calibri" w:cs="Calibri"/>
                <w:sz w:val="20"/>
              </w:rPr>
              <w:t>временско-фреквенцијских</w:t>
            </w:r>
            <w:proofErr w:type="spellEnd"/>
            <w:r w:rsidRPr="00C37861">
              <w:rPr>
                <w:rFonts w:ascii="Calibri" w:hAnsi="Calibri" w:cs="Calibri"/>
                <w:sz w:val="20"/>
              </w:rPr>
              <w:t xml:space="preserve"> </w:t>
            </w:r>
            <w:proofErr w:type="spellStart"/>
            <w:r w:rsidRPr="00C37861">
              <w:rPr>
                <w:rFonts w:ascii="Calibri" w:hAnsi="Calibri" w:cs="Calibri"/>
                <w:sz w:val="20"/>
              </w:rPr>
              <w:t>метода</w:t>
            </w:r>
            <w:proofErr w:type="spellEnd"/>
            <w:r w:rsidRPr="00C37861">
              <w:rPr>
                <w:rFonts w:ascii="Calibri" w:hAnsi="Calibri" w:cs="Calibri"/>
                <w:sz w:val="20"/>
              </w:rPr>
              <w:t xml:space="preserve"> </w:t>
            </w:r>
            <w:proofErr w:type="spellStart"/>
            <w:r w:rsidRPr="00C37861">
              <w:rPr>
                <w:rFonts w:ascii="Calibri" w:hAnsi="Calibri" w:cs="Calibri"/>
                <w:sz w:val="20"/>
              </w:rPr>
              <w:t>анализе</w:t>
            </w:r>
            <w:proofErr w:type="spellEnd"/>
            <w:r w:rsidRPr="00C37861">
              <w:rPr>
                <w:rFonts w:ascii="Calibri" w:hAnsi="Calibri" w:cs="Calibri"/>
                <w:sz w:val="20"/>
              </w:rPr>
              <w:t xml:space="preserve"> </w:t>
            </w:r>
            <w:proofErr w:type="spellStart"/>
            <w:r w:rsidRPr="00C37861">
              <w:rPr>
                <w:rFonts w:ascii="Calibri" w:hAnsi="Calibri" w:cs="Calibri"/>
                <w:sz w:val="20"/>
              </w:rPr>
              <w:t>сигнала</w:t>
            </w:r>
            <w:proofErr w:type="spellEnd"/>
            <w:r w:rsidRPr="00C37861">
              <w:rPr>
                <w:rFonts w:ascii="Calibri" w:hAnsi="Calibri" w:cs="Calibri"/>
                <w:sz w:val="20"/>
              </w:rPr>
              <w:t xml:space="preserve"> </w:t>
            </w:r>
            <w:proofErr w:type="spellStart"/>
            <w:r w:rsidRPr="00C37861">
              <w:rPr>
                <w:rFonts w:ascii="Calibri" w:hAnsi="Calibri" w:cs="Calibri"/>
                <w:sz w:val="20"/>
              </w:rPr>
              <w:t>вибрација</w:t>
            </w:r>
            <w:proofErr w:type="spellEnd"/>
          </w:p>
        </w:tc>
        <w:tc>
          <w:tcPr>
            <w:tcW w:w="2705" w:type="dxa"/>
            <w:gridSpan w:val="3"/>
            <w:vAlign w:val="center"/>
          </w:tcPr>
          <w:p w14:paraId="1A458ABB"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rPr>
              <w:t xml:space="preserve">Hristos </w:t>
            </w:r>
            <w:proofErr w:type="spellStart"/>
            <w:r w:rsidRPr="00C37861">
              <w:rPr>
                <w:rFonts w:ascii="Calibri" w:hAnsi="Calibri" w:cs="Calibri"/>
                <w:sz w:val="20"/>
              </w:rPr>
              <w:t>Tsiafis</w:t>
            </w:r>
            <w:proofErr w:type="spellEnd"/>
          </w:p>
        </w:tc>
        <w:tc>
          <w:tcPr>
            <w:tcW w:w="1688" w:type="dxa"/>
            <w:gridSpan w:val="2"/>
          </w:tcPr>
          <w:p w14:paraId="78E7DB1B" w14:textId="77777777" w:rsidR="003D6B0F" w:rsidRPr="00C37861" w:rsidRDefault="003D6B0F" w:rsidP="00DF0A85">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rPr>
              <w:t>-</w:t>
            </w:r>
          </w:p>
        </w:tc>
        <w:tc>
          <w:tcPr>
            <w:tcW w:w="1701" w:type="dxa"/>
            <w:gridSpan w:val="2"/>
          </w:tcPr>
          <w:p w14:paraId="71CD9D55"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rPr>
            </w:pPr>
          </w:p>
          <w:p w14:paraId="7819AFE6" w14:textId="77777777" w:rsidR="003D6B0F" w:rsidRPr="00C37861" w:rsidRDefault="003D6B0F" w:rsidP="003D6B0F">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rPr>
              <w:t>2018.</w:t>
            </w:r>
          </w:p>
        </w:tc>
      </w:tr>
      <w:tr w:rsidR="003D6B0F" w:rsidRPr="00C37861" w14:paraId="2ECA0FC1" w14:textId="77777777" w:rsidTr="001F3D8C">
        <w:trPr>
          <w:trHeight w:val="227"/>
          <w:jc w:val="center"/>
        </w:trPr>
        <w:tc>
          <w:tcPr>
            <w:tcW w:w="9923" w:type="dxa"/>
            <w:gridSpan w:val="11"/>
            <w:vAlign w:val="center"/>
          </w:tcPr>
          <w:p w14:paraId="5A9204AC"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3D6B0F" w:rsidRPr="00C37861" w14:paraId="45A58DB6" w14:textId="77777777" w:rsidTr="001F3D8C">
        <w:trPr>
          <w:trHeight w:val="227"/>
          <w:jc w:val="center"/>
        </w:trPr>
        <w:tc>
          <w:tcPr>
            <w:tcW w:w="9923" w:type="dxa"/>
            <w:gridSpan w:val="11"/>
            <w:vAlign w:val="center"/>
          </w:tcPr>
          <w:p w14:paraId="18CB2DB7" w14:textId="77777777" w:rsidR="003D6B0F" w:rsidRPr="00C37861" w:rsidRDefault="003D6B0F" w:rsidP="000C1736">
            <w:pPr>
              <w:widowControl w:val="0"/>
              <w:tabs>
                <w:tab w:val="left" w:pos="567"/>
              </w:tabs>
              <w:autoSpaceDE w:val="0"/>
              <w:autoSpaceDN w:val="0"/>
              <w:adjustRightInd w:val="0"/>
              <w:spacing w:after="60"/>
              <w:jc w:val="both"/>
              <w:rPr>
                <w:rFonts w:ascii="Calibri" w:hAnsi="Calibri" w:cs="Calibri"/>
                <w:b/>
                <w:sz w:val="20"/>
                <w:szCs w:val="20"/>
                <w:lang w:val="sr-Cyrl-RS" w:eastAsia="sr-Latn-CS"/>
              </w:rPr>
            </w:pPr>
            <w:r w:rsidRPr="00C37861">
              <w:rPr>
                <w:rFonts w:ascii="Calibri" w:hAnsi="Calibri" w:cs="Calibri"/>
                <w:sz w:val="20"/>
                <w:szCs w:val="20"/>
                <w:lang w:val="sr-Cyrl-RS" w:eastAsia="sr-Latn-CS"/>
              </w:rPr>
              <w:br w:type="page"/>
            </w:r>
            <w:r w:rsidR="00DF0A85" w:rsidRPr="00C37861">
              <w:rPr>
                <w:rFonts w:ascii="Calibri" w:hAnsi="Calibri" w:cs="Calibri"/>
                <w:b/>
                <w:sz w:val="20"/>
                <w:szCs w:val="20"/>
                <w:lang w:val="sr-Cyrl-CS"/>
              </w:rPr>
              <w:t>Категоризација публикације</w:t>
            </w:r>
            <w:r w:rsidR="00DF0A85" w:rsidRPr="00C37861">
              <w:rPr>
                <w:rFonts w:ascii="Calibri" w:hAnsi="Calibri" w:cs="Calibri"/>
                <w:b/>
                <w:sz w:val="20"/>
                <w:szCs w:val="20"/>
                <w:lang w:val="sr-Cyrl-RS"/>
              </w:rPr>
              <w:t xml:space="preserve"> научних радова из области датог студијског програма </w:t>
            </w:r>
            <w:r w:rsidR="00DF0A85"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3D6B0F" w:rsidRPr="00C37861" w14:paraId="4D456AAC" w14:textId="77777777" w:rsidTr="005A3559">
        <w:trPr>
          <w:trHeight w:val="227"/>
          <w:jc w:val="center"/>
        </w:trPr>
        <w:tc>
          <w:tcPr>
            <w:tcW w:w="562" w:type="dxa"/>
            <w:vAlign w:val="center"/>
          </w:tcPr>
          <w:p w14:paraId="7B3A5CD9"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w:t>
            </w:r>
          </w:p>
        </w:tc>
        <w:tc>
          <w:tcPr>
            <w:tcW w:w="8438" w:type="dxa"/>
            <w:gridSpan w:val="9"/>
            <w:shd w:val="clear" w:color="auto" w:fill="auto"/>
            <w:vAlign w:val="center"/>
          </w:tcPr>
          <w:p w14:paraId="0908F9F4" w14:textId="77777777" w:rsidR="003D6B0F" w:rsidRPr="00C37861" w:rsidRDefault="003D6B0F" w:rsidP="001F3D8C">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B.,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P.,</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Dj</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B. (2011).</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Failure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effects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redesign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polypropylene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yarn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twisting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machine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Failure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Analysis</w:t>
            </w:r>
            <w:proofErr w:type="spellEnd"/>
            <w:r w:rsidRPr="00C37861">
              <w:rPr>
                <w:rFonts w:ascii="Calibri" w:hAnsi="Calibri" w:cs="Calibri"/>
                <w:sz w:val="20"/>
                <w:szCs w:val="20"/>
                <w:lang w:val="sr-Cyrl-CS" w:eastAsia="sr-Latn-CS"/>
              </w:rPr>
              <w:t>, 18</w:t>
            </w:r>
            <w:r w:rsidRPr="00C37861">
              <w:rPr>
                <w:rFonts w:ascii="Calibri" w:hAnsi="Calibri" w:cs="Calibri"/>
                <w:sz w:val="20"/>
                <w:szCs w:val="20"/>
                <w:lang w:eastAsia="sr-Latn-CS"/>
              </w:rPr>
              <w:t>(</w:t>
            </w:r>
            <w:r w:rsidRPr="00C37861">
              <w:rPr>
                <w:rFonts w:ascii="Calibri" w:hAnsi="Calibri" w:cs="Calibri"/>
                <w:sz w:val="20"/>
                <w:szCs w:val="20"/>
                <w:lang w:val="sr-Cyrl-CS" w:eastAsia="sr-Latn-CS"/>
              </w:rPr>
              <w:t>5</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1308-1321, ISSN 1350-6307</w:t>
            </w:r>
            <w:r w:rsidRPr="00C37861">
              <w:rPr>
                <w:rFonts w:ascii="Calibri" w:hAnsi="Calibri" w:cs="Calibri"/>
                <w:sz w:val="20"/>
                <w:szCs w:val="20"/>
                <w:lang w:eastAsia="sr-Latn-CS"/>
              </w:rPr>
              <w:t>.</w:t>
            </w:r>
          </w:p>
        </w:tc>
        <w:tc>
          <w:tcPr>
            <w:tcW w:w="923" w:type="dxa"/>
            <w:vAlign w:val="center"/>
          </w:tcPr>
          <w:p w14:paraId="3869C8B4"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7EA8BA50" w14:textId="77777777" w:rsidTr="005A3559">
        <w:trPr>
          <w:trHeight w:val="227"/>
          <w:jc w:val="center"/>
        </w:trPr>
        <w:tc>
          <w:tcPr>
            <w:tcW w:w="562" w:type="dxa"/>
            <w:vAlign w:val="center"/>
          </w:tcPr>
          <w:p w14:paraId="7B1A14AF"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2.</w:t>
            </w:r>
          </w:p>
        </w:tc>
        <w:tc>
          <w:tcPr>
            <w:tcW w:w="8438" w:type="dxa"/>
            <w:gridSpan w:val="9"/>
            <w:shd w:val="clear" w:color="auto" w:fill="auto"/>
            <w:vAlign w:val="center"/>
          </w:tcPr>
          <w:p w14:paraId="3298735D" w14:textId="09D4D246"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B.,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B.,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P.,</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Dj</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Proso</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U.,</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Mandic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V.,</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Budak</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I. (2012).</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Efficient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Workpiece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Clamping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Indenting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Cone-shaped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Elements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Precision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Manufacturing</w:t>
            </w:r>
            <w:proofErr w:type="spellEnd"/>
            <w:r w:rsidRPr="00C37861">
              <w:rPr>
                <w:rFonts w:ascii="Calibri" w:hAnsi="Calibri" w:cs="Calibri"/>
                <w:sz w:val="20"/>
                <w:szCs w:val="20"/>
                <w:lang w:val="sr-Cyrl-CS" w:eastAsia="sr-Latn-CS"/>
              </w:rPr>
              <w:t>, 13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10</w:t>
            </w:r>
            <w:r w:rsidRPr="00C37861">
              <w:rPr>
                <w:rFonts w:ascii="Calibri" w:hAnsi="Calibri" w:cs="Calibri"/>
                <w:sz w:val="20"/>
                <w:szCs w:val="20"/>
                <w:lang w:eastAsia="sr-Latn-CS"/>
              </w:rPr>
              <w:t>),</w:t>
            </w:r>
            <w:r w:rsidR="005A3559">
              <w:rPr>
                <w:rFonts w:ascii="Calibri" w:hAnsi="Calibri" w:cs="Calibri"/>
                <w:sz w:val="20"/>
                <w:szCs w:val="20"/>
                <w:lang w:val="sr-Cyrl-CS" w:eastAsia="sr-Latn-CS"/>
              </w:rPr>
              <w:t xml:space="preserve"> 1725-1735, ISSN 2234-7593</w:t>
            </w:r>
            <w:r w:rsidRPr="00C37861">
              <w:rPr>
                <w:rFonts w:ascii="Calibri" w:hAnsi="Calibri" w:cs="Calibri"/>
                <w:sz w:val="20"/>
                <w:szCs w:val="20"/>
                <w:lang w:eastAsia="sr-Latn-CS"/>
              </w:rPr>
              <w:t xml:space="preserve">. </w:t>
            </w:r>
          </w:p>
        </w:tc>
        <w:tc>
          <w:tcPr>
            <w:tcW w:w="923" w:type="dxa"/>
            <w:vAlign w:val="center"/>
          </w:tcPr>
          <w:p w14:paraId="1D8E7EF2"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094E151B" w14:textId="77777777" w:rsidTr="005A3559">
        <w:trPr>
          <w:trHeight w:val="227"/>
          <w:jc w:val="center"/>
        </w:trPr>
        <w:tc>
          <w:tcPr>
            <w:tcW w:w="562" w:type="dxa"/>
            <w:vAlign w:val="center"/>
          </w:tcPr>
          <w:p w14:paraId="2A009C4E"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3.</w:t>
            </w:r>
          </w:p>
        </w:tc>
        <w:tc>
          <w:tcPr>
            <w:tcW w:w="8438" w:type="dxa"/>
            <w:gridSpan w:val="9"/>
            <w:shd w:val="clear" w:color="auto" w:fill="auto"/>
            <w:vAlign w:val="center"/>
          </w:tcPr>
          <w:p w14:paraId="74791EF2" w14:textId="296C4B4C"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Luzanin</w:t>
            </w:r>
            <w:proofErr w:type="spellEnd"/>
            <w:r w:rsidRPr="00C37861">
              <w:rPr>
                <w:rFonts w:ascii="Calibri" w:hAnsi="Calibri" w:cs="Calibri"/>
                <w:sz w:val="20"/>
                <w:szCs w:val="20"/>
                <w:lang w:val="sr-Cyrl-CS" w:eastAsia="sr-Latn-CS"/>
              </w:rPr>
              <w:t xml:space="preserve">, O., </w:t>
            </w:r>
            <w:proofErr w:type="spellStart"/>
            <w:r w:rsidRPr="00C37861">
              <w:rPr>
                <w:rFonts w:ascii="Calibri" w:hAnsi="Calibri" w:cs="Calibri"/>
                <w:sz w:val="20"/>
                <w:szCs w:val="20"/>
                <w:lang w:val="sr-Cyrl-CS" w:eastAsia="sr-Latn-CS"/>
              </w:rPr>
              <w:t>Miljanic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Bogdanovic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D.,</w:t>
            </w:r>
            <w:r w:rsidRPr="00C37861">
              <w:rPr>
                <w:rFonts w:ascii="Calibri" w:hAnsi="Calibri" w:cs="Calibri"/>
                <w:sz w:val="20"/>
                <w:szCs w:val="20"/>
                <w:lang w:eastAsia="sr-Latn-CS"/>
              </w:rPr>
              <w:t xml:space="preserve"> (2013),</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specially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designed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high-stiffness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burnishing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tool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achieve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high-quality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surface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finish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Advanced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Manufacturing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Technology</w:t>
            </w:r>
            <w:proofErr w:type="spellEnd"/>
            <w:r w:rsidRPr="00C37861">
              <w:rPr>
                <w:rFonts w:ascii="Calibri" w:hAnsi="Calibri" w:cs="Calibri"/>
                <w:sz w:val="20"/>
                <w:szCs w:val="20"/>
                <w:lang w:val="sr-Cyrl-CS" w:eastAsia="sr-Latn-CS"/>
              </w:rPr>
              <w:t>, 67</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1-4</w:t>
            </w:r>
            <w:r w:rsidRPr="00C37861">
              <w:rPr>
                <w:rFonts w:ascii="Calibri" w:hAnsi="Calibri" w:cs="Calibri"/>
                <w:sz w:val="20"/>
                <w:szCs w:val="20"/>
                <w:lang w:eastAsia="sr-Latn-CS"/>
              </w:rPr>
              <w:t xml:space="preserve">), </w:t>
            </w:r>
            <w:r w:rsidR="005A3559">
              <w:rPr>
                <w:rFonts w:ascii="Calibri" w:hAnsi="Calibri" w:cs="Calibri"/>
                <w:sz w:val="20"/>
                <w:szCs w:val="20"/>
                <w:lang w:val="sr-Cyrl-CS" w:eastAsia="sr-Latn-CS"/>
              </w:rPr>
              <w:t>601-611, ISSN 0268-3768</w:t>
            </w:r>
            <w:r w:rsidRPr="00C37861">
              <w:rPr>
                <w:rFonts w:ascii="Calibri" w:hAnsi="Calibri" w:cs="Calibri"/>
                <w:sz w:val="20"/>
                <w:szCs w:val="20"/>
                <w:lang w:eastAsia="sr-Latn-CS"/>
              </w:rPr>
              <w:t>.</w:t>
            </w:r>
          </w:p>
        </w:tc>
        <w:tc>
          <w:tcPr>
            <w:tcW w:w="923" w:type="dxa"/>
            <w:vAlign w:val="center"/>
          </w:tcPr>
          <w:p w14:paraId="65A5161C"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7DEE32C1" w14:textId="77777777" w:rsidTr="005A3559">
        <w:trPr>
          <w:trHeight w:val="227"/>
          <w:jc w:val="center"/>
        </w:trPr>
        <w:tc>
          <w:tcPr>
            <w:tcW w:w="562" w:type="dxa"/>
            <w:vAlign w:val="center"/>
          </w:tcPr>
          <w:p w14:paraId="138C53A0"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4.</w:t>
            </w:r>
          </w:p>
        </w:tc>
        <w:tc>
          <w:tcPr>
            <w:tcW w:w="8438" w:type="dxa"/>
            <w:gridSpan w:val="9"/>
            <w:shd w:val="clear" w:color="auto" w:fill="auto"/>
            <w:vAlign w:val="center"/>
          </w:tcPr>
          <w:p w14:paraId="0970D80D" w14:textId="25DCFCF0"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Miljanic</w:t>
            </w:r>
            <w:proofErr w:type="spellEnd"/>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Bogdanovic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Macuzic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Budak</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(2014). </w:t>
            </w:r>
            <w:proofErr w:type="spellStart"/>
            <w:r w:rsidRPr="00C37861">
              <w:rPr>
                <w:rFonts w:ascii="Calibri" w:hAnsi="Calibri" w:cs="Calibri"/>
                <w:sz w:val="20"/>
                <w:szCs w:val="20"/>
                <w:lang w:val="sr-Cyrl-CS" w:eastAsia="sr-Latn-CS"/>
              </w:rPr>
              <w:t>Model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testing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fixture-workpiece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interface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compliance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dynamic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conditions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Manufacturing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Systems</w:t>
            </w:r>
            <w:proofErr w:type="spellEnd"/>
            <w:r w:rsidRPr="00C37861">
              <w:rPr>
                <w:rFonts w:ascii="Calibri" w:hAnsi="Calibri" w:cs="Calibri"/>
                <w:sz w:val="20"/>
                <w:szCs w:val="20"/>
                <w:lang w:val="sr-Cyrl-CS" w:eastAsia="sr-Latn-CS"/>
              </w:rPr>
              <w:t>, 33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w:t>
            </w:r>
            <w:r w:rsidRPr="00C37861">
              <w:rPr>
                <w:rFonts w:ascii="Calibri" w:hAnsi="Calibri" w:cs="Calibri"/>
                <w:sz w:val="20"/>
                <w:szCs w:val="20"/>
                <w:lang w:eastAsia="sr-Latn-CS"/>
              </w:rPr>
              <w:t xml:space="preserve">), </w:t>
            </w:r>
            <w:r w:rsidR="005A3559">
              <w:rPr>
                <w:rFonts w:ascii="Calibri" w:hAnsi="Calibri" w:cs="Calibri"/>
                <w:sz w:val="20"/>
                <w:szCs w:val="20"/>
                <w:lang w:val="sr-Cyrl-CS" w:eastAsia="sr-Latn-CS"/>
              </w:rPr>
              <w:t>76-83, ISSN 0278-6125</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491D23AB"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6ADE462B" w14:textId="77777777" w:rsidTr="005A3559">
        <w:trPr>
          <w:trHeight w:val="227"/>
          <w:jc w:val="center"/>
        </w:trPr>
        <w:tc>
          <w:tcPr>
            <w:tcW w:w="562" w:type="dxa"/>
            <w:vAlign w:val="center"/>
          </w:tcPr>
          <w:p w14:paraId="361E1BF0"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5.</w:t>
            </w:r>
          </w:p>
        </w:tc>
        <w:tc>
          <w:tcPr>
            <w:tcW w:w="8438" w:type="dxa"/>
            <w:gridSpan w:val="9"/>
            <w:shd w:val="clear" w:color="auto" w:fill="auto"/>
            <w:vAlign w:val="center"/>
          </w:tcPr>
          <w:p w14:paraId="3C22898C" w14:textId="65B9C206"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P</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Veljkovic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D., </w:t>
            </w:r>
            <w:proofErr w:type="spellStart"/>
            <w:r w:rsidRPr="00C37861">
              <w:rPr>
                <w:rFonts w:ascii="Calibri" w:hAnsi="Calibri" w:cs="Calibri"/>
                <w:sz w:val="20"/>
                <w:szCs w:val="20"/>
                <w:lang w:val="sr-Cyrl-CS" w:eastAsia="sr-Latn-CS"/>
              </w:rPr>
              <w:t>Budak</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Macuzic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Lalic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 (2014).</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Dynamic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Compliance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Fixture</w:t>
            </w:r>
            <w:proofErr w:type="spellEnd"/>
            <w:r w:rsidRPr="00C37861">
              <w:rPr>
                <w:rFonts w:ascii="Calibri" w:hAnsi="Calibri" w:cs="Calibri"/>
                <w:sz w:val="20"/>
                <w:szCs w:val="20"/>
                <w:lang w:val="sr-Cyrl-CS" w:eastAsia="sr-Latn-CS"/>
              </w:rPr>
              <w:t>/</w:t>
            </w:r>
            <w:proofErr w:type="spellStart"/>
            <w:r w:rsidRPr="00C37861">
              <w:rPr>
                <w:rFonts w:ascii="Calibri" w:hAnsi="Calibri" w:cs="Calibri"/>
                <w:sz w:val="20"/>
                <w:szCs w:val="20"/>
                <w:lang w:val="sr-Cyrl-CS" w:eastAsia="sr-Latn-CS"/>
              </w:rPr>
              <w:t>Workpiece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Interface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Simulation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Modelling</w:t>
            </w:r>
            <w:proofErr w:type="spellEnd"/>
            <w:r w:rsidRPr="00C37861">
              <w:rPr>
                <w:rFonts w:ascii="Calibri" w:hAnsi="Calibri" w:cs="Calibri"/>
                <w:i/>
                <w:sz w:val="20"/>
                <w:szCs w:val="20"/>
                <w:lang w:val="sr-Cyrl-CS" w:eastAsia="sr-Latn-CS"/>
              </w:rPr>
              <w:t>,</w:t>
            </w:r>
            <w:r w:rsidRPr="00C37861">
              <w:rPr>
                <w:rFonts w:ascii="Calibri" w:hAnsi="Calibri" w:cs="Calibri"/>
                <w:sz w:val="20"/>
                <w:szCs w:val="20"/>
                <w:lang w:val="sr-Cyrl-CS" w:eastAsia="sr-Latn-CS"/>
              </w:rPr>
              <w:t xml:space="preserve"> 13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w:t>
            </w:r>
            <w:r w:rsidRPr="00C37861">
              <w:rPr>
                <w:rFonts w:ascii="Calibri" w:hAnsi="Calibri" w:cs="Calibri"/>
                <w:sz w:val="20"/>
                <w:szCs w:val="20"/>
                <w:lang w:eastAsia="sr-Latn-CS"/>
              </w:rPr>
              <w:t>),</w:t>
            </w:r>
            <w:r w:rsidR="005A3559">
              <w:rPr>
                <w:rFonts w:ascii="Calibri" w:hAnsi="Calibri" w:cs="Calibri"/>
                <w:sz w:val="20"/>
                <w:szCs w:val="20"/>
                <w:lang w:val="sr-Cyrl-CS" w:eastAsia="sr-Latn-CS"/>
              </w:rPr>
              <w:t xml:space="preserve"> 54-65, ISSN 1726-4529</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1403A504"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М21а</w:t>
            </w:r>
          </w:p>
        </w:tc>
      </w:tr>
      <w:tr w:rsidR="003D6B0F" w:rsidRPr="00C37861" w14:paraId="288F0A77" w14:textId="77777777" w:rsidTr="005A3559">
        <w:trPr>
          <w:trHeight w:val="227"/>
          <w:jc w:val="center"/>
        </w:trPr>
        <w:tc>
          <w:tcPr>
            <w:tcW w:w="562" w:type="dxa"/>
            <w:vAlign w:val="center"/>
          </w:tcPr>
          <w:p w14:paraId="6C36D6E8"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6.</w:t>
            </w:r>
          </w:p>
        </w:tc>
        <w:tc>
          <w:tcPr>
            <w:tcW w:w="8438" w:type="dxa"/>
            <w:gridSpan w:val="9"/>
            <w:shd w:val="clear" w:color="auto" w:fill="auto"/>
            <w:vAlign w:val="center"/>
          </w:tcPr>
          <w:p w14:paraId="0EDF62B8" w14:textId="5266A753"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P., </w:t>
            </w: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B.,</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M.,</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Randjelovic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S.,</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Nikolic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R. (2015).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influence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loading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plasticity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index</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variations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surface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roughness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between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two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flat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surfaces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Tribology</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sz w:val="20"/>
                <w:szCs w:val="20"/>
                <w:lang w:val="sr-Cyrl-CS" w:eastAsia="sr-Latn-CS"/>
              </w:rPr>
              <w:t>, 81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w:t>
            </w:r>
            <w:r w:rsidRPr="00C37861">
              <w:rPr>
                <w:rFonts w:ascii="Calibri" w:hAnsi="Calibri" w:cs="Calibri"/>
                <w:sz w:val="20"/>
                <w:szCs w:val="20"/>
                <w:lang w:eastAsia="sr-Latn-CS"/>
              </w:rPr>
              <w:t>),</w:t>
            </w:r>
            <w:r w:rsidR="005A3559">
              <w:rPr>
                <w:rFonts w:ascii="Calibri" w:hAnsi="Calibri" w:cs="Calibri"/>
                <w:sz w:val="20"/>
                <w:szCs w:val="20"/>
                <w:lang w:val="sr-Cyrl-CS" w:eastAsia="sr-Latn-CS"/>
              </w:rPr>
              <w:t xml:space="preserve"> 276-282, ISSN 0301-679X</w:t>
            </w:r>
            <w:r w:rsidRPr="00C37861">
              <w:rPr>
                <w:rFonts w:ascii="Calibri" w:hAnsi="Calibri" w:cs="Calibri"/>
                <w:sz w:val="20"/>
                <w:szCs w:val="20"/>
                <w:lang w:eastAsia="sr-Latn-CS"/>
              </w:rPr>
              <w:t>.</w:t>
            </w:r>
          </w:p>
        </w:tc>
        <w:tc>
          <w:tcPr>
            <w:tcW w:w="923" w:type="dxa"/>
            <w:vAlign w:val="center"/>
          </w:tcPr>
          <w:p w14:paraId="2ADAD7A1"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421F87C6" w14:textId="77777777" w:rsidTr="005A3559">
        <w:trPr>
          <w:trHeight w:val="227"/>
          <w:jc w:val="center"/>
        </w:trPr>
        <w:tc>
          <w:tcPr>
            <w:tcW w:w="562" w:type="dxa"/>
            <w:vAlign w:val="center"/>
          </w:tcPr>
          <w:p w14:paraId="12913BF1"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7.</w:t>
            </w:r>
          </w:p>
        </w:tc>
        <w:tc>
          <w:tcPr>
            <w:tcW w:w="8438" w:type="dxa"/>
            <w:gridSpan w:val="9"/>
            <w:shd w:val="clear" w:color="auto" w:fill="auto"/>
            <w:vAlign w:val="center"/>
          </w:tcPr>
          <w:p w14:paraId="68B555AE" w14:textId="4A1E7240"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B.,</w:t>
            </w:r>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Miloradovic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D.,</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Radenkovic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Tsiafis</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C. (2015).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Modelling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ball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burnishing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process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high-stiffness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tool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Advanced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Manufacturing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Technology</w:t>
            </w:r>
            <w:proofErr w:type="spellEnd"/>
            <w:r w:rsidRPr="00C37861">
              <w:rPr>
                <w:rFonts w:ascii="Calibri" w:hAnsi="Calibri" w:cs="Calibri"/>
                <w:sz w:val="20"/>
                <w:szCs w:val="20"/>
                <w:lang w:val="sr-Cyrl-CS" w:eastAsia="sr-Latn-CS"/>
              </w:rPr>
              <w:t>, 81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9-12</w:t>
            </w:r>
            <w:r w:rsidRPr="00C37861">
              <w:rPr>
                <w:rFonts w:ascii="Calibri" w:hAnsi="Calibri" w:cs="Calibri"/>
                <w:sz w:val="20"/>
                <w:szCs w:val="20"/>
                <w:lang w:eastAsia="sr-Latn-CS"/>
              </w:rPr>
              <w:t xml:space="preserve">), </w:t>
            </w:r>
            <w:r w:rsidR="005A3559">
              <w:rPr>
                <w:rFonts w:ascii="Calibri" w:hAnsi="Calibri" w:cs="Calibri"/>
                <w:sz w:val="20"/>
                <w:szCs w:val="20"/>
                <w:lang w:val="sr-Cyrl-CS" w:eastAsia="sr-Latn-CS"/>
              </w:rPr>
              <w:t>1509-1518, ISSN 0268-3768</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0FA4D8D8"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739BE590" w14:textId="77777777" w:rsidTr="005A3559">
        <w:trPr>
          <w:trHeight w:val="227"/>
          <w:jc w:val="center"/>
        </w:trPr>
        <w:tc>
          <w:tcPr>
            <w:tcW w:w="562" w:type="dxa"/>
            <w:vAlign w:val="center"/>
          </w:tcPr>
          <w:p w14:paraId="4EA87E56"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8.</w:t>
            </w:r>
          </w:p>
        </w:tc>
        <w:tc>
          <w:tcPr>
            <w:tcW w:w="8438" w:type="dxa"/>
            <w:gridSpan w:val="9"/>
            <w:shd w:val="clear" w:color="auto" w:fill="auto"/>
            <w:vAlign w:val="center"/>
          </w:tcPr>
          <w:p w14:paraId="3103870E" w14:textId="7BBD49DC"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Novkinic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Buchmeister</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Radenkovic</w:t>
            </w:r>
            <w:proofErr w:type="spellEnd"/>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Budak</w:t>
            </w:r>
            <w:proofErr w:type="spellEnd"/>
            <w:r w:rsidRPr="00C37861">
              <w:rPr>
                <w:rFonts w:ascii="Calibri" w:hAnsi="Calibri" w:cs="Calibri"/>
                <w:sz w:val="20"/>
                <w:szCs w:val="20"/>
                <w:lang w:val="sr-Cyrl-CS" w:eastAsia="sr-Latn-CS"/>
              </w:rPr>
              <w:t xml:space="preserve"> I.,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D.,</w:t>
            </w:r>
            <w:r w:rsidRPr="00C37861">
              <w:rPr>
                <w:rFonts w:ascii="Calibri" w:hAnsi="Calibri" w:cs="Calibri"/>
                <w:sz w:val="20"/>
                <w:szCs w:val="20"/>
                <w:lang w:eastAsia="sr-Latn-CS"/>
              </w:rPr>
              <w:t xml:space="preserve"> (2015).</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Fixture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layout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design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single-surface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clamping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local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deformation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Simulation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Modelling</w:t>
            </w:r>
            <w:proofErr w:type="spellEnd"/>
            <w:r w:rsidRPr="00C37861">
              <w:rPr>
                <w:rFonts w:ascii="Calibri" w:hAnsi="Calibri" w:cs="Calibri"/>
                <w:sz w:val="20"/>
                <w:szCs w:val="20"/>
                <w:lang w:val="sr-Cyrl-CS" w:eastAsia="sr-Latn-CS"/>
              </w:rPr>
              <w:t>, 14</w:t>
            </w:r>
            <w:r w:rsidRPr="00C37861">
              <w:rPr>
                <w:rFonts w:ascii="Calibri" w:hAnsi="Calibri" w:cs="Calibri"/>
                <w:sz w:val="20"/>
                <w:szCs w:val="20"/>
                <w:lang w:eastAsia="sr-Latn-CS"/>
              </w:rPr>
              <w:t>(</w:t>
            </w:r>
            <w:r w:rsidRPr="00C37861">
              <w:rPr>
                <w:rFonts w:ascii="Calibri" w:hAnsi="Calibri" w:cs="Calibri"/>
                <w:sz w:val="20"/>
                <w:szCs w:val="20"/>
                <w:lang w:val="sr-Cyrl-CS" w:eastAsia="sr-Latn-CS"/>
              </w:rPr>
              <w:t>3</w:t>
            </w:r>
            <w:r w:rsidRPr="00C37861">
              <w:rPr>
                <w:rFonts w:ascii="Calibri" w:hAnsi="Calibri" w:cs="Calibri"/>
                <w:sz w:val="20"/>
                <w:szCs w:val="20"/>
                <w:lang w:eastAsia="sr-Latn-CS"/>
              </w:rPr>
              <w:t>),</w:t>
            </w:r>
            <w:r w:rsidR="005A3559">
              <w:rPr>
                <w:rFonts w:ascii="Calibri" w:hAnsi="Calibri" w:cs="Calibri"/>
                <w:sz w:val="20"/>
                <w:szCs w:val="20"/>
                <w:lang w:val="sr-Cyrl-CS" w:eastAsia="sr-Latn-CS"/>
              </w:rPr>
              <w:t xml:space="preserve"> 379-391, ISSN 1726-4529</w:t>
            </w:r>
            <w:r w:rsidRPr="00C37861">
              <w:rPr>
                <w:rFonts w:ascii="Calibri" w:hAnsi="Calibri" w:cs="Calibri"/>
                <w:sz w:val="20"/>
                <w:szCs w:val="20"/>
                <w:lang w:eastAsia="sr-Latn-CS"/>
              </w:rPr>
              <w:t>.</w:t>
            </w:r>
          </w:p>
        </w:tc>
        <w:tc>
          <w:tcPr>
            <w:tcW w:w="923" w:type="dxa"/>
            <w:vAlign w:val="center"/>
          </w:tcPr>
          <w:p w14:paraId="6F60E772"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М21а</w:t>
            </w:r>
          </w:p>
        </w:tc>
      </w:tr>
      <w:tr w:rsidR="003D6B0F" w:rsidRPr="00C37861" w14:paraId="15BFB7C8" w14:textId="77777777" w:rsidTr="00220A13">
        <w:trPr>
          <w:trHeight w:val="227"/>
          <w:jc w:val="center"/>
        </w:trPr>
        <w:tc>
          <w:tcPr>
            <w:tcW w:w="562" w:type="dxa"/>
            <w:vAlign w:val="center"/>
          </w:tcPr>
          <w:p w14:paraId="3EC2CDE8"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lastRenderedPageBreak/>
              <w:t>9.</w:t>
            </w:r>
          </w:p>
        </w:tc>
        <w:tc>
          <w:tcPr>
            <w:tcW w:w="8438" w:type="dxa"/>
            <w:gridSpan w:val="9"/>
            <w:shd w:val="clear" w:color="auto" w:fill="auto"/>
            <w:vAlign w:val="center"/>
          </w:tcPr>
          <w:p w14:paraId="52621C37" w14:textId="116E55EE"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 xml:space="preserve"> B., </w:t>
            </w:r>
            <w:proofErr w:type="spellStart"/>
            <w:r w:rsidRPr="00C37861">
              <w:rPr>
                <w:rFonts w:ascii="Calibri" w:hAnsi="Calibri" w:cs="Calibri"/>
                <w:sz w:val="20"/>
                <w:szCs w:val="20"/>
                <w:lang w:val="sr-Cyrl-CS" w:eastAsia="sr-Latn-CS"/>
              </w:rPr>
              <w:t>Randjelovic</w:t>
            </w:r>
            <w:proofErr w:type="spellEnd"/>
            <w:r w:rsidRPr="00C37861">
              <w:rPr>
                <w:rFonts w:ascii="Calibri" w:hAnsi="Calibri" w:cs="Calibri"/>
                <w:sz w:val="20"/>
                <w:szCs w:val="20"/>
                <w:lang w:val="sr-Cyrl-CS" w:eastAsia="sr-Latn-CS"/>
              </w:rPr>
              <w:t xml:space="preserve"> S.,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Zivkovic</w:t>
            </w:r>
            <w:proofErr w:type="spellEnd"/>
            <w:r w:rsidRPr="00C37861">
              <w:rPr>
                <w:rFonts w:ascii="Calibri" w:hAnsi="Calibri" w:cs="Calibri"/>
                <w:sz w:val="20"/>
                <w:szCs w:val="20"/>
                <w:lang w:val="sr-Cyrl-CS" w:eastAsia="sr-Latn-CS"/>
              </w:rPr>
              <w:t xml:space="preserve"> J., </w:t>
            </w:r>
            <w:proofErr w:type="spellStart"/>
            <w:r w:rsidRPr="00C37861">
              <w:rPr>
                <w:rFonts w:ascii="Calibri" w:hAnsi="Calibri" w:cs="Calibri"/>
                <w:sz w:val="20"/>
                <w:szCs w:val="20"/>
                <w:lang w:val="sr-Cyrl-CS" w:eastAsia="sr-Latn-CS"/>
              </w:rPr>
              <w:t>Kocovic</w:t>
            </w:r>
            <w:proofErr w:type="spellEnd"/>
            <w:r w:rsidRPr="00C37861">
              <w:rPr>
                <w:rFonts w:ascii="Calibri" w:hAnsi="Calibri" w:cs="Calibri"/>
                <w:sz w:val="20"/>
                <w:szCs w:val="20"/>
                <w:lang w:val="sr-Cyrl-CS" w:eastAsia="sr-Latn-CS"/>
              </w:rPr>
              <w:t xml:space="preserve"> V., </w:t>
            </w:r>
            <w:proofErr w:type="spellStart"/>
            <w:r w:rsidRPr="00C37861">
              <w:rPr>
                <w:rFonts w:ascii="Calibri" w:hAnsi="Calibri" w:cs="Calibri"/>
                <w:sz w:val="20"/>
                <w:szCs w:val="20"/>
                <w:lang w:val="sr-Cyrl-CS" w:eastAsia="sr-Latn-CS"/>
              </w:rPr>
              <w:t>Budak</w:t>
            </w:r>
            <w:proofErr w:type="spellEnd"/>
            <w:r w:rsidRPr="00C37861">
              <w:rPr>
                <w:rFonts w:ascii="Calibri" w:hAnsi="Calibri" w:cs="Calibri"/>
                <w:sz w:val="20"/>
                <w:szCs w:val="20"/>
                <w:lang w:val="sr-Cyrl-CS" w:eastAsia="sr-Latn-CS"/>
              </w:rPr>
              <w:t xml:space="preserve"> I.,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D.,</w:t>
            </w:r>
            <w:r w:rsidRPr="00C37861">
              <w:rPr>
                <w:rFonts w:ascii="Calibri" w:hAnsi="Calibri" w:cs="Calibri"/>
                <w:sz w:val="20"/>
                <w:szCs w:val="20"/>
                <w:lang w:eastAsia="sr-Latn-CS"/>
              </w:rPr>
              <w:t xml:space="preserve"> (2016),</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Using</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high-stiffness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burnishing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tool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increased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dimensional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geometrical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accuracies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openings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Precision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Journal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of</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the</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International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Societies</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for</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Precision</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Engineering</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and</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Nanotechnology</w:t>
            </w:r>
            <w:proofErr w:type="spellEnd"/>
            <w:r w:rsidRPr="00C37861">
              <w:rPr>
                <w:rFonts w:ascii="Calibri" w:hAnsi="Calibri" w:cs="Calibri"/>
                <w:sz w:val="20"/>
                <w:szCs w:val="20"/>
                <w:lang w:val="sr-Cyrl-CS" w:eastAsia="sr-Latn-CS"/>
              </w:rPr>
              <w:t>, 43</w:t>
            </w:r>
            <w:r w:rsidRPr="00C37861">
              <w:rPr>
                <w:rFonts w:ascii="Calibri" w:hAnsi="Calibri" w:cs="Calibri"/>
                <w:sz w:val="20"/>
                <w:szCs w:val="20"/>
                <w:lang w:eastAsia="sr-Latn-CS"/>
              </w:rPr>
              <w:t xml:space="preserve">, </w:t>
            </w:r>
            <w:r w:rsidR="005A3559">
              <w:rPr>
                <w:rFonts w:ascii="Calibri" w:hAnsi="Calibri" w:cs="Calibri"/>
                <w:sz w:val="20"/>
                <w:szCs w:val="20"/>
                <w:lang w:val="sr-Cyrl-CS" w:eastAsia="sr-Latn-CS"/>
              </w:rPr>
              <w:t>335-344, ISSN 0141-6359</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18E14924" w14:textId="77777777" w:rsidR="003D6B0F" w:rsidRPr="00C37861" w:rsidRDefault="003D6B0F" w:rsidP="00220A13">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М21</w:t>
            </w:r>
          </w:p>
        </w:tc>
      </w:tr>
      <w:tr w:rsidR="003D6B0F" w:rsidRPr="00C37861" w14:paraId="52D164B9" w14:textId="77777777" w:rsidTr="005A3559">
        <w:trPr>
          <w:trHeight w:val="227"/>
          <w:jc w:val="center"/>
        </w:trPr>
        <w:tc>
          <w:tcPr>
            <w:tcW w:w="562" w:type="dxa"/>
            <w:vAlign w:val="center"/>
          </w:tcPr>
          <w:p w14:paraId="76FA34FE"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10.</w:t>
            </w:r>
          </w:p>
        </w:tc>
        <w:tc>
          <w:tcPr>
            <w:tcW w:w="8438" w:type="dxa"/>
            <w:gridSpan w:val="9"/>
            <w:shd w:val="clear" w:color="auto" w:fill="auto"/>
            <w:vAlign w:val="center"/>
          </w:tcPr>
          <w:p w14:paraId="77CFDD18" w14:textId="7C2FE7AE"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proofErr w:type="spellStart"/>
            <w:r w:rsidRPr="00C37861">
              <w:rPr>
                <w:rFonts w:ascii="Calibri" w:hAnsi="Calibri" w:cs="Calibri"/>
                <w:sz w:val="20"/>
                <w:szCs w:val="20"/>
                <w:lang w:val="sr-Cyrl-CS" w:eastAsia="sr-Latn-CS"/>
              </w:rPr>
              <w:t>Arsenijevic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S</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Vukcevic-Globarevic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G</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Volarevic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V</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Macuzic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P</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Tanaskovic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 </w:t>
            </w:r>
            <w:proofErr w:type="spellStart"/>
            <w:r w:rsidRPr="00C37861">
              <w:rPr>
                <w:rFonts w:ascii="Calibri" w:hAnsi="Calibri" w:cs="Calibri"/>
                <w:sz w:val="20"/>
                <w:szCs w:val="20"/>
                <w:lang w:val="sr-Cyrl-CS" w:eastAsia="sr-Latn-CS"/>
              </w:rPr>
              <w:t>Mijailovic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Raicevic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S</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(2012).</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Continuous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controllable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balloon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dilation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novel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approach</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for</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cervix</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dilation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Trials</w:t>
            </w:r>
            <w:proofErr w:type="spellEnd"/>
            <w:r w:rsidRPr="00C37861">
              <w:rPr>
                <w:rFonts w:ascii="Calibri" w:hAnsi="Calibri" w:cs="Calibri"/>
                <w:sz w:val="20"/>
                <w:szCs w:val="20"/>
                <w:lang w:val="sr-Cyrl-CS" w:eastAsia="sr-Latn-CS"/>
              </w:rPr>
              <w:t>, 13</w:t>
            </w:r>
            <w:r w:rsidRPr="00C37861">
              <w:rPr>
                <w:rFonts w:ascii="Calibri" w:hAnsi="Calibri" w:cs="Calibri"/>
                <w:sz w:val="20"/>
                <w:szCs w:val="20"/>
                <w:lang w:eastAsia="sr-Latn-CS"/>
              </w:rPr>
              <w:t>(</w:t>
            </w:r>
            <w:r w:rsidRPr="00C37861">
              <w:rPr>
                <w:rFonts w:ascii="Calibri" w:hAnsi="Calibri" w:cs="Calibri"/>
                <w:sz w:val="20"/>
                <w:szCs w:val="20"/>
                <w:lang w:val="sr-Cyrl-CS" w:eastAsia="sr-Latn-CS"/>
              </w:rPr>
              <w:t>196</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1-14,</w:t>
            </w:r>
            <w:r w:rsidRPr="00C37861">
              <w:rPr>
                <w:rFonts w:ascii="Calibri" w:hAnsi="Calibri" w:cs="Calibri"/>
                <w:sz w:val="20"/>
                <w:szCs w:val="20"/>
                <w:lang w:eastAsia="sr-Latn-CS"/>
              </w:rPr>
              <w:t xml:space="preserve"> </w:t>
            </w:r>
            <w:r w:rsidR="005A3559">
              <w:rPr>
                <w:rFonts w:ascii="Calibri" w:hAnsi="Calibri" w:cs="Calibri"/>
                <w:sz w:val="20"/>
                <w:szCs w:val="20"/>
                <w:lang w:val="sr-Cyrl-CS" w:eastAsia="sr-Latn-CS"/>
              </w:rPr>
              <w:t>ISSN 1745-6215</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
        </w:tc>
        <w:tc>
          <w:tcPr>
            <w:tcW w:w="923" w:type="dxa"/>
            <w:vAlign w:val="center"/>
          </w:tcPr>
          <w:p w14:paraId="7C61E66A"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М22</w:t>
            </w:r>
          </w:p>
        </w:tc>
      </w:tr>
      <w:tr w:rsidR="003D6B0F" w:rsidRPr="00C37861" w14:paraId="62304272" w14:textId="77777777" w:rsidTr="005A3559">
        <w:trPr>
          <w:jc w:val="center"/>
        </w:trPr>
        <w:tc>
          <w:tcPr>
            <w:tcW w:w="562" w:type="dxa"/>
            <w:vAlign w:val="center"/>
          </w:tcPr>
          <w:p w14:paraId="4611DC8E"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11.</w:t>
            </w:r>
          </w:p>
        </w:tc>
        <w:tc>
          <w:tcPr>
            <w:tcW w:w="8438" w:type="dxa"/>
            <w:gridSpan w:val="9"/>
            <w:shd w:val="clear" w:color="auto" w:fill="auto"/>
            <w:vAlign w:val="center"/>
          </w:tcPr>
          <w:p w14:paraId="36471B23" w14:textId="1C53E148"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P</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Gordic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D</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Babic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Jeremic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B</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Demichela</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M., </w:t>
            </w:r>
            <w:proofErr w:type="spellStart"/>
            <w:r w:rsidRPr="00C37861">
              <w:rPr>
                <w:rFonts w:ascii="Calibri" w:hAnsi="Calibri" w:cs="Calibri"/>
                <w:sz w:val="20"/>
                <w:szCs w:val="20"/>
                <w:lang w:val="sr-Cyrl-CS" w:eastAsia="sr-Latn-CS"/>
              </w:rPr>
              <w:t>Macuzic</w:t>
            </w:r>
            <w:proofErr w:type="spellEnd"/>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I.</w:t>
            </w:r>
            <w:r w:rsidRPr="00C37861">
              <w:rPr>
                <w:rFonts w:ascii="Calibri" w:hAnsi="Calibri" w:cs="Calibri"/>
                <w:sz w:val="20"/>
                <w:szCs w:val="20"/>
                <w:lang w:eastAsia="sr-Latn-CS"/>
              </w:rPr>
              <w:t xml:space="preserve"> (2013).</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Implementation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Infrared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Thermography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Maintenance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Plans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Within</w:t>
            </w:r>
            <w:proofErr w:type="spellEnd"/>
            <w:r w:rsidRPr="00C37861">
              <w:rPr>
                <w:rFonts w:ascii="Calibri" w:hAnsi="Calibri" w:cs="Calibri"/>
                <w:sz w:val="20"/>
                <w:szCs w:val="20"/>
                <w:lang w:val="sr-Cyrl-CS" w:eastAsia="sr-Latn-CS"/>
              </w:rPr>
              <w:t xml:space="preserve"> a </w:t>
            </w:r>
            <w:proofErr w:type="spellStart"/>
            <w:r w:rsidRPr="00C37861">
              <w:rPr>
                <w:rFonts w:ascii="Calibri" w:hAnsi="Calibri" w:cs="Calibri"/>
                <w:sz w:val="20"/>
                <w:szCs w:val="20"/>
                <w:lang w:val="sr-Cyrl-CS" w:eastAsia="sr-Latn-CS"/>
              </w:rPr>
              <w:t>World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Class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Manufacturing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Strategy</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Thermal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Science</w:t>
            </w:r>
            <w:proofErr w:type="spellEnd"/>
            <w:r w:rsidRPr="00C37861">
              <w:rPr>
                <w:rFonts w:ascii="Calibri" w:hAnsi="Calibri" w:cs="Calibri"/>
                <w:sz w:val="20"/>
                <w:szCs w:val="20"/>
                <w:lang w:val="sr-Cyrl-CS" w:eastAsia="sr-Latn-CS"/>
              </w:rPr>
              <w:t>, 17</w:t>
            </w:r>
            <w:r w:rsidRPr="00C37861">
              <w:rPr>
                <w:rFonts w:ascii="Calibri" w:hAnsi="Calibri" w:cs="Calibri"/>
                <w:sz w:val="20"/>
                <w:szCs w:val="20"/>
                <w:lang w:eastAsia="sr-Latn-CS"/>
              </w:rPr>
              <w:t>(</w:t>
            </w:r>
            <w:r w:rsidRPr="00C37861">
              <w:rPr>
                <w:rFonts w:ascii="Calibri" w:hAnsi="Calibri" w:cs="Calibri"/>
                <w:sz w:val="20"/>
                <w:szCs w:val="20"/>
                <w:lang w:val="sr-Cyrl-CS" w:eastAsia="sr-Latn-CS"/>
              </w:rPr>
              <w:t>4</w:t>
            </w:r>
            <w:r w:rsidRPr="00C37861">
              <w:rPr>
                <w:rFonts w:ascii="Calibri" w:hAnsi="Calibri" w:cs="Calibri"/>
                <w:sz w:val="20"/>
                <w:szCs w:val="20"/>
                <w:lang w:eastAsia="sr-Latn-CS"/>
              </w:rPr>
              <w:t>),</w:t>
            </w:r>
            <w:r w:rsidR="005A3559">
              <w:rPr>
                <w:rFonts w:ascii="Calibri" w:hAnsi="Calibri" w:cs="Calibri"/>
                <w:sz w:val="20"/>
                <w:szCs w:val="20"/>
                <w:lang w:val="sr-Cyrl-CS" w:eastAsia="sr-Latn-CS"/>
              </w:rPr>
              <w:t xml:space="preserve"> 977-987, ISSN 0354-9836</w:t>
            </w:r>
            <w:r w:rsidRPr="00C37861">
              <w:rPr>
                <w:rFonts w:ascii="Calibri" w:hAnsi="Calibri" w:cs="Calibri"/>
                <w:sz w:val="20"/>
                <w:szCs w:val="20"/>
                <w:lang w:eastAsia="sr-Latn-CS"/>
              </w:rPr>
              <w:t>.</w:t>
            </w:r>
          </w:p>
        </w:tc>
        <w:tc>
          <w:tcPr>
            <w:tcW w:w="923" w:type="dxa"/>
            <w:vAlign w:val="center"/>
          </w:tcPr>
          <w:p w14:paraId="60E8E89A"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М22</w:t>
            </w:r>
          </w:p>
        </w:tc>
      </w:tr>
      <w:tr w:rsidR="003D6B0F" w:rsidRPr="00C37861" w14:paraId="052803E7" w14:textId="77777777" w:rsidTr="005A3559">
        <w:trPr>
          <w:jc w:val="center"/>
        </w:trPr>
        <w:tc>
          <w:tcPr>
            <w:tcW w:w="562" w:type="dxa"/>
            <w:vAlign w:val="center"/>
          </w:tcPr>
          <w:p w14:paraId="7071FBD5"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12.</w:t>
            </w:r>
          </w:p>
        </w:tc>
        <w:tc>
          <w:tcPr>
            <w:tcW w:w="8438" w:type="dxa"/>
            <w:gridSpan w:val="9"/>
            <w:shd w:val="clear" w:color="auto" w:fill="auto"/>
            <w:vAlign w:val="center"/>
          </w:tcPr>
          <w:p w14:paraId="5FD71436" w14:textId="77777777" w:rsidR="003D6B0F" w:rsidRPr="00C37861" w:rsidRDefault="003D6B0F" w:rsidP="001F3D8C">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Todorovic</w:t>
            </w:r>
            <w:proofErr w:type="spellEnd"/>
            <w:r w:rsidRPr="00C37861">
              <w:rPr>
                <w:rFonts w:ascii="Calibri" w:hAnsi="Calibri" w:cs="Calibri"/>
                <w:sz w:val="20"/>
                <w:szCs w:val="20"/>
                <w:lang w:val="sr-Cyrl-CS" w:eastAsia="sr-Latn-CS"/>
              </w:rPr>
              <w:t xml:space="preserve">, P., </w:t>
            </w:r>
            <w:proofErr w:type="spellStart"/>
            <w:r w:rsidRPr="00C37861">
              <w:rPr>
                <w:rFonts w:ascii="Calibri" w:hAnsi="Calibri" w:cs="Calibri"/>
                <w:sz w:val="20"/>
                <w:szCs w:val="20"/>
                <w:lang w:val="sr-Cyrl-CS" w:eastAsia="sr-Latn-CS"/>
              </w:rPr>
              <w:t>Buchmeister</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B.,</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Djapan</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M., </w:t>
            </w:r>
            <w:proofErr w:type="spellStart"/>
            <w:r w:rsidRPr="00C37861">
              <w:rPr>
                <w:rFonts w:ascii="Calibri" w:hAnsi="Calibri" w:cs="Calibri"/>
                <w:sz w:val="20"/>
                <w:szCs w:val="20"/>
                <w:lang w:val="sr-Cyrl-CS" w:eastAsia="sr-Latn-CS"/>
              </w:rPr>
              <w:t>Vukelic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eastAsia="sr-Latn-CS"/>
              </w:rPr>
              <w:t>Dj</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val="sr-Cyrl-CS" w:eastAsia="sr-Latn-CS"/>
              </w:rPr>
              <w:t>Milosevic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M.,</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Tadic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B.,</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Radenkovic</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M. (2014). </w:t>
            </w:r>
            <w:proofErr w:type="spellStart"/>
            <w:r w:rsidRPr="00C37861">
              <w:rPr>
                <w:rFonts w:ascii="Calibri" w:hAnsi="Calibri" w:cs="Calibri"/>
                <w:sz w:val="20"/>
                <w:szCs w:val="20"/>
                <w:lang w:val="sr-Cyrl-CS" w:eastAsia="sr-Latn-CS"/>
              </w:rPr>
              <w:t>Comparative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model</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analysis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two</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types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of</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clamping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elements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dynamic</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conditions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Technical</w:t>
            </w:r>
            <w:proofErr w:type="spellEnd"/>
            <w:r w:rsidRPr="00C37861">
              <w:rPr>
                <w:rFonts w:ascii="Calibri" w:hAnsi="Calibri" w:cs="Calibri"/>
                <w:i/>
                <w:sz w:val="20"/>
                <w:szCs w:val="20"/>
                <w:lang w:val="sr-Cyrl-CS" w:eastAsia="sr-Latn-CS"/>
              </w:rPr>
              <w:t xml:space="preserve"> </w:t>
            </w:r>
            <w:proofErr w:type="spellStart"/>
            <w:r w:rsidRPr="00C37861">
              <w:rPr>
                <w:rFonts w:ascii="Calibri" w:hAnsi="Calibri" w:cs="Calibri"/>
                <w:i/>
                <w:sz w:val="20"/>
                <w:szCs w:val="20"/>
                <w:lang w:val="sr-Cyrl-CS" w:eastAsia="sr-Latn-CS"/>
              </w:rPr>
              <w:t>Gazette</w:t>
            </w:r>
            <w:proofErr w:type="spellEnd"/>
            <w:r w:rsidRPr="00C37861">
              <w:rPr>
                <w:rFonts w:ascii="Calibri" w:hAnsi="Calibri" w:cs="Calibri"/>
                <w:sz w:val="20"/>
                <w:szCs w:val="20"/>
                <w:lang w:val="sr-Cyrl-CS" w:eastAsia="sr-Latn-CS"/>
              </w:rPr>
              <w:t>, 21</w:t>
            </w:r>
            <w:r w:rsidRPr="00C37861">
              <w:rPr>
                <w:rFonts w:ascii="Calibri" w:hAnsi="Calibri" w:cs="Calibri"/>
                <w:sz w:val="20"/>
                <w:szCs w:val="20"/>
                <w:lang w:eastAsia="sr-Latn-CS"/>
              </w:rPr>
              <w:t>(</w:t>
            </w:r>
            <w:r w:rsidRPr="00C37861">
              <w:rPr>
                <w:rFonts w:ascii="Calibri" w:hAnsi="Calibri" w:cs="Calibri"/>
                <w:sz w:val="20"/>
                <w:szCs w:val="20"/>
                <w:lang w:val="sr-Cyrl-CS" w:eastAsia="sr-Latn-CS"/>
              </w:rPr>
              <w:t>6</w:t>
            </w:r>
            <w:r w:rsidRPr="00C37861">
              <w:rPr>
                <w:rFonts w:ascii="Calibri" w:hAnsi="Calibri" w:cs="Calibri"/>
                <w:sz w:val="20"/>
                <w:szCs w:val="20"/>
                <w:lang w:eastAsia="sr-Latn-CS"/>
              </w:rPr>
              <w:t>),</w:t>
            </w:r>
            <w:r w:rsidRPr="00C37861">
              <w:rPr>
                <w:rFonts w:ascii="Calibri" w:hAnsi="Calibri" w:cs="Calibri"/>
                <w:sz w:val="20"/>
                <w:szCs w:val="20"/>
                <w:lang w:val="sr-Cyrl-CS" w:eastAsia="sr-Latn-CS"/>
              </w:rPr>
              <w:t xml:space="preserve"> 1273-1279, ISSN 1330-3651</w:t>
            </w:r>
            <w:r w:rsidRPr="00C37861">
              <w:rPr>
                <w:rFonts w:ascii="Calibri" w:hAnsi="Calibri" w:cs="Calibri"/>
                <w:sz w:val="20"/>
                <w:szCs w:val="20"/>
                <w:lang w:eastAsia="sr-Latn-CS"/>
              </w:rPr>
              <w:t>.</w:t>
            </w:r>
          </w:p>
        </w:tc>
        <w:tc>
          <w:tcPr>
            <w:tcW w:w="923" w:type="dxa"/>
            <w:vAlign w:val="center"/>
          </w:tcPr>
          <w:p w14:paraId="592F42F1"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М22</w:t>
            </w:r>
          </w:p>
        </w:tc>
      </w:tr>
      <w:tr w:rsidR="003D6B0F" w:rsidRPr="00C37861" w14:paraId="0BBF697C" w14:textId="77777777" w:rsidTr="005A3559">
        <w:trPr>
          <w:jc w:val="center"/>
        </w:trPr>
        <w:tc>
          <w:tcPr>
            <w:tcW w:w="562" w:type="dxa"/>
            <w:vAlign w:val="center"/>
          </w:tcPr>
          <w:p w14:paraId="6B2A5B0E"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13.</w:t>
            </w:r>
          </w:p>
        </w:tc>
        <w:tc>
          <w:tcPr>
            <w:tcW w:w="8438" w:type="dxa"/>
            <w:gridSpan w:val="9"/>
            <w:shd w:val="clear" w:color="auto" w:fill="auto"/>
            <w:vAlign w:val="center"/>
          </w:tcPr>
          <w:p w14:paraId="52F41362" w14:textId="45869822"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eastAsia="sr-Latn-CS"/>
              </w:rPr>
            </w:pPr>
            <w:proofErr w:type="spellStart"/>
            <w:r w:rsidRPr="00C37861">
              <w:rPr>
                <w:rFonts w:ascii="Calibri" w:hAnsi="Calibri" w:cs="Calibri"/>
                <w:sz w:val="20"/>
                <w:szCs w:val="20"/>
                <w:lang w:val="sr-Cyrl-CS" w:eastAsia="sr-Latn-CS"/>
              </w:rPr>
              <w:t>Mijović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 xml:space="preserve">P., </w:t>
            </w:r>
            <w:proofErr w:type="spellStart"/>
            <w:r w:rsidRPr="00C37861">
              <w:rPr>
                <w:rFonts w:ascii="Calibri" w:hAnsi="Calibri" w:cs="Calibri"/>
                <w:sz w:val="20"/>
                <w:szCs w:val="20"/>
                <w:lang w:val="sr-Cyrl-CS" w:eastAsia="sr-Latn-CS"/>
              </w:rPr>
              <w:t>Ković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V.,</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De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Vos</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M.,</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Mačužić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I.,</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Todorović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P.,</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Jeremić</w:t>
            </w:r>
            <w:proofErr w:type="spellEnd"/>
            <w:r w:rsidRPr="00C37861">
              <w:rPr>
                <w:rFonts w:ascii="Calibri" w:hAnsi="Calibri" w:cs="Calibri"/>
                <w:sz w:val="20"/>
                <w:szCs w:val="20"/>
                <w:lang w:val="sr-Cyrl-CS" w:eastAsia="sr-Latn-CS"/>
              </w:rPr>
              <w:t xml:space="preserve"> </w:t>
            </w:r>
            <w:r w:rsidRPr="00C37861">
              <w:rPr>
                <w:rFonts w:ascii="Calibri" w:hAnsi="Calibri" w:cs="Calibri"/>
                <w:sz w:val="20"/>
                <w:szCs w:val="20"/>
                <w:lang w:eastAsia="sr-Latn-CS"/>
              </w:rPr>
              <w:t>B.,</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Gligorijević</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I. (2016).</w:t>
            </w:r>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Towards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Continuous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and</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Real-Time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Attention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Monitoring</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at</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Work</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Reaction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Time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versus</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Brain</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sz w:val="20"/>
                <w:szCs w:val="20"/>
                <w:lang w:val="sr-Cyrl-CS" w:eastAsia="sr-Latn-CS"/>
              </w:rPr>
              <w:t>Response</w:t>
            </w:r>
            <w:proofErr w:type="spellEnd"/>
            <w:r w:rsidRPr="00C37861">
              <w:rPr>
                <w:rFonts w:ascii="Calibri" w:hAnsi="Calibri" w:cs="Calibri"/>
                <w:sz w:val="20"/>
                <w:szCs w:val="20"/>
                <w:lang w:val="sr-Cyrl-CS" w:eastAsia="sr-Latn-CS"/>
              </w:rPr>
              <w:t xml:space="preserve">, </w:t>
            </w:r>
            <w:proofErr w:type="spellStart"/>
            <w:r w:rsidRPr="00C37861">
              <w:rPr>
                <w:rFonts w:ascii="Calibri" w:hAnsi="Calibri" w:cs="Calibri"/>
                <w:i/>
                <w:sz w:val="20"/>
                <w:szCs w:val="20"/>
                <w:lang w:val="sr-Cyrl-CS" w:eastAsia="sr-Latn-CS"/>
              </w:rPr>
              <w:t>Ergonomics</w:t>
            </w:r>
            <w:proofErr w:type="spellEnd"/>
            <w:r w:rsidRPr="00C37861">
              <w:rPr>
                <w:rFonts w:ascii="Calibri" w:hAnsi="Calibri" w:cs="Calibri"/>
                <w:sz w:val="20"/>
                <w:szCs w:val="20"/>
                <w:lang w:val="sr-Cyrl-CS" w:eastAsia="sr-Latn-CS"/>
              </w:rPr>
              <w:t>,</w:t>
            </w:r>
            <w:r w:rsidRPr="00C37861">
              <w:rPr>
                <w:rFonts w:ascii="Calibri" w:hAnsi="Calibri" w:cs="Calibri"/>
                <w:sz w:val="20"/>
                <w:szCs w:val="20"/>
                <w:lang w:eastAsia="sr-Latn-CS"/>
              </w:rPr>
              <w:t xml:space="preserve"> </w:t>
            </w:r>
            <w:r w:rsidRPr="00C37861">
              <w:rPr>
                <w:rFonts w:ascii="Calibri" w:hAnsi="Calibri" w:cs="Calibri"/>
                <w:sz w:val="20"/>
                <w:szCs w:val="20"/>
                <w:lang w:val="sr-Cyrl-CS" w:eastAsia="sr-Latn-CS"/>
              </w:rPr>
              <w:t xml:space="preserve">1-14, ISSN </w:t>
            </w:r>
            <w:r w:rsidR="005A3559">
              <w:rPr>
                <w:rFonts w:ascii="Calibri" w:hAnsi="Calibri" w:cs="Calibri"/>
                <w:sz w:val="20"/>
                <w:szCs w:val="20"/>
                <w:lang w:val="sr-Cyrl-CS" w:eastAsia="sr-Latn-CS"/>
              </w:rPr>
              <w:t>0014-0139</w:t>
            </w:r>
            <w:r w:rsidRPr="00C37861">
              <w:rPr>
                <w:rFonts w:ascii="Calibri" w:hAnsi="Calibri" w:cs="Calibri"/>
                <w:sz w:val="20"/>
                <w:szCs w:val="20"/>
                <w:lang w:eastAsia="sr-Latn-CS"/>
              </w:rPr>
              <w:t>.</w:t>
            </w:r>
          </w:p>
        </w:tc>
        <w:tc>
          <w:tcPr>
            <w:tcW w:w="923" w:type="dxa"/>
            <w:vAlign w:val="center"/>
          </w:tcPr>
          <w:p w14:paraId="789874A2"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CS" w:eastAsia="sr-Latn-CS"/>
              </w:rPr>
              <w:t>М22</w:t>
            </w:r>
          </w:p>
        </w:tc>
      </w:tr>
      <w:tr w:rsidR="003D6B0F" w:rsidRPr="00C37861" w14:paraId="6FD44CDB" w14:textId="77777777" w:rsidTr="005A3559">
        <w:trPr>
          <w:jc w:val="center"/>
        </w:trPr>
        <w:tc>
          <w:tcPr>
            <w:tcW w:w="562" w:type="dxa"/>
            <w:vAlign w:val="center"/>
          </w:tcPr>
          <w:p w14:paraId="493E6CA0" w14:textId="77777777" w:rsidR="003D6B0F" w:rsidRPr="00C37861" w:rsidRDefault="00BA6F6A"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14</w:t>
            </w:r>
          </w:p>
        </w:tc>
        <w:tc>
          <w:tcPr>
            <w:tcW w:w="8438" w:type="dxa"/>
            <w:gridSpan w:val="9"/>
            <w:shd w:val="clear" w:color="auto" w:fill="auto"/>
          </w:tcPr>
          <w:p w14:paraId="7ADA00E6" w14:textId="064F770F"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Tadic, B., Bogdanovic, B., Jeremic, B., Todorovic, P., </w:t>
            </w:r>
            <w:proofErr w:type="spellStart"/>
            <w:r w:rsidRPr="00C37861">
              <w:rPr>
                <w:rFonts w:ascii="Calibri" w:hAnsi="Calibri" w:cs="Calibri"/>
                <w:sz w:val="20"/>
                <w:szCs w:val="20"/>
              </w:rPr>
              <w:t>Luzanin</w:t>
            </w:r>
            <w:proofErr w:type="spellEnd"/>
            <w:r w:rsidRPr="00C37861">
              <w:rPr>
                <w:rFonts w:ascii="Calibri" w:hAnsi="Calibri" w:cs="Calibri"/>
                <w:sz w:val="20"/>
                <w:szCs w:val="20"/>
              </w:rPr>
              <w:t xml:space="preserve">, O., Budak, I., Vukelic, </w:t>
            </w:r>
            <w:proofErr w:type="spellStart"/>
            <w:r w:rsidRPr="00C37861">
              <w:rPr>
                <w:rFonts w:ascii="Calibri" w:hAnsi="Calibri" w:cs="Calibri"/>
                <w:sz w:val="20"/>
                <w:szCs w:val="20"/>
              </w:rPr>
              <w:t>Dj</w:t>
            </w:r>
            <w:proofErr w:type="spellEnd"/>
            <w:r w:rsidRPr="00C37861">
              <w:rPr>
                <w:rFonts w:ascii="Calibri" w:hAnsi="Calibri" w:cs="Calibri"/>
                <w:sz w:val="20"/>
                <w:szCs w:val="20"/>
              </w:rPr>
              <w:t xml:space="preserve">. (2013). Locating and clamping of complex geometry workpieces with skewed holes in multiple-constraint conditions, </w:t>
            </w:r>
            <w:r w:rsidRPr="00C37861">
              <w:rPr>
                <w:rFonts w:ascii="Calibri" w:hAnsi="Calibri" w:cs="Calibri"/>
                <w:i/>
                <w:sz w:val="20"/>
                <w:szCs w:val="20"/>
              </w:rPr>
              <w:t>Assembly Automation</w:t>
            </w:r>
            <w:r w:rsidRPr="00C37861">
              <w:rPr>
                <w:rFonts w:ascii="Calibri" w:hAnsi="Calibri" w:cs="Calibri"/>
                <w:sz w:val="20"/>
                <w:szCs w:val="20"/>
              </w:rPr>
              <w:t>,</w:t>
            </w:r>
            <w:r w:rsidR="005A3559">
              <w:rPr>
                <w:rFonts w:ascii="Calibri" w:hAnsi="Calibri" w:cs="Calibri"/>
                <w:sz w:val="20"/>
                <w:szCs w:val="20"/>
              </w:rPr>
              <w:t xml:space="preserve"> 33(4), 386-400, ISSN 0144-5154</w:t>
            </w:r>
            <w:r w:rsidRPr="00C37861">
              <w:rPr>
                <w:rFonts w:ascii="Calibri" w:hAnsi="Calibri" w:cs="Calibri"/>
                <w:sz w:val="20"/>
                <w:szCs w:val="20"/>
              </w:rPr>
              <w:t>.</w:t>
            </w:r>
          </w:p>
        </w:tc>
        <w:tc>
          <w:tcPr>
            <w:tcW w:w="923" w:type="dxa"/>
            <w:vAlign w:val="center"/>
          </w:tcPr>
          <w:p w14:paraId="18618266"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М23</w:t>
            </w:r>
          </w:p>
        </w:tc>
      </w:tr>
      <w:tr w:rsidR="003D6B0F" w:rsidRPr="00C37861" w14:paraId="5AC03FB0" w14:textId="77777777" w:rsidTr="005A3559">
        <w:trPr>
          <w:jc w:val="center"/>
        </w:trPr>
        <w:tc>
          <w:tcPr>
            <w:tcW w:w="562" w:type="dxa"/>
            <w:vAlign w:val="center"/>
          </w:tcPr>
          <w:p w14:paraId="3E956A8A" w14:textId="77777777" w:rsidR="003D6B0F" w:rsidRPr="00C37861" w:rsidRDefault="003D6B0F" w:rsidP="004B6C34">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1</w:t>
            </w:r>
            <w:r w:rsidR="00BA6F6A" w:rsidRPr="00C37861">
              <w:rPr>
                <w:rFonts w:ascii="Calibri" w:hAnsi="Calibri" w:cs="Calibri"/>
                <w:sz w:val="20"/>
                <w:szCs w:val="20"/>
              </w:rPr>
              <w:t>5</w:t>
            </w:r>
            <w:r w:rsidRPr="00C37861">
              <w:rPr>
                <w:rFonts w:ascii="Calibri" w:hAnsi="Calibri" w:cs="Calibri"/>
                <w:sz w:val="20"/>
                <w:szCs w:val="20"/>
              </w:rPr>
              <w:t>.</w:t>
            </w:r>
          </w:p>
        </w:tc>
        <w:tc>
          <w:tcPr>
            <w:tcW w:w="8438" w:type="dxa"/>
            <w:gridSpan w:val="9"/>
            <w:shd w:val="clear" w:color="auto" w:fill="auto"/>
          </w:tcPr>
          <w:p w14:paraId="05250914" w14:textId="7DFC8C99" w:rsidR="003D6B0F" w:rsidRPr="00C37861" w:rsidRDefault="003D6B0F" w:rsidP="005A3559">
            <w:pPr>
              <w:widowControl w:val="0"/>
              <w:tabs>
                <w:tab w:val="left" w:pos="567"/>
              </w:tabs>
              <w:autoSpaceDE w:val="0"/>
              <w:autoSpaceDN w:val="0"/>
              <w:adjustRightInd w:val="0"/>
              <w:spacing w:after="60"/>
              <w:jc w:val="both"/>
              <w:rPr>
                <w:rFonts w:ascii="Calibri" w:hAnsi="Calibri" w:cs="Calibri"/>
                <w:sz w:val="20"/>
                <w:szCs w:val="20"/>
                <w:lang w:val="sr-Cyrl-RS" w:eastAsia="sr-Latn-CS"/>
              </w:rPr>
            </w:pPr>
            <w:r w:rsidRPr="00C37861">
              <w:rPr>
                <w:rFonts w:ascii="Calibri" w:hAnsi="Calibri" w:cs="Calibri"/>
                <w:sz w:val="20"/>
                <w:szCs w:val="20"/>
              </w:rPr>
              <w:t xml:space="preserve">Todorovic, P., Blagojevic, M., Vukelic, D., </w:t>
            </w:r>
            <w:proofErr w:type="spellStart"/>
            <w:r w:rsidRPr="00C37861">
              <w:rPr>
                <w:rFonts w:ascii="Calibri" w:hAnsi="Calibri" w:cs="Calibri"/>
                <w:sz w:val="20"/>
                <w:szCs w:val="20"/>
              </w:rPr>
              <w:t>Macuzic</w:t>
            </w:r>
            <w:proofErr w:type="spellEnd"/>
            <w:r w:rsidRPr="00C37861">
              <w:rPr>
                <w:rFonts w:ascii="Calibri" w:hAnsi="Calibri" w:cs="Calibri"/>
                <w:sz w:val="20"/>
                <w:szCs w:val="20"/>
              </w:rPr>
              <w:t xml:space="preserve">, I., Jeremic, M., Simic, A., Jeremic, B. (2013). Static coefficient of rolling friction under heating, </w:t>
            </w:r>
            <w:r w:rsidRPr="00C37861">
              <w:rPr>
                <w:rFonts w:ascii="Calibri" w:hAnsi="Calibri" w:cs="Calibri"/>
                <w:i/>
                <w:sz w:val="20"/>
                <w:szCs w:val="20"/>
              </w:rPr>
              <w:t>Journal of Friction and Wear</w:t>
            </w:r>
            <w:r w:rsidRPr="00C37861">
              <w:rPr>
                <w:rFonts w:ascii="Calibri" w:hAnsi="Calibri" w:cs="Calibri"/>
                <w:sz w:val="20"/>
                <w:szCs w:val="20"/>
              </w:rPr>
              <w:t>,</w:t>
            </w:r>
            <w:r w:rsidR="005A3559">
              <w:rPr>
                <w:rFonts w:ascii="Calibri" w:hAnsi="Calibri" w:cs="Calibri"/>
                <w:sz w:val="20"/>
                <w:szCs w:val="20"/>
              </w:rPr>
              <w:t xml:space="preserve"> 34(6), 450-453, ISSN 1068-3666</w:t>
            </w:r>
            <w:r w:rsidRPr="00C37861">
              <w:rPr>
                <w:rFonts w:ascii="Calibri" w:hAnsi="Calibri" w:cs="Calibri"/>
                <w:sz w:val="20"/>
                <w:szCs w:val="20"/>
              </w:rPr>
              <w:t>.</w:t>
            </w:r>
          </w:p>
        </w:tc>
        <w:tc>
          <w:tcPr>
            <w:tcW w:w="923" w:type="dxa"/>
            <w:vAlign w:val="center"/>
          </w:tcPr>
          <w:p w14:paraId="78D9E8AD" w14:textId="77777777" w:rsidR="003D6B0F" w:rsidRPr="00C37861" w:rsidRDefault="003D6B0F"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rPr>
              <w:t>М23</w:t>
            </w:r>
          </w:p>
        </w:tc>
      </w:tr>
      <w:tr w:rsidR="003D6B0F" w:rsidRPr="00C37861" w14:paraId="7EAD696C" w14:textId="77777777" w:rsidTr="001F3D8C">
        <w:trPr>
          <w:jc w:val="center"/>
        </w:trPr>
        <w:tc>
          <w:tcPr>
            <w:tcW w:w="9923" w:type="dxa"/>
            <w:gridSpan w:val="11"/>
            <w:vAlign w:val="center"/>
          </w:tcPr>
          <w:p w14:paraId="1C58331C"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b/>
                <w:sz w:val="20"/>
                <w:szCs w:val="20"/>
                <w:lang w:val="sr-Cyrl-RS" w:eastAsia="sr-Latn-CS"/>
              </w:rPr>
              <w:t>Збирни подаци научне активност наставника</w:t>
            </w:r>
          </w:p>
        </w:tc>
      </w:tr>
      <w:tr w:rsidR="003D6B0F" w:rsidRPr="00C37861" w14:paraId="137571FF" w14:textId="77777777" w:rsidTr="001F3D8C">
        <w:trPr>
          <w:jc w:val="center"/>
        </w:trPr>
        <w:tc>
          <w:tcPr>
            <w:tcW w:w="4678" w:type="dxa"/>
            <w:gridSpan w:val="5"/>
            <w:vAlign w:val="center"/>
          </w:tcPr>
          <w:p w14:paraId="5DB25389"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цитата, без аутоцитата</w:t>
            </w:r>
          </w:p>
        </w:tc>
        <w:tc>
          <w:tcPr>
            <w:tcW w:w="5245" w:type="dxa"/>
            <w:gridSpan w:val="6"/>
            <w:vAlign w:val="center"/>
          </w:tcPr>
          <w:p w14:paraId="1D3B9FFD" w14:textId="77777777" w:rsidR="003D6B0F" w:rsidRPr="00C37861" w:rsidRDefault="00FF6D97"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88</w:t>
            </w:r>
          </w:p>
        </w:tc>
      </w:tr>
      <w:tr w:rsidR="003D6B0F" w:rsidRPr="00C37861" w14:paraId="076C1530" w14:textId="77777777" w:rsidTr="001F3D8C">
        <w:trPr>
          <w:jc w:val="center"/>
        </w:trPr>
        <w:tc>
          <w:tcPr>
            <w:tcW w:w="4678" w:type="dxa"/>
            <w:gridSpan w:val="5"/>
            <w:vAlign w:val="center"/>
          </w:tcPr>
          <w:p w14:paraId="1BA3093F"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Укупан број радова са SCI (или SSCI) листе</w:t>
            </w:r>
          </w:p>
        </w:tc>
        <w:tc>
          <w:tcPr>
            <w:tcW w:w="5245" w:type="dxa"/>
            <w:gridSpan w:val="6"/>
            <w:vAlign w:val="center"/>
          </w:tcPr>
          <w:p w14:paraId="58A685E9" w14:textId="77777777" w:rsidR="003D6B0F" w:rsidRPr="00C37861" w:rsidRDefault="00FF6D97"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en-GB" w:eastAsia="sr-Latn-CS"/>
              </w:rPr>
              <w:t>25</w:t>
            </w:r>
          </w:p>
        </w:tc>
      </w:tr>
      <w:tr w:rsidR="003D6B0F" w:rsidRPr="00C37861" w14:paraId="1F335F75" w14:textId="77777777" w:rsidTr="001F3D8C">
        <w:trPr>
          <w:jc w:val="center"/>
        </w:trPr>
        <w:tc>
          <w:tcPr>
            <w:tcW w:w="4678" w:type="dxa"/>
            <w:gridSpan w:val="5"/>
            <w:vAlign w:val="center"/>
          </w:tcPr>
          <w:p w14:paraId="5875883C"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Тренутно учешће на пројектима</w:t>
            </w:r>
          </w:p>
        </w:tc>
        <w:tc>
          <w:tcPr>
            <w:tcW w:w="2334" w:type="dxa"/>
            <w:gridSpan w:val="3"/>
            <w:vAlign w:val="center"/>
          </w:tcPr>
          <w:p w14:paraId="2FF84FAC"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sr-Cyrl-RS" w:eastAsia="sr-Latn-CS"/>
              </w:rPr>
              <w:t>Домаћи</w:t>
            </w:r>
            <w:r w:rsidRPr="00C37861">
              <w:rPr>
                <w:rFonts w:ascii="Calibri" w:hAnsi="Calibri" w:cs="Calibri"/>
                <w:sz w:val="20"/>
                <w:szCs w:val="20"/>
                <w:lang w:val="en-GB" w:eastAsia="sr-Latn-CS"/>
              </w:rPr>
              <w:t>: 2</w:t>
            </w:r>
          </w:p>
        </w:tc>
        <w:tc>
          <w:tcPr>
            <w:tcW w:w="2911" w:type="dxa"/>
            <w:gridSpan w:val="3"/>
            <w:vAlign w:val="center"/>
          </w:tcPr>
          <w:p w14:paraId="64154636"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en-GB" w:eastAsia="sr-Latn-CS"/>
              </w:rPr>
            </w:pPr>
            <w:r w:rsidRPr="00C37861">
              <w:rPr>
                <w:rFonts w:ascii="Calibri" w:hAnsi="Calibri" w:cs="Calibri"/>
                <w:sz w:val="20"/>
                <w:szCs w:val="20"/>
                <w:lang w:val="sr-Cyrl-RS" w:eastAsia="sr-Latn-CS"/>
              </w:rPr>
              <w:t>Међународни</w:t>
            </w:r>
            <w:r w:rsidRPr="00C37861">
              <w:rPr>
                <w:rFonts w:ascii="Calibri" w:hAnsi="Calibri" w:cs="Calibri"/>
                <w:sz w:val="20"/>
                <w:szCs w:val="20"/>
                <w:lang w:val="en-GB" w:eastAsia="sr-Latn-CS"/>
              </w:rPr>
              <w:t>: 0</w:t>
            </w:r>
          </w:p>
        </w:tc>
      </w:tr>
      <w:tr w:rsidR="003D6B0F" w:rsidRPr="00C37861" w14:paraId="3E3080E3" w14:textId="77777777" w:rsidTr="001F3D8C">
        <w:trPr>
          <w:jc w:val="center"/>
        </w:trPr>
        <w:tc>
          <w:tcPr>
            <w:tcW w:w="4678" w:type="dxa"/>
            <w:gridSpan w:val="5"/>
            <w:vAlign w:val="center"/>
          </w:tcPr>
          <w:p w14:paraId="10E1DD2E"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 xml:space="preserve">Усавршавања </w:t>
            </w:r>
          </w:p>
        </w:tc>
        <w:tc>
          <w:tcPr>
            <w:tcW w:w="5245" w:type="dxa"/>
            <w:gridSpan w:val="6"/>
            <w:vAlign w:val="center"/>
          </w:tcPr>
          <w:p w14:paraId="43EEE0BD" w14:textId="77777777" w:rsidR="003D6B0F" w:rsidRPr="00C37861" w:rsidRDefault="003D6B0F" w:rsidP="001F3D8C">
            <w:pPr>
              <w:widowControl w:val="0"/>
              <w:tabs>
                <w:tab w:val="left" w:pos="567"/>
              </w:tabs>
              <w:autoSpaceDE w:val="0"/>
              <w:autoSpaceDN w:val="0"/>
              <w:adjustRightInd w:val="0"/>
              <w:spacing w:after="60"/>
              <w:rPr>
                <w:rFonts w:ascii="Calibri" w:hAnsi="Calibri" w:cs="Calibri"/>
                <w:sz w:val="20"/>
                <w:szCs w:val="20"/>
                <w:lang w:val="sr-Cyrl-RS" w:eastAsia="sr-Latn-CS"/>
              </w:rPr>
            </w:pPr>
            <w:proofErr w:type="spellStart"/>
            <w:r w:rsidRPr="00C37861">
              <w:rPr>
                <w:rFonts w:ascii="Calibri" w:hAnsi="Calibri" w:cs="Calibri"/>
                <w:sz w:val="20"/>
              </w:rPr>
              <w:t>Politecnico</w:t>
            </w:r>
            <w:proofErr w:type="spellEnd"/>
            <w:r w:rsidRPr="00C37861">
              <w:rPr>
                <w:rFonts w:ascii="Calibri" w:hAnsi="Calibri" w:cs="Calibri"/>
                <w:sz w:val="20"/>
              </w:rPr>
              <w:t xml:space="preserve"> di Torino, </w:t>
            </w:r>
            <w:proofErr w:type="spellStart"/>
            <w:r w:rsidRPr="00C37861">
              <w:rPr>
                <w:rFonts w:ascii="Calibri" w:hAnsi="Calibri" w:cs="Calibri"/>
                <w:sz w:val="20"/>
              </w:rPr>
              <w:t>Италија</w:t>
            </w:r>
            <w:proofErr w:type="spellEnd"/>
            <w:r w:rsidRPr="00C37861">
              <w:rPr>
                <w:rFonts w:ascii="Calibri" w:hAnsi="Calibri" w:cs="Calibri"/>
                <w:sz w:val="20"/>
              </w:rPr>
              <w:t xml:space="preserve">, 2 x 7 </w:t>
            </w:r>
            <w:proofErr w:type="spellStart"/>
            <w:r w:rsidRPr="00C37861">
              <w:rPr>
                <w:rFonts w:ascii="Calibri" w:hAnsi="Calibri" w:cs="Calibri"/>
                <w:sz w:val="20"/>
              </w:rPr>
              <w:t>дана</w:t>
            </w:r>
            <w:proofErr w:type="spellEnd"/>
            <w:r w:rsidRPr="00C37861">
              <w:rPr>
                <w:rFonts w:ascii="Calibri" w:hAnsi="Calibri" w:cs="Calibri"/>
                <w:sz w:val="20"/>
              </w:rPr>
              <w:t xml:space="preserve">, Chalmers University of Technology, Gothenburg, </w:t>
            </w:r>
            <w:proofErr w:type="spellStart"/>
            <w:r w:rsidRPr="00C37861">
              <w:rPr>
                <w:rFonts w:ascii="Calibri" w:hAnsi="Calibri" w:cs="Calibri"/>
                <w:sz w:val="20"/>
              </w:rPr>
              <w:t>Шведска</w:t>
            </w:r>
            <w:proofErr w:type="spellEnd"/>
            <w:r w:rsidRPr="00C37861">
              <w:rPr>
                <w:rFonts w:ascii="Calibri" w:hAnsi="Calibri" w:cs="Calibri"/>
                <w:sz w:val="20"/>
              </w:rPr>
              <w:t xml:space="preserve">, 7 </w:t>
            </w:r>
            <w:proofErr w:type="spellStart"/>
            <w:r w:rsidRPr="00C37861">
              <w:rPr>
                <w:rFonts w:ascii="Calibri" w:hAnsi="Calibri" w:cs="Calibri"/>
                <w:sz w:val="20"/>
              </w:rPr>
              <w:t>дана</w:t>
            </w:r>
            <w:proofErr w:type="spellEnd"/>
            <w:r w:rsidRPr="00C37861">
              <w:rPr>
                <w:rFonts w:ascii="Calibri" w:hAnsi="Calibri" w:cs="Calibri"/>
                <w:sz w:val="20"/>
              </w:rPr>
              <w:t xml:space="preserve">, University of Ljubljana, Faculty of Mechanical Engineering, </w:t>
            </w:r>
            <w:proofErr w:type="spellStart"/>
            <w:r w:rsidRPr="00C37861">
              <w:rPr>
                <w:rFonts w:ascii="Calibri" w:hAnsi="Calibri" w:cs="Calibri"/>
                <w:sz w:val="20"/>
              </w:rPr>
              <w:t>Словенија</w:t>
            </w:r>
            <w:proofErr w:type="spellEnd"/>
            <w:r w:rsidRPr="00C37861">
              <w:rPr>
                <w:rFonts w:ascii="Calibri" w:hAnsi="Calibri" w:cs="Calibri"/>
                <w:sz w:val="20"/>
              </w:rPr>
              <w:t xml:space="preserve">, 7 </w:t>
            </w:r>
            <w:proofErr w:type="spellStart"/>
            <w:r w:rsidRPr="00C37861">
              <w:rPr>
                <w:rFonts w:ascii="Calibri" w:hAnsi="Calibri" w:cs="Calibri"/>
                <w:sz w:val="20"/>
              </w:rPr>
              <w:t>дана</w:t>
            </w:r>
            <w:proofErr w:type="spellEnd"/>
            <w:r w:rsidRPr="00C37861">
              <w:rPr>
                <w:rFonts w:ascii="Calibri" w:hAnsi="Calibri" w:cs="Calibri"/>
                <w:sz w:val="20"/>
              </w:rPr>
              <w:t xml:space="preserve">, Aristotle University of Thessaloniki, </w:t>
            </w:r>
            <w:proofErr w:type="spellStart"/>
            <w:r w:rsidRPr="00C37861">
              <w:rPr>
                <w:rFonts w:ascii="Calibri" w:hAnsi="Calibri" w:cs="Calibri"/>
                <w:sz w:val="20"/>
              </w:rPr>
              <w:t>Грчка</w:t>
            </w:r>
            <w:proofErr w:type="spellEnd"/>
            <w:r w:rsidRPr="00C37861">
              <w:rPr>
                <w:rFonts w:ascii="Calibri" w:hAnsi="Calibri" w:cs="Calibri"/>
                <w:sz w:val="20"/>
              </w:rPr>
              <w:t xml:space="preserve">, 7 </w:t>
            </w:r>
            <w:proofErr w:type="spellStart"/>
            <w:r w:rsidRPr="00C37861">
              <w:rPr>
                <w:rFonts w:ascii="Calibri" w:hAnsi="Calibri" w:cs="Calibri"/>
                <w:sz w:val="20"/>
              </w:rPr>
              <w:t>дана</w:t>
            </w:r>
            <w:proofErr w:type="spellEnd"/>
            <w:r w:rsidRPr="00C37861">
              <w:rPr>
                <w:rFonts w:ascii="Calibri" w:hAnsi="Calibri" w:cs="Calibri"/>
                <w:sz w:val="20"/>
              </w:rPr>
              <w:t xml:space="preserve">, Universidad de Alicante, Spain, 7 </w:t>
            </w:r>
            <w:proofErr w:type="spellStart"/>
            <w:r w:rsidRPr="00C37861">
              <w:rPr>
                <w:rFonts w:ascii="Calibri" w:hAnsi="Calibri" w:cs="Calibri"/>
                <w:sz w:val="20"/>
              </w:rPr>
              <w:t>дана</w:t>
            </w:r>
            <w:proofErr w:type="spellEnd"/>
          </w:p>
        </w:tc>
      </w:tr>
    </w:tbl>
    <w:p w14:paraId="492F6AAC" w14:textId="77777777" w:rsidR="003D6B0F" w:rsidRPr="00C37861" w:rsidRDefault="003D6B0F" w:rsidP="004C48FE">
      <w:pPr>
        <w:rPr>
          <w:rFonts w:ascii="Calibri" w:hAnsi="Calibri"/>
          <w:b/>
          <w:sz w:val="28"/>
          <w:szCs w:val="28"/>
          <w:lang w:val="sr-Cyrl-RS"/>
        </w:rPr>
      </w:pPr>
    </w:p>
    <w:p w14:paraId="3B1C1D01" w14:textId="77777777" w:rsidR="003D6B0F" w:rsidRPr="00C37861" w:rsidRDefault="003D6B0F" w:rsidP="004C48FE">
      <w:pPr>
        <w:rPr>
          <w:rFonts w:ascii="Calibri" w:hAnsi="Calibri"/>
          <w:b/>
          <w:sz w:val="28"/>
          <w:szCs w:val="28"/>
          <w:lang w:val="sr-Cyrl-RS"/>
        </w:rPr>
      </w:pPr>
    </w:p>
    <w:p w14:paraId="40918502" w14:textId="77777777" w:rsidR="003D6B0F" w:rsidRPr="00C37861" w:rsidRDefault="003D6B0F" w:rsidP="004C48FE">
      <w:pPr>
        <w:rPr>
          <w:rFonts w:ascii="Calibri" w:hAnsi="Calibri"/>
          <w:b/>
          <w:sz w:val="28"/>
          <w:szCs w:val="28"/>
          <w:lang w:val="sr-Cyrl-RS"/>
        </w:rPr>
      </w:pPr>
    </w:p>
    <w:p w14:paraId="29A868CE" w14:textId="77777777" w:rsidR="003D6B0F" w:rsidRPr="00C37861" w:rsidRDefault="003D6B0F" w:rsidP="004C48FE">
      <w:pPr>
        <w:rPr>
          <w:rFonts w:ascii="Calibri" w:hAnsi="Calibri"/>
          <w:b/>
          <w:sz w:val="28"/>
          <w:szCs w:val="28"/>
          <w:lang w:val="sr-Cyrl-RS"/>
        </w:rPr>
      </w:pPr>
    </w:p>
    <w:p w14:paraId="3CC980D3" w14:textId="77777777" w:rsidR="003D6B0F" w:rsidRPr="00C37861" w:rsidRDefault="003D6B0F" w:rsidP="004C48FE">
      <w:pPr>
        <w:rPr>
          <w:rFonts w:ascii="Calibri" w:hAnsi="Calibri"/>
          <w:b/>
          <w:sz w:val="28"/>
          <w:szCs w:val="28"/>
          <w:lang w:val="sr-Cyrl-RS"/>
        </w:rPr>
      </w:pPr>
    </w:p>
    <w:p w14:paraId="195FFE43" w14:textId="77777777" w:rsidR="003D6B0F" w:rsidRPr="00C37861" w:rsidRDefault="003D6B0F" w:rsidP="004C48FE">
      <w:pPr>
        <w:rPr>
          <w:rFonts w:ascii="Calibri" w:hAnsi="Calibri"/>
          <w:b/>
          <w:sz w:val="28"/>
          <w:szCs w:val="28"/>
          <w:lang w:val="sr-Cyrl-RS"/>
        </w:rPr>
      </w:pPr>
    </w:p>
    <w:p w14:paraId="12AA217E" w14:textId="77777777" w:rsidR="003D6B0F" w:rsidRPr="00C37861" w:rsidRDefault="003D6B0F" w:rsidP="004C48FE">
      <w:pPr>
        <w:rPr>
          <w:rFonts w:ascii="Calibri" w:hAnsi="Calibri"/>
          <w:b/>
          <w:sz w:val="28"/>
          <w:szCs w:val="28"/>
          <w:lang w:val="sr-Cyrl-RS"/>
        </w:rPr>
      </w:pPr>
    </w:p>
    <w:p w14:paraId="23D38763" w14:textId="77777777" w:rsidR="003D6B0F" w:rsidRPr="00C37861" w:rsidRDefault="003D6B0F" w:rsidP="004C48FE">
      <w:pPr>
        <w:rPr>
          <w:rFonts w:ascii="Calibri" w:hAnsi="Calibri"/>
          <w:b/>
          <w:sz w:val="28"/>
          <w:szCs w:val="28"/>
          <w:lang w:val="sr-Cyrl-RS"/>
        </w:rPr>
      </w:pPr>
    </w:p>
    <w:p w14:paraId="04FDA5AE" w14:textId="77777777" w:rsidR="00FF6D97" w:rsidRPr="00C37861" w:rsidRDefault="00FF6D97" w:rsidP="004C48FE">
      <w:pPr>
        <w:rPr>
          <w:rFonts w:ascii="Calibri" w:hAnsi="Calibri"/>
          <w:b/>
          <w:sz w:val="28"/>
          <w:szCs w:val="28"/>
          <w:lang w:val="sr-Cyrl-RS"/>
        </w:rPr>
      </w:pPr>
    </w:p>
    <w:p w14:paraId="11C9A6FB" w14:textId="77777777" w:rsidR="00FF6D97" w:rsidRPr="00C37861" w:rsidRDefault="00FF6D97" w:rsidP="004C48FE">
      <w:pPr>
        <w:rPr>
          <w:rFonts w:ascii="Calibri" w:hAnsi="Calibri"/>
          <w:b/>
          <w:sz w:val="28"/>
          <w:szCs w:val="28"/>
          <w:lang w:val="sr-Cyrl-RS"/>
        </w:rPr>
      </w:pPr>
    </w:p>
    <w:p w14:paraId="0017A974" w14:textId="77777777" w:rsidR="00FF6D97" w:rsidRPr="00C37861" w:rsidRDefault="00FF6D97" w:rsidP="004C48FE">
      <w:pPr>
        <w:rPr>
          <w:rFonts w:ascii="Calibri" w:hAnsi="Calibri"/>
          <w:b/>
          <w:sz w:val="28"/>
          <w:szCs w:val="28"/>
          <w:lang w:val="sr-Cyrl-RS"/>
        </w:rPr>
      </w:pPr>
    </w:p>
    <w:p w14:paraId="26CC7872" w14:textId="77777777" w:rsidR="003D6B0F" w:rsidRPr="00C37861" w:rsidRDefault="003D6B0F" w:rsidP="004C48FE">
      <w:pPr>
        <w:rPr>
          <w:rFonts w:ascii="Calibri" w:hAnsi="Calibri"/>
          <w:b/>
          <w:sz w:val="28"/>
          <w:szCs w:val="28"/>
          <w:lang w:val="sr-Cyrl-RS"/>
        </w:rPr>
      </w:pPr>
    </w:p>
    <w:p w14:paraId="0D3574D3" w14:textId="77777777" w:rsidR="003D6B0F" w:rsidRPr="00C37861" w:rsidRDefault="003D6B0F" w:rsidP="004C48FE">
      <w:pPr>
        <w:rPr>
          <w:rFonts w:ascii="Calibri" w:hAnsi="Calibri"/>
          <w:b/>
          <w:sz w:val="28"/>
          <w:szCs w:val="28"/>
          <w:lang w:val="sr-Cyrl-RS"/>
        </w:rPr>
      </w:pPr>
    </w:p>
    <w:p w14:paraId="56CF87BC" w14:textId="77777777" w:rsidR="003D6B0F" w:rsidRPr="00C37861" w:rsidRDefault="003D6B0F" w:rsidP="004C48FE">
      <w:pPr>
        <w:rPr>
          <w:rFonts w:ascii="Calibri" w:hAnsi="Calibri"/>
          <w:b/>
          <w:sz w:val="28"/>
          <w:szCs w:val="28"/>
          <w:lang w:val="sr-Cyrl-RS"/>
        </w:rPr>
      </w:pPr>
    </w:p>
    <w:p w14:paraId="72972344" w14:textId="77777777" w:rsidR="003D6B0F" w:rsidRPr="00C37861" w:rsidRDefault="003D6B0F" w:rsidP="004C48FE">
      <w:pPr>
        <w:rPr>
          <w:rFonts w:ascii="Calibri" w:hAnsi="Calibri"/>
          <w:b/>
          <w:sz w:val="28"/>
          <w:szCs w:val="28"/>
          <w:lang w:val="sr-Cyrl-RS"/>
        </w:rPr>
      </w:pPr>
    </w:p>
    <w:p w14:paraId="2B30DE17" w14:textId="77777777" w:rsidR="00BA6F6A" w:rsidRPr="00C37861" w:rsidRDefault="00BA6F6A" w:rsidP="004C48FE">
      <w:pPr>
        <w:rPr>
          <w:rFonts w:ascii="Calibri" w:hAnsi="Calibri"/>
          <w:b/>
          <w:sz w:val="28"/>
          <w:szCs w:val="28"/>
          <w:lang w:val="sr-Cyrl-RS"/>
        </w:rPr>
      </w:pPr>
    </w:p>
    <w:p w14:paraId="0CC4F1E6" w14:textId="77777777" w:rsidR="00BA6F6A" w:rsidRPr="00C37861" w:rsidRDefault="00BA6F6A" w:rsidP="004C48FE">
      <w:pPr>
        <w:rPr>
          <w:rFonts w:ascii="Calibri" w:hAnsi="Calibri"/>
          <w:b/>
          <w:sz w:val="28"/>
          <w:szCs w:val="28"/>
          <w:lang w:val="sr-Cyrl-RS"/>
        </w:rPr>
      </w:pPr>
    </w:p>
    <w:p w14:paraId="41291EE4" w14:textId="77777777" w:rsidR="005A3559" w:rsidRDefault="005A3559">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209"/>
        <w:gridCol w:w="849"/>
        <w:gridCol w:w="1856"/>
        <w:gridCol w:w="478"/>
        <w:gridCol w:w="165"/>
        <w:gridCol w:w="1045"/>
        <w:gridCol w:w="778"/>
        <w:gridCol w:w="923"/>
      </w:tblGrid>
      <w:tr w:rsidR="000710E3" w:rsidRPr="00C37861" w14:paraId="5D41C5D7" w14:textId="77777777" w:rsidTr="001F3D8C">
        <w:trPr>
          <w:trHeight w:val="227"/>
          <w:jc w:val="center"/>
        </w:trPr>
        <w:tc>
          <w:tcPr>
            <w:tcW w:w="3620" w:type="dxa"/>
            <w:gridSpan w:val="3"/>
            <w:vAlign w:val="center"/>
          </w:tcPr>
          <w:p w14:paraId="7A80BA5A" w14:textId="495AF300"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lastRenderedPageBreak/>
              <w:t>Име и презиме</w:t>
            </w:r>
          </w:p>
        </w:tc>
        <w:tc>
          <w:tcPr>
            <w:tcW w:w="6303" w:type="dxa"/>
            <w:gridSpan w:val="8"/>
            <w:vAlign w:val="center"/>
          </w:tcPr>
          <w:p w14:paraId="3779F892" w14:textId="77777777" w:rsidR="000710E3" w:rsidRPr="00C37861" w:rsidRDefault="000710E3" w:rsidP="001F3D8C">
            <w:pPr>
              <w:widowControl w:val="0"/>
              <w:tabs>
                <w:tab w:val="left" w:pos="567"/>
              </w:tabs>
              <w:autoSpaceDE w:val="0"/>
              <w:autoSpaceDN w:val="0"/>
              <w:adjustRightInd w:val="0"/>
              <w:spacing w:after="60"/>
              <w:rPr>
                <w:rFonts w:ascii="Calibri" w:hAnsi="Calibri" w:cs="Calibri"/>
                <w:b/>
                <w:sz w:val="20"/>
                <w:szCs w:val="20"/>
                <w:lang w:val="sr-Cyrl-CS" w:eastAsia="sr-Latn-CS"/>
              </w:rPr>
            </w:pPr>
            <w:bookmarkStart w:id="66" w:name="Catic"/>
            <w:bookmarkEnd w:id="66"/>
            <w:r w:rsidRPr="00C37861">
              <w:rPr>
                <w:rFonts w:ascii="Calibri" w:hAnsi="Calibri" w:cs="Calibri"/>
                <w:b/>
                <w:sz w:val="20"/>
                <w:szCs w:val="20"/>
                <w:lang w:val="sr-Cyrl-CS" w:eastAsia="sr-Latn-CS"/>
              </w:rPr>
              <w:t>Добривоје Ћатић</w:t>
            </w:r>
          </w:p>
        </w:tc>
      </w:tr>
      <w:tr w:rsidR="000710E3" w:rsidRPr="00C37861" w14:paraId="32CA9EB7" w14:textId="77777777" w:rsidTr="001F3D8C">
        <w:trPr>
          <w:trHeight w:val="227"/>
          <w:jc w:val="center"/>
        </w:trPr>
        <w:tc>
          <w:tcPr>
            <w:tcW w:w="3620" w:type="dxa"/>
            <w:gridSpan w:val="3"/>
            <w:vAlign w:val="center"/>
          </w:tcPr>
          <w:p w14:paraId="3F4FA9E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Звање</w:t>
            </w:r>
          </w:p>
        </w:tc>
        <w:tc>
          <w:tcPr>
            <w:tcW w:w="6303" w:type="dxa"/>
            <w:gridSpan w:val="8"/>
            <w:vAlign w:val="center"/>
          </w:tcPr>
          <w:p w14:paraId="6E36438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rPr>
              <w:t>Редовни професор</w:t>
            </w:r>
          </w:p>
        </w:tc>
      </w:tr>
      <w:tr w:rsidR="000710E3" w:rsidRPr="00C37861" w14:paraId="51EEA920" w14:textId="77777777" w:rsidTr="001F3D8C">
        <w:trPr>
          <w:trHeight w:val="227"/>
          <w:jc w:val="center"/>
        </w:trPr>
        <w:tc>
          <w:tcPr>
            <w:tcW w:w="3620" w:type="dxa"/>
            <w:gridSpan w:val="3"/>
            <w:vAlign w:val="center"/>
          </w:tcPr>
          <w:p w14:paraId="22379D5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Ужа научна област</w:t>
            </w:r>
          </w:p>
        </w:tc>
        <w:tc>
          <w:tcPr>
            <w:tcW w:w="6303" w:type="dxa"/>
            <w:gridSpan w:val="8"/>
            <w:vAlign w:val="center"/>
          </w:tcPr>
          <w:p w14:paraId="4A9BB15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rPr>
              <w:t>Машинске конструкције и механизација</w:t>
            </w:r>
          </w:p>
        </w:tc>
      </w:tr>
      <w:tr w:rsidR="000C1736" w:rsidRPr="00C37861" w14:paraId="7D6F8582" w14:textId="77777777" w:rsidTr="001F3D8C">
        <w:trPr>
          <w:trHeight w:val="227"/>
          <w:jc w:val="center"/>
        </w:trPr>
        <w:tc>
          <w:tcPr>
            <w:tcW w:w="2392" w:type="dxa"/>
            <w:gridSpan w:val="2"/>
            <w:vAlign w:val="center"/>
          </w:tcPr>
          <w:p w14:paraId="4BDB00A6"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Академска каријера</w:t>
            </w:r>
          </w:p>
        </w:tc>
        <w:tc>
          <w:tcPr>
            <w:tcW w:w="1228" w:type="dxa"/>
            <w:vAlign w:val="center"/>
          </w:tcPr>
          <w:p w14:paraId="2BB4B9D8" w14:textId="77777777" w:rsidR="000C1736" w:rsidRPr="00C37861" w:rsidRDefault="000C1736" w:rsidP="000C1736">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4F4A6FA1" w14:textId="77777777" w:rsidR="000C1736" w:rsidRPr="00C37861" w:rsidRDefault="000C1736" w:rsidP="000C1736">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75A95D5C" w14:textId="77777777" w:rsidR="000C1736" w:rsidRPr="00C37861" w:rsidRDefault="000C1736" w:rsidP="000C1736">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0C1736" w:rsidRPr="00C37861" w14:paraId="3B78C6B5" w14:textId="77777777" w:rsidTr="00D85C00">
        <w:trPr>
          <w:trHeight w:val="227"/>
          <w:jc w:val="center"/>
        </w:trPr>
        <w:tc>
          <w:tcPr>
            <w:tcW w:w="2392" w:type="dxa"/>
            <w:gridSpan w:val="2"/>
            <w:vAlign w:val="center"/>
          </w:tcPr>
          <w:p w14:paraId="3A61CC6E"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54EC69B5"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2011.</w:t>
            </w:r>
          </w:p>
        </w:tc>
        <w:tc>
          <w:tcPr>
            <w:tcW w:w="3557" w:type="dxa"/>
            <w:gridSpan w:val="5"/>
            <w:vAlign w:val="center"/>
          </w:tcPr>
          <w:p w14:paraId="0CA0251D"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rPr>
              <w:t>Факултет инжењерских наука</w:t>
            </w:r>
          </w:p>
        </w:tc>
        <w:tc>
          <w:tcPr>
            <w:tcW w:w="2746" w:type="dxa"/>
            <w:gridSpan w:val="3"/>
          </w:tcPr>
          <w:p w14:paraId="76BC93A3" w14:textId="77777777" w:rsidR="000C1736" w:rsidRPr="00C37861" w:rsidRDefault="000C1736" w:rsidP="000C1736">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0C1736" w:rsidRPr="00C37861" w14:paraId="72DA3C0D" w14:textId="77777777" w:rsidTr="00D85C00">
        <w:trPr>
          <w:trHeight w:val="227"/>
          <w:jc w:val="center"/>
        </w:trPr>
        <w:tc>
          <w:tcPr>
            <w:tcW w:w="2392" w:type="dxa"/>
            <w:gridSpan w:val="2"/>
            <w:vAlign w:val="center"/>
          </w:tcPr>
          <w:p w14:paraId="236BD636"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7B05A1E4"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2001.</w:t>
            </w:r>
          </w:p>
        </w:tc>
        <w:tc>
          <w:tcPr>
            <w:tcW w:w="3557" w:type="dxa"/>
            <w:gridSpan w:val="5"/>
            <w:vAlign w:val="center"/>
          </w:tcPr>
          <w:p w14:paraId="2220A496"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rPr>
              <w:t>Машински факултет у Крагујевцу</w:t>
            </w:r>
          </w:p>
        </w:tc>
        <w:tc>
          <w:tcPr>
            <w:tcW w:w="2746" w:type="dxa"/>
            <w:gridSpan w:val="3"/>
          </w:tcPr>
          <w:p w14:paraId="5956D29A" w14:textId="77777777" w:rsidR="000C1736" w:rsidRPr="00C37861" w:rsidRDefault="000C1736" w:rsidP="000C1736">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0C1736" w:rsidRPr="00C37861" w14:paraId="08086BF6" w14:textId="77777777" w:rsidTr="00D85C00">
        <w:trPr>
          <w:trHeight w:val="227"/>
          <w:jc w:val="center"/>
        </w:trPr>
        <w:tc>
          <w:tcPr>
            <w:tcW w:w="2392" w:type="dxa"/>
            <w:gridSpan w:val="2"/>
            <w:vAlign w:val="center"/>
          </w:tcPr>
          <w:p w14:paraId="393EC452"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МАгистратура</w:t>
            </w:r>
            <w:proofErr w:type="spellEnd"/>
          </w:p>
        </w:tc>
        <w:tc>
          <w:tcPr>
            <w:tcW w:w="1228" w:type="dxa"/>
            <w:vAlign w:val="center"/>
          </w:tcPr>
          <w:p w14:paraId="37FE5289"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1995.</w:t>
            </w:r>
          </w:p>
        </w:tc>
        <w:tc>
          <w:tcPr>
            <w:tcW w:w="3557" w:type="dxa"/>
            <w:gridSpan w:val="5"/>
            <w:vAlign w:val="center"/>
          </w:tcPr>
          <w:p w14:paraId="32B115F5" w14:textId="77777777" w:rsidR="000C1736" w:rsidRPr="00C37861" w:rsidRDefault="000C1736" w:rsidP="000C1736">
            <w:pPr>
              <w:widowControl w:val="0"/>
              <w:tabs>
                <w:tab w:val="left" w:pos="567"/>
              </w:tabs>
              <w:autoSpaceDE w:val="0"/>
              <w:autoSpaceDN w:val="0"/>
              <w:adjustRightInd w:val="0"/>
              <w:spacing w:after="60"/>
              <w:rPr>
                <w:rFonts w:ascii="Calibri" w:hAnsi="Calibri" w:cs="Calibri"/>
                <w:sz w:val="20"/>
                <w:szCs w:val="20"/>
                <w:lang w:val="sr-Cyrl-CS"/>
              </w:rPr>
            </w:pPr>
            <w:r w:rsidRPr="00C37861">
              <w:rPr>
                <w:rFonts w:ascii="Calibri" w:hAnsi="Calibri" w:cs="Calibri"/>
                <w:sz w:val="20"/>
                <w:szCs w:val="20"/>
                <w:lang w:val="sr-Cyrl-CS"/>
              </w:rPr>
              <w:t>Машински факултет у Крагујевцу</w:t>
            </w:r>
          </w:p>
        </w:tc>
        <w:tc>
          <w:tcPr>
            <w:tcW w:w="2746" w:type="dxa"/>
            <w:gridSpan w:val="3"/>
          </w:tcPr>
          <w:p w14:paraId="4EA416B8" w14:textId="77777777" w:rsidR="000C1736" w:rsidRPr="00C37861" w:rsidRDefault="000C1736" w:rsidP="000C1736">
            <w:pPr>
              <w:rPr>
                <w:rFonts w:ascii="Calibri" w:hAnsi="Calibri" w:cs="Calibri"/>
                <w:sz w:val="20"/>
                <w:szCs w:val="20"/>
              </w:rPr>
            </w:pPr>
            <w:r w:rsidRPr="00C37861">
              <w:rPr>
                <w:rFonts w:ascii="Calibri" w:eastAsia="Calibri" w:hAnsi="Calibri" w:cs="Calibri"/>
                <w:sz w:val="20"/>
                <w:szCs w:val="20"/>
                <w:lang w:val="sr-Cyrl-CS"/>
              </w:rPr>
              <w:t>Машинске конструкције и механизација</w:t>
            </w:r>
          </w:p>
        </w:tc>
      </w:tr>
      <w:tr w:rsidR="000710E3" w:rsidRPr="00C37861" w14:paraId="3C3BAE6D" w14:textId="77777777" w:rsidTr="001F3D8C">
        <w:trPr>
          <w:trHeight w:val="227"/>
          <w:jc w:val="center"/>
        </w:trPr>
        <w:tc>
          <w:tcPr>
            <w:tcW w:w="2392" w:type="dxa"/>
            <w:gridSpan w:val="2"/>
            <w:vAlign w:val="center"/>
          </w:tcPr>
          <w:p w14:paraId="46226B0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31718B6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1986.</w:t>
            </w:r>
          </w:p>
        </w:tc>
        <w:tc>
          <w:tcPr>
            <w:tcW w:w="3557" w:type="dxa"/>
            <w:gridSpan w:val="5"/>
            <w:vAlign w:val="center"/>
          </w:tcPr>
          <w:p w14:paraId="6BFE5C7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Cyrl-CS"/>
              </w:rPr>
              <w:t>Машински факултет у Крагујевцу</w:t>
            </w:r>
          </w:p>
        </w:tc>
        <w:tc>
          <w:tcPr>
            <w:tcW w:w="2746" w:type="dxa"/>
            <w:gridSpan w:val="3"/>
            <w:vAlign w:val="center"/>
          </w:tcPr>
          <w:p w14:paraId="182E1DD8" w14:textId="77777777" w:rsidR="000710E3" w:rsidRPr="00C37861" w:rsidRDefault="000C1736" w:rsidP="000710E3">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eastAsia="Calibri" w:hAnsi="Calibri" w:cs="Calibri"/>
                <w:sz w:val="20"/>
                <w:szCs w:val="20"/>
                <w:lang w:val="sr-Cyrl-CS"/>
              </w:rPr>
              <w:t>Машинске конструкције и механизација</w:t>
            </w:r>
          </w:p>
        </w:tc>
      </w:tr>
      <w:tr w:rsidR="000710E3" w:rsidRPr="00C37861" w14:paraId="76176A73" w14:textId="77777777" w:rsidTr="001F3D8C">
        <w:trPr>
          <w:trHeight w:val="227"/>
          <w:jc w:val="center"/>
        </w:trPr>
        <w:tc>
          <w:tcPr>
            <w:tcW w:w="9923" w:type="dxa"/>
            <w:gridSpan w:val="11"/>
            <w:vAlign w:val="center"/>
          </w:tcPr>
          <w:p w14:paraId="589F65F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Списак дисертација у којима је наставник ментор или је био ментор у претходних 10 година</w:t>
            </w:r>
          </w:p>
        </w:tc>
      </w:tr>
      <w:tr w:rsidR="000710E3" w:rsidRPr="00C37861" w14:paraId="080B1A43" w14:textId="77777777" w:rsidTr="001F3D8C">
        <w:trPr>
          <w:trHeight w:val="227"/>
          <w:jc w:val="center"/>
        </w:trPr>
        <w:tc>
          <w:tcPr>
            <w:tcW w:w="562" w:type="dxa"/>
            <w:vAlign w:val="center"/>
          </w:tcPr>
          <w:p w14:paraId="7B5BC70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3267" w:type="dxa"/>
            <w:gridSpan w:val="3"/>
            <w:vAlign w:val="center"/>
          </w:tcPr>
          <w:p w14:paraId="0AEFE83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2705" w:type="dxa"/>
            <w:gridSpan w:val="2"/>
            <w:vAlign w:val="center"/>
          </w:tcPr>
          <w:p w14:paraId="30AC12C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5459D1E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14D69B2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0710E3" w:rsidRPr="00C37861" w14:paraId="0A12B57F" w14:textId="77777777" w:rsidTr="001F3D8C">
        <w:trPr>
          <w:trHeight w:val="227"/>
          <w:jc w:val="center"/>
        </w:trPr>
        <w:tc>
          <w:tcPr>
            <w:tcW w:w="562" w:type="dxa"/>
            <w:vAlign w:val="center"/>
          </w:tcPr>
          <w:p w14:paraId="2CFB2FD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3267" w:type="dxa"/>
            <w:gridSpan w:val="3"/>
            <w:vAlign w:val="center"/>
          </w:tcPr>
          <w:p w14:paraId="3B66369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2705" w:type="dxa"/>
            <w:gridSpan w:val="2"/>
            <w:vAlign w:val="center"/>
          </w:tcPr>
          <w:p w14:paraId="5B4964F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688" w:type="dxa"/>
            <w:gridSpan w:val="3"/>
            <w:vAlign w:val="center"/>
          </w:tcPr>
          <w:p w14:paraId="29B372A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701" w:type="dxa"/>
            <w:gridSpan w:val="2"/>
            <w:vAlign w:val="center"/>
          </w:tcPr>
          <w:p w14:paraId="64436F5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0710E3" w:rsidRPr="00C37861" w14:paraId="6FCC988C" w14:textId="77777777" w:rsidTr="001F3D8C">
        <w:trPr>
          <w:trHeight w:val="227"/>
          <w:jc w:val="center"/>
        </w:trPr>
        <w:tc>
          <w:tcPr>
            <w:tcW w:w="9923" w:type="dxa"/>
            <w:gridSpan w:val="11"/>
            <w:vAlign w:val="center"/>
          </w:tcPr>
          <w:p w14:paraId="0AC983A9" w14:textId="77777777" w:rsidR="000710E3" w:rsidRPr="00C37861" w:rsidRDefault="000710E3" w:rsidP="000C1736">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710E3" w:rsidRPr="00C37861" w14:paraId="3CE3C5CD" w14:textId="77777777" w:rsidTr="001F3D8C">
        <w:trPr>
          <w:trHeight w:val="227"/>
          <w:jc w:val="center"/>
        </w:trPr>
        <w:tc>
          <w:tcPr>
            <w:tcW w:w="9923" w:type="dxa"/>
            <w:gridSpan w:val="11"/>
            <w:vAlign w:val="center"/>
          </w:tcPr>
          <w:p w14:paraId="17052EDE" w14:textId="77777777" w:rsidR="000710E3" w:rsidRPr="00C37861" w:rsidRDefault="000710E3" w:rsidP="000C1736">
            <w:pPr>
              <w:widowControl w:val="0"/>
              <w:tabs>
                <w:tab w:val="left" w:pos="567"/>
              </w:tabs>
              <w:autoSpaceDE w:val="0"/>
              <w:autoSpaceDN w:val="0"/>
              <w:adjustRightInd w:val="0"/>
              <w:spacing w:after="60"/>
              <w:jc w:val="both"/>
              <w:rPr>
                <w:rFonts w:ascii="Calibri" w:hAnsi="Calibri" w:cs="Calibri"/>
                <w:b/>
                <w:bCs/>
                <w:sz w:val="20"/>
                <w:szCs w:val="20"/>
                <w:lang w:val="sr-Cyrl-CS" w:eastAsia="sr-Latn-CS"/>
              </w:rPr>
            </w:pPr>
            <w:r w:rsidRPr="00C37861">
              <w:rPr>
                <w:rFonts w:ascii="Calibri" w:hAnsi="Calibri" w:cs="Calibri"/>
                <w:sz w:val="20"/>
                <w:szCs w:val="20"/>
                <w:lang w:val="sr-Latn-CS" w:eastAsia="sr-Latn-CS"/>
              </w:rPr>
              <w:br w:type="page"/>
            </w:r>
            <w:r w:rsidR="000C1736" w:rsidRPr="00C37861">
              <w:rPr>
                <w:rFonts w:ascii="Calibri" w:hAnsi="Calibri" w:cs="Calibri"/>
                <w:b/>
                <w:sz w:val="20"/>
                <w:szCs w:val="20"/>
                <w:lang w:val="sr-Cyrl-CS"/>
              </w:rPr>
              <w:t>Категоризација публикације</w:t>
            </w:r>
            <w:r w:rsidR="000C1736" w:rsidRPr="00C37861">
              <w:rPr>
                <w:rFonts w:ascii="Calibri" w:hAnsi="Calibri" w:cs="Calibri"/>
                <w:b/>
                <w:sz w:val="20"/>
                <w:szCs w:val="20"/>
                <w:lang w:val="sr-Cyrl-RS"/>
              </w:rPr>
              <w:t xml:space="preserve"> научних радова из области датог студијског програма </w:t>
            </w:r>
            <w:r w:rsidR="000C1736"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710E3" w:rsidRPr="00C37861" w14:paraId="73CE2F6C" w14:textId="77777777" w:rsidTr="001F3D8C">
        <w:trPr>
          <w:trHeight w:val="227"/>
          <w:jc w:val="center"/>
        </w:trPr>
        <w:tc>
          <w:tcPr>
            <w:tcW w:w="562" w:type="dxa"/>
            <w:vAlign w:val="center"/>
          </w:tcPr>
          <w:p w14:paraId="09282A6F"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1</w:t>
            </w:r>
            <w:r w:rsidRPr="00C37861">
              <w:rPr>
                <w:rFonts w:ascii="Calibri" w:hAnsi="Calibri" w:cs="Calibri"/>
                <w:sz w:val="20"/>
                <w:szCs w:val="20"/>
                <w:lang w:val="sr-Cyrl-CS" w:eastAsia="sr-Latn-CS"/>
              </w:rPr>
              <w:t>.</w:t>
            </w:r>
          </w:p>
        </w:tc>
        <w:tc>
          <w:tcPr>
            <w:tcW w:w="8438" w:type="dxa"/>
            <w:gridSpan w:val="9"/>
            <w:vAlign w:val="center"/>
          </w:tcPr>
          <w:p w14:paraId="64F09972"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Krstic</w:t>
            </w:r>
            <w:proofErr w:type="spellEnd"/>
            <w:r w:rsidRPr="00C37861">
              <w:rPr>
                <w:rFonts w:ascii="Calibri" w:hAnsi="Calibri" w:cs="Calibri"/>
                <w:sz w:val="20"/>
                <w:szCs w:val="20"/>
                <w:lang w:val="sr-Cyrl-CS"/>
              </w:rPr>
              <w:t xml:space="preserve">, B, </w:t>
            </w:r>
            <w:proofErr w:type="spellStart"/>
            <w:r w:rsidRPr="00C37861">
              <w:rPr>
                <w:rFonts w:ascii="Calibri" w:hAnsi="Calibri" w:cs="Calibri"/>
                <w:sz w:val="20"/>
                <w:szCs w:val="20"/>
                <w:lang w:val="sr-Cyrl-CS"/>
              </w:rPr>
              <w:t>Miloradovic</w:t>
            </w:r>
            <w:proofErr w:type="spellEnd"/>
            <w:r w:rsidRPr="00C37861">
              <w:rPr>
                <w:rFonts w:ascii="Calibri" w:hAnsi="Calibri" w:cs="Calibri"/>
                <w:sz w:val="20"/>
                <w:szCs w:val="20"/>
                <w:lang w:val="sr-Cyrl-CS"/>
              </w:rPr>
              <w:t>, D.</w:t>
            </w:r>
            <w:r w:rsidRPr="00C37861">
              <w:rPr>
                <w:rFonts w:ascii="Calibri" w:hAnsi="Calibri" w:cs="Calibri"/>
                <w:sz w:val="20"/>
                <w:szCs w:val="20"/>
              </w:rPr>
              <w:t>, (</w:t>
            </w:r>
            <w:r w:rsidRPr="00C37861">
              <w:rPr>
                <w:rFonts w:ascii="Calibri" w:hAnsi="Calibri" w:cs="Calibri"/>
                <w:sz w:val="20"/>
                <w:szCs w:val="20"/>
                <w:lang w:val="sr-Cyrl-CS"/>
              </w:rPr>
              <w:t>2009</w:t>
            </w:r>
            <w:r w:rsidRPr="00C37861">
              <w:rPr>
                <w:rFonts w:ascii="Calibri" w:hAnsi="Calibri" w:cs="Calibri"/>
                <w:sz w:val="20"/>
                <w:szCs w:val="20"/>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Determination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reliability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tie-rod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joint</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Journal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of</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the</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Balkan</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Tribological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Association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Bulgaria</w:t>
            </w:r>
            <w:proofErr w:type="spellEnd"/>
            <w:r w:rsidRPr="00C37861">
              <w:rPr>
                <w:rFonts w:ascii="Calibri" w:hAnsi="Calibri" w:cs="Calibri"/>
                <w:sz w:val="20"/>
                <w:szCs w:val="20"/>
                <w:lang w:val="sr-Cyrl-CS"/>
              </w:rPr>
              <w:t>, 15</w:t>
            </w:r>
            <w:r w:rsidRPr="00C37861">
              <w:rPr>
                <w:rFonts w:ascii="Calibri" w:hAnsi="Calibri" w:cs="Calibri"/>
                <w:sz w:val="20"/>
                <w:szCs w:val="20"/>
              </w:rPr>
              <w:t>(</w:t>
            </w:r>
            <w:r w:rsidRPr="00C37861">
              <w:rPr>
                <w:rFonts w:ascii="Calibri" w:hAnsi="Calibri" w:cs="Calibri"/>
                <w:sz w:val="20"/>
                <w:szCs w:val="20"/>
                <w:lang w:val="sr-Cyrl-CS"/>
              </w:rPr>
              <w:t>3</w:t>
            </w:r>
            <w:r w:rsidRPr="00C37861">
              <w:rPr>
                <w:rFonts w:ascii="Calibri" w:hAnsi="Calibri" w:cs="Calibri"/>
                <w:sz w:val="20"/>
                <w:szCs w:val="20"/>
              </w:rPr>
              <w:t>)</w:t>
            </w:r>
            <w:r w:rsidRPr="00C37861">
              <w:rPr>
                <w:rFonts w:ascii="Calibri" w:hAnsi="Calibri" w:cs="Calibri"/>
                <w:sz w:val="20"/>
                <w:szCs w:val="20"/>
                <w:lang w:val="sr-Cyrl-CS"/>
              </w:rPr>
              <w:t>, 309-322.</w:t>
            </w:r>
            <w:r w:rsidRPr="00C37861">
              <w:rPr>
                <w:rFonts w:ascii="Calibri" w:hAnsi="Calibri" w:cs="Calibri"/>
                <w:sz w:val="20"/>
                <w:szCs w:val="20"/>
              </w:rPr>
              <w:t xml:space="preserve"> </w:t>
            </w:r>
          </w:p>
        </w:tc>
        <w:tc>
          <w:tcPr>
            <w:tcW w:w="923" w:type="dxa"/>
            <w:vAlign w:val="center"/>
          </w:tcPr>
          <w:p w14:paraId="7D3BA24C"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4184A8E8" w14:textId="77777777" w:rsidTr="001F3D8C">
        <w:trPr>
          <w:jc w:val="center"/>
        </w:trPr>
        <w:tc>
          <w:tcPr>
            <w:tcW w:w="562" w:type="dxa"/>
            <w:vAlign w:val="center"/>
          </w:tcPr>
          <w:p w14:paraId="47FE3F2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2.</w:t>
            </w:r>
          </w:p>
        </w:tc>
        <w:tc>
          <w:tcPr>
            <w:tcW w:w="8438" w:type="dxa"/>
            <w:gridSpan w:val="9"/>
            <w:vAlign w:val="center"/>
          </w:tcPr>
          <w:p w14:paraId="7FC91A1F"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Djokovic</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Nikolic</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Džindo</w:t>
            </w:r>
            <w:proofErr w:type="spellEnd"/>
            <w:r w:rsidRPr="00C37861">
              <w:rPr>
                <w:rFonts w:ascii="Calibri" w:hAnsi="Calibri" w:cs="Calibri"/>
                <w:sz w:val="20"/>
                <w:szCs w:val="20"/>
                <w:lang w:val="sr-Cyrl-CS"/>
              </w:rPr>
              <w:t xml:space="preserve">, E., </w:t>
            </w: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D.</w:t>
            </w:r>
            <w:r w:rsidRPr="00C37861">
              <w:rPr>
                <w:rFonts w:ascii="Calibri" w:hAnsi="Calibri" w:cs="Calibri"/>
                <w:sz w:val="20"/>
                <w:szCs w:val="20"/>
              </w:rPr>
              <w:t xml:space="preserve"> (</w:t>
            </w:r>
            <w:r w:rsidRPr="00C37861">
              <w:rPr>
                <w:rFonts w:ascii="Calibri" w:hAnsi="Calibri" w:cs="Calibri"/>
                <w:sz w:val="20"/>
                <w:szCs w:val="20"/>
                <w:lang w:val="sr-Cyrl-CS"/>
              </w:rPr>
              <w:t>2011</w:t>
            </w:r>
            <w:r w:rsidRPr="00C37861">
              <w:rPr>
                <w:rFonts w:ascii="Calibri" w:hAnsi="Calibri" w:cs="Calibri"/>
                <w:sz w:val="20"/>
                <w:szCs w:val="20"/>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Estimate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a </w:t>
            </w:r>
            <w:proofErr w:type="spellStart"/>
            <w:r w:rsidRPr="00C37861">
              <w:rPr>
                <w:rFonts w:ascii="Calibri" w:hAnsi="Calibri" w:cs="Calibri"/>
                <w:sz w:val="20"/>
                <w:szCs w:val="20"/>
                <w:lang w:val="sr-Cyrl-CS"/>
              </w:rPr>
              <w:t>power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distributor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life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span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based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fracture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criteria</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Technical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gazette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Slavonski</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Brod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Hrvatska</w:t>
            </w:r>
            <w:proofErr w:type="spellEnd"/>
            <w:r w:rsidRPr="00C37861">
              <w:rPr>
                <w:rFonts w:ascii="Calibri" w:hAnsi="Calibri" w:cs="Calibri"/>
                <w:sz w:val="20"/>
                <w:szCs w:val="20"/>
                <w:lang w:val="sr-Cyrl-CS"/>
              </w:rPr>
              <w:t>, 18</w:t>
            </w:r>
            <w:r w:rsidRPr="00C37861">
              <w:rPr>
                <w:rFonts w:ascii="Calibri" w:hAnsi="Calibri" w:cs="Calibri"/>
                <w:sz w:val="20"/>
                <w:szCs w:val="20"/>
              </w:rPr>
              <w:t>(</w:t>
            </w:r>
            <w:r w:rsidRPr="00C37861">
              <w:rPr>
                <w:rFonts w:ascii="Calibri" w:hAnsi="Calibri" w:cs="Calibri"/>
                <w:sz w:val="20"/>
                <w:szCs w:val="20"/>
                <w:lang w:val="sr-Cyrl-CS"/>
              </w:rPr>
              <w:t>1</w:t>
            </w:r>
            <w:r w:rsidRPr="00C37861">
              <w:rPr>
                <w:rFonts w:ascii="Calibri" w:hAnsi="Calibri" w:cs="Calibri"/>
                <w:sz w:val="20"/>
                <w:szCs w:val="20"/>
              </w:rPr>
              <w:t>)</w:t>
            </w:r>
            <w:r w:rsidRPr="00C37861">
              <w:rPr>
                <w:rFonts w:ascii="Calibri" w:hAnsi="Calibri" w:cs="Calibri"/>
                <w:sz w:val="20"/>
                <w:szCs w:val="20"/>
                <w:lang w:val="sr-Cyrl-CS"/>
              </w:rPr>
              <w:t>, 103-108, ISSN 1330-3651.</w:t>
            </w:r>
          </w:p>
        </w:tc>
        <w:tc>
          <w:tcPr>
            <w:tcW w:w="923" w:type="dxa"/>
            <w:vAlign w:val="center"/>
          </w:tcPr>
          <w:p w14:paraId="60FC137E"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01F0E6E0" w14:textId="77777777" w:rsidTr="001F3D8C">
        <w:trPr>
          <w:trHeight w:val="227"/>
          <w:jc w:val="center"/>
        </w:trPr>
        <w:tc>
          <w:tcPr>
            <w:tcW w:w="562" w:type="dxa"/>
            <w:vAlign w:val="center"/>
          </w:tcPr>
          <w:p w14:paraId="1950A7D9"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3</w:t>
            </w:r>
            <w:r w:rsidRPr="00C37861">
              <w:rPr>
                <w:rFonts w:ascii="Calibri" w:hAnsi="Calibri" w:cs="Calibri"/>
                <w:sz w:val="20"/>
                <w:szCs w:val="20"/>
                <w:lang w:val="sr-Cyrl-CS" w:eastAsia="sr-Latn-CS"/>
              </w:rPr>
              <w:t>.</w:t>
            </w:r>
          </w:p>
        </w:tc>
        <w:tc>
          <w:tcPr>
            <w:tcW w:w="8438" w:type="dxa"/>
            <w:gridSpan w:val="9"/>
            <w:vAlign w:val="center"/>
          </w:tcPr>
          <w:p w14:paraId="4643E1F6"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Jeremic</w:t>
            </w:r>
            <w:proofErr w:type="spellEnd"/>
            <w:r w:rsidRPr="00C37861">
              <w:rPr>
                <w:rFonts w:ascii="Calibri" w:hAnsi="Calibri" w:cs="Calibri"/>
                <w:sz w:val="20"/>
                <w:szCs w:val="20"/>
                <w:lang w:val="sr-Cyrl-CS"/>
              </w:rPr>
              <w:t xml:space="preserve">, B., </w:t>
            </w:r>
            <w:proofErr w:type="spellStart"/>
            <w:r w:rsidRPr="00C37861">
              <w:rPr>
                <w:rFonts w:ascii="Calibri" w:hAnsi="Calibri" w:cs="Calibri"/>
                <w:sz w:val="20"/>
                <w:szCs w:val="20"/>
                <w:lang w:val="sr-Cyrl-CS"/>
              </w:rPr>
              <w:t>Djordjevic</w:t>
            </w:r>
            <w:proofErr w:type="spellEnd"/>
            <w:r w:rsidRPr="00C37861">
              <w:rPr>
                <w:rFonts w:ascii="Calibri" w:hAnsi="Calibri" w:cs="Calibri"/>
                <w:sz w:val="20"/>
                <w:szCs w:val="20"/>
                <w:lang w:val="sr-Cyrl-CS"/>
              </w:rPr>
              <w:t xml:space="preserve">, Z., </w:t>
            </w:r>
            <w:proofErr w:type="spellStart"/>
            <w:r w:rsidRPr="00C37861">
              <w:rPr>
                <w:rFonts w:ascii="Calibri" w:hAnsi="Calibri" w:cs="Calibri"/>
                <w:sz w:val="20"/>
                <w:szCs w:val="20"/>
                <w:lang w:val="sr-Cyrl-CS"/>
              </w:rPr>
              <w:t>Miloradovic</w:t>
            </w:r>
            <w:proofErr w:type="spellEnd"/>
            <w:r w:rsidRPr="00C37861">
              <w:rPr>
                <w:rFonts w:ascii="Calibri" w:hAnsi="Calibri" w:cs="Calibri"/>
                <w:sz w:val="20"/>
                <w:szCs w:val="20"/>
                <w:lang w:val="sr-Cyrl-CS"/>
              </w:rPr>
              <w:t>, N.</w:t>
            </w:r>
            <w:r w:rsidRPr="00C37861">
              <w:rPr>
                <w:rFonts w:ascii="Calibri" w:hAnsi="Calibri" w:cs="Calibri"/>
                <w:sz w:val="20"/>
                <w:szCs w:val="20"/>
              </w:rPr>
              <w:t xml:space="preserve"> (</w:t>
            </w:r>
            <w:r w:rsidRPr="00C37861">
              <w:rPr>
                <w:rFonts w:ascii="Calibri" w:eastAsia="TimesNewRomanPSMT" w:hAnsi="Calibri" w:cs="Calibri"/>
                <w:sz w:val="20"/>
                <w:szCs w:val="20"/>
                <w:lang w:val="sr-Cyrl-CS"/>
              </w:rPr>
              <w:t>2011</w:t>
            </w:r>
            <w:r w:rsidRPr="00C37861">
              <w:rPr>
                <w:rFonts w:ascii="Calibri" w:eastAsia="TimesNewRomanPSMT" w:hAnsi="Calibri" w:cs="Calibri"/>
                <w:sz w:val="20"/>
                <w:szCs w:val="20"/>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Criticality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elements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light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commercial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tie-rod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joint</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Strojniški</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vestnik</w:t>
            </w:r>
            <w:proofErr w:type="spellEnd"/>
            <w:r w:rsidRPr="00C37861">
              <w:rPr>
                <w:rFonts w:ascii="Calibri" w:hAnsi="Calibri" w:cs="Calibri"/>
                <w:i/>
                <w:iCs/>
                <w:sz w:val="20"/>
                <w:szCs w:val="20"/>
                <w:lang w:val="sr-Cyrl-CS"/>
              </w:rPr>
              <w:t xml:space="preserve"> - </w:t>
            </w:r>
            <w:proofErr w:type="spellStart"/>
            <w:r w:rsidRPr="00C37861">
              <w:rPr>
                <w:rFonts w:ascii="Calibri" w:hAnsi="Calibri" w:cs="Calibri"/>
                <w:i/>
                <w:iCs/>
                <w:sz w:val="20"/>
                <w:szCs w:val="20"/>
                <w:lang w:val="sr-Cyrl-CS"/>
              </w:rPr>
              <w:t>Journal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of</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Mechanical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Engineering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Ljubljana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Slovenia</w:t>
            </w:r>
            <w:proofErr w:type="spellEnd"/>
            <w:r w:rsidRPr="00C37861">
              <w:rPr>
                <w:rFonts w:ascii="Calibri" w:hAnsi="Calibri" w:cs="Calibri"/>
                <w:sz w:val="20"/>
                <w:szCs w:val="20"/>
                <w:lang w:val="sr-Cyrl-CS"/>
              </w:rPr>
              <w:t xml:space="preserve">, </w:t>
            </w:r>
            <w:r w:rsidRPr="00C37861">
              <w:rPr>
                <w:rFonts w:ascii="Calibri" w:eastAsia="TimesNewRomanPSMT" w:hAnsi="Calibri" w:cs="Calibri"/>
                <w:sz w:val="20"/>
                <w:szCs w:val="20"/>
                <w:lang w:val="sr-Cyrl-CS"/>
              </w:rPr>
              <w:t>57</w:t>
            </w:r>
            <w:r w:rsidRPr="00C37861">
              <w:rPr>
                <w:rFonts w:ascii="Calibri" w:eastAsia="TimesNewRomanPSMT" w:hAnsi="Calibri" w:cs="Calibri"/>
                <w:sz w:val="20"/>
                <w:szCs w:val="20"/>
              </w:rPr>
              <w:t>(</w:t>
            </w:r>
            <w:r w:rsidRPr="00C37861">
              <w:rPr>
                <w:rFonts w:ascii="Calibri" w:eastAsia="TimesNewRomanPSMT" w:hAnsi="Calibri" w:cs="Calibri"/>
                <w:sz w:val="20"/>
                <w:szCs w:val="20"/>
                <w:lang w:val="sr-Cyrl-CS"/>
              </w:rPr>
              <w:t>6</w:t>
            </w:r>
            <w:r w:rsidRPr="00C37861">
              <w:rPr>
                <w:rFonts w:ascii="Calibri" w:eastAsia="TimesNewRomanPSMT" w:hAnsi="Calibri" w:cs="Calibri"/>
                <w:sz w:val="20"/>
                <w:szCs w:val="20"/>
              </w:rPr>
              <w:t>)</w:t>
            </w:r>
            <w:r w:rsidRPr="00C37861">
              <w:rPr>
                <w:rFonts w:ascii="Calibri" w:eastAsia="TimesNewRomanPSMT" w:hAnsi="Calibri" w:cs="Calibri"/>
                <w:sz w:val="20"/>
                <w:szCs w:val="20"/>
                <w:lang w:val="sr-Cyrl-CS"/>
              </w:rPr>
              <w:t>, 495-502.</w:t>
            </w:r>
          </w:p>
        </w:tc>
        <w:tc>
          <w:tcPr>
            <w:tcW w:w="923" w:type="dxa"/>
            <w:vAlign w:val="center"/>
          </w:tcPr>
          <w:p w14:paraId="354061B3"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192C607B" w14:textId="77777777" w:rsidTr="001F3D8C">
        <w:trPr>
          <w:trHeight w:val="227"/>
          <w:jc w:val="center"/>
        </w:trPr>
        <w:tc>
          <w:tcPr>
            <w:tcW w:w="562" w:type="dxa"/>
            <w:vAlign w:val="center"/>
          </w:tcPr>
          <w:p w14:paraId="11D5C07F"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4</w:t>
            </w:r>
            <w:r w:rsidRPr="00C37861">
              <w:rPr>
                <w:rFonts w:ascii="Calibri" w:hAnsi="Calibri" w:cs="Calibri"/>
                <w:sz w:val="20"/>
                <w:szCs w:val="20"/>
                <w:lang w:val="sr-Cyrl-CS" w:eastAsia="sr-Latn-CS"/>
              </w:rPr>
              <w:t>.</w:t>
            </w:r>
          </w:p>
        </w:tc>
        <w:tc>
          <w:tcPr>
            <w:tcW w:w="8438" w:type="dxa"/>
            <w:gridSpan w:val="9"/>
            <w:vAlign w:val="center"/>
          </w:tcPr>
          <w:p w14:paraId="5046868E"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rPr>
            </w:pP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Ivanovic</w:t>
            </w:r>
            <w:proofErr w:type="spellEnd"/>
            <w:r w:rsidRPr="00C37861">
              <w:rPr>
                <w:rFonts w:ascii="Calibri" w:hAnsi="Calibri" w:cs="Calibri"/>
                <w:sz w:val="20"/>
                <w:szCs w:val="20"/>
                <w:lang w:val="sr-Cyrl-CS"/>
              </w:rPr>
              <w:t xml:space="preserve">, G., </w:t>
            </w:r>
            <w:proofErr w:type="spellStart"/>
            <w:r w:rsidRPr="00C37861">
              <w:rPr>
                <w:rFonts w:ascii="Calibri" w:hAnsi="Calibri" w:cs="Calibri"/>
                <w:sz w:val="20"/>
                <w:szCs w:val="20"/>
                <w:lang w:val="sr-Cyrl-CS"/>
              </w:rPr>
              <w:t>Jeremic</w:t>
            </w:r>
            <w:proofErr w:type="spellEnd"/>
            <w:r w:rsidRPr="00C37861">
              <w:rPr>
                <w:rFonts w:ascii="Calibri" w:hAnsi="Calibri" w:cs="Calibri"/>
                <w:sz w:val="20"/>
                <w:szCs w:val="20"/>
                <w:lang w:val="sr-Cyrl-CS"/>
              </w:rPr>
              <w:t xml:space="preserve">, B., </w:t>
            </w:r>
            <w:proofErr w:type="spellStart"/>
            <w:r w:rsidRPr="00C37861">
              <w:rPr>
                <w:rFonts w:ascii="Calibri" w:hAnsi="Calibri" w:cs="Calibri"/>
                <w:sz w:val="20"/>
                <w:szCs w:val="20"/>
                <w:lang w:val="sr-Cyrl-CS"/>
              </w:rPr>
              <w:t>Lakic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Globocki</w:t>
            </w:r>
            <w:proofErr w:type="spellEnd"/>
            <w:r w:rsidRPr="00C37861">
              <w:rPr>
                <w:rFonts w:ascii="Calibri" w:hAnsi="Calibri" w:cs="Calibri"/>
                <w:sz w:val="20"/>
                <w:szCs w:val="20"/>
                <w:lang w:val="sr-Cyrl-CS"/>
              </w:rPr>
              <w:t>, G.</w:t>
            </w:r>
            <w:r w:rsidRPr="00C37861">
              <w:rPr>
                <w:rFonts w:ascii="Calibri" w:hAnsi="Calibri" w:cs="Calibri"/>
                <w:sz w:val="20"/>
                <w:szCs w:val="20"/>
              </w:rPr>
              <w:t>, (</w:t>
            </w:r>
            <w:r w:rsidRPr="00C37861">
              <w:rPr>
                <w:rFonts w:ascii="Calibri" w:hAnsi="Calibri" w:cs="Calibri"/>
                <w:sz w:val="20"/>
                <w:szCs w:val="20"/>
                <w:lang w:val="sr-Cyrl-CS"/>
              </w:rPr>
              <w:t>2011</w:t>
            </w:r>
            <w:r w:rsidRPr="00C37861">
              <w:rPr>
                <w:rFonts w:ascii="Calibri" w:hAnsi="Calibri" w:cs="Calibri"/>
                <w:sz w:val="20"/>
                <w:szCs w:val="20"/>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Criticality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elements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automobile’s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Journal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of</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the</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Balkan</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Tribological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Association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Bulgaria</w:t>
            </w:r>
            <w:proofErr w:type="spellEnd"/>
            <w:r w:rsidRPr="00C37861">
              <w:rPr>
                <w:rFonts w:ascii="Calibri" w:hAnsi="Calibri" w:cs="Calibri"/>
                <w:sz w:val="20"/>
                <w:szCs w:val="20"/>
                <w:lang w:val="sr-Cyrl-CS"/>
              </w:rPr>
              <w:t>, 17</w:t>
            </w:r>
            <w:r w:rsidRPr="00C37861">
              <w:rPr>
                <w:rFonts w:ascii="Calibri" w:hAnsi="Calibri" w:cs="Calibri"/>
                <w:sz w:val="20"/>
                <w:szCs w:val="20"/>
              </w:rPr>
              <w:t>(</w:t>
            </w:r>
            <w:r w:rsidRPr="00C37861">
              <w:rPr>
                <w:rFonts w:ascii="Calibri" w:hAnsi="Calibri" w:cs="Calibri"/>
                <w:sz w:val="20"/>
                <w:szCs w:val="20"/>
                <w:lang w:val="sr-Cyrl-CS"/>
              </w:rPr>
              <w:t>1</w:t>
            </w:r>
            <w:r w:rsidRPr="00C37861">
              <w:rPr>
                <w:rFonts w:ascii="Calibri" w:hAnsi="Calibri" w:cs="Calibri"/>
                <w:sz w:val="20"/>
                <w:szCs w:val="20"/>
              </w:rPr>
              <w:t>)</w:t>
            </w:r>
            <w:r w:rsidRPr="00C37861">
              <w:rPr>
                <w:rFonts w:ascii="Calibri" w:hAnsi="Calibri" w:cs="Calibri"/>
                <w:sz w:val="20"/>
                <w:szCs w:val="20"/>
                <w:lang w:val="sr-Cyrl-CS"/>
              </w:rPr>
              <w:t>, 151-160, ISSN 1310-4772.</w:t>
            </w:r>
            <w:r w:rsidRPr="00C37861">
              <w:rPr>
                <w:rFonts w:ascii="Calibri" w:hAnsi="Calibri" w:cs="Calibri"/>
                <w:sz w:val="20"/>
                <w:szCs w:val="20"/>
              </w:rPr>
              <w:t xml:space="preserve"> </w:t>
            </w:r>
          </w:p>
        </w:tc>
        <w:tc>
          <w:tcPr>
            <w:tcW w:w="923" w:type="dxa"/>
            <w:vAlign w:val="center"/>
          </w:tcPr>
          <w:p w14:paraId="3CA4CBD4"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202D7D68" w14:textId="77777777" w:rsidTr="001F3D8C">
        <w:trPr>
          <w:trHeight w:val="227"/>
          <w:jc w:val="center"/>
        </w:trPr>
        <w:tc>
          <w:tcPr>
            <w:tcW w:w="562" w:type="dxa"/>
            <w:vAlign w:val="center"/>
          </w:tcPr>
          <w:p w14:paraId="567E07B4"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5</w:t>
            </w:r>
            <w:r w:rsidRPr="00C37861">
              <w:rPr>
                <w:rFonts w:ascii="Calibri" w:hAnsi="Calibri" w:cs="Calibri"/>
                <w:sz w:val="20"/>
                <w:szCs w:val="20"/>
                <w:lang w:val="sr-Cyrl-CS" w:eastAsia="sr-Latn-CS"/>
              </w:rPr>
              <w:t>.</w:t>
            </w:r>
          </w:p>
        </w:tc>
        <w:tc>
          <w:tcPr>
            <w:tcW w:w="8438" w:type="dxa"/>
            <w:gridSpan w:val="9"/>
            <w:vAlign w:val="center"/>
          </w:tcPr>
          <w:p w14:paraId="3BFA66FF"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Tomic</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Sedmak</w:t>
            </w:r>
            <w:proofErr w:type="spellEnd"/>
            <w:r w:rsidRPr="00C37861">
              <w:rPr>
                <w:rFonts w:ascii="Calibri" w:hAnsi="Calibri" w:cs="Calibri"/>
                <w:sz w:val="20"/>
                <w:szCs w:val="20"/>
                <w:lang w:val="sr-Cyrl-CS"/>
              </w:rPr>
              <w:t xml:space="preserve">, A., </w:t>
            </w: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Milos</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Stefanovic</w:t>
            </w:r>
            <w:proofErr w:type="spellEnd"/>
            <w:r w:rsidRPr="00C37861">
              <w:rPr>
                <w:rStyle w:val="yiv1461077762-15022011"/>
                <w:rFonts w:ascii="Calibri" w:hAnsi="Calibri" w:cs="Calibri"/>
                <w:sz w:val="20"/>
                <w:szCs w:val="20"/>
                <w:lang w:val="sr-Cyrl-CS"/>
              </w:rPr>
              <w:t>, Z.</w:t>
            </w:r>
            <w:r w:rsidRPr="00C37861">
              <w:rPr>
                <w:rFonts w:ascii="Calibri" w:hAnsi="Calibri" w:cs="Calibri"/>
                <w:sz w:val="20"/>
                <w:szCs w:val="20"/>
              </w:rPr>
              <w:t xml:space="preserve"> (</w:t>
            </w:r>
            <w:r w:rsidRPr="00C37861">
              <w:rPr>
                <w:rFonts w:ascii="Calibri" w:hAnsi="Calibri" w:cs="Calibri"/>
                <w:sz w:val="20"/>
                <w:szCs w:val="20"/>
                <w:lang w:val="sr-Cyrl-CS"/>
              </w:rPr>
              <w:t>2011</w:t>
            </w:r>
            <w:r w:rsidRPr="00C37861">
              <w:rPr>
                <w:rFonts w:ascii="Calibri" w:hAnsi="Calibri" w:cs="Calibri"/>
                <w:sz w:val="20"/>
                <w:szCs w:val="20"/>
              </w:rPr>
              <w:t>).</w:t>
            </w:r>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Thermal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stress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a </w:t>
            </w:r>
            <w:proofErr w:type="spellStart"/>
            <w:r w:rsidRPr="00C37861">
              <w:rPr>
                <w:rFonts w:ascii="Calibri" w:hAnsi="Calibri" w:cs="Calibri"/>
                <w:sz w:val="20"/>
                <w:szCs w:val="20"/>
                <w:lang w:val="sr-Cyrl-CS"/>
              </w:rPr>
              <w:t>hybride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structure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with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cracks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matrix</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resin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composite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material</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Thermal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Science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Beograd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Serbia</w:t>
            </w:r>
            <w:proofErr w:type="spellEnd"/>
            <w:r w:rsidRPr="00C37861">
              <w:rPr>
                <w:rFonts w:ascii="Calibri" w:hAnsi="Calibri" w:cs="Calibri"/>
                <w:sz w:val="20"/>
                <w:szCs w:val="20"/>
                <w:lang w:val="sr-Cyrl-CS"/>
              </w:rPr>
              <w:t>, 15</w:t>
            </w:r>
            <w:r w:rsidRPr="00C37861">
              <w:rPr>
                <w:rFonts w:ascii="Calibri" w:hAnsi="Calibri" w:cs="Calibri"/>
                <w:sz w:val="20"/>
                <w:szCs w:val="20"/>
              </w:rPr>
              <w:t>(</w:t>
            </w:r>
            <w:r w:rsidRPr="00C37861">
              <w:rPr>
                <w:rFonts w:ascii="Calibri" w:hAnsi="Calibri" w:cs="Calibri"/>
                <w:sz w:val="20"/>
                <w:szCs w:val="20"/>
                <w:lang w:val="sr-Cyrl-CS"/>
              </w:rPr>
              <w:t>2</w:t>
            </w:r>
            <w:r w:rsidRPr="00C37861">
              <w:rPr>
                <w:rFonts w:ascii="Calibri" w:hAnsi="Calibri" w:cs="Calibri"/>
                <w:sz w:val="20"/>
                <w:szCs w:val="20"/>
              </w:rPr>
              <w:t>)</w:t>
            </w:r>
            <w:r w:rsidRPr="00C37861">
              <w:rPr>
                <w:rFonts w:ascii="Calibri" w:hAnsi="Calibri" w:cs="Calibri"/>
                <w:sz w:val="20"/>
                <w:szCs w:val="20"/>
                <w:lang w:val="sr-Cyrl-CS"/>
              </w:rPr>
              <w:t>, 559-563.</w:t>
            </w:r>
          </w:p>
        </w:tc>
        <w:tc>
          <w:tcPr>
            <w:tcW w:w="923" w:type="dxa"/>
            <w:vAlign w:val="center"/>
          </w:tcPr>
          <w:p w14:paraId="104E1FFA"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2CF8FE15" w14:textId="77777777" w:rsidTr="001F3D8C">
        <w:trPr>
          <w:trHeight w:val="227"/>
          <w:jc w:val="center"/>
        </w:trPr>
        <w:tc>
          <w:tcPr>
            <w:tcW w:w="562" w:type="dxa"/>
            <w:vAlign w:val="center"/>
          </w:tcPr>
          <w:p w14:paraId="0C30D27B"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6</w:t>
            </w:r>
            <w:r w:rsidRPr="00C37861">
              <w:rPr>
                <w:rFonts w:ascii="Calibri" w:hAnsi="Calibri" w:cs="Calibri"/>
                <w:sz w:val="20"/>
                <w:szCs w:val="20"/>
                <w:lang w:val="sr-Cyrl-CS" w:eastAsia="sr-Latn-CS"/>
              </w:rPr>
              <w:t>.</w:t>
            </w:r>
          </w:p>
        </w:tc>
        <w:tc>
          <w:tcPr>
            <w:tcW w:w="8438" w:type="dxa"/>
            <w:gridSpan w:val="9"/>
            <w:vAlign w:val="center"/>
          </w:tcPr>
          <w:p w14:paraId="4807680A" w14:textId="2444F180" w:rsidR="000710E3" w:rsidRPr="00C37861" w:rsidRDefault="000710E3" w:rsidP="005A3559">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eastAsia="SimSun" w:hAnsi="Calibri" w:cs="Calibri"/>
                <w:sz w:val="20"/>
                <w:szCs w:val="20"/>
                <w:lang w:val="sr-Cyrl-CS"/>
              </w:rPr>
              <w:t>Stefanović</w:t>
            </w:r>
            <w:proofErr w:type="spellEnd"/>
            <w:r w:rsidRPr="00C37861">
              <w:rPr>
                <w:rFonts w:ascii="Calibri" w:eastAsia="SimSun" w:hAnsi="Calibri" w:cs="Calibri"/>
                <w:sz w:val="20"/>
                <w:szCs w:val="20"/>
                <w:lang w:val="sr-Cyrl-CS"/>
              </w:rPr>
              <w:t xml:space="preserve">, V., </w:t>
            </w:r>
            <w:proofErr w:type="spellStart"/>
            <w:r w:rsidRPr="00C37861">
              <w:rPr>
                <w:rFonts w:ascii="Calibri" w:eastAsia="SimSun" w:hAnsi="Calibri" w:cs="Calibri"/>
                <w:sz w:val="20"/>
                <w:szCs w:val="20"/>
                <w:lang w:val="sr-Cyrl-CS"/>
              </w:rPr>
              <w:t>Bojić</w:t>
            </w:r>
            <w:proofErr w:type="spellEnd"/>
            <w:r w:rsidRPr="00C37861">
              <w:rPr>
                <w:rFonts w:ascii="Calibri" w:eastAsia="SimSun" w:hAnsi="Calibri" w:cs="Calibri"/>
                <w:sz w:val="20"/>
                <w:szCs w:val="20"/>
                <w:lang w:val="sr-Cyrl-CS"/>
              </w:rPr>
              <w:t xml:space="preserve">, M., </w:t>
            </w:r>
            <w:proofErr w:type="spellStart"/>
            <w:r w:rsidRPr="00C37861">
              <w:rPr>
                <w:rFonts w:ascii="Calibri" w:eastAsia="SimSun" w:hAnsi="Calibri" w:cs="Calibri"/>
                <w:sz w:val="20"/>
                <w:szCs w:val="20"/>
                <w:lang w:val="sr-Cyrl-CS"/>
              </w:rPr>
              <w:t>Pavlović</w:t>
            </w:r>
            <w:proofErr w:type="spellEnd"/>
            <w:r w:rsidRPr="00C37861">
              <w:rPr>
                <w:rFonts w:ascii="Calibri" w:eastAsia="SimSun" w:hAnsi="Calibri" w:cs="Calibri"/>
                <w:sz w:val="20"/>
                <w:szCs w:val="20"/>
                <w:lang w:val="sr-Cyrl-CS"/>
              </w:rPr>
              <w:t xml:space="preserve">, S., </w:t>
            </w:r>
            <w:proofErr w:type="spellStart"/>
            <w:r w:rsidRPr="00C37861">
              <w:rPr>
                <w:rFonts w:ascii="Calibri" w:eastAsia="SimSun" w:hAnsi="Calibri" w:cs="Calibri"/>
                <w:sz w:val="20"/>
                <w:szCs w:val="20"/>
                <w:lang w:val="sr-Cyrl-CS"/>
              </w:rPr>
              <w:t>Apostolović</w:t>
            </w:r>
            <w:proofErr w:type="spellEnd"/>
            <w:r w:rsidRPr="00C37861">
              <w:rPr>
                <w:rFonts w:ascii="Calibri" w:eastAsia="SimSun" w:hAnsi="Calibri" w:cs="Calibri"/>
                <w:sz w:val="20"/>
                <w:szCs w:val="20"/>
                <w:lang w:val="sr-Cyrl-CS"/>
              </w:rPr>
              <w:t xml:space="preserve">, N., </w:t>
            </w:r>
            <w:proofErr w:type="spellStart"/>
            <w:r w:rsidRPr="00C37861">
              <w:rPr>
                <w:rFonts w:ascii="Calibri" w:eastAsia="SimSun" w:hAnsi="Calibri" w:cs="Calibri"/>
                <w:sz w:val="20"/>
                <w:szCs w:val="20"/>
                <w:lang w:val="sr-Cyrl-CS"/>
              </w:rPr>
              <w:t>Nikolić</w:t>
            </w:r>
            <w:proofErr w:type="spellEnd"/>
            <w:r w:rsidRPr="00C37861">
              <w:rPr>
                <w:rFonts w:ascii="Calibri" w:eastAsia="SimSun" w:hAnsi="Calibri" w:cs="Calibri"/>
                <w:sz w:val="20"/>
                <w:szCs w:val="20"/>
                <w:lang w:val="sr-Cyrl-CS"/>
              </w:rPr>
              <w:t xml:space="preserve">, I., </w:t>
            </w:r>
            <w:proofErr w:type="spellStart"/>
            <w:r w:rsidRPr="00C37861">
              <w:rPr>
                <w:rFonts w:ascii="Calibri" w:eastAsia="SimSun" w:hAnsi="Calibri" w:cs="Calibri"/>
                <w:sz w:val="20"/>
                <w:szCs w:val="20"/>
                <w:lang w:val="sr-Cyrl-CS"/>
              </w:rPr>
              <w:t>Djordjević</w:t>
            </w:r>
            <w:proofErr w:type="spellEnd"/>
            <w:r w:rsidRPr="00C37861">
              <w:rPr>
                <w:rFonts w:ascii="Calibri" w:eastAsia="SimSun" w:hAnsi="Calibri" w:cs="Calibri"/>
                <w:sz w:val="20"/>
                <w:szCs w:val="20"/>
                <w:lang w:val="sr-Cyrl-CS"/>
              </w:rPr>
              <w:t xml:space="preserve">, Z., </w:t>
            </w:r>
            <w:proofErr w:type="spellStart"/>
            <w:r w:rsidRPr="00C37861">
              <w:rPr>
                <w:rFonts w:ascii="Calibri" w:eastAsia="SimSun" w:hAnsi="Calibri" w:cs="Calibri"/>
                <w:sz w:val="20"/>
                <w:szCs w:val="20"/>
                <w:lang w:val="sr-Cyrl-CS"/>
              </w:rPr>
              <w:t>Ćatić</w:t>
            </w:r>
            <w:proofErr w:type="spellEnd"/>
            <w:r w:rsidRPr="00C37861">
              <w:rPr>
                <w:rFonts w:ascii="Calibri" w:eastAsia="SimSun" w:hAnsi="Calibri" w:cs="Calibri"/>
                <w:sz w:val="20"/>
                <w:szCs w:val="20"/>
                <w:lang w:val="sr-Cyrl-CS"/>
              </w:rPr>
              <w:t>, D. (</w:t>
            </w:r>
            <w:r w:rsidRPr="00C37861">
              <w:rPr>
                <w:rFonts w:ascii="Calibri" w:hAnsi="Calibri" w:cs="Calibri"/>
                <w:sz w:val="20"/>
                <w:szCs w:val="20"/>
                <w:lang w:val="sr-Cyrl-CS"/>
              </w:rPr>
              <w:t>2011).</w:t>
            </w:r>
            <w:r w:rsidRPr="00C37861">
              <w:rPr>
                <w:rFonts w:ascii="Calibri" w:eastAsia="SimSun" w:hAnsi="Calibri" w:cs="Calibri"/>
                <w:sz w:val="20"/>
                <w:szCs w:val="20"/>
                <w:lang w:val="sr-Cyrl-CS"/>
              </w:rPr>
              <w:t xml:space="preserve"> A </w:t>
            </w:r>
            <w:proofErr w:type="spellStart"/>
            <w:r w:rsidRPr="00C37861">
              <w:rPr>
                <w:rFonts w:ascii="Calibri" w:eastAsia="SimSun" w:hAnsi="Calibri" w:cs="Calibri"/>
                <w:sz w:val="20"/>
                <w:szCs w:val="20"/>
                <w:lang w:val="sr-Cyrl-CS"/>
              </w:rPr>
              <w:t>prototype</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receiver</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for</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medium</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temperature</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conversion</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of</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solar</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radiation</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to</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sz w:val="20"/>
                <w:szCs w:val="20"/>
                <w:lang w:val="sr-Cyrl-CS"/>
              </w:rPr>
              <w:t>heat</w:t>
            </w:r>
            <w:proofErr w:type="spellEnd"/>
            <w:r w:rsidRPr="00C37861">
              <w:rPr>
                <w:rFonts w:ascii="Calibri" w:eastAsia="SimSun" w:hAnsi="Calibri" w:cs="Calibri"/>
                <w:sz w:val="20"/>
                <w:szCs w:val="20"/>
                <w:lang w:val="sr-Cyrl-CS"/>
              </w:rPr>
              <w:t xml:space="preserve">, </w:t>
            </w:r>
            <w:proofErr w:type="spellStart"/>
            <w:r w:rsidRPr="00C37861">
              <w:rPr>
                <w:rFonts w:ascii="Calibri" w:eastAsia="SimSun" w:hAnsi="Calibri" w:cs="Calibri"/>
                <w:i/>
                <w:iCs/>
                <w:sz w:val="20"/>
                <w:szCs w:val="20"/>
                <w:lang w:val="sr-Cyrl-CS"/>
              </w:rPr>
              <w:t>Proceedings</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of</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the</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Institution</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of</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Mechanical</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Engineers</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Part</w:t>
            </w:r>
            <w:proofErr w:type="spellEnd"/>
            <w:r w:rsidRPr="00C37861">
              <w:rPr>
                <w:rFonts w:ascii="Calibri" w:eastAsia="SimSun" w:hAnsi="Calibri" w:cs="Calibri"/>
                <w:i/>
                <w:iCs/>
                <w:sz w:val="20"/>
                <w:szCs w:val="20"/>
                <w:lang w:val="sr-Cyrl-CS"/>
              </w:rPr>
              <w:t xml:space="preserve"> A,</w:t>
            </w:r>
            <w:r w:rsidRPr="00C37861">
              <w:rPr>
                <w:rFonts w:ascii="Calibri" w:eastAsia="SimSun" w:hAnsi="Calibri" w:cs="Calibri"/>
                <w:sz w:val="20"/>
                <w:szCs w:val="20"/>
                <w:lang w:val="sr-Cyrl-CS"/>
              </w:rPr>
              <w:t xml:space="preserve"> </w:t>
            </w:r>
            <w:proofErr w:type="spellStart"/>
            <w:r w:rsidRPr="00C37861">
              <w:rPr>
                <w:rFonts w:ascii="Calibri" w:eastAsia="SimSun" w:hAnsi="Calibri" w:cs="Calibri"/>
                <w:i/>
                <w:iCs/>
                <w:sz w:val="20"/>
                <w:szCs w:val="20"/>
                <w:lang w:val="sr-Cyrl-CS"/>
              </w:rPr>
              <w:t>Journal</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of</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Power</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and</w:t>
            </w:r>
            <w:proofErr w:type="spellEnd"/>
            <w:r w:rsidRPr="00C37861">
              <w:rPr>
                <w:rFonts w:ascii="Calibri" w:eastAsia="SimSun" w:hAnsi="Calibri" w:cs="Calibri"/>
                <w:i/>
                <w:iCs/>
                <w:sz w:val="20"/>
                <w:szCs w:val="20"/>
                <w:lang w:val="sr-Cyrl-CS"/>
              </w:rPr>
              <w:t xml:space="preserve"> </w:t>
            </w:r>
            <w:proofErr w:type="spellStart"/>
            <w:r w:rsidRPr="00C37861">
              <w:rPr>
                <w:rFonts w:ascii="Calibri" w:eastAsia="SimSun" w:hAnsi="Calibri" w:cs="Calibri"/>
                <w:i/>
                <w:iCs/>
                <w:sz w:val="20"/>
                <w:szCs w:val="20"/>
                <w:lang w:val="sr-Cyrl-CS"/>
              </w:rPr>
              <w:t>Energy</w:t>
            </w:r>
            <w:proofErr w:type="spellEnd"/>
            <w:r w:rsidRPr="00C37861">
              <w:rPr>
                <w:rFonts w:ascii="Calibri" w:eastAsia="SimSun" w:hAnsi="Calibri" w:cs="Calibri"/>
                <w:sz w:val="20"/>
                <w:szCs w:val="20"/>
                <w:lang w:val="sr-Cyrl-CS"/>
              </w:rPr>
              <w:t xml:space="preserve">, </w:t>
            </w:r>
            <w:proofErr w:type="spellStart"/>
            <w:r w:rsidRPr="00C37861">
              <w:rPr>
                <w:rFonts w:ascii="Calibri" w:hAnsi="Calibri" w:cs="Calibri"/>
                <w:sz w:val="20"/>
                <w:szCs w:val="20"/>
                <w:lang w:val="sr-Cyrl-CS"/>
              </w:rPr>
              <w:t>United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Kingdom</w:t>
            </w:r>
            <w:proofErr w:type="spellEnd"/>
            <w:r w:rsidRPr="00C37861">
              <w:rPr>
                <w:rFonts w:ascii="Calibri" w:hAnsi="Calibri" w:cs="Calibri"/>
                <w:sz w:val="20"/>
                <w:szCs w:val="20"/>
                <w:lang w:val="sr-Cyrl-CS"/>
              </w:rPr>
              <w:t>, 225</w:t>
            </w:r>
            <w:r w:rsidRPr="00C37861">
              <w:rPr>
                <w:rFonts w:ascii="Calibri" w:hAnsi="Calibri" w:cs="Calibri"/>
                <w:sz w:val="20"/>
                <w:szCs w:val="20"/>
              </w:rPr>
              <w:t>(</w:t>
            </w:r>
            <w:r w:rsidRPr="00C37861">
              <w:rPr>
                <w:rFonts w:ascii="Calibri" w:hAnsi="Calibri" w:cs="Calibri"/>
                <w:sz w:val="20"/>
                <w:szCs w:val="20"/>
                <w:lang w:val="sr-Cyrl-CS"/>
              </w:rPr>
              <w:t>8</w:t>
            </w:r>
            <w:r w:rsidRPr="00C37861">
              <w:rPr>
                <w:rFonts w:ascii="Calibri" w:hAnsi="Calibri" w:cs="Calibri"/>
                <w:sz w:val="20"/>
                <w:szCs w:val="20"/>
              </w:rPr>
              <w:t>)</w:t>
            </w:r>
            <w:r w:rsidR="005A3559">
              <w:rPr>
                <w:rFonts w:ascii="Calibri" w:hAnsi="Calibri" w:cs="Calibri"/>
                <w:sz w:val="20"/>
                <w:szCs w:val="20"/>
                <w:lang w:val="sr-Cyrl-CS"/>
              </w:rPr>
              <w:t>, 1111-1119</w:t>
            </w:r>
            <w:r w:rsidRPr="00C37861">
              <w:rPr>
                <w:rFonts w:ascii="Calibri" w:hAnsi="Calibri" w:cs="Calibri"/>
                <w:sz w:val="20"/>
                <w:szCs w:val="20"/>
                <w:lang w:val="sr-Cyrl-CS"/>
              </w:rPr>
              <w:t>.</w:t>
            </w:r>
          </w:p>
        </w:tc>
        <w:tc>
          <w:tcPr>
            <w:tcW w:w="923" w:type="dxa"/>
            <w:vAlign w:val="center"/>
          </w:tcPr>
          <w:p w14:paraId="5F2F19AD"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M22</w:t>
            </w:r>
          </w:p>
        </w:tc>
      </w:tr>
      <w:tr w:rsidR="000710E3" w:rsidRPr="00C37861" w14:paraId="28459FD5" w14:textId="77777777" w:rsidTr="001F3D8C">
        <w:trPr>
          <w:jc w:val="center"/>
        </w:trPr>
        <w:tc>
          <w:tcPr>
            <w:tcW w:w="562" w:type="dxa"/>
            <w:vAlign w:val="center"/>
          </w:tcPr>
          <w:p w14:paraId="6738253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7.</w:t>
            </w:r>
          </w:p>
        </w:tc>
        <w:tc>
          <w:tcPr>
            <w:tcW w:w="8438" w:type="dxa"/>
            <w:gridSpan w:val="9"/>
            <w:vAlign w:val="center"/>
          </w:tcPr>
          <w:p w14:paraId="6FF9D5E0"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Glisovic</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Radonjic</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Babic</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Miloradovic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eastAsia="TimesNewRomanPS-BoldMT" w:hAnsi="Calibri" w:cs="Calibri"/>
                <w:sz w:val="20"/>
                <w:szCs w:val="20"/>
                <w:lang w:val="sr-Cyrl-CS"/>
              </w:rPr>
              <w:t>Design</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of</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vehicle</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road</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testing</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method</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for</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determination</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of</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brake</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pad</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friction</w:t>
            </w:r>
            <w:proofErr w:type="spellEnd"/>
            <w:r w:rsidRPr="00C37861">
              <w:rPr>
                <w:rFonts w:ascii="Calibri" w:eastAsia="TimesNewRomanPS-BoldMT" w:hAnsi="Calibri" w:cs="Calibri"/>
                <w:sz w:val="20"/>
                <w:szCs w:val="20"/>
                <w:lang w:val="sr-Cyrl-CS"/>
              </w:rPr>
              <w:t xml:space="preserve"> </w:t>
            </w:r>
            <w:proofErr w:type="spellStart"/>
            <w:r w:rsidRPr="00C37861">
              <w:rPr>
                <w:rFonts w:ascii="Calibri" w:eastAsia="TimesNewRomanPS-BoldMT" w:hAnsi="Calibri" w:cs="Calibri"/>
                <w:sz w:val="20"/>
                <w:szCs w:val="20"/>
                <w:lang w:val="sr-Cyrl-CS"/>
              </w:rPr>
              <w:t>characteristics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Journal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Balkan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Tribological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Association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Bulgaria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17,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4, 2011, p. 513-525, ISSN 1310-4772.</w:t>
            </w:r>
            <w:r w:rsidRPr="00C37861">
              <w:rPr>
                <w:rFonts w:ascii="Calibri" w:hAnsi="Calibri" w:cs="Calibri"/>
              </w:rPr>
              <w:t xml:space="preserve"> </w:t>
            </w:r>
          </w:p>
        </w:tc>
        <w:tc>
          <w:tcPr>
            <w:tcW w:w="923" w:type="dxa"/>
            <w:vAlign w:val="center"/>
          </w:tcPr>
          <w:p w14:paraId="5E8ED31B"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154A4AB0" w14:textId="77777777" w:rsidTr="001F3D8C">
        <w:trPr>
          <w:jc w:val="center"/>
        </w:trPr>
        <w:tc>
          <w:tcPr>
            <w:tcW w:w="562" w:type="dxa"/>
            <w:vAlign w:val="center"/>
          </w:tcPr>
          <w:p w14:paraId="12116CD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8.</w:t>
            </w:r>
          </w:p>
        </w:tc>
        <w:tc>
          <w:tcPr>
            <w:tcW w:w="8438" w:type="dxa"/>
            <w:gridSpan w:val="9"/>
            <w:vAlign w:val="center"/>
          </w:tcPr>
          <w:p w14:paraId="418A6D38"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Lakic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Globocki</w:t>
            </w:r>
            <w:proofErr w:type="spellEnd"/>
            <w:r w:rsidRPr="00C37861">
              <w:rPr>
                <w:rFonts w:ascii="Calibri" w:hAnsi="Calibri" w:cs="Calibri"/>
                <w:sz w:val="20"/>
                <w:szCs w:val="20"/>
                <w:lang w:val="sr-Cyrl-CS"/>
              </w:rPr>
              <w:t xml:space="preserve">, G., </w:t>
            </w:r>
            <w:proofErr w:type="spellStart"/>
            <w:r w:rsidRPr="00C37861">
              <w:rPr>
                <w:rFonts w:ascii="Calibri" w:hAnsi="Calibri" w:cs="Calibri"/>
                <w:sz w:val="20"/>
                <w:szCs w:val="20"/>
                <w:lang w:val="sr-Cyrl-CS"/>
              </w:rPr>
              <w:t>Sredanovic</w:t>
            </w:r>
            <w:proofErr w:type="spellEnd"/>
            <w:r w:rsidRPr="00C37861">
              <w:rPr>
                <w:rFonts w:ascii="Calibri" w:hAnsi="Calibri" w:cs="Calibri"/>
                <w:sz w:val="20"/>
                <w:szCs w:val="20"/>
                <w:lang w:val="sr-Cyrl-CS"/>
              </w:rPr>
              <w:t xml:space="preserve">, B., </w:t>
            </w:r>
            <w:proofErr w:type="spellStart"/>
            <w:r w:rsidRPr="00C37861">
              <w:rPr>
                <w:rFonts w:ascii="Calibri" w:hAnsi="Calibri" w:cs="Calibri"/>
                <w:sz w:val="20"/>
                <w:szCs w:val="20"/>
                <w:lang w:val="sr-Cyrl-CS"/>
              </w:rPr>
              <w:t>Nedic</w:t>
            </w:r>
            <w:proofErr w:type="spellEnd"/>
            <w:r w:rsidRPr="00C37861">
              <w:rPr>
                <w:rFonts w:ascii="Calibri" w:hAnsi="Calibri" w:cs="Calibri"/>
                <w:sz w:val="20"/>
                <w:szCs w:val="20"/>
                <w:lang w:val="sr-Cyrl-CS"/>
              </w:rPr>
              <w:t>, B.,</w:t>
            </w:r>
            <w:proofErr w:type="spellStart"/>
            <w:r w:rsidRPr="00C37861">
              <w:rPr>
                <w:rFonts w:ascii="Calibri" w:hAnsi="Calibri" w:cs="Calibri"/>
                <w:sz w:val="20"/>
                <w:szCs w:val="20"/>
                <w:lang w:val="sr-Cyrl-CS"/>
              </w:rPr>
              <w:t>Cica</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5A3559">
              <w:rPr>
                <w:rStyle w:val="PaperTitle0"/>
                <w:rFonts w:ascii="Calibri" w:hAnsi="Calibri" w:cs="Calibri"/>
                <w:b w:val="0"/>
                <w:sz w:val="20"/>
                <w:szCs w:val="20"/>
                <w:lang w:val="sr-Cyrl-CS"/>
              </w:rPr>
              <w:t>Development</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of</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mathematical</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model</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of</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universal</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material</w:t>
            </w:r>
            <w:proofErr w:type="spellEnd"/>
            <w:r w:rsidRPr="005A3559">
              <w:rPr>
                <w:rStyle w:val="PaperTitle0"/>
                <w:rFonts w:ascii="Calibri" w:hAnsi="Calibri" w:cs="Calibri"/>
                <w:b w:val="0"/>
                <w:sz w:val="20"/>
                <w:szCs w:val="20"/>
                <w:lang w:val="sr-Cyrl-CS"/>
              </w:rPr>
              <w:t xml:space="preserve"> </w:t>
            </w:r>
            <w:proofErr w:type="spellStart"/>
            <w:r w:rsidRPr="005A3559">
              <w:rPr>
                <w:rStyle w:val="PaperTitle0"/>
                <w:rFonts w:ascii="Calibri" w:hAnsi="Calibri" w:cs="Calibri"/>
                <w:b w:val="0"/>
                <w:sz w:val="20"/>
                <w:szCs w:val="20"/>
                <w:lang w:val="sr-Cyrl-CS"/>
              </w:rPr>
              <w:t>machinability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Journal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Balkan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Tribological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Association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Bulgaria</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17,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4, 2011, p. 501-511, ISSN 1310-4772.</w:t>
            </w:r>
            <w:r w:rsidRPr="00C37861">
              <w:rPr>
                <w:rFonts w:ascii="Calibri" w:hAnsi="Calibri" w:cs="Calibri"/>
                <w:sz w:val="20"/>
                <w:szCs w:val="20"/>
              </w:rPr>
              <w:t xml:space="preserve"> </w:t>
            </w:r>
          </w:p>
        </w:tc>
        <w:tc>
          <w:tcPr>
            <w:tcW w:w="923" w:type="dxa"/>
            <w:vAlign w:val="center"/>
          </w:tcPr>
          <w:p w14:paraId="768CDEBF"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M23</w:t>
            </w:r>
          </w:p>
        </w:tc>
      </w:tr>
      <w:tr w:rsidR="000710E3" w:rsidRPr="00C37861" w14:paraId="505C6545" w14:textId="77777777" w:rsidTr="001F3D8C">
        <w:trPr>
          <w:trHeight w:val="227"/>
          <w:jc w:val="center"/>
        </w:trPr>
        <w:tc>
          <w:tcPr>
            <w:tcW w:w="562" w:type="dxa"/>
            <w:vAlign w:val="center"/>
          </w:tcPr>
          <w:p w14:paraId="5E1FFACE"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9</w:t>
            </w:r>
            <w:r w:rsidRPr="00C37861">
              <w:rPr>
                <w:rFonts w:ascii="Calibri" w:hAnsi="Calibri" w:cs="Calibri"/>
                <w:sz w:val="20"/>
                <w:szCs w:val="20"/>
                <w:lang w:val="sr-Cyrl-CS" w:eastAsia="sr-Latn-CS"/>
              </w:rPr>
              <w:t>.</w:t>
            </w:r>
          </w:p>
        </w:tc>
        <w:tc>
          <w:tcPr>
            <w:tcW w:w="8438" w:type="dxa"/>
            <w:gridSpan w:val="9"/>
            <w:vAlign w:val="center"/>
          </w:tcPr>
          <w:p w14:paraId="0BE5ABDF" w14:textId="7CD56DFD" w:rsidR="000710E3" w:rsidRPr="00C37861" w:rsidRDefault="000710E3" w:rsidP="005A3559">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Savković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Gašić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Ćatić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Nikolić</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Pavlović</w:t>
            </w:r>
            <w:proofErr w:type="spellEnd"/>
            <w:r w:rsidRPr="00C37861">
              <w:rPr>
                <w:rFonts w:ascii="Calibri" w:hAnsi="Calibri" w:cs="Calibri"/>
                <w:sz w:val="20"/>
                <w:szCs w:val="20"/>
                <w:lang w:val="sr-Cyrl-CS"/>
              </w:rPr>
              <w:t xml:space="preserve">, G. (2013). </w:t>
            </w:r>
            <w:proofErr w:type="spellStart"/>
            <w:r w:rsidRPr="00C37861">
              <w:rPr>
                <w:rFonts w:ascii="Calibri" w:hAnsi="Calibri" w:cs="Calibri"/>
                <w:sz w:val="20"/>
                <w:szCs w:val="20"/>
                <w:lang w:val="sr-Cyrl-CS"/>
              </w:rPr>
              <w:t>Оptimization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box</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section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girder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bridge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crane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with</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rail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placed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above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web </w:t>
            </w:r>
            <w:proofErr w:type="spellStart"/>
            <w:r w:rsidRPr="00C37861">
              <w:rPr>
                <w:rFonts w:ascii="Calibri" w:hAnsi="Calibri" w:cs="Calibri"/>
                <w:sz w:val="20"/>
                <w:szCs w:val="20"/>
                <w:lang w:val="sr-Cyrl-CS"/>
              </w:rPr>
              <w:t>plat</w:t>
            </w:r>
            <w:proofErr w:type="spellEnd"/>
            <w:r w:rsidRPr="00C37861">
              <w:rPr>
                <w:rFonts w:ascii="Calibri" w:hAnsi="Calibri" w:cs="Calibri"/>
                <w:sz w:val="20"/>
                <w:szCs w:val="20"/>
                <w:lang w:val="sr-Cyrl-CS"/>
              </w:rPr>
              <w:t xml:space="preserve">, </w:t>
            </w:r>
            <w:proofErr w:type="spellStart"/>
            <w:r w:rsidRPr="00C37861">
              <w:rPr>
                <w:rFonts w:ascii="Calibri" w:hAnsi="Calibri" w:cs="Calibri"/>
                <w:i/>
                <w:iCs/>
                <w:sz w:val="20"/>
                <w:szCs w:val="20"/>
                <w:lang w:val="sr-Cyrl-CS"/>
              </w:rPr>
              <w:t>Structural</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and</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Multidisciplinary</w:t>
            </w:r>
            <w:proofErr w:type="spellEnd"/>
            <w:r w:rsidRPr="00C37861">
              <w:rPr>
                <w:rFonts w:ascii="Calibri" w:hAnsi="Calibri" w:cs="Calibri"/>
                <w:i/>
                <w:iCs/>
                <w:sz w:val="20"/>
                <w:szCs w:val="20"/>
                <w:lang w:val="sr-Cyrl-CS"/>
              </w:rPr>
              <w:t xml:space="preserve"> </w:t>
            </w:r>
            <w:proofErr w:type="spellStart"/>
            <w:r w:rsidRPr="00C37861">
              <w:rPr>
                <w:rFonts w:ascii="Calibri" w:hAnsi="Calibri" w:cs="Calibri"/>
                <w:i/>
                <w:iCs/>
                <w:sz w:val="20"/>
                <w:szCs w:val="20"/>
                <w:lang w:val="sr-Cyrl-CS"/>
              </w:rPr>
              <w:t>Optimization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Springer-Verlag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Germany</w:t>
            </w:r>
            <w:proofErr w:type="spellEnd"/>
            <w:r w:rsidRPr="00C37861">
              <w:rPr>
                <w:rFonts w:ascii="Calibri" w:hAnsi="Calibri" w:cs="Calibri"/>
                <w:sz w:val="20"/>
                <w:szCs w:val="20"/>
                <w:lang w:val="sr-Cyrl-CS"/>
              </w:rPr>
              <w:t>, 47</w:t>
            </w:r>
            <w:r w:rsidRPr="00C37861">
              <w:rPr>
                <w:rFonts w:ascii="Calibri" w:hAnsi="Calibri" w:cs="Calibri"/>
                <w:sz w:val="20"/>
                <w:szCs w:val="20"/>
              </w:rPr>
              <w:t>(</w:t>
            </w:r>
            <w:r w:rsidRPr="00C37861">
              <w:rPr>
                <w:rFonts w:ascii="Calibri" w:hAnsi="Calibri" w:cs="Calibri"/>
                <w:sz w:val="20"/>
                <w:szCs w:val="20"/>
                <w:lang w:val="sr-Cyrl-CS"/>
              </w:rPr>
              <w:t>2</w:t>
            </w:r>
            <w:r w:rsidRPr="00C37861">
              <w:rPr>
                <w:rFonts w:ascii="Calibri" w:hAnsi="Calibri" w:cs="Calibri"/>
                <w:sz w:val="20"/>
                <w:szCs w:val="20"/>
              </w:rPr>
              <w:t>),</w:t>
            </w:r>
            <w:r w:rsidR="005A3559">
              <w:rPr>
                <w:rFonts w:ascii="Calibri" w:hAnsi="Calibri" w:cs="Calibri"/>
                <w:sz w:val="20"/>
                <w:szCs w:val="20"/>
                <w:lang w:val="sr-Cyrl-CS"/>
              </w:rPr>
              <w:t xml:space="preserve"> 273-288</w:t>
            </w:r>
            <w:r w:rsidRPr="00C37861">
              <w:rPr>
                <w:rFonts w:ascii="Calibri" w:hAnsi="Calibri" w:cs="Calibri"/>
                <w:sz w:val="20"/>
                <w:szCs w:val="20"/>
                <w:lang w:val="sr-Cyrl-CS"/>
              </w:rPr>
              <w:t>.</w:t>
            </w:r>
          </w:p>
        </w:tc>
        <w:tc>
          <w:tcPr>
            <w:tcW w:w="923" w:type="dxa"/>
            <w:vAlign w:val="center"/>
          </w:tcPr>
          <w:p w14:paraId="04FF473B"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M21</w:t>
            </w:r>
          </w:p>
        </w:tc>
      </w:tr>
      <w:tr w:rsidR="000710E3" w:rsidRPr="00C37861" w14:paraId="3AB3A791" w14:textId="77777777" w:rsidTr="001F3D8C">
        <w:trPr>
          <w:trHeight w:val="227"/>
          <w:jc w:val="center"/>
        </w:trPr>
        <w:tc>
          <w:tcPr>
            <w:tcW w:w="562" w:type="dxa"/>
            <w:vAlign w:val="center"/>
          </w:tcPr>
          <w:p w14:paraId="03A5E2CF"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Latn-CS" w:eastAsia="sr-Latn-CS"/>
              </w:rPr>
              <w:t>10</w:t>
            </w:r>
            <w:r w:rsidRPr="00C37861">
              <w:rPr>
                <w:rFonts w:ascii="Calibri" w:hAnsi="Calibri" w:cs="Calibri"/>
                <w:sz w:val="20"/>
                <w:szCs w:val="20"/>
                <w:lang w:val="sr-Cyrl-CS" w:eastAsia="sr-Latn-CS"/>
              </w:rPr>
              <w:t>.</w:t>
            </w:r>
          </w:p>
        </w:tc>
        <w:tc>
          <w:tcPr>
            <w:tcW w:w="8438" w:type="dxa"/>
            <w:gridSpan w:val="9"/>
            <w:vAlign w:val="center"/>
          </w:tcPr>
          <w:p w14:paraId="0DFAD168" w14:textId="2120279A" w:rsidR="000710E3" w:rsidRPr="00C37861" w:rsidRDefault="000710E3" w:rsidP="005A3559">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Tanasijević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Ivezić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Jovančić</w:t>
            </w:r>
            <w:proofErr w:type="spellEnd"/>
            <w:r w:rsidRPr="00C37861">
              <w:rPr>
                <w:rFonts w:ascii="Calibri" w:hAnsi="Calibri" w:cs="Calibri"/>
                <w:sz w:val="20"/>
                <w:szCs w:val="20"/>
                <w:lang w:val="sr-Cyrl-CS"/>
              </w:rPr>
              <w:t xml:space="preserve">, P., </w:t>
            </w:r>
            <w:proofErr w:type="spellStart"/>
            <w:r w:rsidRPr="00C37861">
              <w:rPr>
                <w:rFonts w:ascii="Calibri" w:hAnsi="Calibri" w:cs="Calibri"/>
                <w:sz w:val="20"/>
                <w:szCs w:val="20"/>
                <w:lang w:val="sr-Cyrl-CS"/>
              </w:rPr>
              <w:t>Ćatić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Zlatanović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Study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dependability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evaluation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multi-hierarchical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based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max-min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composition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Quality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Reliability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International</w:t>
            </w:r>
            <w:proofErr w:type="spellEnd"/>
            <w:r w:rsidRPr="00C37861">
              <w:rPr>
                <w:rFonts w:ascii="Calibri" w:hAnsi="Calibri" w:cs="Calibri"/>
                <w:sz w:val="20"/>
                <w:szCs w:val="20"/>
                <w:lang w:val="sr-Cyrl-CS"/>
              </w:rPr>
              <w:t xml:space="preserve">, John </w:t>
            </w:r>
            <w:proofErr w:type="spellStart"/>
            <w:r w:rsidRPr="00C37861">
              <w:rPr>
                <w:rFonts w:ascii="Calibri" w:hAnsi="Calibri" w:cs="Calibri"/>
                <w:sz w:val="20"/>
                <w:szCs w:val="20"/>
                <w:lang w:val="sr-Cyrl-CS"/>
              </w:rPr>
              <w:t>Wiley</w:t>
            </w:r>
            <w:proofErr w:type="spellEnd"/>
            <w:r w:rsidRPr="00C37861">
              <w:rPr>
                <w:rFonts w:ascii="Calibri" w:hAnsi="Calibri" w:cs="Calibri"/>
                <w:sz w:val="20"/>
                <w:szCs w:val="20"/>
                <w:lang w:val="sr-Cyrl-CS"/>
              </w:rPr>
              <w:t xml:space="preserve"> &amp; </w:t>
            </w:r>
            <w:proofErr w:type="spellStart"/>
            <w:r w:rsidRPr="00C37861">
              <w:rPr>
                <w:rFonts w:ascii="Calibri" w:hAnsi="Calibri" w:cs="Calibri"/>
                <w:sz w:val="20"/>
                <w:szCs w:val="20"/>
                <w:lang w:val="sr-Cyrl-CS"/>
              </w:rPr>
              <w:t>Sons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Ltd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United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Kingdom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April</w:t>
            </w:r>
            <w:proofErr w:type="spellEnd"/>
            <w:r w:rsidRPr="00C37861">
              <w:rPr>
                <w:rFonts w:ascii="Calibri" w:hAnsi="Calibri" w:cs="Calibri"/>
                <w:sz w:val="20"/>
                <w:szCs w:val="20"/>
                <w:lang w:val="sr-Cyrl-CS"/>
              </w:rPr>
              <w:t xml:space="preserve"> 2013,</w:t>
            </w:r>
            <w:r w:rsidR="005A3559">
              <w:rPr>
                <w:rFonts w:ascii="Calibri" w:hAnsi="Calibri" w:cs="Calibri"/>
                <w:sz w:val="20"/>
                <w:szCs w:val="20"/>
                <w:lang w:val="sr-Cyrl-CS"/>
              </w:rPr>
              <w:t xml:space="preserve"> </w:t>
            </w:r>
            <w:proofErr w:type="spellStart"/>
            <w:r w:rsidR="005A3559">
              <w:rPr>
                <w:rFonts w:ascii="Calibri" w:hAnsi="Calibri" w:cs="Calibri"/>
                <w:sz w:val="20"/>
                <w:szCs w:val="20"/>
                <w:lang w:val="sr-Cyrl-CS"/>
              </w:rPr>
              <w:t>Volume</w:t>
            </w:r>
            <w:proofErr w:type="spellEnd"/>
            <w:r w:rsidR="005A3559">
              <w:rPr>
                <w:rFonts w:ascii="Calibri" w:hAnsi="Calibri" w:cs="Calibri"/>
                <w:sz w:val="20"/>
                <w:szCs w:val="20"/>
                <w:lang w:val="sr-Cyrl-CS"/>
              </w:rPr>
              <w:t xml:space="preserve"> 29, </w:t>
            </w:r>
            <w:proofErr w:type="spellStart"/>
            <w:r w:rsidR="005A3559">
              <w:rPr>
                <w:rFonts w:ascii="Calibri" w:hAnsi="Calibri" w:cs="Calibri"/>
                <w:sz w:val="20"/>
                <w:szCs w:val="20"/>
                <w:lang w:val="sr-Cyrl-CS"/>
              </w:rPr>
              <w:t>Issue</w:t>
            </w:r>
            <w:proofErr w:type="spellEnd"/>
            <w:r w:rsidR="005A3559">
              <w:rPr>
                <w:rFonts w:ascii="Calibri" w:hAnsi="Calibri" w:cs="Calibri"/>
                <w:sz w:val="20"/>
                <w:szCs w:val="20"/>
                <w:lang w:val="sr-Cyrl-CS"/>
              </w:rPr>
              <w:t xml:space="preserve"> 3, p. 317-326</w:t>
            </w:r>
            <w:r w:rsidRPr="00C37861">
              <w:rPr>
                <w:rFonts w:ascii="Calibri" w:hAnsi="Calibri" w:cs="Calibri"/>
                <w:sz w:val="20"/>
                <w:szCs w:val="20"/>
                <w:lang w:val="sr-Cyrl-CS"/>
              </w:rPr>
              <w:t>.</w:t>
            </w:r>
          </w:p>
        </w:tc>
        <w:tc>
          <w:tcPr>
            <w:tcW w:w="923" w:type="dxa"/>
            <w:vAlign w:val="center"/>
          </w:tcPr>
          <w:p w14:paraId="6A402AB7"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M24</w:t>
            </w:r>
          </w:p>
        </w:tc>
      </w:tr>
      <w:tr w:rsidR="000710E3" w:rsidRPr="00C37861" w14:paraId="77FE6883" w14:textId="77777777" w:rsidTr="001F3D8C">
        <w:trPr>
          <w:trHeight w:val="227"/>
          <w:jc w:val="center"/>
        </w:trPr>
        <w:tc>
          <w:tcPr>
            <w:tcW w:w="562" w:type="dxa"/>
            <w:vAlign w:val="center"/>
          </w:tcPr>
          <w:p w14:paraId="19302D89"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val="sr-Latn-CS" w:eastAsia="sr-Latn-CS"/>
              </w:rPr>
              <w:t>1</w:t>
            </w:r>
            <w:r w:rsidRPr="00C37861">
              <w:rPr>
                <w:rFonts w:ascii="Calibri" w:hAnsi="Calibri" w:cs="Calibri"/>
                <w:sz w:val="20"/>
                <w:szCs w:val="20"/>
                <w:lang w:val="sr-Cyrl-CS" w:eastAsia="sr-Latn-CS"/>
              </w:rPr>
              <w:t>.</w:t>
            </w:r>
          </w:p>
        </w:tc>
        <w:tc>
          <w:tcPr>
            <w:tcW w:w="8438" w:type="dxa"/>
            <w:gridSpan w:val="9"/>
            <w:vAlign w:val="center"/>
          </w:tcPr>
          <w:p w14:paraId="684F9BA9" w14:textId="15C2C117" w:rsidR="000710E3" w:rsidRPr="00C37861" w:rsidRDefault="000710E3" w:rsidP="005A3559">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Gasic</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Savkovic</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Glisovic</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Fault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tree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hydraulic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power-steering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International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Journal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Design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Inderscience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Publishers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United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Kingdom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64,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1, </w:t>
            </w:r>
            <w:r w:rsidR="005A3559">
              <w:rPr>
                <w:rFonts w:ascii="Calibri" w:hAnsi="Calibri" w:cs="Calibri"/>
                <w:sz w:val="20"/>
                <w:szCs w:val="20"/>
                <w:lang w:val="sr-Cyrl-CS"/>
              </w:rPr>
              <w:t xml:space="preserve">2014, </w:t>
            </w:r>
            <w:proofErr w:type="spellStart"/>
            <w:r w:rsidR="005A3559">
              <w:rPr>
                <w:rFonts w:ascii="Calibri" w:hAnsi="Calibri" w:cs="Calibri"/>
                <w:sz w:val="20"/>
                <w:szCs w:val="20"/>
                <w:lang w:val="sr-Cyrl-CS"/>
              </w:rPr>
              <w:t>pp</w:t>
            </w:r>
            <w:proofErr w:type="spellEnd"/>
            <w:r w:rsidR="005A3559">
              <w:rPr>
                <w:rFonts w:ascii="Calibri" w:hAnsi="Calibri" w:cs="Calibri"/>
                <w:sz w:val="20"/>
                <w:szCs w:val="20"/>
                <w:lang w:val="sr-Cyrl-CS"/>
              </w:rPr>
              <w:t>. 26-45, ISSN 0143-3369</w:t>
            </w:r>
            <w:r w:rsidRPr="00C37861">
              <w:rPr>
                <w:rFonts w:ascii="Calibri" w:hAnsi="Calibri" w:cs="Calibri"/>
                <w:sz w:val="20"/>
                <w:szCs w:val="20"/>
                <w:lang w:val="sr-Cyrl-CS"/>
              </w:rPr>
              <w:t>.</w:t>
            </w:r>
          </w:p>
        </w:tc>
        <w:tc>
          <w:tcPr>
            <w:tcW w:w="923" w:type="dxa"/>
            <w:vAlign w:val="center"/>
          </w:tcPr>
          <w:p w14:paraId="511399C1"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M24</w:t>
            </w:r>
          </w:p>
        </w:tc>
      </w:tr>
      <w:tr w:rsidR="000710E3" w:rsidRPr="00C37861" w14:paraId="44164B87" w14:textId="77777777" w:rsidTr="001F3D8C">
        <w:trPr>
          <w:jc w:val="center"/>
        </w:trPr>
        <w:tc>
          <w:tcPr>
            <w:tcW w:w="562" w:type="dxa"/>
            <w:vAlign w:val="center"/>
          </w:tcPr>
          <w:p w14:paraId="75FC5CE7"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w:t>
            </w:r>
            <w:r w:rsidRPr="00C37861">
              <w:rPr>
                <w:rFonts w:ascii="Calibri" w:hAnsi="Calibri" w:cs="Calibri"/>
                <w:sz w:val="20"/>
                <w:szCs w:val="20"/>
                <w:lang w:val="sr-Latn-CS" w:eastAsia="sr-Latn-CS"/>
              </w:rPr>
              <w:t>2</w:t>
            </w:r>
            <w:r w:rsidRPr="00C37861">
              <w:rPr>
                <w:rFonts w:ascii="Calibri" w:hAnsi="Calibri" w:cs="Calibri"/>
                <w:sz w:val="20"/>
                <w:szCs w:val="20"/>
                <w:lang w:val="sr-Cyrl-CS" w:eastAsia="sr-Latn-CS"/>
              </w:rPr>
              <w:t>.</w:t>
            </w:r>
          </w:p>
        </w:tc>
        <w:tc>
          <w:tcPr>
            <w:tcW w:w="8438" w:type="dxa"/>
            <w:gridSpan w:val="9"/>
            <w:vAlign w:val="center"/>
          </w:tcPr>
          <w:p w14:paraId="6D84F8BC" w14:textId="7A8F8E43" w:rsidR="000710E3" w:rsidRPr="00C37861" w:rsidRDefault="000710E3" w:rsidP="005A3559">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Ćatić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Glišović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Miković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Veličković</w:t>
            </w:r>
            <w:proofErr w:type="spellEnd"/>
            <w:r w:rsidRPr="00C37861">
              <w:rPr>
                <w:rFonts w:ascii="Calibri" w:hAnsi="Calibri" w:cs="Calibri"/>
                <w:sz w:val="20"/>
                <w:szCs w:val="20"/>
                <w:lang w:val="sr-Cyrl-CS"/>
              </w:rPr>
              <w:t xml:space="preserve">, S.,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failure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causes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criticality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degree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elements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drum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brakes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Tribology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Industry</w:t>
            </w:r>
            <w:proofErr w:type="spellEnd"/>
            <w:r w:rsidRPr="00C37861">
              <w:rPr>
                <w:rFonts w:ascii="Calibri" w:hAnsi="Calibri" w:cs="Calibri"/>
                <w:sz w:val="20"/>
                <w:szCs w:val="20"/>
                <w:lang w:val="sr-Cyrl-CS"/>
              </w:rPr>
              <w:t xml:space="preserve">, Vol.36, No.3,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316-325, ISSN 0354-8996, 2014</w:t>
            </w:r>
          </w:p>
        </w:tc>
        <w:tc>
          <w:tcPr>
            <w:tcW w:w="923" w:type="dxa"/>
            <w:vAlign w:val="center"/>
          </w:tcPr>
          <w:p w14:paraId="21473704"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M24</w:t>
            </w:r>
          </w:p>
        </w:tc>
      </w:tr>
      <w:tr w:rsidR="000710E3" w:rsidRPr="00C37861" w14:paraId="305E2BB7" w14:textId="77777777" w:rsidTr="001F3D8C">
        <w:trPr>
          <w:jc w:val="center"/>
        </w:trPr>
        <w:tc>
          <w:tcPr>
            <w:tcW w:w="562" w:type="dxa"/>
            <w:vAlign w:val="center"/>
          </w:tcPr>
          <w:p w14:paraId="265C40ED" w14:textId="77777777" w:rsidR="000710E3" w:rsidRPr="00C37861" w:rsidRDefault="000710E3" w:rsidP="001F3D8C">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lastRenderedPageBreak/>
              <w:t>1</w:t>
            </w:r>
            <w:r w:rsidRPr="00C37861">
              <w:rPr>
                <w:rFonts w:ascii="Calibri" w:hAnsi="Calibri" w:cs="Calibri"/>
                <w:sz w:val="20"/>
                <w:szCs w:val="20"/>
                <w:lang w:val="sr-Latn-CS" w:eastAsia="sr-Latn-CS"/>
              </w:rPr>
              <w:t>3</w:t>
            </w:r>
            <w:r w:rsidRPr="00C37861">
              <w:rPr>
                <w:rFonts w:ascii="Calibri" w:hAnsi="Calibri" w:cs="Calibri"/>
                <w:sz w:val="20"/>
                <w:szCs w:val="20"/>
                <w:lang w:val="sr-Cyrl-CS" w:eastAsia="sr-Latn-CS"/>
              </w:rPr>
              <w:t>.</w:t>
            </w:r>
          </w:p>
        </w:tc>
        <w:tc>
          <w:tcPr>
            <w:tcW w:w="8438" w:type="dxa"/>
            <w:gridSpan w:val="9"/>
            <w:vAlign w:val="center"/>
          </w:tcPr>
          <w:p w14:paraId="3C33977E" w14:textId="28C83A99" w:rsidR="000710E3" w:rsidRPr="00C37861" w:rsidRDefault="000710E3" w:rsidP="00A200AB">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Catic</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Nikolic</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Glisovic</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Numerical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determination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reliability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probabilistic</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design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Journal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Science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Proceedings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Institution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Mechanical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Engineers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Part</w:t>
            </w:r>
            <w:proofErr w:type="spellEnd"/>
            <w:r w:rsidRPr="00C37861">
              <w:rPr>
                <w:rFonts w:ascii="Calibri" w:hAnsi="Calibri" w:cs="Calibri"/>
                <w:sz w:val="20"/>
                <w:szCs w:val="20"/>
                <w:lang w:val="sr-Cyrl-CS"/>
              </w:rPr>
              <w:t xml:space="preserve"> C, Vol.229, No.16,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2868-2874, ISSN 0954-4062, 2015</w:t>
            </w:r>
          </w:p>
        </w:tc>
        <w:tc>
          <w:tcPr>
            <w:tcW w:w="923" w:type="dxa"/>
            <w:vAlign w:val="center"/>
          </w:tcPr>
          <w:p w14:paraId="22479CFC"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M24</w:t>
            </w:r>
          </w:p>
        </w:tc>
      </w:tr>
      <w:tr w:rsidR="000710E3" w:rsidRPr="00C37861" w14:paraId="71E7E766" w14:textId="77777777" w:rsidTr="001F3D8C">
        <w:trPr>
          <w:jc w:val="center"/>
        </w:trPr>
        <w:tc>
          <w:tcPr>
            <w:tcW w:w="562" w:type="dxa"/>
            <w:vAlign w:val="center"/>
          </w:tcPr>
          <w:p w14:paraId="27BFDFD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14.</w:t>
            </w:r>
          </w:p>
        </w:tc>
        <w:tc>
          <w:tcPr>
            <w:tcW w:w="8438" w:type="dxa"/>
            <w:gridSpan w:val="9"/>
            <w:vAlign w:val="center"/>
          </w:tcPr>
          <w:p w14:paraId="06FB75E8" w14:textId="77777777" w:rsidR="000710E3" w:rsidRPr="00C37861" w:rsidRDefault="000710E3" w:rsidP="001F3D8C">
            <w:pPr>
              <w:widowControl w:val="0"/>
              <w:tabs>
                <w:tab w:val="left" w:pos="567"/>
              </w:tabs>
              <w:autoSpaceDE w:val="0"/>
              <w:autoSpaceDN w:val="0"/>
              <w:adjustRightInd w:val="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Ćatić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Pantić</w:t>
            </w:r>
            <w:proofErr w:type="spellEnd"/>
            <w:r w:rsidRPr="00C37861">
              <w:rPr>
                <w:rFonts w:ascii="Calibri" w:hAnsi="Calibri" w:cs="Calibri"/>
                <w:sz w:val="20"/>
                <w:szCs w:val="20"/>
                <w:lang w:val="sr-Cyrl-CS"/>
              </w:rPr>
              <w:t xml:space="preserve">, R., </w:t>
            </w:r>
            <w:proofErr w:type="spellStart"/>
            <w:r w:rsidRPr="00C37861">
              <w:rPr>
                <w:rFonts w:ascii="Calibri" w:hAnsi="Calibri" w:cs="Calibri"/>
                <w:sz w:val="20"/>
                <w:szCs w:val="20"/>
                <w:lang w:val="sr-Cyrl-CS"/>
              </w:rPr>
              <w:t>Glišović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Bogićević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Milošević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Fault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tree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analysis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motor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steering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system</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Tractors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power</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machines</w:t>
            </w:r>
            <w:proofErr w:type="spellEnd"/>
            <w:r w:rsidRPr="00C37861">
              <w:rPr>
                <w:rFonts w:ascii="Calibri" w:hAnsi="Calibri" w:cs="Calibri"/>
                <w:sz w:val="20"/>
                <w:szCs w:val="20"/>
                <w:lang w:val="sr-Cyrl-CS"/>
              </w:rPr>
              <w:t xml:space="preserve">, ISSN 0354-9496, </w:t>
            </w:r>
            <w:proofErr w:type="spellStart"/>
            <w:r w:rsidRPr="00C37861">
              <w:rPr>
                <w:rFonts w:ascii="Calibri" w:hAnsi="Calibri" w:cs="Calibri"/>
                <w:sz w:val="20"/>
                <w:szCs w:val="20"/>
                <w:lang w:val="sr-Cyrl-CS"/>
              </w:rPr>
              <w:t>Vol</w:t>
            </w:r>
            <w:proofErr w:type="spellEnd"/>
            <w:r w:rsidRPr="00C37861">
              <w:rPr>
                <w:rFonts w:ascii="Calibri" w:hAnsi="Calibri" w:cs="Calibri"/>
                <w:sz w:val="20"/>
                <w:szCs w:val="20"/>
                <w:lang w:val="sr-Cyrl-CS"/>
              </w:rPr>
              <w:t xml:space="preserve">. 17, </w:t>
            </w:r>
            <w:proofErr w:type="spellStart"/>
            <w:r w:rsidRPr="00C37861">
              <w:rPr>
                <w:rFonts w:ascii="Calibri" w:hAnsi="Calibri" w:cs="Calibri"/>
                <w:sz w:val="20"/>
                <w:szCs w:val="20"/>
                <w:lang w:val="sr-Cyrl-CS"/>
              </w:rPr>
              <w:t>No</w:t>
            </w:r>
            <w:proofErr w:type="spellEnd"/>
            <w:r w:rsidRPr="00C37861">
              <w:rPr>
                <w:rFonts w:ascii="Calibri" w:hAnsi="Calibri" w:cs="Calibri"/>
                <w:sz w:val="20"/>
                <w:szCs w:val="20"/>
                <w:lang w:val="sr-Cyrl-CS"/>
              </w:rPr>
              <w:t xml:space="preserve">. 1, </w:t>
            </w:r>
            <w:proofErr w:type="spellStart"/>
            <w:r w:rsidRPr="00C37861">
              <w:rPr>
                <w:rFonts w:ascii="Calibri" w:hAnsi="Calibri" w:cs="Calibri"/>
                <w:sz w:val="20"/>
                <w:szCs w:val="20"/>
                <w:lang w:val="sr-Cyrl-CS"/>
              </w:rPr>
              <w:t>Novi</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Sad</w:t>
            </w:r>
            <w:proofErr w:type="spellEnd"/>
            <w:r w:rsidRPr="00C37861">
              <w:rPr>
                <w:rFonts w:ascii="Calibri" w:hAnsi="Calibri" w:cs="Calibri"/>
                <w:sz w:val="20"/>
                <w:szCs w:val="20"/>
                <w:lang w:val="sr-Cyrl-CS"/>
              </w:rPr>
              <w:t>, 2012, p. 95-104.</w:t>
            </w:r>
          </w:p>
        </w:tc>
        <w:tc>
          <w:tcPr>
            <w:tcW w:w="923" w:type="dxa"/>
            <w:vAlign w:val="center"/>
          </w:tcPr>
          <w:p w14:paraId="77E6F23C"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М52</w:t>
            </w:r>
          </w:p>
        </w:tc>
      </w:tr>
      <w:tr w:rsidR="000710E3" w:rsidRPr="00C37861" w14:paraId="298CB5D7" w14:textId="77777777" w:rsidTr="001F3D8C">
        <w:trPr>
          <w:jc w:val="center"/>
        </w:trPr>
        <w:tc>
          <w:tcPr>
            <w:tcW w:w="562" w:type="dxa"/>
            <w:vAlign w:val="center"/>
          </w:tcPr>
          <w:p w14:paraId="68A51AC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15.</w:t>
            </w:r>
          </w:p>
        </w:tc>
        <w:tc>
          <w:tcPr>
            <w:tcW w:w="8438" w:type="dxa"/>
            <w:gridSpan w:val="9"/>
            <w:vAlign w:val="center"/>
          </w:tcPr>
          <w:p w14:paraId="210145B2" w14:textId="77777777" w:rsidR="000710E3" w:rsidRPr="00C37861" w:rsidRDefault="000710E3" w:rsidP="001F3D8C">
            <w:pPr>
              <w:widowControl w:val="0"/>
              <w:tabs>
                <w:tab w:val="left" w:pos="567"/>
              </w:tabs>
              <w:autoSpaceDE w:val="0"/>
              <w:autoSpaceDN w:val="0"/>
              <w:adjustRightInd w:val="0"/>
              <w:spacing w:after="60"/>
              <w:jc w:val="both"/>
              <w:rPr>
                <w:rFonts w:ascii="Calibri" w:hAnsi="Calibri" w:cs="Calibri"/>
                <w:sz w:val="20"/>
                <w:szCs w:val="20"/>
                <w:lang w:val="sr-Cyrl-CS" w:eastAsia="sr-Latn-CS"/>
              </w:rPr>
            </w:pPr>
            <w:proofErr w:type="spellStart"/>
            <w:r w:rsidRPr="00C37861">
              <w:rPr>
                <w:rFonts w:ascii="Calibri" w:hAnsi="Calibri" w:cs="Calibri"/>
                <w:sz w:val="20"/>
                <w:szCs w:val="20"/>
                <w:lang w:val="sr-Cyrl-CS"/>
              </w:rPr>
              <w:t>Ćatić</w:t>
            </w:r>
            <w:proofErr w:type="spellEnd"/>
            <w:r w:rsidRPr="00C37861">
              <w:rPr>
                <w:rFonts w:ascii="Calibri" w:hAnsi="Calibri" w:cs="Calibri"/>
                <w:sz w:val="20"/>
                <w:szCs w:val="20"/>
                <w:lang w:val="sr-Cyrl-CS"/>
              </w:rPr>
              <w:t xml:space="preserve">, D., </w:t>
            </w:r>
            <w:proofErr w:type="spellStart"/>
            <w:r w:rsidRPr="00C37861">
              <w:rPr>
                <w:rFonts w:ascii="Calibri" w:hAnsi="Calibri" w:cs="Calibri"/>
                <w:sz w:val="20"/>
                <w:szCs w:val="20"/>
                <w:lang w:val="sr-Cyrl-CS"/>
              </w:rPr>
              <w:t>Glišović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Veličković</w:t>
            </w:r>
            <w:proofErr w:type="spellEnd"/>
            <w:r w:rsidRPr="00C37861">
              <w:rPr>
                <w:rFonts w:ascii="Calibri" w:hAnsi="Calibri" w:cs="Calibri"/>
                <w:sz w:val="20"/>
                <w:szCs w:val="20"/>
                <w:lang w:val="sr-Cyrl-CS"/>
              </w:rPr>
              <w:t xml:space="preserve">, S., </w:t>
            </w:r>
            <w:proofErr w:type="spellStart"/>
            <w:r w:rsidRPr="00C37861">
              <w:rPr>
                <w:rFonts w:ascii="Calibri" w:hAnsi="Calibri" w:cs="Calibri"/>
                <w:sz w:val="20"/>
                <w:szCs w:val="20"/>
                <w:lang w:val="sr-Cyrl-CS"/>
              </w:rPr>
              <w:t>Blagojević</w:t>
            </w:r>
            <w:proofErr w:type="spellEnd"/>
            <w:r w:rsidRPr="00C37861">
              <w:rPr>
                <w:rFonts w:ascii="Calibri" w:hAnsi="Calibri" w:cs="Calibri"/>
                <w:sz w:val="20"/>
                <w:szCs w:val="20"/>
                <w:lang w:val="sr-Cyrl-CS"/>
              </w:rPr>
              <w:t xml:space="preserve">, J., </w:t>
            </w:r>
            <w:proofErr w:type="spellStart"/>
            <w:r w:rsidRPr="00C37861">
              <w:rPr>
                <w:rFonts w:ascii="Calibri" w:hAnsi="Calibri" w:cs="Calibri"/>
                <w:sz w:val="20"/>
                <w:szCs w:val="20"/>
                <w:lang w:val="sr-Cyrl-CS"/>
              </w:rPr>
              <w:t>Delić</w:t>
            </w:r>
            <w:proofErr w:type="spellEnd"/>
            <w:r w:rsidRPr="00C37861">
              <w:rPr>
                <w:rFonts w:ascii="Calibri" w:hAnsi="Calibri" w:cs="Calibri"/>
                <w:sz w:val="20"/>
                <w:szCs w:val="20"/>
                <w:lang w:val="sr-Cyrl-CS"/>
              </w:rPr>
              <w:t xml:space="preserve">, M., </w:t>
            </w:r>
            <w:proofErr w:type="spellStart"/>
            <w:r w:rsidRPr="00C37861">
              <w:rPr>
                <w:rFonts w:ascii="Calibri" w:hAnsi="Calibri" w:cs="Calibri"/>
                <w:sz w:val="20"/>
                <w:szCs w:val="20"/>
                <w:lang w:val="sr-Cyrl-CS"/>
              </w:rPr>
              <w:t>Determination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parameters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Weibull</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distribution</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by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applying</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the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method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of</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least</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squares</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Mobility</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and</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Vehicle</w:t>
            </w:r>
            <w:proofErr w:type="spellEnd"/>
            <w:r w:rsidRPr="00C37861">
              <w:rPr>
                <w:rFonts w:ascii="Calibri" w:hAnsi="Calibri" w:cs="Calibri"/>
                <w:sz w:val="20"/>
                <w:szCs w:val="20"/>
                <w:lang w:val="sr-Cyrl-CS"/>
              </w:rPr>
              <w:t xml:space="preserve"> </w:t>
            </w:r>
            <w:proofErr w:type="spellStart"/>
            <w:r w:rsidRPr="00C37861">
              <w:rPr>
                <w:rFonts w:ascii="Calibri" w:hAnsi="Calibri" w:cs="Calibri"/>
                <w:sz w:val="20"/>
                <w:szCs w:val="20"/>
                <w:lang w:val="sr-Cyrl-CS"/>
              </w:rPr>
              <w:t>Mechanics</w:t>
            </w:r>
            <w:proofErr w:type="spellEnd"/>
            <w:r w:rsidRPr="00C37861">
              <w:rPr>
                <w:rFonts w:ascii="Calibri" w:hAnsi="Calibri" w:cs="Calibri"/>
                <w:sz w:val="20"/>
                <w:szCs w:val="20"/>
                <w:lang w:val="sr-Cyrl-CS"/>
              </w:rPr>
              <w:t xml:space="preserve">, Vol.41, No.1, </w:t>
            </w:r>
            <w:proofErr w:type="spellStart"/>
            <w:r w:rsidRPr="00C37861">
              <w:rPr>
                <w:rFonts w:ascii="Calibri" w:hAnsi="Calibri" w:cs="Calibri"/>
                <w:sz w:val="20"/>
                <w:szCs w:val="20"/>
                <w:lang w:val="sr-Cyrl-CS"/>
              </w:rPr>
              <w:t>pp</w:t>
            </w:r>
            <w:proofErr w:type="spellEnd"/>
            <w:r w:rsidRPr="00C37861">
              <w:rPr>
                <w:rFonts w:ascii="Calibri" w:hAnsi="Calibri" w:cs="Calibri"/>
                <w:sz w:val="20"/>
                <w:szCs w:val="20"/>
                <w:lang w:val="sr-Cyrl-CS"/>
              </w:rPr>
              <w:t>. 63-77, ISSN 1450-5304, 2015</w:t>
            </w:r>
          </w:p>
        </w:tc>
        <w:tc>
          <w:tcPr>
            <w:tcW w:w="923" w:type="dxa"/>
            <w:vAlign w:val="center"/>
          </w:tcPr>
          <w:p w14:paraId="48DB8BBD" w14:textId="77777777" w:rsidR="000710E3" w:rsidRPr="00C37861" w:rsidRDefault="000710E3" w:rsidP="000710E3">
            <w:pPr>
              <w:widowControl w:val="0"/>
              <w:tabs>
                <w:tab w:val="left" w:pos="567"/>
              </w:tabs>
              <w:autoSpaceDE w:val="0"/>
              <w:autoSpaceDN w:val="0"/>
              <w:adjustRightInd w:val="0"/>
              <w:spacing w:after="60"/>
              <w:jc w:val="center"/>
              <w:rPr>
                <w:rFonts w:ascii="Calibri" w:hAnsi="Calibri" w:cs="Calibri"/>
                <w:sz w:val="20"/>
                <w:szCs w:val="20"/>
                <w:lang w:val="sr-Latn-CS" w:eastAsia="sr-Latn-CS"/>
              </w:rPr>
            </w:pPr>
            <w:r w:rsidRPr="00C37861">
              <w:rPr>
                <w:rFonts w:ascii="Calibri" w:hAnsi="Calibri" w:cs="Calibri"/>
                <w:sz w:val="20"/>
                <w:szCs w:val="20"/>
                <w:lang w:val="sr-Latn-CS" w:eastAsia="sr-Latn-CS"/>
              </w:rPr>
              <w:t>M52</w:t>
            </w:r>
          </w:p>
        </w:tc>
      </w:tr>
      <w:tr w:rsidR="000710E3" w:rsidRPr="00C37861" w14:paraId="3659C949" w14:textId="77777777" w:rsidTr="001F3D8C">
        <w:trPr>
          <w:jc w:val="center"/>
        </w:trPr>
        <w:tc>
          <w:tcPr>
            <w:tcW w:w="9923" w:type="dxa"/>
            <w:gridSpan w:val="11"/>
            <w:vAlign w:val="center"/>
          </w:tcPr>
          <w:p w14:paraId="1628CD5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bCs/>
                <w:sz w:val="20"/>
                <w:szCs w:val="20"/>
                <w:lang w:val="sr-Cyrl-CS" w:eastAsia="sr-Latn-CS"/>
              </w:rPr>
              <w:t>Збирни подаци научне активност наставника</w:t>
            </w:r>
          </w:p>
        </w:tc>
      </w:tr>
      <w:tr w:rsidR="000710E3" w:rsidRPr="00C37861" w14:paraId="3AA8CB98" w14:textId="77777777" w:rsidTr="001F3D8C">
        <w:trPr>
          <w:jc w:val="center"/>
        </w:trPr>
        <w:tc>
          <w:tcPr>
            <w:tcW w:w="4678" w:type="dxa"/>
            <w:gridSpan w:val="5"/>
            <w:vAlign w:val="center"/>
          </w:tcPr>
          <w:p w14:paraId="2D8BD11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6"/>
            <w:vAlign w:val="center"/>
          </w:tcPr>
          <w:p w14:paraId="67E0EB1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60</w:t>
            </w:r>
          </w:p>
        </w:tc>
      </w:tr>
      <w:tr w:rsidR="000710E3" w:rsidRPr="00C37861" w14:paraId="01CA802E" w14:textId="77777777" w:rsidTr="001F3D8C">
        <w:trPr>
          <w:jc w:val="center"/>
        </w:trPr>
        <w:tc>
          <w:tcPr>
            <w:tcW w:w="4678" w:type="dxa"/>
            <w:gridSpan w:val="5"/>
            <w:vAlign w:val="center"/>
          </w:tcPr>
          <w:p w14:paraId="78975D0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6"/>
            <w:vAlign w:val="center"/>
          </w:tcPr>
          <w:p w14:paraId="61D9F64B" w14:textId="06503EBE"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Latn-CS" w:eastAsia="sr-Latn-CS"/>
              </w:rPr>
              <w:t>14</w:t>
            </w:r>
          </w:p>
        </w:tc>
      </w:tr>
      <w:tr w:rsidR="000710E3" w:rsidRPr="00C37861" w14:paraId="21E8BA92" w14:textId="77777777" w:rsidTr="001F3D8C">
        <w:trPr>
          <w:jc w:val="center"/>
        </w:trPr>
        <w:tc>
          <w:tcPr>
            <w:tcW w:w="4678" w:type="dxa"/>
            <w:gridSpan w:val="5"/>
            <w:vAlign w:val="center"/>
          </w:tcPr>
          <w:p w14:paraId="50A40B8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2"/>
            <w:vAlign w:val="center"/>
          </w:tcPr>
          <w:p w14:paraId="405AF0F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Cyrl-CS" w:eastAsia="sr-Latn-CS"/>
              </w:rPr>
              <w:t>Домаћи</w:t>
            </w:r>
            <w:r w:rsidRPr="00C37861">
              <w:rPr>
                <w:rFonts w:ascii="Calibri" w:hAnsi="Calibri" w:cs="Calibri"/>
                <w:sz w:val="20"/>
                <w:szCs w:val="20"/>
                <w:lang w:val="sr-Latn-CS" w:eastAsia="sr-Latn-CS"/>
              </w:rPr>
              <w:t>: 1</w:t>
            </w:r>
          </w:p>
        </w:tc>
        <w:tc>
          <w:tcPr>
            <w:tcW w:w="2911" w:type="dxa"/>
            <w:gridSpan w:val="4"/>
            <w:vAlign w:val="center"/>
          </w:tcPr>
          <w:p w14:paraId="7BDB2A0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CS" w:eastAsia="sr-Latn-CS"/>
              </w:rPr>
            </w:pPr>
            <w:r w:rsidRPr="00C37861">
              <w:rPr>
                <w:rFonts w:ascii="Calibri" w:hAnsi="Calibri" w:cs="Calibri"/>
                <w:sz w:val="20"/>
                <w:szCs w:val="20"/>
                <w:lang w:val="sr-Cyrl-CS" w:eastAsia="sr-Latn-CS"/>
              </w:rPr>
              <w:t>Међународни</w:t>
            </w:r>
            <w:r w:rsidRPr="00C37861">
              <w:rPr>
                <w:rFonts w:ascii="Calibri" w:hAnsi="Calibri" w:cs="Calibri"/>
                <w:sz w:val="20"/>
                <w:szCs w:val="20"/>
                <w:lang w:val="sr-Latn-CS" w:eastAsia="sr-Latn-CS"/>
              </w:rPr>
              <w:t>: 1</w:t>
            </w:r>
          </w:p>
        </w:tc>
      </w:tr>
      <w:tr w:rsidR="000710E3" w:rsidRPr="00C37861" w14:paraId="3F2CA50B" w14:textId="77777777" w:rsidTr="001F3D8C">
        <w:trPr>
          <w:jc w:val="center"/>
        </w:trPr>
        <w:tc>
          <w:tcPr>
            <w:tcW w:w="4678" w:type="dxa"/>
            <w:gridSpan w:val="5"/>
            <w:vAlign w:val="center"/>
          </w:tcPr>
          <w:p w14:paraId="784A2D1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6"/>
            <w:vAlign w:val="center"/>
          </w:tcPr>
          <w:p w14:paraId="50B15C3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0710E3" w:rsidRPr="00C37861" w14:paraId="40B3B8B7" w14:textId="77777777" w:rsidTr="001F3D8C">
        <w:trPr>
          <w:jc w:val="center"/>
        </w:trPr>
        <w:tc>
          <w:tcPr>
            <w:tcW w:w="9923" w:type="dxa"/>
            <w:gridSpan w:val="11"/>
            <w:vAlign w:val="center"/>
          </w:tcPr>
          <w:p w14:paraId="2EC46DC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tc>
      </w:tr>
    </w:tbl>
    <w:p w14:paraId="49C22D61" w14:textId="77777777" w:rsidR="003D6B0F" w:rsidRPr="00C37861" w:rsidRDefault="003D6B0F" w:rsidP="004C48FE">
      <w:pPr>
        <w:rPr>
          <w:rFonts w:ascii="Calibri" w:hAnsi="Calibri"/>
          <w:b/>
          <w:sz w:val="28"/>
          <w:szCs w:val="28"/>
          <w:lang w:val="sr-Cyrl-RS"/>
        </w:rPr>
      </w:pPr>
    </w:p>
    <w:p w14:paraId="3953C778" w14:textId="77777777" w:rsidR="003D6B0F" w:rsidRPr="00C37861" w:rsidRDefault="003D6B0F" w:rsidP="004C48FE">
      <w:pPr>
        <w:rPr>
          <w:rFonts w:ascii="Calibri" w:hAnsi="Calibri"/>
          <w:b/>
          <w:sz w:val="28"/>
          <w:szCs w:val="28"/>
          <w:lang w:val="sr-Cyrl-RS"/>
        </w:rPr>
      </w:pPr>
    </w:p>
    <w:p w14:paraId="5E180947" w14:textId="77777777" w:rsidR="003D6B0F" w:rsidRPr="00C37861" w:rsidRDefault="003D6B0F" w:rsidP="004C48FE">
      <w:pPr>
        <w:rPr>
          <w:rFonts w:ascii="Calibri" w:hAnsi="Calibri"/>
          <w:b/>
          <w:sz w:val="28"/>
          <w:szCs w:val="28"/>
          <w:lang w:val="sr-Cyrl-RS"/>
        </w:rPr>
      </w:pPr>
    </w:p>
    <w:p w14:paraId="5B28DBF5" w14:textId="77777777" w:rsidR="003D6B0F" w:rsidRPr="00C37861" w:rsidRDefault="003D6B0F" w:rsidP="004C48FE">
      <w:pPr>
        <w:rPr>
          <w:rFonts w:ascii="Calibri" w:hAnsi="Calibri"/>
          <w:b/>
          <w:sz w:val="28"/>
          <w:szCs w:val="28"/>
          <w:lang w:val="sr-Cyrl-RS"/>
        </w:rPr>
      </w:pPr>
    </w:p>
    <w:p w14:paraId="498B26D0" w14:textId="77777777" w:rsidR="000710E3" w:rsidRPr="00C37861" w:rsidRDefault="000710E3" w:rsidP="004C48FE">
      <w:pPr>
        <w:rPr>
          <w:rFonts w:ascii="Calibri" w:hAnsi="Calibri"/>
          <w:b/>
          <w:sz w:val="28"/>
          <w:szCs w:val="28"/>
          <w:lang w:val="sr-Cyrl-RS"/>
        </w:rPr>
      </w:pPr>
    </w:p>
    <w:p w14:paraId="7A5CC71C" w14:textId="77777777" w:rsidR="000710E3" w:rsidRPr="00C37861" w:rsidRDefault="000710E3" w:rsidP="004C48FE">
      <w:pPr>
        <w:rPr>
          <w:rFonts w:ascii="Calibri" w:hAnsi="Calibri"/>
          <w:b/>
          <w:sz w:val="28"/>
          <w:szCs w:val="28"/>
          <w:lang w:val="sr-Cyrl-RS"/>
        </w:rPr>
      </w:pPr>
    </w:p>
    <w:p w14:paraId="544F7D4C" w14:textId="77777777" w:rsidR="000710E3" w:rsidRPr="00C37861" w:rsidRDefault="000710E3" w:rsidP="004C48FE">
      <w:pPr>
        <w:rPr>
          <w:rFonts w:ascii="Calibri" w:hAnsi="Calibri"/>
          <w:b/>
          <w:sz w:val="28"/>
          <w:szCs w:val="28"/>
          <w:lang w:val="sr-Cyrl-RS"/>
        </w:rPr>
      </w:pPr>
    </w:p>
    <w:p w14:paraId="0886BDD4" w14:textId="77777777" w:rsidR="000710E3" w:rsidRPr="00C37861" w:rsidRDefault="000710E3" w:rsidP="004C48FE">
      <w:pPr>
        <w:rPr>
          <w:rFonts w:ascii="Calibri" w:hAnsi="Calibri"/>
          <w:b/>
          <w:sz w:val="28"/>
          <w:szCs w:val="28"/>
          <w:lang w:val="sr-Cyrl-RS"/>
        </w:rPr>
      </w:pPr>
    </w:p>
    <w:p w14:paraId="342D331A" w14:textId="77777777" w:rsidR="000710E3" w:rsidRPr="00C37861" w:rsidRDefault="000710E3" w:rsidP="004C48FE">
      <w:pPr>
        <w:rPr>
          <w:rFonts w:ascii="Calibri" w:hAnsi="Calibri"/>
          <w:b/>
          <w:sz w:val="28"/>
          <w:szCs w:val="28"/>
          <w:lang w:val="sr-Cyrl-RS"/>
        </w:rPr>
      </w:pPr>
    </w:p>
    <w:p w14:paraId="450E320E" w14:textId="77777777" w:rsidR="000710E3" w:rsidRPr="00C37861" w:rsidRDefault="000710E3" w:rsidP="004C48FE">
      <w:pPr>
        <w:rPr>
          <w:rFonts w:ascii="Calibri" w:hAnsi="Calibri"/>
          <w:b/>
          <w:sz w:val="28"/>
          <w:szCs w:val="28"/>
          <w:lang w:val="sr-Cyrl-RS"/>
        </w:rPr>
      </w:pPr>
    </w:p>
    <w:p w14:paraId="4CA3131C" w14:textId="77777777" w:rsidR="000710E3" w:rsidRPr="00C37861" w:rsidRDefault="000710E3" w:rsidP="004C48FE">
      <w:pPr>
        <w:rPr>
          <w:rFonts w:ascii="Calibri" w:hAnsi="Calibri"/>
          <w:b/>
          <w:sz w:val="28"/>
          <w:szCs w:val="28"/>
          <w:lang w:val="sr-Cyrl-RS"/>
        </w:rPr>
      </w:pPr>
    </w:p>
    <w:p w14:paraId="2720F2B7" w14:textId="77777777" w:rsidR="000710E3" w:rsidRPr="00C37861" w:rsidRDefault="000710E3" w:rsidP="004C48FE">
      <w:pPr>
        <w:rPr>
          <w:rFonts w:ascii="Calibri" w:hAnsi="Calibri"/>
          <w:b/>
          <w:sz w:val="28"/>
          <w:szCs w:val="28"/>
          <w:lang w:val="sr-Cyrl-RS"/>
        </w:rPr>
      </w:pPr>
    </w:p>
    <w:p w14:paraId="360C0C48" w14:textId="77777777" w:rsidR="000710E3" w:rsidRPr="00C37861" w:rsidRDefault="000710E3" w:rsidP="004C48FE">
      <w:pPr>
        <w:rPr>
          <w:rFonts w:ascii="Calibri" w:hAnsi="Calibri"/>
          <w:b/>
          <w:sz w:val="28"/>
          <w:szCs w:val="28"/>
          <w:lang w:val="sr-Cyrl-RS"/>
        </w:rPr>
      </w:pPr>
    </w:p>
    <w:p w14:paraId="073FE9AC" w14:textId="77777777" w:rsidR="000710E3" w:rsidRPr="00C37861" w:rsidRDefault="000710E3" w:rsidP="004C48FE">
      <w:pPr>
        <w:rPr>
          <w:rFonts w:ascii="Calibri" w:hAnsi="Calibri"/>
          <w:b/>
          <w:sz w:val="28"/>
          <w:szCs w:val="28"/>
          <w:lang w:val="sr-Cyrl-RS"/>
        </w:rPr>
      </w:pPr>
    </w:p>
    <w:p w14:paraId="39F411D9" w14:textId="77777777" w:rsidR="000710E3" w:rsidRPr="00C37861" w:rsidRDefault="000710E3" w:rsidP="004C48FE">
      <w:pPr>
        <w:rPr>
          <w:rFonts w:ascii="Calibri" w:hAnsi="Calibri"/>
          <w:b/>
          <w:sz w:val="28"/>
          <w:szCs w:val="28"/>
          <w:lang w:val="sr-Cyrl-RS"/>
        </w:rPr>
      </w:pPr>
    </w:p>
    <w:p w14:paraId="635D8BAB" w14:textId="77777777" w:rsidR="000710E3" w:rsidRPr="00C37861" w:rsidRDefault="000710E3" w:rsidP="004C48FE">
      <w:pPr>
        <w:rPr>
          <w:rFonts w:ascii="Calibri" w:hAnsi="Calibri"/>
          <w:b/>
          <w:sz w:val="28"/>
          <w:szCs w:val="28"/>
          <w:lang w:val="sr-Cyrl-RS"/>
        </w:rPr>
      </w:pPr>
    </w:p>
    <w:p w14:paraId="16C41729" w14:textId="77777777" w:rsidR="000710E3" w:rsidRPr="00C37861" w:rsidRDefault="000710E3" w:rsidP="004C48FE">
      <w:pPr>
        <w:rPr>
          <w:rFonts w:ascii="Calibri" w:hAnsi="Calibri"/>
          <w:b/>
          <w:sz w:val="28"/>
          <w:szCs w:val="28"/>
          <w:lang w:val="sr-Cyrl-RS"/>
        </w:rPr>
      </w:pPr>
    </w:p>
    <w:p w14:paraId="7BB932EB" w14:textId="77777777" w:rsidR="000710E3" w:rsidRPr="00C37861" w:rsidRDefault="000710E3" w:rsidP="004C48FE">
      <w:pPr>
        <w:rPr>
          <w:rFonts w:ascii="Calibri" w:hAnsi="Calibri"/>
          <w:b/>
          <w:sz w:val="28"/>
          <w:szCs w:val="28"/>
          <w:lang w:val="sr-Cyrl-RS"/>
        </w:rPr>
      </w:pPr>
    </w:p>
    <w:p w14:paraId="0AE355F7" w14:textId="77777777" w:rsidR="000710E3" w:rsidRPr="00C37861" w:rsidRDefault="000710E3" w:rsidP="004C48FE">
      <w:pPr>
        <w:rPr>
          <w:rFonts w:ascii="Calibri" w:hAnsi="Calibri"/>
          <w:b/>
          <w:sz w:val="28"/>
          <w:szCs w:val="28"/>
          <w:lang w:val="sr-Cyrl-RS"/>
        </w:rPr>
      </w:pPr>
    </w:p>
    <w:p w14:paraId="4E658A1E" w14:textId="77777777" w:rsidR="000710E3" w:rsidRPr="00C37861" w:rsidRDefault="000710E3" w:rsidP="004C48FE">
      <w:pPr>
        <w:rPr>
          <w:rFonts w:ascii="Calibri" w:hAnsi="Calibri"/>
          <w:b/>
          <w:sz w:val="28"/>
          <w:szCs w:val="28"/>
          <w:lang w:val="sr-Cyrl-RS"/>
        </w:rPr>
      </w:pPr>
    </w:p>
    <w:p w14:paraId="2870933E" w14:textId="77777777" w:rsidR="000710E3" w:rsidRPr="00C37861" w:rsidRDefault="000710E3" w:rsidP="004C48FE">
      <w:pPr>
        <w:rPr>
          <w:rFonts w:ascii="Calibri" w:hAnsi="Calibri"/>
          <w:b/>
          <w:sz w:val="28"/>
          <w:szCs w:val="28"/>
          <w:lang w:val="sr-Cyrl-RS"/>
        </w:rPr>
      </w:pPr>
    </w:p>
    <w:p w14:paraId="01CD6C0C" w14:textId="77777777" w:rsidR="000710E3" w:rsidRPr="00C37861" w:rsidRDefault="000710E3" w:rsidP="004C48FE">
      <w:pPr>
        <w:rPr>
          <w:rFonts w:ascii="Calibri" w:hAnsi="Calibri"/>
          <w:b/>
          <w:sz w:val="28"/>
          <w:szCs w:val="28"/>
          <w:lang w:val="sr-Cyrl-RS"/>
        </w:rPr>
      </w:pPr>
    </w:p>
    <w:p w14:paraId="40B6B684" w14:textId="77777777" w:rsidR="000710E3" w:rsidRPr="00C37861" w:rsidRDefault="000710E3" w:rsidP="004C48FE">
      <w:pPr>
        <w:rPr>
          <w:rFonts w:ascii="Calibri" w:hAnsi="Calibri"/>
          <w:b/>
          <w:sz w:val="28"/>
          <w:szCs w:val="28"/>
          <w:lang w:val="sr-Cyrl-RS"/>
        </w:rPr>
      </w:pPr>
    </w:p>
    <w:p w14:paraId="3C84BB99" w14:textId="77777777" w:rsidR="000710E3" w:rsidRPr="00C37861" w:rsidRDefault="000710E3" w:rsidP="004C48FE">
      <w:pPr>
        <w:rPr>
          <w:rFonts w:ascii="Calibri" w:hAnsi="Calibri"/>
          <w:b/>
          <w:sz w:val="28"/>
          <w:szCs w:val="28"/>
          <w:lang w:val="sr-Cyrl-RS"/>
        </w:rPr>
      </w:pPr>
    </w:p>
    <w:p w14:paraId="4B1DBEAA" w14:textId="77777777" w:rsidR="000710E3" w:rsidRPr="00C37861" w:rsidRDefault="000710E3" w:rsidP="004C48FE">
      <w:pPr>
        <w:rPr>
          <w:rFonts w:ascii="Calibri" w:hAnsi="Calibri"/>
          <w:b/>
          <w:sz w:val="28"/>
          <w:szCs w:val="28"/>
          <w:lang w:val="sr-Cyrl-RS"/>
        </w:rPr>
      </w:pPr>
    </w:p>
    <w:p w14:paraId="4F2850AE" w14:textId="77777777" w:rsidR="000710E3" w:rsidRPr="00C37861" w:rsidRDefault="000710E3" w:rsidP="004C48FE">
      <w:pPr>
        <w:rPr>
          <w:rFonts w:ascii="Calibri" w:hAnsi="Calibri"/>
          <w:b/>
          <w:sz w:val="28"/>
          <w:szCs w:val="28"/>
          <w:lang w:val="sr-Cyrl-RS"/>
        </w:rPr>
      </w:pPr>
    </w:p>
    <w:p w14:paraId="58AC03A4" w14:textId="77777777" w:rsidR="000710E3" w:rsidRPr="00C37861" w:rsidRDefault="000710E3" w:rsidP="004C48FE">
      <w:pPr>
        <w:rPr>
          <w:rFonts w:ascii="Calibri" w:hAnsi="Calibri"/>
          <w:b/>
          <w:sz w:val="28"/>
          <w:szCs w:val="28"/>
          <w:lang w:val="sr-Cyrl-RS"/>
        </w:rPr>
      </w:pPr>
    </w:p>
    <w:p w14:paraId="5A14A203" w14:textId="77777777" w:rsidR="000710E3" w:rsidRPr="00C37861" w:rsidRDefault="000710E3" w:rsidP="004C48FE">
      <w:pPr>
        <w:rPr>
          <w:rFonts w:ascii="Calibri" w:hAnsi="Calibri"/>
          <w:b/>
          <w:sz w:val="28"/>
          <w:szCs w:val="28"/>
          <w:lang w:val="sr-Cyrl-RS"/>
        </w:rPr>
      </w:pPr>
    </w:p>
    <w:p w14:paraId="64983B75" w14:textId="77777777" w:rsidR="000710E3" w:rsidRPr="00C37861" w:rsidRDefault="000710E3" w:rsidP="004C48FE">
      <w:pPr>
        <w:rPr>
          <w:rFonts w:ascii="Calibri" w:hAnsi="Calibri"/>
          <w:b/>
          <w:sz w:val="28"/>
          <w:szCs w:val="28"/>
          <w:lang w:val="sr-Cyrl-RS"/>
        </w:rPr>
      </w:pPr>
    </w:p>
    <w:p w14:paraId="3F2DE6B3" w14:textId="77777777" w:rsidR="000710E3" w:rsidRPr="00C37861" w:rsidRDefault="000710E3" w:rsidP="004C48FE">
      <w:pPr>
        <w:rPr>
          <w:rFonts w:ascii="Calibri" w:hAnsi="Calibri"/>
          <w:b/>
          <w:sz w:val="28"/>
          <w:szCs w:val="28"/>
          <w:lang w:val="sr-Cyrl-RS"/>
        </w:rPr>
      </w:pPr>
    </w:p>
    <w:p w14:paraId="5EF829C8" w14:textId="77777777" w:rsidR="003D6B0F" w:rsidRPr="00C37861" w:rsidRDefault="003D6B0F" w:rsidP="004C48FE">
      <w:pPr>
        <w:rPr>
          <w:rFonts w:ascii="Calibri" w:hAnsi="Calibri"/>
          <w:b/>
          <w:sz w:val="28"/>
          <w:szCs w:val="28"/>
          <w:lang w:val="sr-Cyrl-RS"/>
        </w:rPr>
      </w:pPr>
    </w:p>
    <w:p w14:paraId="7167C5CE" w14:textId="77777777" w:rsidR="007A77FB" w:rsidRPr="00C37861" w:rsidRDefault="007A77FB" w:rsidP="004C48FE">
      <w:pPr>
        <w:rPr>
          <w:rFonts w:ascii="Calibri" w:hAnsi="Calibri"/>
          <w:b/>
          <w:sz w:val="6"/>
          <w:szCs w:val="6"/>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1058"/>
        <w:gridCol w:w="846"/>
        <w:gridCol w:w="1417"/>
        <w:gridCol w:w="71"/>
        <w:gridCol w:w="165"/>
        <w:gridCol w:w="1182"/>
        <w:gridCol w:w="726"/>
        <w:gridCol w:w="838"/>
      </w:tblGrid>
      <w:tr w:rsidR="000710E3" w:rsidRPr="00C37861" w14:paraId="3C2EBFAE" w14:textId="77777777" w:rsidTr="001F3D8C">
        <w:trPr>
          <w:trHeight w:val="227"/>
          <w:jc w:val="center"/>
        </w:trPr>
        <w:tc>
          <w:tcPr>
            <w:tcW w:w="3620" w:type="dxa"/>
            <w:gridSpan w:val="3"/>
            <w:vAlign w:val="center"/>
          </w:tcPr>
          <w:p w14:paraId="351C5C1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1C0663C8" w14:textId="77777777" w:rsidR="000710E3" w:rsidRPr="00C37861" w:rsidRDefault="000710E3" w:rsidP="001F3D8C">
            <w:pPr>
              <w:widowControl w:val="0"/>
              <w:tabs>
                <w:tab w:val="left" w:pos="567"/>
              </w:tabs>
              <w:autoSpaceDE w:val="0"/>
              <w:autoSpaceDN w:val="0"/>
              <w:adjustRightInd w:val="0"/>
              <w:spacing w:after="60"/>
              <w:rPr>
                <w:rFonts w:ascii="Calibri" w:hAnsi="Calibri" w:cs="Calibri"/>
                <w:b/>
                <w:sz w:val="20"/>
                <w:szCs w:val="20"/>
                <w:lang w:val="sr-Cyrl-RS" w:eastAsia="sr-Latn-CS"/>
              </w:rPr>
            </w:pPr>
            <w:bookmarkStart w:id="67" w:name="Filipovic"/>
            <w:bookmarkEnd w:id="67"/>
            <w:r w:rsidRPr="00C37861">
              <w:rPr>
                <w:rFonts w:ascii="Calibri" w:hAnsi="Calibri" w:cs="Calibri"/>
                <w:b/>
                <w:sz w:val="20"/>
                <w:szCs w:val="20"/>
                <w:lang w:val="sr-Cyrl-RS" w:eastAsia="sr-Latn-CS"/>
              </w:rPr>
              <w:t>Ненад Филиповић</w:t>
            </w:r>
          </w:p>
        </w:tc>
      </w:tr>
      <w:tr w:rsidR="000710E3" w:rsidRPr="00C37861" w14:paraId="68225884" w14:textId="77777777" w:rsidTr="001F3D8C">
        <w:trPr>
          <w:trHeight w:val="227"/>
          <w:jc w:val="center"/>
        </w:trPr>
        <w:tc>
          <w:tcPr>
            <w:tcW w:w="3620" w:type="dxa"/>
            <w:gridSpan w:val="3"/>
            <w:vAlign w:val="center"/>
          </w:tcPr>
          <w:p w14:paraId="687C4FC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040C54E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0710E3" w:rsidRPr="00C37861" w14:paraId="77789169" w14:textId="77777777" w:rsidTr="001F3D8C">
        <w:trPr>
          <w:trHeight w:val="288"/>
          <w:jc w:val="center"/>
        </w:trPr>
        <w:tc>
          <w:tcPr>
            <w:tcW w:w="3620" w:type="dxa"/>
            <w:gridSpan w:val="3"/>
            <w:vAlign w:val="center"/>
          </w:tcPr>
          <w:p w14:paraId="08AAB30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17A386D7" w14:textId="77777777" w:rsidR="000710E3" w:rsidRPr="00C37861" w:rsidRDefault="000710E3" w:rsidP="001F3D8C">
            <w:pPr>
              <w:widowControl w:val="0"/>
              <w:tabs>
                <w:tab w:val="left" w:pos="567"/>
              </w:tabs>
              <w:autoSpaceDE w:val="0"/>
              <w:autoSpaceDN w:val="0"/>
              <w:adjustRightInd w:val="0"/>
              <w:spacing w:after="60"/>
              <w:jc w:val="both"/>
              <w:rPr>
                <w:rFonts w:ascii="Calibri" w:hAnsi="Calibri" w:cs="Calibri"/>
                <w:sz w:val="20"/>
                <w:szCs w:val="20"/>
                <w:lang w:val="sr-Cyrl-CS" w:eastAsia="sr-Latn-CS"/>
              </w:rPr>
            </w:pPr>
            <w:r w:rsidRPr="00C37861">
              <w:rPr>
                <w:rFonts w:ascii="Calibri" w:hAnsi="Calibri" w:cs="Calibri"/>
                <w:sz w:val="20"/>
                <w:szCs w:val="20"/>
                <w:lang w:val="sr-Cyrl-CS" w:eastAsia="sr-Latn-CS"/>
              </w:rPr>
              <w:t>Примењена механика и Примењена информатика и рачунарско инжењерство</w:t>
            </w:r>
          </w:p>
        </w:tc>
      </w:tr>
      <w:tr w:rsidR="000A5850" w:rsidRPr="00C37861" w14:paraId="70D36358" w14:textId="77777777" w:rsidTr="001F3D8C">
        <w:trPr>
          <w:trHeight w:val="227"/>
          <w:jc w:val="center"/>
        </w:trPr>
        <w:tc>
          <w:tcPr>
            <w:tcW w:w="2392" w:type="dxa"/>
            <w:gridSpan w:val="2"/>
            <w:vAlign w:val="center"/>
          </w:tcPr>
          <w:p w14:paraId="676F68E5"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38180DDB" w14:textId="77777777" w:rsidR="000A5850" w:rsidRPr="00C37861" w:rsidRDefault="000A5850" w:rsidP="000A5850">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0DD85D48" w14:textId="77777777" w:rsidR="000A5850" w:rsidRPr="00C37861" w:rsidRDefault="000A5850" w:rsidP="000A5850">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407F5B03" w14:textId="77777777" w:rsidR="000A5850" w:rsidRPr="00C37861" w:rsidRDefault="000A5850" w:rsidP="000A5850">
            <w:pPr>
              <w:widowControl w:val="0"/>
              <w:tabs>
                <w:tab w:val="left" w:pos="567"/>
              </w:tabs>
              <w:autoSpaceDE w:val="0"/>
              <w:autoSpaceDN w:val="0"/>
              <w:adjustRightInd w:val="0"/>
              <w:spacing w:after="60"/>
              <w:rPr>
                <w:rFonts w:ascii="Calibri" w:hAnsi="Calibri" w:cs="Calibri"/>
                <w:b/>
                <w:sz w:val="20"/>
                <w:szCs w:val="20"/>
                <w:lang w:val="sr-Cyrl-CS" w:eastAsia="sr-Latn-CS"/>
              </w:rPr>
            </w:pPr>
            <w:proofErr w:type="spellStart"/>
            <w:r w:rsidRPr="00C37861">
              <w:rPr>
                <w:rFonts w:ascii="Calibri" w:hAnsi="Calibri" w:cs="Calibri"/>
                <w:b/>
                <w:sz w:val="20"/>
                <w:szCs w:val="20"/>
              </w:rPr>
              <w:t>Ужа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научна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уметничка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или</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стручна</w:t>
            </w:r>
            <w:proofErr w:type="spellEnd"/>
            <w:r w:rsidRPr="00C37861">
              <w:rPr>
                <w:rFonts w:ascii="Calibri" w:hAnsi="Calibri" w:cs="Calibri"/>
                <w:b/>
                <w:sz w:val="20"/>
                <w:szCs w:val="20"/>
              </w:rPr>
              <w:t xml:space="preserve"> </w:t>
            </w:r>
            <w:proofErr w:type="spellStart"/>
            <w:r w:rsidRPr="00C37861">
              <w:rPr>
                <w:rFonts w:ascii="Calibri" w:hAnsi="Calibri" w:cs="Calibri"/>
                <w:b/>
                <w:sz w:val="20"/>
                <w:szCs w:val="20"/>
              </w:rPr>
              <w:t>област</w:t>
            </w:r>
            <w:proofErr w:type="spellEnd"/>
          </w:p>
        </w:tc>
      </w:tr>
      <w:tr w:rsidR="000A5850" w:rsidRPr="00C37861" w14:paraId="636D722B" w14:textId="77777777" w:rsidTr="001F3D8C">
        <w:trPr>
          <w:trHeight w:val="227"/>
          <w:jc w:val="center"/>
        </w:trPr>
        <w:tc>
          <w:tcPr>
            <w:tcW w:w="2392" w:type="dxa"/>
            <w:gridSpan w:val="2"/>
            <w:vAlign w:val="center"/>
          </w:tcPr>
          <w:p w14:paraId="78971E54"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 редовног професора</w:t>
            </w:r>
          </w:p>
        </w:tc>
        <w:tc>
          <w:tcPr>
            <w:tcW w:w="1228" w:type="dxa"/>
            <w:vAlign w:val="center"/>
          </w:tcPr>
          <w:p w14:paraId="587363FE"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2010.</w:t>
            </w:r>
          </w:p>
        </w:tc>
        <w:tc>
          <w:tcPr>
            <w:tcW w:w="3557" w:type="dxa"/>
            <w:gridSpan w:val="5"/>
            <w:vAlign w:val="center"/>
          </w:tcPr>
          <w:p w14:paraId="5DCFDB44"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0A1BB14C"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Примењена механика и Примењена информатика и рачунарско инжењерство</w:t>
            </w:r>
          </w:p>
        </w:tc>
      </w:tr>
      <w:tr w:rsidR="000A5850" w:rsidRPr="00C37861" w14:paraId="757551AC" w14:textId="77777777" w:rsidTr="001F3D8C">
        <w:trPr>
          <w:trHeight w:val="227"/>
          <w:jc w:val="center"/>
        </w:trPr>
        <w:tc>
          <w:tcPr>
            <w:tcW w:w="2392" w:type="dxa"/>
            <w:gridSpan w:val="2"/>
            <w:vAlign w:val="center"/>
          </w:tcPr>
          <w:p w14:paraId="78C1D959"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3FBC2398"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1999.</w:t>
            </w:r>
          </w:p>
        </w:tc>
        <w:tc>
          <w:tcPr>
            <w:tcW w:w="3557" w:type="dxa"/>
            <w:gridSpan w:val="5"/>
            <w:vAlign w:val="center"/>
          </w:tcPr>
          <w:p w14:paraId="2FAE463A"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4BC8E7E6"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Примењена механика</w:t>
            </w:r>
          </w:p>
        </w:tc>
      </w:tr>
      <w:tr w:rsidR="000A5850" w:rsidRPr="00C37861" w14:paraId="3CF5A416" w14:textId="77777777" w:rsidTr="001F3D8C">
        <w:trPr>
          <w:trHeight w:val="227"/>
          <w:jc w:val="center"/>
        </w:trPr>
        <w:tc>
          <w:tcPr>
            <w:tcW w:w="2392" w:type="dxa"/>
            <w:gridSpan w:val="2"/>
            <w:vAlign w:val="center"/>
          </w:tcPr>
          <w:p w14:paraId="30CB1BA3"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7AF00245"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1994.</w:t>
            </w:r>
          </w:p>
        </w:tc>
        <w:tc>
          <w:tcPr>
            <w:tcW w:w="3557" w:type="dxa"/>
            <w:gridSpan w:val="5"/>
            <w:vAlign w:val="center"/>
          </w:tcPr>
          <w:p w14:paraId="64940AE6"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18"/>
                <w:szCs w:val="18"/>
                <w:lang w:eastAsia="sr-Latn-CS"/>
              </w:rPr>
              <w:t>Ma</w:t>
            </w:r>
            <w:r w:rsidRPr="00C37861">
              <w:rPr>
                <w:rFonts w:ascii="Calibri" w:hAnsi="Calibri" w:cs="Calibri"/>
                <w:sz w:val="18"/>
                <w:szCs w:val="18"/>
                <w:lang w:val="sr-Cyrl-CS" w:eastAsia="sr-Latn-CS"/>
              </w:rPr>
              <w:t xml:space="preserve">шински факултет у Крагујевцу </w:t>
            </w:r>
            <w:r w:rsidRPr="00C37861">
              <w:rPr>
                <w:rFonts w:ascii="Calibri" w:hAnsi="Calibri" w:cs="Calibri"/>
                <w:sz w:val="18"/>
                <w:szCs w:val="18"/>
                <w:lang w:val="sr-Cyrl-RS" w:eastAsia="sr-Latn-CS"/>
              </w:rPr>
              <w:t xml:space="preserve">Универзитета </w:t>
            </w:r>
            <w:r w:rsidRPr="00C37861">
              <w:rPr>
                <w:rFonts w:ascii="Calibri" w:hAnsi="Calibri" w:cs="Calibri"/>
                <w:sz w:val="18"/>
                <w:szCs w:val="18"/>
                <w:lang w:val="sr-Cyrl-CS" w:eastAsia="sr-Latn-CS"/>
              </w:rPr>
              <w:t>у Крагујевцу</w:t>
            </w:r>
          </w:p>
        </w:tc>
        <w:tc>
          <w:tcPr>
            <w:tcW w:w="2746" w:type="dxa"/>
            <w:gridSpan w:val="3"/>
            <w:vAlign w:val="center"/>
          </w:tcPr>
          <w:p w14:paraId="1E7300E2" w14:textId="3C7736D7" w:rsidR="000A5850" w:rsidRPr="00C37861" w:rsidRDefault="005A3559"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Pr>
                <w:rFonts w:ascii="Calibri" w:hAnsi="Calibri" w:cs="Calibri"/>
                <w:sz w:val="20"/>
                <w:szCs w:val="20"/>
                <w:lang w:val="sr-Cyrl-RS" w:eastAsia="sr-Latn-CS"/>
              </w:rPr>
              <w:t>П</w:t>
            </w:r>
            <w:proofErr w:type="spellStart"/>
            <w:r w:rsidR="000A5850" w:rsidRPr="00C37861">
              <w:rPr>
                <w:rFonts w:ascii="Calibri" w:hAnsi="Calibri" w:cs="Calibri"/>
                <w:sz w:val="20"/>
                <w:szCs w:val="20"/>
                <w:lang w:val="sr-Cyrl-CS" w:eastAsia="sr-Latn-CS"/>
              </w:rPr>
              <w:t>роцесна</w:t>
            </w:r>
            <w:proofErr w:type="spellEnd"/>
            <w:r w:rsidR="000A5850" w:rsidRPr="00C37861">
              <w:rPr>
                <w:rFonts w:ascii="Calibri" w:hAnsi="Calibri" w:cs="Calibri"/>
                <w:sz w:val="20"/>
                <w:szCs w:val="20"/>
                <w:lang w:val="sr-Cyrl-CS" w:eastAsia="sr-Latn-CS"/>
              </w:rPr>
              <w:t xml:space="preserve"> техника</w:t>
            </w:r>
          </w:p>
        </w:tc>
      </w:tr>
      <w:tr w:rsidR="000710E3" w:rsidRPr="00C37861" w14:paraId="667A4912" w14:textId="77777777" w:rsidTr="001F3D8C">
        <w:trPr>
          <w:trHeight w:val="227"/>
          <w:jc w:val="center"/>
        </w:trPr>
        <w:tc>
          <w:tcPr>
            <w:tcW w:w="9923" w:type="dxa"/>
            <w:gridSpan w:val="11"/>
            <w:vAlign w:val="center"/>
          </w:tcPr>
          <w:p w14:paraId="36A4AC7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0710E3" w:rsidRPr="00C37861" w14:paraId="7644F502" w14:textId="77777777" w:rsidTr="005A3559">
        <w:trPr>
          <w:trHeight w:val="227"/>
          <w:jc w:val="center"/>
        </w:trPr>
        <w:tc>
          <w:tcPr>
            <w:tcW w:w="562" w:type="dxa"/>
            <w:vAlign w:val="center"/>
          </w:tcPr>
          <w:p w14:paraId="7C52159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4962" w:type="dxa"/>
            <w:gridSpan w:val="4"/>
            <w:vAlign w:val="center"/>
          </w:tcPr>
          <w:p w14:paraId="741280A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1417" w:type="dxa"/>
            <w:vAlign w:val="center"/>
          </w:tcPr>
          <w:p w14:paraId="04DEF91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418" w:type="dxa"/>
            <w:gridSpan w:val="3"/>
            <w:vAlign w:val="center"/>
          </w:tcPr>
          <w:p w14:paraId="7905A5A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564" w:type="dxa"/>
            <w:gridSpan w:val="2"/>
            <w:vAlign w:val="center"/>
          </w:tcPr>
          <w:p w14:paraId="68B1563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0710E3" w:rsidRPr="00C37861" w14:paraId="3981C4B7" w14:textId="77777777" w:rsidTr="005A3559">
        <w:trPr>
          <w:trHeight w:val="227"/>
          <w:jc w:val="center"/>
        </w:trPr>
        <w:tc>
          <w:tcPr>
            <w:tcW w:w="562" w:type="dxa"/>
            <w:vAlign w:val="center"/>
          </w:tcPr>
          <w:p w14:paraId="4E78520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1.</w:t>
            </w:r>
          </w:p>
        </w:tc>
        <w:tc>
          <w:tcPr>
            <w:tcW w:w="4962" w:type="dxa"/>
            <w:gridSpan w:val="4"/>
            <w:vAlign w:val="center"/>
          </w:tcPr>
          <w:p w14:paraId="78F08E2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color w:val="000000"/>
                <w:sz w:val="20"/>
                <w:szCs w:val="20"/>
                <w:lang w:val="sr-Cyrl-RS" w:eastAsia="sr-Latn-RS"/>
              </w:rPr>
              <w:t xml:space="preserve">Симулација пасивног биомеханичког одзива артеријског зида применом </w:t>
            </w:r>
            <w:proofErr w:type="spellStart"/>
            <w:r w:rsidRPr="00C37861">
              <w:rPr>
                <w:rFonts w:ascii="Calibri" w:hAnsi="Calibri" w:cs="Calibri"/>
                <w:color w:val="000000"/>
                <w:sz w:val="20"/>
                <w:szCs w:val="20"/>
                <w:lang w:val="sr-Cyrl-RS" w:eastAsia="sr-Latn-RS"/>
              </w:rPr>
              <w:t>хипереластичних</w:t>
            </w:r>
            <w:proofErr w:type="spellEnd"/>
            <w:r w:rsidRPr="00C37861">
              <w:rPr>
                <w:rFonts w:ascii="Calibri" w:hAnsi="Calibri" w:cs="Calibri"/>
                <w:color w:val="000000"/>
                <w:sz w:val="20"/>
                <w:szCs w:val="20"/>
                <w:lang w:val="sr-Cyrl-RS" w:eastAsia="sr-Latn-RS"/>
              </w:rPr>
              <w:t xml:space="preserve"> материјалних модела</w:t>
            </w:r>
          </w:p>
        </w:tc>
        <w:tc>
          <w:tcPr>
            <w:tcW w:w="1417" w:type="dxa"/>
            <w:vAlign w:val="center"/>
          </w:tcPr>
          <w:p w14:paraId="3F8AF27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Дејан Вељковић</w:t>
            </w:r>
          </w:p>
        </w:tc>
        <w:tc>
          <w:tcPr>
            <w:tcW w:w="1418" w:type="dxa"/>
            <w:gridSpan w:val="3"/>
            <w:vAlign w:val="center"/>
          </w:tcPr>
          <w:p w14:paraId="5084C05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0FD35573"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2012.</w:t>
            </w:r>
          </w:p>
        </w:tc>
      </w:tr>
      <w:tr w:rsidR="000710E3" w:rsidRPr="00C37861" w14:paraId="35FE96CF" w14:textId="77777777" w:rsidTr="005A3559">
        <w:trPr>
          <w:trHeight w:val="227"/>
          <w:jc w:val="center"/>
        </w:trPr>
        <w:tc>
          <w:tcPr>
            <w:tcW w:w="562" w:type="dxa"/>
            <w:vAlign w:val="center"/>
          </w:tcPr>
          <w:p w14:paraId="4264733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2.</w:t>
            </w:r>
          </w:p>
        </w:tc>
        <w:tc>
          <w:tcPr>
            <w:tcW w:w="4962" w:type="dxa"/>
            <w:gridSpan w:val="4"/>
            <w:vAlign w:val="center"/>
          </w:tcPr>
          <w:p w14:paraId="22A459C0" w14:textId="77777777" w:rsidR="000710E3" w:rsidRPr="00C37861" w:rsidRDefault="000710E3" w:rsidP="001F3D8C">
            <w:pPr>
              <w:widowControl w:val="0"/>
              <w:tabs>
                <w:tab w:val="left" w:pos="567"/>
              </w:tabs>
              <w:autoSpaceDE w:val="0"/>
              <w:autoSpaceDN w:val="0"/>
              <w:adjustRightInd w:val="0"/>
              <w:spacing w:after="60"/>
              <w:rPr>
                <w:rFonts w:ascii="Calibri" w:hAnsi="Calibri" w:cs="Calibri"/>
                <w:color w:val="000000"/>
                <w:sz w:val="20"/>
                <w:szCs w:val="20"/>
                <w:lang w:val="sr-Cyrl-RS" w:eastAsia="sr-Latn-RS"/>
              </w:rPr>
            </w:pPr>
            <w:r w:rsidRPr="00C37861">
              <w:rPr>
                <w:rFonts w:ascii="Calibri" w:hAnsi="Calibri" w:cs="Calibri"/>
                <w:color w:val="000000"/>
                <w:sz w:val="20"/>
                <w:szCs w:val="20"/>
                <w:lang w:val="sr-Cyrl-RS" w:eastAsia="sr-Latn-RS"/>
              </w:rPr>
              <w:t>Нумеричко моделирање дифузије у композитним медијумима</w:t>
            </w:r>
          </w:p>
        </w:tc>
        <w:tc>
          <w:tcPr>
            <w:tcW w:w="1417" w:type="dxa"/>
            <w:vAlign w:val="center"/>
          </w:tcPr>
          <w:p w14:paraId="1613D5A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Миљан Милошевић</w:t>
            </w:r>
          </w:p>
        </w:tc>
        <w:tc>
          <w:tcPr>
            <w:tcW w:w="1418" w:type="dxa"/>
            <w:gridSpan w:val="3"/>
            <w:vAlign w:val="center"/>
          </w:tcPr>
          <w:p w14:paraId="11F7EBF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6F233D96"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2012.</w:t>
            </w:r>
          </w:p>
        </w:tc>
      </w:tr>
      <w:tr w:rsidR="000710E3" w:rsidRPr="00C37861" w14:paraId="0F11C968" w14:textId="77777777" w:rsidTr="005A3559">
        <w:trPr>
          <w:trHeight w:val="227"/>
          <w:jc w:val="center"/>
        </w:trPr>
        <w:tc>
          <w:tcPr>
            <w:tcW w:w="562" w:type="dxa"/>
            <w:vAlign w:val="center"/>
          </w:tcPr>
          <w:p w14:paraId="02EC4BA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3.</w:t>
            </w:r>
          </w:p>
        </w:tc>
        <w:tc>
          <w:tcPr>
            <w:tcW w:w="4962" w:type="dxa"/>
            <w:gridSpan w:val="4"/>
            <w:vAlign w:val="center"/>
          </w:tcPr>
          <w:p w14:paraId="3E1F384F" w14:textId="77777777" w:rsidR="000710E3" w:rsidRPr="00C37861" w:rsidRDefault="000710E3" w:rsidP="001F3D8C">
            <w:pPr>
              <w:widowControl w:val="0"/>
              <w:tabs>
                <w:tab w:val="left" w:pos="567"/>
              </w:tabs>
              <w:autoSpaceDE w:val="0"/>
              <w:autoSpaceDN w:val="0"/>
              <w:adjustRightInd w:val="0"/>
              <w:spacing w:after="60"/>
              <w:rPr>
                <w:rFonts w:ascii="Calibri" w:hAnsi="Calibri" w:cs="Calibri"/>
                <w:color w:val="000000"/>
                <w:sz w:val="20"/>
                <w:szCs w:val="20"/>
                <w:lang w:val="sr-Cyrl-RS" w:eastAsia="sr-Latn-RS"/>
              </w:rPr>
            </w:pPr>
            <w:r w:rsidRPr="00C37861">
              <w:rPr>
                <w:rFonts w:ascii="Calibri" w:hAnsi="Calibri" w:cs="Calibri"/>
                <w:color w:val="000000"/>
                <w:sz w:val="20"/>
                <w:szCs w:val="20"/>
                <w:lang w:val="sr-Cyrl-RS" w:eastAsia="sr-Latn-RS"/>
              </w:rPr>
              <w:t xml:space="preserve">Моделирање </w:t>
            </w:r>
            <w:proofErr w:type="spellStart"/>
            <w:r w:rsidRPr="00C37861">
              <w:rPr>
                <w:rFonts w:ascii="Calibri" w:hAnsi="Calibri" w:cs="Calibri"/>
                <w:color w:val="000000"/>
                <w:sz w:val="20"/>
                <w:szCs w:val="20"/>
                <w:lang w:val="sr-Cyrl-RS" w:eastAsia="sr-Latn-RS"/>
              </w:rPr>
              <w:t>самовезујућих</w:t>
            </w:r>
            <w:proofErr w:type="spellEnd"/>
            <w:r w:rsidRPr="00C37861">
              <w:rPr>
                <w:rFonts w:ascii="Calibri" w:hAnsi="Calibri" w:cs="Calibri"/>
                <w:color w:val="000000"/>
                <w:sz w:val="20"/>
                <w:szCs w:val="20"/>
                <w:lang w:val="sr-Cyrl-RS" w:eastAsia="sr-Latn-RS"/>
              </w:rPr>
              <w:t xml:space="preserve"> материјала применом методе </w:t>
            </w:r>
            <w:proofErr w:type="spellStart"/>
            <w:r w:rsidRPr="00C37861">
              <w:rPr>
                <w:rFonts w:ascii="Calibri" w:hAnsi="Calibri" w:cs="Calibri"/>
                <w:color w:val="000000"/>
                <w:sz w:val="20"/>
                <w:szCs w:val="20"/>
                <w:lang w:val="sr-Cyrl-RS" w:eastAsia="sr-Latn-RS"/>
              </w:rPr>
              <w:t>дисипативне</w:t>
            </w:r>
            <w:proofErr w:type="spellEnd"/>
            <w:r w:rsidRPr="00C37861">
              <w:rPr>
                <w:rFonts w:ascii="Calibri" w:hAnsi="Calibri" w:cs="Calibri"/>
                <w:color w:val="000000"/>
                <w:sz w:val="20"/>
                <w:szCs w:val="20"/>
                <w:lang w:val="sr-Cyrl-RS" w:eastAsia="sr-Latn-RS"/>
              </w:rPr>
              <w:t xml:space="preserve"> динамике и </w:t>
            </w:r>
            <w:proofErr w:type="spellStart"/>
            <w:r w:rsidRPr="00C37861">
              <w:rPr>
                <w:rFonts w:ascii="Calibri" w:hAnsi="Calibri" w:cs="Calibri"/>
                <w:color w:val="000000"/>
                <w:sz w:val="20"/>
                <w:szCs w:val="20"/>
                <w:lang w:val="sr-Cyrl-RS" w:eastAsia="sr-Latn-RS"/>
              </w:rPr>
              <w:t>паралелизација</w:t>
            </w:r>
            <w:proofErr w:type="spellEnd"/>
            <w:r w:rsidRPr="00C37861">
              <w:rPr>
                <w:rFonts w:ascii="Calibri" w:hAnsi="Calibri" w:cs="Calibri"/>
                <w:color w:val="000000"/>
                <w:sz w:val="20"/>
                <w:szCs w:val="20"/>
                <w:lang w:val="sr-Cyrl-RS" w:eastAsia="sr-Latn-RS"/>
              </w:rPr>
              <w:t xml:space="preserve"> програмског кода</w:t>
            </w:r>
          </w:p>
        </w:tc>
        <w:tc>
          <w:tcPr>
            <w:tcW w:w="1417" w:type="dxa"/>
            <w:vAlign w:val="center"/>
          </w:tcPr>
          <w:p w14:paraId="4EC0051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Дејан Петровић</w:t>
            </w:r>
          </w:p>
        </w:tc>
        <w:tc>
          <w:tcPr>
            <w:tcW w:w="1418" w:type="dxa"/>
            <w:gridSpan w:val="3"/>
            <w:vAlign w:val="center"/>
          </w:tcPr>
          <w:p w14:paraId="379044C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34AA948E"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2013.</w:t>
            </w:r>
          </w:p>
        </w:tc>
      </w:tr>
      <w:tr w:rsidR="000710E3" w:rsidRPr="00C37861" w14:paraId="6C4B547D" w14:textId="77777777" w:rsidTr="005A3559">
        <w:trPr>
          <w:trHeight w:val="227"/>
          <w:jc w:val="center"/>
        </w:trPr>
        <w:tc>
          <w:tcPr>
            <w:tcW w:w="562" w:type="dxa"/>
            <w:vAlign w:val="center"/>
          </w:tcPr>
          <w:p w14:paraId="386848A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4.</w:t>
            </w:r>
          </w:p>
        </w:tc>
        <w:tc>
          <w:tcPr>
            <w:tcW w:w="4962" w:type="dxa"/>
            <w:gridSpan w:val="4"/>
            <w:vAlign w:val="center"/>
          </w:tcPr>
          <w:p w14:paraId="13B7755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color w:val="000000"/>
                <w:sz w:val="20"/>
                <w:szCs w:val="20"/>
                <w:lang w:val="sr-Cyrl-RS" w:eastAsia="sr-Latn-RS"/>
              </w:rPr>
              <w:t>Компјутерско моделирање и симулација биомеханичких карактеристика код спортиста</w:t>
            </w:r>
          </w:p>
        </w:tc>
        <w:tc>
          <w:tcPr>
            <w:tcW w:w="1417" w:type="dxa"/>
            <w:vAlign w:val="center"/>
          </w:tcPr>
          <w:p w14:paraId="001DB2E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roofErr w:type="spellStart"/>
            <w:r w:rsidRPr="00C37861">
              <w:rPr>
                <w:rFonts w:ascii="Calibri" w:hAnsi="Calibri" w:cs="Calibri"/>
                <w:sz w:val="20"/>
                <w:szCs w:val="20"/>
                <w:lang w:val="sr-Cyrl-CS" w:eastAsia="sr-Latn-CS"/>
              </w:rPr>
              <w:t>Радун</w:t>
            </w:r>
            <w:proofErr w:type="spellEnd"/>
            <w:r w:rsidRPr="00C37861">
              <w:rPr>
                <w:rFonts w:ascii="Calibri" w:hAnsi="Calibri" w:cs="Calibri"/>
                <w:sz w:val="20"/>
                <w:szCs w:val="20"/>
                <w:lang w:val="sr-Cyrl-CS" w:eastAsia="sr-Latn-CS"/>
              </w:rPr>
              <w:t xml:space="preserve"> Вуловић</w:t>
            </w:r>
          </w:p>
        </w:tc>
        <w:tc>
          <w:tcPr>
            <w:tcW w:w="1418" w:type="dxa"/>
            <w:gridSpan w:val="3"/>
            <w:vAlign w:val="center"/>
          </w:tcPr>
          <w:p w14:paraId="0E64D3A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4D19A7E8"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r>
      <w:tr w:rsidR="000710E3" w:rsidRPr="00C37861" w14:paraId="46885F76" w14:textId="77777777" w:rsidTr="005A3559">
        <w:trPr>
          <w:trHeight w:val="227"/>
          <w:jc w:val="center"/>
        </w:trPr>
        <w:tc>
          <w:tcPr>
            <w:tcW w:w="562" w:type="dxa"/>
            <w:vAlign w:val="center"/>
          </w:tcPr>
          <w:p w14:paraId="20F5305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5.</w:t>
            </w:r>
          </w:p>
        </w:tc>
        <w:tc>
          <w:tcPr>
            <w:tcW w:w="4962" w:type="dxa"/>
            <w:gridSpan w:val="4"/>
            <w:vAlign w:val="center"/>
          </w:tcPr>
          <w:p w14:paraId="794BD629" w14:textId="77777777" w:rsidR="000710E3" w:rsidRPr="00C37861" w:rsidRDefault="000710E3" w:rsidP="001F3D8C">
            <w:pPr>
              <w:widowControl w:val="0"/>
              <w:tabs>
                <w:tab w:val="left" w:pos="567"/>
              </w:tabs>
              <w:autoSpaceDE w:val="0"/>
              <w:autoSpaceDN w:val="0"/>
              <w:adjustRightInd w:val="0"/>
              <w:spacing w:after="60"/>
              <w:rPr>
                <w:rFonts w:ascii="Calibri" w:hAnsi="Calibri" w:cs="Calibri"/>
                <w:color w:val="000000"/>
                <w:sz w:val="20"/>
                <w:szCs w:val="20"/>
                <w:lang w:val="sr-Cyrl-RS" w:eastAsia="sr-Latn-RS"/>
              </w:rPr>
            </w:pPr>
            <w:r w:rsidRPr="00C37861">
              <w:rPr>
                <w:rFonts w:ascii="Calibri" w:hAnsi="Calibri" w:cs="Calibri"/>
                <w:color w:val="000000"/>
                <w:sz w:val="20"/>
                <w:szCs w:val="20"/>
                <w:lang w:val="sr-Cyrl-RS" w:eastAsia="sr-Latn-RS"/>
              </w:rPr>
              <w:t xml:space="preserve">Моделирање кретања </w:t>
            </w:r>
            <w:proofErr w:type="spellStart"/>
            <w:r w:rsidRPr="00C37861">
              <w:rPr>
                <w:rFonts w:ascii="Calibri" w:hAnsi="Calibri" w:cs="Calibri"/>
                <w:color w:val="000000"/>
                <w:sz w:val="20"/>
                <w:szCs w:val="20"/>
                <w:lang w:val="sr-Cyrl-RS" w:eastAsia="sr-Latn-RS"/>
              </w:rPr>
              <w:t>деформабилног</w:t>
            </w:r>
            <w:proofErr w:type="spellEnd"/>
            <w:r w:rsidRPr="00C37861">
              <w:rPr>
                <w:rFonts w:ascii="Calibri" w:hAnsi="Calibri" w:cs="Calibri"/>
                <w:color w:val="000000"/>
                <w:sz w:val="20"/>
                <w:szCs w:val="20"/>
                <w:lang w:val="sr-Cyrl-RS" w:eastAsia="sr-Latn-RS"/>
              </w:rPr>
              <w:t xml:space="preserve"> тела у флуиду и примена у биомедицинском инжењерингу</w:t>
            </w:r>
          </w:p>
        </w:tc>
        <w:tc>
          <w:tcPr>
            <w:tcW w:w="1417" w:type="dxa"/>
            <w:vAlign w:val="center"/>
          </w:tcPr>
          <w:p w14:paraId="6D63E65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Тијана Ђукић</w:t>
            </w:r>
          </w:p>
        </w:tc>
        <w:tc>
          <w:tcPr>
            <w:tcW w:w="1418" w:type="dxa"/>
            <w:gridSpan w:val="3"/>
            <w:vAlign w:val="center"/>
          </w:tcPr>
          <w:p w14:paraId="2C87A25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6A6BD99E"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r>
      <w:tr w:rsidR="000710E3" w:rsidRPr="00C37861" w14:paraId="7C894ABB" w14:textId="77777777" w:rsidTr="005A3559">
        <w:trPr>
          <w:trHeight w:val="227"/>
          <w:jc w:val="center"/>
        </w:trPr>
        <w:tc>
          <w:tcPr>
            <w:tcW w:w="562" w:type="dxa"/>
            <w:vAlign w:val="center"/>
          </w:tcPr>
          <w:p w14:paraId="78C2FC4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6.</w:t>
            </w:r>
          </w:p>
        </w:tc>
        <w:tc>
          <w:tcPr>
            <w:tcW w:w="4962" w:type="dxa"/>
            <w:gridSpan w:val="4"/>
            <w:vAlign w:val="center"/>
          </w:tcPr>
          <w:p w14:paraId="6B54CB11" w14:textId="77777777" w:rsidR="000710E3" w:rsidRPr="00C37861" w:rsidRDefault="000710E3" w:rsidP="001F3D8C">
            <w:pPr>
              <w:widowControl w:val="0"/>
              <w:tabs>
                <w:tab w:val="left" w:pos="567"/>
              </w:tabs>
              <w:autoSpaceDE w:val="0"/>
              <w:autoSpaceDN w:val="0"/>
              <w:adjustRightInd w:val="0"/>
              <w:spacing w:after="60"/>
              <w:rPr>
                <w:rFonts w:ascii="Calibri" w:hAnsi="Calibri" w:cs="Calibri"/>
                <w:color w:val="000000"/>
                <w:sz w:val="20"/>
                <w:szCs w:val="20"/>
                <w:lang w:val="sr-Cyrl-RS" w:eastAsia="sr-Latn-RS"/>
              </w:rPr>
            </w:pPr>
            <w:r w:rsidRPr="00C37861">
              <w:rPr>
                <w:rFonts w:ascii="Calibri" w:hAnsi="Calibri" w:cs="Calibri"/>
                <w:color w:val="000000"/>
                <w:sz w:val="20"/>
                <w:szCs w:val="20"/>
                <w:lang w:val="sr-Cyrl-RS" w:eastAsia="sr-Latn-RS"/>
              </w:rPr>
              <w:t xml:space="preserve">Техника истраживања и оптимизација математичких модела у биомедицинском </w:t>
            </w:r>
            <w:proofErr w:type="spellStart"/>
            <w:r w:rsidRPr="00C37861">
              <w:rPr>
                <w:rFonts w:ascii="Calibri" w:hAnsi="Calibri" w:cs="Calibri"/>
                <w:color w:val="000000"/>
                <w:sz w:val="20"/>
                <w:szCs w:val="20"/>
                <w:lang w:val="sr-Cyrl-RS" w:eastAsia="sr-Latn-RS"/>
              </w:rPr>
              <w:t>инжењертсву</w:t>
            </w:r>
            <w:proofErr w:type="spellEnd"/>
          </w:p>
        </w:tc>
        <w:tc>
          <w:tcPr>
            <w:tcW w:w="1417" w:type="dxa"/>
            <w:vAlign w:val="center"/>
          </w:tcPr>
          <w:p w14:paraId="2EFF298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Милош Радовић</w:t>
            </w:r>
          </w:p>
        </w:tc>
        <w:tc>
          <w:tcPr>
            <w:tcW w:w="1418" w:type="dxa"/>
            <w:gridSpan w:val="3"/>
            <w:vAlign w:val="center"/>
          </w:tcPr>
          <w:p w14:paraId="0DE8547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24FC4254"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2015.</w:t>
            </w:r>
          </w:p>
        </w:tc>
      </w:tr>
      <w:tr w:rsidR="000710E3" w:rsidRPr="00C37861" w14:paraId="5CBA99F3" w14:textId="77777777" w:rsidTr="005A3559">
        <w:trPr>
          <w:trHeight w:val="227"/>
          <w:jc w:val="center"/>
        </w:trPr>
        <w:tc>
          <w:tcPr>
            <w:tcW w:w="562" w:type="dxa"/>
            <w:vAlign w:val="center"/>
          </w:tcPr>
          <w:p w14:paraId="3A04ED4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4962" w:type="dxa"/>
            <w:gridSpan w:val="4"/>
            <w:vAlign w:val="center"/>
          </w:tcPr>
          <w:p w14:paraId="6A10AF76" w14:textId="77777777" w:rsidR="000710E3" w:rsidRPr="00C37861" w:rsidRDefault="000710E3" w:rsidP="001F3D8C">
            <w:pPr>
              <w:widowControl w:val="0"/>
              <w:tabs>
                <w:tab w:val="left" w:pos="567"/>
              </w:tabs>
              <w:autoSpaceDE w:val="0"/>
              <w:autoSpaceDN w:val="0"/>
              <w:adjustRightInd w:val="0"/>
              <w:spacing w:after="60"/>
              <w:rPr>
                <w:rFonts w:ascii="Calibri" w:hAnsi="Calibri" w:cs="Calibri"/>
                <w:color w:val="000000"/>
                <w:sz w:val="20"/>
                <w:szCs w:val="20"/>
                <w:lang w:val="sr-Cyrl-RS" w:eastAsia="sr-Latn-RS"/>
              </w:rPr>
            </w:pPr>
            <w:r w:rsidRPr="00C37861">
              <w:rPr>
                <w:rFonts w:ascii="Calibri" w:hAnsi="Calibri" w:cs="Calibri"/>
                <w:sz w:val="20"/>
                <w:szCs w:val="20"/>
                <w:lang w:val="sr-Cyrl-RS"/>
              </w:rPr>
              <w:t>Нумеричко решавање односа правог и лажног лумена акутне аортне дисекције</w:t>
            </w:r>
          </w:p>
        </w:tc>
        <w:tc>
          <w:tcPr>
            <w:tcW w:w="1417" w:type="dxa"/>
            <w:vAlign w:val="center"/>
          </w:tcPr>
          <w:p w14:paraId="1D2831D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Игор Савељић</w:t>
            </w:r>
          </w:p>
        </w:tc>
        <w:tc>
          <w:tcPr>
            <w:tcW w:w="1418" w:type="dxa"/>
            <w:gridSpan w:val="3"/>
            <w:vAlign w:val="center"/>
          </w:tcPr>
          <w:p w14:paraId="2A0BBA4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1EF5F4BC"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r>
      <w:tr w:rsidR="000710E3" w:rsidRPr="00C37861" w14:paraId="56434494" w14:textId="77777777" w:rsidTr="005A3559">
        <w:trPr>
          <w:trHeight w:val="227"/>
          <w:jc w:val="center"/>
        </w:trPr>
        <w:tc>
          <w:tcPr>
            <w:tcW w:w="562" w:type="dxa"/>
            <w:vAlign w:val="center"/>
          </w:tcPr>
          <w:p w14:paraId="7DB0EE5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4962" w:type="dxa"/>
            <w:gridSpan w:val="4"/>
            <w:vAlign w:val="center"/>
          </w:tcPr>
          <w:p w14:paraId="07B3A0F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RS" w:eastAsia="sr-Latn-CS"/>
              </w:rPr>
              <w:t>Моделирање унутрашњег ува – електро- механички модел и детектовање поремећаја слуха</w:t>
            </w:r>
          </w:p>
        </w:tc>
        <w:tc>
          <w:tcPr>
            <w:tcW w:w="1417" w:type="dxa"/>
            <w:vAlign w:val="center"/>
          </w:tcPr>
          <w:p w14:paraId="11333A9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Милица Николић</w:t>
            </w:r>
          </w:p>
        </w:tc>
        <w:tc>
          <w:tcPr>
            <w:tcW w:w="1418" w:type="dxa"/>
            <w:gridSpan w:val="3"/>
            <w:vAlign w:val="center"/>
          </w:tcPr>
          <w:p w14:paraId="755A727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29E52182"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2017.</w:t>
            </w:r>
          </w:p>
        </w:tc>
      </w:tr>
      <w:tr w:rsidR="000710E3" w:rsidRPr="00C37861" w14:paraId="729E104E" w14:textId="77777777" w:rsidTr="005A3559">
        <w:trPr>
          <w:trHeight w:val="227"/>
          <w:jc w:val="center"/>
        </w:trPr>
        <w:tc>
          <w:tcPr>
            <w:tcW w:w="562" w:type="dxa"/>
            <w:vAlign w:val="center"/>
          </w:tcPr>
          <w:p w14:paraId="6DAABF2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p>
        </w:tc>
        <w:tc>
          <w:tcPr>
            <w:tcW w:w="4962" w:type="dxa"/>
            <w:gridSpan w:val="4"/>
            <w:vAlign w:val="center"/>
          </w:tcPr>
          <w:p w14:paraId="4A7314E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CS" w:eastAsia="sr-Latn-CS"/>
              </w:rPr>
              <w:t>Компјутерско моделирање и оптимизација дизајна стента</w:t>
            </w:r>
          </w:p>
        </w:tc>
        <w:tc>
          <w:tcPr>
            <w:tcW w:w="1417" w:type="dxa"/>
            <w:vAlign w:val="center"/>
          </w:tcPr>
          <w:p w14:paraId="3BF5B98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Далибор Николић</w:t>
            </w:r>
          </w:p>
        </w:tc>
        <w:tc>
          <w:tcPr>
            <w:tcW w:w="1418" w:type="dxa"/>
            <w:gridSpan w:val="3"/>
            <w:vAlign w:val="center"/>
          </w:tcPr>
          <w:p w14:paraId="5CDA970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48E0C979"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eastAsia="sr-Latn-CS"/>
              </w:rPr>
            </w:pPr>
            <w:r w:rsidRPr="00C37861">
              <w:rPr>
                <w:rFonts w:ascii="Calibri" w:hAnsi="Calibri" w:cs="Calibri"/>
                <w:sz w:val="20"/>
                <w:szCs w:val="20"/>
                <w:lang w:eastAsia="sr-Latn-CS"/>
              </w:rPr>
              <w:t>2017.</w:t>
            </w:r>
          </w:p>
        </w:tc>
      </w:tr>
      <w:tr w:rsidR="000710E3" w:rsidRPr="00C37861" w14:paraId="444B1382" w14:textId="77777777" w:rsidTr="005A3559">
        <w:trPr>
          <w:trHeight w:val="227"/>
          <w:jc w:val="center"/>
        </w:trPr>
        <w:tc>
          <w:tcPr>
            <w:tcW w:w="562" w:type="dxa"/>
            <w:vAlign w:val="center"/>
          </w:tcPr>
          <w:p w14:paraId="34E4690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eastAsia="sr-Latn-CS"/>
              </w:rPr>
              <w:t>10</w:t>
            </w:r>
            <w:r w:rsidR="000A5850" w:rsidRPr="00C37861">
              <w:rPr>
                <w:rFonts w:ascii="Calibri" w:hAnsi="Calibri" w:cs="Calibri"/>
                <w:sz w:val="20"/>
                <w:szCs w:val="20"/>
                <w:lang w:val="sr-Cyrl-RS" w:eastAsia="sr-Latn-CS"/>
              </w:rPr>
              <w:t>.</w:t>
            </w:r>
          </w:p>
        </w:tc>
        <w:tc>
          <w:tcPr>
            <w:tcW w:w="4962" w:type="dxa"/>
            <w:gridSpan w:val="4"/>
            <w:vAlign w:val="center"/>
          </w:tcPr>
          <w:p w14:paraId="399D687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rPr>
              <w:t>Развој софтверског алата за тродимензионалну реконструкцију и биомеханичку анализу зида аорте</w:t>
            </w:r>
          </w:p>
        </w:tc>
        <w:tc>
          <w:tcPr>
            <w:tcW w:w="1417" w:type="dxa"/>
            <w:vAlign w:val="center"/>
          </w:tcPr>
          <w:p w14:paraId="66BE596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Жарко Милошевић</w:t>
            </w:r>
          </w:p>
        </w:tc>
        <w:tc>
          <w:tcPr>
            <w:tcW w:w="1418" w:type="dxa"/>
            <w:gridSpan w:val="3"/>
            <w:vAlign w:val="center"/>
          </w:tcPr>
          <w:p w14:paraId="2F79988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c>
          <w:tcPr>
            <w:tcW w:w="1564" w:type="dxa"/>
            <w:gridSpan w:val="2"/>
            <w:vAlign w:val="center"/>
          </w:tcPr>
          <w:p w14:paraId="66DCEBB3" w14:textId="77777777" w:rsidR="000710E3" w:rsidRPr="00C37861" w:rsidRDefault="000710E3" w:rsidP="005A3559">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eastAsia="sr-Latn-CS"/>
              </w:rPr>
              <w:t>2018.</w:t>
            </w:r>
          </w:p>
        </w:tc>
      </w:tr>
      <w:tr w:rsidR="000710E3" w:rsidRPr="00C37861" w14:paraId="7D33F506" w14:textId="77777777" w:rsidTr="001F3D8C">
        <w:trPr>
          <w:trHeight w:val="227"/>
          <w:jc w:val="center"/>
        </w:trPr>
        <w:tc>
          <w:tcPr>
            <w:tcW w:w="9923" w:type="dxa"/>
            <w:gridSpan w:val="11"/>
            <w:vAlign w:val="center"/>
          </w:tcPr>
          <w:p w14:paraId="0F38482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*Година  у којој је дисертација пријављена (само за дисертације које су у току), ** Година у којој је дисертација одбрањена (само за дисертације из ранијег периода)</w:t>
            </w:r>
          </w:p>
        </w:tc>
      </w:tr>
      <w:tr w:rsidR="000710E3" w:rsidRPr="00C37861" w14:paraId="723520BA" w14:textId="77777777" w:rsidTr="001F3D8C">
        <w:trPr>
          <w:trHeight w:val="227"/>
          <w:jc w:val="center"/>
        </w:trPr>
        <w:tc>
          <w:tcPr>
            <w:tcW w:w="9923" w:type="dxa"/>
            <w:gridSpan w:val="11"/>
            <w:vAlign w:val="center"/>
          </w:tcPr>
          <w:p w14:paraId="4D4BDB9E" w14:textId="77777777" w:rsidR="000710E3" w:rsidRPr="00C37861" w:rsidRDefault="000710E3" w:rsidP="000A5850">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0A5850" w:rsidRPr="00C37861">
              <w:rPr>
                <w:rFonts w:ascii="Calibri" w:hAnsi="Calibri" w:cs="Calibri"/>
                <w:b/>
                <w:sz w:val="20"/>
                <w:szCs w:val="20"/>
                <w:lang w:val="sr-Cyrl-CS"/>
              </w:rPr>
              <w:t>Категоризација публикације</w:t>
            </w:r>
            <w:r w:rsidR="000A5850" w:rsidRPr="00C37861">
              <w:rPr>
                <w:rFonts w:ascii="Calibri" w:hAnsi="Calibri" w:cs="Calibri"/>
                <w:b/>
                <w:sz w:val="20"/>
                <w:szCs w:val="20"/>
                <w:lang w:val="sr-Cyrl-RS"/>
              </w:rPr>
              <w:t xml:space="preserve"> научних радова из области датог студијског програма </w:t>
            </w:r>
            <w:r w:rsidR="000A5850"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710E3" w:rsidRPr="00C37861" w14:paraId="54437CCF" w14:textId="77777777" w:rsidTr="000A5850">
        <w:trPr>
          <w:trHeight w:val="227"/>
          <w:jc w:val="center"/>
        </w:trPr>
        <w:tc>
          <w:tcPr>
            <w:tcW w:w="562" w:type="dxa"/>
            <w:vAlign w:val="center"/>
          </w:tcPr>
          <w:p w14:paraId="7B3561B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1. </w:t>
            </w:r>
          </w:p>
        </w:tc>
        <w:tc>
          <w:tcPr>
            <w:tcW w:w="8523" w:type="dxa"/>
            <w:gridSpan w:val="9"/>
            <w:shd w:val="clear" w:color="auto" w:fill="auto"/>
            <w:vAlign w:val="center"/>
          </w:tcPr>
          <w:p w14:paraId="49F2F49C" w14:textId="6A7319CB"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Janovic</w:t>
            </w:r>
            <w:proofErr w:type="spellEnd"/>
            <w:r w:rsidRPr="00C37861">
              <w:rPr>
                <w:rFonts w:ascii="Calibri" w:hAnsi="Calibri" w:cs="Calibri"/>
                <w:sz w:val="20"/>
                <w:szCs w:val="20"/>
                <w:lang w:eastAsia="sr-Latn-RS"/>
              </w:rPr>
              <w:t xml:space="preserve"> A, </w:t>
            </w:r>
            <w:proofErr w:type="spellStart"/>
            <w:r w:rsidRPr="00C37861">
              <w:rPr>
                <w:rFonts w:ascii="Calibri" w:hAnsi="Calibri" w:cs="Calibri"/>
                <w:sz w:val="20"/>
                <w:szCs w:val="20"/>
                <w:lang w:eastAsia="sr-Latn-RS"/>
              </w:rPr>
              <w:t>Saveljic</w:t>
            </w:r>
            <w:proofErr w:type="spellEnd"/>
            <w:r w:rsidRPr="00C37861">
              <w:rPr>
                <w:rFonts w:ascii="Calibri" w:hAnsi="Calibri" w:cs="Calibri"/>
                <w:sz w:val="20"/>
                <w:szCs w:val="20"/>
                <w:lang w:eastAsia="sr-Latn-RS"/>
              </w:rPr>
              <w:t xml:space="preserve"> I, </w:t>
            </w:r>
            <w:proofErr w:type="spellStart"/>
            <w:r w:rsidRPr="00C37861">
              <w:rPr>
                <w:rFonts w:ascii="Calibri" w:hAnsi="Calibri" w:cs="Calibri"/>
                <w:sz w:val="20"/>
                <w:szCs w:val="20"/>
                <w:lang w:eastAsia="sr-Latn-RS"/>
              </w:rPr>
              <w:t>Vukicevic</w:t>
            </w:r>
            <w:proofErr w:type="spellEnd"/>
            <w:r w:rsidRPr="00C37861">
              <w:rPr>
                <w:rFonts w:ascii="Calibri" w:hAnsi="Calibri" w:cs="Calibri"/>
                <w:sz w:val="20"/>
                <w:szCs w:val="20"/>
                <w:lang w:eastAsia="sr-Latn-RS"/>
              </w:rPr>
              <w:t xml:space="preserve"> A, Nikolic D, Rakocevic Z, Jovicic G,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Djuric M, </w:t>
            </w:r>
            <w:hyperlink r:id="rId91" w:history="1">
              <w:r w:rsidRPr="00C37861">
                <w:rPr>
                  <w:rFonts w:ascii="Calibri" w:hAnsi="Calibri" w:cs="Calibri"/>
                  <w:sz w:val="20"/>
                  <w:szCs w:val="20"/>
                  <w:lang w:eastAsia="sr-Latn-RS"/>
                </w:rPr>
                <w:t>Occlusal load distribution through the cortical and trabecular bone of the human mid-facial skeleton in natural dentition: A three-dimensional finite element study</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Annals of Anatomy</w:t>
            </w:r>
            <w:r w:rsidRPr="00C37861">
              <w:rPr>
                <w:rFonts w:ascii="Calibri" w:hAnsi="Calibri" w:cs="Calibri"/>
                <w:sz w:val="20"/>
                <w:szCs w:val="20"/>
                <w:lang w:eastAsia="sr-Latn-RS"/>
              </w:rPr>
              <w:t>, Vol.197, pp.16-23, ISSN 0940-9602, 2015.</w:t>
            </w:r>
          </w:p>
        </w:tc>
        <w:tc>
          <w:tcPr>
            <w:tcW w:w="838" w:type="dxa"/>
            <w:vAlign w:val="center"/>
          </w:tcPr>
          <w:p w14:paraId="089EEF00"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3BC3A7C6" w14:textId="77777777" w:rsidTr="000A5850">
        <w:trPr>
          <w:trHeight w:val="227"/>
          <w:jc w:val="center"/>
        </w:trPr>
        <w:tc>
          <w:tcPr>
            <w:tcW w:w="562" w:type="dxa"/>
            <w:vAlign w:val="center"/>
          </w:tcPr>
          <w:p w14:paraId="3C17F8A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2.</w:t>
            </w:r>
          </w:p>
        </w:tc>
        <w:tc>
          <w:tcPr>
            <w:tcW w:w="8523" w:type="dxa"/>
            <w:gridSpan w:val="9"/>
            <w:shd w:val="clear" w:color="auto" w:fill="auto"/>
            <w:vAlign w:val="center"/>
          </w:tcPr>
          <w:p w14:paraId="7EABD8C4" w14:textId="5CB16992"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Antic S, </w:t>
            </w:r>
            <w:proofErr w:type="spellStart"/>
            <w:r w:rsidRPr="00C37861">
              <w:rPr>
                <w:rFonts w:ascii="Calibri" w:hAnsi="Calibri" w:cs="Calibri"/>
                <w:sz w:val="20"/>
                <w:szCs w:val="20"/>
                <w:lang w:eastAsia="sr-Latn-RS"/>
              </w:rPr>
              <w:t>Vukicevic</w:t>
            </w:r>
            <w:proofErr w:type="spellEnd"/>
            <w:r w:rsidRPr="00C37861">
              <w:rPr>
                <w:rFonts w:ascii="Calibri" w:hAnsi="Calibri" w:cs="Calibri"/>
                <w:sz w:val="20"/>
                <w:szCs w:val="20"/>
                <w:lang w:eastAsia="sr-Latn-RS"/>
              </w:rPr>
              <w:t xml:space="preserve"> AM, </w:t>
            </w:r>
            <w:proofErr w:type="spellStart"/>
            <w:r w:rsidRPr="00C37861">
              <w:rPr>
                <w:rFonts w:ascii="Calibri" w:hAnsi="Calibri" w:cs="Calibri"/>
                <w:sz w:val="20"/>
                <w:szCs w:val="20"/>
                <w:lang w:eastAsia="sr-Latn-RS"/>
              </w:rPr>
              <w:t>Milasinovic</w:t>
            </w:r>
            <w:proofErr w:type="spellEnd"/>
            <w:r w:rsidRPr="00C37861">
              <w:rPr>
                <w:rFonts w:ascii="Calibri" w:hAnsi="Calibri" w:cs="Calibri"/>
                <w:sz w:val="20"/>
                <w:szCs w:val="20"/>
                <w:lang w:eastAsia="sr-Latn-RS"/>
              </w:rPr>
              <w:t xml:space="preserve"> M, </w:t>
            </w:r>
            <w:proofErr w:type="spellStart"/>
            <w:r w:rsidRPr="00C37861">
              <w:rPr>
                <w:rFonts w:ascii="Calibri" w:hAnsi="Calibri" w:cs="Calibri"/>
                <w:sz w:val="20"/>
                <w:szCs w:val="20"/>
                <w:lang w:eastAsia="sr-Latn-RS"/>
              </w:rPr>
              <w:t>Saveljic</w:t>
            </w:r>
            <w:proofErr w:type="spellEnd"/>
            <w:r w:rsidRPr="00C37861">
              <w:rPr>
                <w:rFonts w:ascii="Calibri" w:hAnsi="Calibri" w:cs="Calibri"/>
                <w:sz w:val="20"/>
                <w:szCs w:val="20"/>
                <w:lang w:eastAsia="sr-Latn-RS"/>
              </w:rPr>
              <w:t xml:space="preserve"> I, Jovicic GR,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Rakocevic ZB, Djuric MP, </w:t>
            </w:r>
            <w:hyperlink r:id="rId92" w:history="1">
              <w:r w:rsidRPr="00C37861">
                <w:rPr>
                  <w:rStyle w:val="Hyperlink"/>
                  <w:rFonts w:ascii="Calibri" w:hAnsi="Calibri" w:cs="Calibri"/>
                  <w:color w:val="auto"/>
                  <w:sz w:val="20"/>
                  <w:szCs w:val="20"/>
                  <w:u w:val="none"/>
                  <w:lang w:eastAsia="sr-Latn-RS"/>
                </w:rPr>
                <w:t>Impact of the lower third molar presence and position on the fragility of mandibular angle and condyle: A Three-dimensional finite element study</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Journal of Cranio-Maxillofacial Surgery</w:t>
            </w:r>
            <w:r w:rsidRPr="00C37861">
              <w:rPr>
                <w:rFonts w:ascii="Calibri" w:hAnsi="Calibri" w:cs="Calibri"/>
                <w:sz w:val="20"/>
                <w:szCs w:val="20"/>
                <w:lang w:eastAsia="sr-Latn-RS"/>
              </w:rPr>
              <w:t>, Vol.43, No.6, pp. 870-878, ISSN 1010-5182, 2015.</w:t>
            </w:r>
          </w:p>
        </w:tc>
        <w:tc>
          <w:tcPr>
            <w:tcW w:w="838" w:type="dxa"/>
            <w:vAlign w:val="center"/>
          </w:tcPr>
          <w:p w14:paraId="21A7C1D4"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RS" w:eastAsia="sr-Latn-CS"/>
              </w:rPr>
            </w:pPr>
            <w:r w:rsidRPr="00C37861">
              <w:rPr>
                <w:rFonts w:ascii="Calibri" w:hAnsi="Calibri" w:cs="Calibri"/>
                <w:sz w:val="20"/>
                <w:szCs w:val="20"/>
                <w:lang w:val="sr-Cyrl-RS" w:eastAsia="sr-Latn-CS"/>
              </w:rPr>
              <w:t>М21</w:t>
            </w:r>
          </w:p>
        </w:tc>
      </w:tr>
      <w:tr w:rsidR="000710E3" w:rsidRPr="00C37861" w14:paraId="2C34529A" w14:textId="77777777" w:rsidTr="000A5850">
        <w:trPr>
          <w:trHeight w:val="227"/>
          <w:jc w:val="center"/>
        </w:trPr>
        <w:tc>
          <w:tcPr>
            <w:tcW w:w="562" w:type="dxa"/>
            <w:vAlign w:val="center"/>
          </w:tcPr>
          <w:p w14:paraId="5C0834E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3</w:t>
            </w:r>
            <w:r w:rsidRPr="00C37861">
              <w:rPr>
                <w:rFonts w:ascii="Calibri" w:hAnsi="Calibri" w:cs="Calibri"/>
                <w:sz w:val="20"/>
                <w:szCs w:val="20"/>
                <w:lang w:eastAsia="sr-Latn-CS"/>
              </w:rPr>
              <w:t>.</w:t>
            </w:r>
          </w:p>
        </w:tc>
        <w:tc>
          <w:tcPr>
            <w:tcW w:w="8523" w:type="dxa"/>
            <w:gridSpan w:val="9"/>
            <w:shd w:val="clear" w:color="auto" w:fill="auto"/>
            <w:vAlign w:val="center"/>
          </w:tcPr>
          <w:p w14:paraId="41E1E020" w14:textId="1D2BE44D"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Cihoric</w:t>
            </w:r>
            <w:proofErr w:type="spellEnd"/>
            <w:r w:rsidRPr="00C37861">
              <w:rPr>
                <w:rFonts w:ascii="Calibri" w:hAnsi="Calibri" w:cs="Calibri"/>
                <w:sz w:val="20"/>
                <w:szCs w:val="20"/>
                <w:lang w:eastAsia="sr-Latn-RS"/>
              </w:rPr>
              <w:t xml:space="preserve"> N,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Jeremic B, </w:t>
            </w:r>
            <w:hyperlink r:id="rId93" w:history="1">
              <w:r w:rsidRPr="00C37861">
                <w:rPr>
                  <w:rFonts w:ascii="Calibri" w:hAnsi="Calibri" w:cs="Calibri"/>
                  <w:sz w:val="20"/>
                  <w:szCs w:val="20"/>
                  <w:lang w:eastAsia="sr-Latn-RS"/>
                </w:rPr>
                <w:t>A call for careful interpretation of outcome of nonsurgical approach in clinical stage IIIa non-small cell lung cancer in the National Cancer Database</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The Annals of Thoracic Surgery</w:t>
            </w:r>
            <w:r w:rsidRPr="00C37861">
              <w:rPr>
                <w:rFonts w:ascii="Calibri" w:hAnsi="Calibri" w:cs="Calibri"/>
                <w:sz w:val="20"/>
                <w:szCs w:val="20"/>
                <w:lang w:eastAsia="sr-Latn-RS"/>
              </w:rPr>
              <w:t>, Vol.99, No.3, pp. 1111–1112, ISSN 0003-4975, 2015.</w:t>
            </w:r>
          </w:p>
        </w:tc>
        <w:tc>
          <w:tcPr>
            <w:tcW w:w="838" w:type="dxa"/>
            <w:vAlign w:val="center"/>
          </w:tcPr>
          <w:p w14:paraId="1160088A"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7D89FF34" w14:textId="77777777" w:rsidTr="000A5850">
        <w:trPr>
          <w:trHeight w:val="227"/>
          <w:jc w:val="center"/>
        </w:trPr>
        <w:tc>
          <w:tcPr>
            <w:tcW w:w="562" w:type="dxa"/>
            <w:vAlign w:val="center"/>
          </w:tcPr>
          <w:p w14:paraId="6E51A7D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4</w:t>
            </w:r>
            <w:r w:rsidRPr="00C37861">
              <w:rPr>
                <w:rFonts w:ascii="Calibri" w:hAnsi="Calibri" w:cs="Calibri"/>
                <w:sz w:val="20"/>
                <w:szCs w:val="20"/>
                <w:lang w:eastAsia="sr-Latn-CS"/>
              </w:rPr>
              <w:t>.</w:t>
            </w:r>
          </w:p>
        </w:tc>
        <w:tc>
          <w:tcPr>
            <w:tcW w:w="8523" w:type="dxa"/>
            <w:gridSpan w:val="9"/>
            <w:shd w:val="clear" w:color="auto" w:fill="auto"/>
            <w:vAlign w:val="center"/>
          </w:tcPr>
          <w:p w14:paraId="4DA0273D" w14:textId="37E224C8"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Djukic TR, Topalovic MD,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w:t>
            </w:r>
            <w:hyperlink r:id="rId94" w:history="1">
              <w:r w:rsidRPr="00C37861">
                <w:rPr>
                  <w:rFonts w:ascii="Calibri" w:hAnsi="Calibri" w:cs="Calibri"/>
                  <w:sz w:val="20"/>
                  <w:szCs w:val="20"/>
                  <w:lang w:eastAsia="sr-Latn-RS"/>
                </w:rPr>
                <w:t xml:space="preserve">Numerical simulation of isolation of cancer cells in a </w:t>
              </w:r>
              <w:r w:rsidRPr="00C37861">
                <w:rPr>
                  <w:rFonts w:ascii="Calibri" w:hAnsi="Calibri" w:cs="Calibri"/>
                  <w:sz w:val="20"/>
                  <w:szCs w:val="20"/>
                  <w:lang w:eastAsia="sr-Latn-RS"/>
                </w:rPr>
                <w:lastRenderedPageBreak/>
                <w:t>microfluidic chip</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Journal of Micromechanics and Microengineering</w:t>
            </w:r>
            <w:r w:rsidRPr="00C37861">
              <w:rPr>
                <w:rFonts w:ascii="Calibri" w:hAnsi="Calibri" w:cs="Calibri"/>
                <w:sz w:val="20"/>
                <w:szCs w:val="20"/>
                <w:lang w:eastAsia="sr-Latn-RS"/>
              </w:rPr>
              <w:t>, V</w:t>
            </w:r>
            <w:r w:rsidR="00240DFF">
              <w:rPr>
                <w:rFonts w:ascii="Calibri" w:hAnsi="Calibri" w:cs="Calibri"/>
                <w:sz w:val="20"/>
                <w:szCs w:val="20"/>
                <w:lang w:eastAsia="sr-Latn-RS"/>
              </w:rPr>
              <w:t>ol.25, No.8, ISSN 0960-1317</w:t>
            </w:r>
            <w:r w:rsidRPr="00C37861">
              <w:rPr>
                <w:rFonts w:ascii="Calibri" w:hAnsi="Calibri" w:cs="Calibri"/>
                <w:sz w:val="20"/>
                <w:szCs w:val="20"/>
                <w:lang w:eastAsia="sr-Latn-RS"/>
              </w:rPr>
              <w:t>, 2015.</w:t>
            </w:r>
          </w:p>
        </w:tc>
        <w:tc>
          <w:tcPr>
            <w:tcW w:w="838" w:type="dxa"/>
            <w:vAlign w:val="center"/>
          </w:tcPr>
          <w:p w14:paraId="140E240F"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lastRenderedPageBreak/>
              <w:t>M21</w:t>
            </w:r>
          </w:p>
        </w:tc>
      </w:tr>
      <w:tr w:rsidR="000710E3" w:rsidRPr="00C37861" w14:paraId="767D1411" w14:textId="77777777" w:rsidTr="000A5850">
        <w:trPr>
          <w:trHeight w:val="227"/>
          <w:jc w:val="center"/>
        </w:trPr>
        <w:tc>
          <w:tcPr>
            <w:tcW w:w="562" w:type="dxa"/>
            <w:vAlign w:val="center"/>
          </w:tcPr>
          <w:p w14:paraId="3210711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5</w:t>
            </w:r>
            <w:r w:rsidRPr="00C37861">
              <w:rPr>
                <w:rFonts w:ascii="Calibri" w:hAnsi="Calibri" w:cs="Calibri"/>
                <w:sz w:val="20"/>
                <w:szCs w:val="20"/>
                <w:lang w:eastAsia="sr-Latn-CS"/>
              </w:rPr>
              <w:t>.</w:t>
            </w:r>
          </w:p>
        </w:tc>
        <w:tc>
          <w:tcPr>
            <w:tcW w:w="8523" w:type="dxa"/>
            <w:gridSpan w:val="9"/>
            <w:shd w:val="clear" w:color="auto" w:fill="auto"/>
            <w:vAlign w:val="center"/>
          </w:tcPr>
          <w:p w14:paraId="3BCF5B4B" w14:textId="79A9D914"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Hetterich H, Jaber A, Gehring M, Curta A, Bamberg F,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Rieber J, </w:t>
            </w:r>
            <w:hyperlink r:id="rId95" w:history="1">
              <w:r w:rsidRPr="00C37861">
                <w:rPr>
                  <w:rFonts w:ascii="Calibri" w:hAnsi="Calibri" w:cs="Calibri"/>
                  <w:sz w:val="20"/>
                  <w:szCs w:val="20"/>
                  <w:lang w:eastAsia="sr-Latn-RS"/>
                </w:rPr>
                <w:t>Coronary Computed Tomography Angiography Based Assessment of Endothelial Shear Stress and Its Association with Atherosclerotic Plaque Distribution In-Vivo</w:t>
              </w:r>
            </w:hyperlink>
            <w:r w:rsidRPr="00C37861">
              <w:rPr>
                <w:rFonts w:ascii="Calibri" w:hAnsi="Calibri" w:cs="Calibri"/>
                <w:sz w:val="20"/>
                <w:szCs w:val="20"/>
                <w:lang w:eastAsia="sr-Latn-RS"/>
              </w:rPr>
              <w:t xml:space="preserve">, </w:t>
            </w:r>
            <w:proofErr w:type="spellStart"/>
            <w:r w:rsidRPr="00C37861">
              <w:rPr>
                <w:rFonts w:ascii="Calibri" w:hAnsi="Calibri" w:cs="Calibri"/>
                <w:i/>
                <w:sz w:val="20"/>
                <w:szCs w:val="20"/>
                <w:lang w:eastAsia="sr-Latn-RS"/>
              </w:rPr>
              <w:t>Plos</w:t>
            </w:r>
            <w:proofErr w:type="spellEnd"/>
            <w:r w:rsidRPr="00C37861">
              <w:rPr>
                <w:rFonts w:ascii="Calibri" w:hAnsi="Calibri" w:cs="Calibri"/>
                <w:i/>
                <w:sz w:val="20"/>
                <w:szCs w:val="20"/>
                <w:lang w:eastAsia="sr-Latn-RS"/>
              </w:rPr>
              <w:t xml:space="preserve"> One</w:t>
            </w:r>
            <w:r w:rsidRPr="00C37861">
              <w:rPr>
                <w:rFonts w:ascii="Calibri" w:hAnsi="Calibri" w:cs="Calibri"/>
                <w:sz w:val="20"/>
                <w:szCs w:val="20"/>
                <w:lang w:eastAsia="sr-Latn-RS"/>
              </w:rPr>
              <w:t>, V</w:t>
            </w:r>
            <w:r w:rsidR="00240DFF">
              <w:rPr>
                <w:rFonts w:ascii="Calibri" w:hAnsi="Calibri" w:cs="Calibri"/>
                <w:sz w:val="20"/>
                <w:szCs w:val="20"/>
                <w:lang w:eastAsia="sr-Latn-RS"/>
              </w:rPr>
              <w:t>ol.10, No.1, ISSN 1932-6203</w:t>
            </w:r>
            <w:r w:rsidRPr="00C37861">
              <w:rPr>
                <w:rFonts w:ascii="Calibri" w:hAnsi="Calibri" w:cs="Calibri"/>
                <w:sz w:val="20"/>
                <w:szCs w:val="20"/>
                <w:lang w:eastAsia="sr-Latn-RS"/>
              </w:rPr>
              <w:t>, 2015.</w:t>
            </w:r>
          </w:p>
        </w:tc>
        <w:tc>
          <w:tcPr>
            <w:tcW w:w="838" w:type="dxa"/>
            <w:vAlign w:val="center"/>
          </w:tcPr>
          <w:p w14:paraId="1CEE2138"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20CA6275" w14:textId="77777777" w:rsidTr="000A5850">
        <w:trPr>
          <w:trHeight w:val="227"/>
          <w:jc w:val="center"/>
        </w:trPr>
        <w:tc>
          <w:tcPr>
            <w:tcW w:w="562" w:type="dxa"/>
            <w:vAlign w:val="center"/>
          </w:tcPr>
          <w:p w14:paraId="3777CF4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6</w:t>
            </w:r>
            <w:r w:rsidRPr="00C37861">
              <w:rPr>
                <w:rFonts w:ascii="Calibri" w:hAnsi="Calibri" w:cs="Calibri"/>
                <w:sz w:val="20"/>
                <w:szCs w:val="20"/>
                <w:lang w:eastAsia="sr-Latn-CS"/>
              </w:rPr>
              <w:t>.</w:t>
            </w:r>
          </w:p>
        </w:tc>
        <w:tc>
          <w:tcPr>
            <w:tcW w:w="8523" w:type="dxa"/>
            <w:gridSpan w:val="9"/>
            <w:shd w:val="clear" w:color="auto" w:fill="auto"/>
            <w:vAlign w:val="center"/>
          </w:tcPr>
          <w:p w14:paraId="0A56CCDB" w14:textId="03F9DEF6"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Jeremic B,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Milicic B, </w:t>
            </w:r>
            <w:proofErr w:type="spellStart"/>
            <w:r w:rsidRPr="00C37861">
              <w:rPr>
                <w:rFonts w:ascii="Calibri" w:hAnsi="Calibri" w:cs="Calibri"/>
                <w:sz w:val="20"/>
                <w:szCs w:val="20"/>
                <w:lang w:eastAsia="sr-Latn-RS"/>
              </w:rPr>
              <w:t>Milisavljevic</w:t>
            </w:r>
            <w:proofErr w:type="spellEnd"/>
            <w:r w:rsidRPr="00C37861">
              <w:rPr>
                <w:rFonts w:ascii="Calibri" w:hAnsi="Calibri" w:cs="Calibri"/>
                <w:sz w:val="20"/>
                <w:szCs w:val="20"/>
                <w:lang w:eastAsia="sr-Latn-RS"/>
              </w:rPr>
              <w:t xml:space="preserve"> S, </w:t>
            </w:r>
            <w:hyperlink r:id="rId96" w:history="1">
              <w:r w:rsidRPr="00C37861">
                <w:rPr>
                  <w:rFonts w:ascii="Calibri" w:hAnsi="Calibri" w:cs="Calibri"/>
                  <w:sz w:val="20"/>
                  <w:szCs w:val="20"/>
                  <w:lang w:eastAsia="sr-Latn-RS"/>
                </w:rPr>
                <w:t>Radiation therapy (RT) and chemotherapy (CHT) in stage II non-small cell lung cancer (NSCLC): Clinical entity neglected by radiation oncologists?</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Lung Cancer</w:t>
            </w:r>
            <w:r w:rsidRPr="00C37861">
              <w:rPr>
                <w:rFonts w:ascii="Calibri" w:hAnsi="Calibri" w:cs="Calibri"/>
                <w:sz w:val="20"/>
                <w:szCs w:val="20"/>
                <w:lang w:eastAsia="sr-Latn-RS"/>
              </w:rPr>
              <w:t>, Vol.90, No.3, pp. 622–623, ISSN 0169-5002, 2015.</w:t>
            </w:r>
          </w:p>
        </w:tc>
        <w:tc>
          <w:tcPr>
            <w:tcW w:w="838" w:type="dxa"/>
            <w:vAlign w:val="center"/>
          </w:tcPr>
          <w:p w14:paraId="3EFD91AD"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33A71284" w14:textId="77777777" w:rsidTr="000A5850">
        <w:trPr>
          <w:trHeight w:val="227"/>
          <w:jc w:val="center"/>
        </w:trPr>
        <w:tc>
          <w:tcPr>
            <w:tcW w:w="562" w:type="dxa"/>
            <w:vAlign w:val="center"/>
          </w:tcPr>
          <w:p w14:paraId="0F2FD65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7</w:t>
            </w:r>
            <w:r w:rsidRPr="00C37861">
              <w:rPr>
                <w:rFonts w:ascii="Calibri" w:hAnsi="Calibri" w:cs="Calibri"/>
                <w:sz w:val="20"/>
                <w:szCs w:val="20"/>
                <w:lang w:eastAsia="sr-Latn-CS"/>
              </w:rPr>
              <w:t>.</w:t>
            </w:r>
          </w:p>
        </w:tc>
        <w:tc>
          <w:tcPr>
            <w:tcW w:w="8523" w:type="dxa"/>
            <w:gridSpan w:val="9"/>
            <w:shd w:val="clear" w:color="auto" w:fill="auto"/>
            <w:vAlign w:val="center"/>
          </w:tcPr>
          <w:p w14:paraId="393F2F36" w14:textId="23EB3F3D"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Vukicevic</w:t>
            </w:r>
            <w:proofErr w:type="spellEnd"/>
            <w:r w:rsidRPr="00C37861">
              <w:rPr>
                <w:rFonts w:ascii="Calibri" w:hAnsi="Calibri" w:cs="Calibri"/>
                <w:sz w:val="20"/>
                <w:szCs w:val="20"/>
                <w:lang w:eastAsia="sr-Latn-RS"/>
              </w:rPr>
              <w:t xml:space="preserve"> AM, </w:t>
            </w:r>
            <w:proofErr w:type="spellStart"/>
            <w:r w:rsidRPr="00C37861">
              <w:rPr>
                <w:rFonts w:ascii="Calibri" w:hAnsi="Calibri" w:cs="Calibri"/>
                <w:sz w:val="20"/>
                <w:szCs w:val="20"/>
                <w:lang w:eastAsia="sr-Latn-RS"/>
              </w:rPr>
              <w:t>Velicki</w:t>
            </w:r>
            <w:proofErr w:type="spellEnd"/>
            <w:r w:rsidRPr="00C37861">
              <w:rPr>
                <w:rFonts w:ascii="Calibri" w:hAnsi="Calibri" w:cs="Calibri"/>
                <w:sz w:val="20"/>
                <w:szCs w:val="20"/>
                <w:lang w:eastAsia="sr-Latn-RS"/>
              </w:rPr>
              <w:t xml:space="preserve"> LU, Jovicic GR, Jovicic NM, </w:t>
            </w:r>
            <w:proofErr w:type="spellStart"/>
            <w:r w:rsidRPr="00C37861">
              <w:rPr>
                <w:rFonts w:ascii="Calibri" w:hAnsi="Calibri" w:cs="Calibri"/>
                <w:sz w:val="20"/>
                <w:szCs w:val="20"/>
                <w:lang w:eastAsia="sr-Latn-RS"/>
              </w:rPr>
              <w:t>Stojadinovic</w:t>
            </w:r>
            <w:proofErr w:type="spellEnd"/>
            <w:r w:rsidRPr="00C37861">
              <w:rPr>
                <w:rFonts w:ascii="Calibri" w:hAnsi="Calibri" w:cs="Calibri"/>
                <w:sz w:val="20"/>
                <w:szCs w:val="20"/>
                <w:lang w:eastAsia="sr-Latn-RS"/>
              </w:rPr>
              <w:t xml:space="preserve"> MM,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w:t>
            </w:r>
            <w:hyperlink r:id="rId97" w:history="1">
              <w:r w:rsidRPr="00C37861">
                <w:rPr>
                  <w:rFonts w:ascii="Calibri" w:hAnsi="Calibri" w:cs="Calibri"/>
                  <w:sz w:val="20"/>
                  <w:szCs w:val="20"/>
                  <w:lang w:eastAsia="sr-Latn-RS"/>
                </w:rPr>
                <w:t>Finite element analysis of uncommonly large renal arteriovenous malformation-Adjacent renal cyst complex</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Computers in Biology and Medicine</w:t>
            </w:r>
            <w:r w:rsidRPr="00C37861">
              <w:rPr>
                <w:rFonts w:ascii="Calibri" w:hAnsi="Calibri" w:cs="Calibri"/>
                <w:sz w:val="20"/>
                <w:szCs w:val="20"/>
                <w:lang w:eastAsia="sr-Latn-RS"/>
              </w:rPr>
              <w:t>, Vol.59, pp. 35–41, ISSN 0010-4825, 2015.</w:t>
            </w:r>
          </w:p>
        </w:tc>
        <w:tc>
          <w:tcPr>
            <w:tcW w:w="838" w:type="dxa"/>
            <w:vAlign w:val="center"/>
          </w:tcPr>
          <w:p w14:paraId="4802EF67"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M22</w:t>
            </w:r>
          </w:p>
        </w:tc>
      </w:tr>
      <w:tr w:rsidR="000710E3" w:rsidRPr="00C37861" w14:paraId="03B3909D" w14:textId="77777777" w:rsidTr="000A5850">
        <w:trPr>
          <w:trHeight w:val="227"/>
          <w:jc w:val="center"/>
        </w:trPr>
        <w:tc>
          <w:tcPr>
            <w:tcW w:w="562" w:type="dxa"/>
            <w:vAlign w:val="center"/>
          </w:tcPr>
          <w:p w14:paraId="2B7E327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8</w:t>
            </w:r>
            <w:r w:rsidRPr="00C37861">
              <w:rPr>
                <w:rFonts w:ascii="Calibri" w:hAnsi="Calibri" w:cs="Calibri"/>
                <w:sz w:val="20"/>
                <w:szCs w:val="20"/>
                <w:lang w:eastAsia="sr-Latn-CS"/>
              </w:rPr>
              <w:t>.</w:t>
            </w:r>
          </w:p>
        </w:tc>
        <w:tc>
          <w:tcPr>
            <w:tcW w:w="8523" w:type="dxa"/>
            <w:gridSpan w:val="9"/>
            <w:shd w:val="clear" w:color="auto" w:fill="auto"/>
            <w:vAlign w:val="center"/>
          </w:tcPr>
          <w:p w14:paraId="2362B0E9" w14:textId="12E5BFA9"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Vukicevic</w:t>
            </w:r>
            <w:proofErr w:type="spellEnd"/>
            <w:r w:rsidRPr="00C37861">
              <w:rPr>
                <w:rFonts w:ascii="Calibri" w:hAnsi="Calibri" w:cs="Calibri"/>
                <w:sz w:val="20"/>
                <w:szCs w:val="20"/>
                <w:lang w:eastAsia="sr-Latn-RS"/>
              </w:rPr>
              <w:t xml:space="preserve"> AM, </w:t>
            </w:r>
            <w:proofErr w:type="spellStart"/>
            <w:r w:rsidRPr="00C37861">
              <w:rPr>
                <w:rFonts w:ascii="Calibri" w:hAnsi="Calibri" w:cs="Calibri"/>
                <w:sz w:val="20"/>
                <w:szCs w:val="20"/>
                <w:lang w:eastAsia="sr-Latn-RS"/>
              </w:rPr>
              <w:t>Zelic</w:t>
            </w:r>
            <w:proofErr w:type="spellEnd"/>
            <w:r w:rsidRPr="00C37861">
              <w:rPr>
                <w:rFonts w:ascii="Calibri" w:hAnsi="Calibri" w:cs="Calibri"/>
                <w:sz w:val="20"/>
                <w:szCs w:val="20"/>
                <w:lang w:eastAsia="sr-Latn-RS"/>
              </w:rPr>
              <w:t xml:space="preserve"> K, Jovicic GR, Djuric MP,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w:t>
            </w:r>
            <w:hyperlink r:id="rId98" w:history="1">
              <w:r w:rsidRPr="00C37861">
                <w:rPr>
                  <w:rFonts w:ascii="Calibri" w:hAnsi="Calibri" w:cs="Calibri"/>
                  <w:sz w:val="20"/>
                  <w:szCs w:val="20"/>
                  <w:lang w:eastAsia="sr-Latn-RS"/>
                </w:rPr>
                <w:t xml:space="preserve">Influence of dental restorations and mastication loadings on dentine fatigue </w:t>
              </w:r>
              <w:proofErr w:type="spellStart"/>
              <w:r w:rsidRPr="00C37861">
                <w:rPr>
                  <w:rFonts w:ascii="Calibri" w:hAnsi="Calibri" w:cs="Calibri"/>
                  <w:sz w:val="20"/>
                  <w:szCs w:val="20"/>
                  <w:lang w:eastAsia="sr-Latn-RS"/>
                </w:rPr>
                <w:t>behaviour</w:t>
              </w:r>
              <w:proofErr w:type="spellEnd"/>
              <w:r w:rsidRPr="00C37861">
                <w:rPr>
                  <w:rFonts w:ascii="Calibri" w:hAnsi="Calibri" w:cs="Calibri"/>
                  <w:sz w:val="20"/>
                  <w:szCs w:val="20"/>
                  <w:lang w:eastAsia="sr-Latn-RS"/>
                </w:rPr>
                <w:t>: Image-based modelling approach</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Journal of Dentistry</w:t>
            </w:r>
            <w:r w:rsidRPr="00C37861">
              <w:rPr>
                <w:rFonts w:ascii="Calibri" w:hAnsi="Calibri" w:cs="Calibri"/>
                <w:sz w:val="20"/>
                <w:szCs w:val="20"/>
                <w:lang w:eastAsia="sr-Latn-RS"/>
              </w:rPr>
              <w:t>, Vol.43, No.5, pp. 556-567, ISSN 0300-5712, 2015.</w:t>
            </w:r>
          </w:p>
        </w:tc>
        <w:tc>
          <w:tcPr>
            <w:tcW w:w="838" w:type="dxa"/>
            <w:vAlign w:val="center"/>
          </w:tcPr>
          <w:p w14:paraId="1C299E88"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M21a</w:t>
            </w:r>
          </w:p>
        </w:tc>
      </w:tr>
      <w:tr w:rsidR="000710E3" w:rsidRPr="00C37861" w14:paraId="5BC08837" w14:textId="77777777" w:rsidTr="000A5850">
        <w:trPr>
          <w:jc w:val="center"/>
        </w:trPr>
        <w:tc>
          <w:tcPr>
            <w:tcW w:w="562" w:type="dxa"/>
            <w:vAlign w:val="center"/>
          </w:tcPr>
          <w:p w14:paraId="1ABF9C4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9</w:t>
            </w:r>
            <w:r w:rsidRPr="00C37861">
              <w:rPr>
                <w:rFonts w:ascii="Calibri" w:hAnsi="Calibri" w:cs="Calibri"/>
                <w:sz w:val="20"/>
                <w:szCs w:val="20"/>
                <w:lang w:eastAsia="sr-Latn-CS"/>
              </w:rPr>
              <w:t>.</w:t>
            </w:r>
          </w:p>
        </w:tc>
        <w:tc>
          <w:tcPr>
            <w:tcW w:w="8523" w:type="dxa"/>
            <w:gridSpan w:val="9"/>
            <w:shd w:val="clear" w:color="auto" w:fill="auto"/>
            <w:vAlign w:val="center"/>
          </w:tcPr>
          <w:p w14:paraId="43DAD69D" w14:textId="12F6683A"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Zelic</w:t>
            </w:r>
            <w:proofErr w:type="spellEnd"/>
            <w:r w:rsidRPr="00C37861">
              <w:rPr>
                <w:rFonts w:ascii="Calibri" w:hAnsi="Calibri" w:cs="Calibri"/>
                <w:sz w:val="20"/>
                <w:szCs w:val="20"/>
                <w:lang w:eastAsia="sr-Latn-RS"/>
              </w:rPr>
              <w:t xml:space="preserve"> K, </w:t>
            </w:r>
            <w:proofErr w:type="spellStart"/>
            <w:r w:rsidRPr="00C37861">
              <w:rPr>
                <w:rFonts w:ascii="Calibri" w:hAnsi="Calibri" w:cs="Calibri"/>
                <w:sz w:val="20"/>
                <w:szCs w:val="20"/>
                <w:lang w:eastAsia="sr-Latn-RS"/>
              </w:rPr>
              <w:t>Vukicevic</w:t>
            </w:r>
            <w:proofErr w:type="spellEnd"/>
            <w:r w:rsidRPr="00C37861">
              <w:rPr>
                <w:rFonts w:ascii="Calibri" w:hAnsi="Calibri" w:cs="Calibri"/>
                <w:sz w:val="20"/>
                <w:szCs w:val="20"/>
                <w:lang w:eastAsia="sr-Latn-RS"/>
              </w:rPr>
              <w:t xml:space="preserve"> AM, Jovicic GR, </w:t>
            </w:r>
            <w:proofErr w:type="spellStart"/>
            <w:r w:rsidRPr="00C37861">
              <w:rPr>
                <w:rFonts w:ascii="Calibri" w:hAnsi="Calibri" w:cs="Calibri"/>
                <w:sz w:val="20"/>
                <w:szCs w:val="20"/>
                <w:lang w:eastAsia="sr-Latn-RS"/>
              </w:rPr>
              <w:t>Aleksandrovic</w:t>
            </w:r>
            <w:proofErr w:type="spellEnd"/>
            <w:r w:rsidRPr="00C37861">
              <w:rPr>
                <w:rFonts w:ascii="Calibri" w:hAnsi="Calibri" w:cs="Calibri"/>
                <w:sz w:val="20"/>
                <w:szCs w:val="20"/>
                <w:lang w:eastAsia="sr-Latn-RS"/>
              </w:rPr>
              <w:t xml:space="preserve"> SM, </w:t>
            </w:r>
            <w:r w:rsidRPr="00C37861">
              <w:rPr>
                <w:rFonts w:ascii="Calibri" w:hAnsi="Calibri" w:cs="Calibri"/>
                <w:b/>
                <w:sz w:val="20"/>
                <w:szCs w:val="20"/>
                <w:lang w:eastAsia="sr-Latn-RS"/>
              </w:rPr>
              <w:t>Filipovic ND</w:t>
            </w:r>
            <w:r w:rsidRPr="00C37861">
              <w:rPr>
                <w:rFonts w:ascii="Calibri" w:hAnsi="Calibri" w:cs="Calibri"/>
                <w:sz w:val="20"/>
                <w:szCs w:val="20"/>
                <w:lang w:eastAsia="sr-Latn-RS"/>
              </w:rPr>
              <w:t xml:space="preserve">, Djuric MP, </w:t>
            </w:r>
            <w:hyperlink r:id="rId99" w:history="1">
              <w:r w:rsidRPr="00C37861">
                <w:rPr>
                  <w:rFonts w:ascii="Calibri" w:hAnsi="Calibri" w:cs="Calibri"/>
                  <w:sz w:val="20"/>
                  <w:szCs w:val="20"/>
                  <w:lang w:eastAsia="sr-Latn-RS"/>
                </w:rPr>
                <w:t>Mechanical weakening of devitalized teeth: three-dimensional Finite Element Analysis and prediction of tooth fracture</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International Endodontic Journal</w:t>
            </w:r>
            <w:r w:rsidRPr="00C37861">
              <w:rPr>
                <w:rFonts w:ascii="Calibri" w:hAnsi="Calibri" w:cs="Calibri"/>
                <w:sz w:val="20"/>
                <w:szCs w:val="20"/>
                <w:lang w:eastAsia="sr-Latn-RS"/>
              </w:rPr>
              <w:t>, Vol.48, No.9, pp. 850-863, ISSN 1365-2591, 2015.</w:t>
            </w:r>
          </w:p>
        </w:tc>
        <w:tc>
          <w:tcPr>
            <w:tcW w:w="838" w:type="dxa"/>
            <w:vAlign w:val="center"/>
          </w:tcPr>
          <w:p w14:paraId="3D680CD1"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61680DED" w14:textId="77777777" w:rsidTr="000A5850">
        <w:trPr>
          <w:jc w:val="center"/>
        </w:trPr>
        <w:tc>
          <w:tcPr>
            <w:tcW w:w="562" w:type="dxa"/>
            <w:vAlign w:val="center"/>
          </w:tcPr>
          <w:p w14:paraId="04367B1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10</w:t>
            </w:r>
            <w:r w:rsidRPr="00C37861">
              <w:rPr>
                <w:rFonts w:ascii="Calibri" w:hAnsi="Calibri" w:cs="Calibri"/>
                <w:sz w:val="20"/>
                <w:szCs w:val="20"/>
                <w:lang w:eastAsia="sr-Latn-CS"/>
              </w:rPr>
              <w:t>.</w:t>
            </w:r>
          </w:p>
        </w:tc>
        <w:tc>
          <w:tcPr>
            <w:tcW w:w="8523" w:type="dxa"/>
            <w:gridSpan w:val="9"/>
            <w:shd w:val="clear" w:color="auto" w:fill="auto"/>
            <w:vAlign w:val="center"/>
          </w:tcPr>
          <w:p w14:paraId="391D551C" w14:textId="12092488"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Brönnimann</w:t>
            </w:r>
            <w:proofErr w:type="spellEnd"/>
            <w:r w:rsidRPr="00C37861">
              <w:rPr>
                <w:rFonts w:ascii="Calibri" w:hAnsi="Calibri" w:cs="Calibri"/>
                <w:sz w:val="20"/>
                <w:szCs w:val="20"/>
                <w:lang w:eastAsia="sr-Latn-RS"/>
              </w:rPr>
              <w:t xml:space="preserve"> D, Djukic T, </w:t>
            </w:r>
            <w:proofErr w:type="spellStart"/>
            <w:r w:rsidRPr="00C37861">
              <w:rPr>
                <w:rFonts w:ascii="Calibri" w:hAnsi="Calibri" w:cs="Calibri"/>
                <w:sz w:val="20"/>
                <w:szCs w:val="20"/>
                <w:lang w:eastAsia="sr-Latn-RS"/>
              </w:rPr>
              <w:t>Triet</w:t>
            </w:r>
            <w:proofErr w:type="spellEnd"/>
            <w:r w:rsidRPr="00C37861">
              <w:rPr>
                <w:rFonts w:ascii="Calibri" w:hAnsi="Calibri" w:cs="Calibri"/>
                <w:sz w:val="20"/>
                <w:szCs w:val="20"/>
                <w:lang w:eastAsia="sr-Latn-RS"/>
              </w:rPr>
              <w:t xml:space="preserve"> R, Dellenbach C, </w:t>
            </w:r>
            <w:proofErr w:type="spellStart"/>
            <w:r w:rsidRPr="00C37861">
              <w:rPr>
                <w:rFonts w:ascii="Calibri" w:hAnsi="Calibri" w:cs="Calibri"/>
                <w:sz w:val="20"/>
                <w:szCs w:val="20"/>
                <w:lang w:eastAsia="sr-Latn-RS"/>
              </w:rPr>
              <w:t>Saveljic</w:t>
            </w:r>
            <w:proofErr w:type="spellEnd"/>
            <w:r w:rsidRPr="00C37861">
              <w:rPr>
                <w:rFonts w:ascii="Calibri" w:hAnsi="Calibri" w:cs="Calibri"/>
                <w:sz w:val="20"/>
                <w:szCs w:val="20"/>
                <w:lang w:eastAsia="sr-Latn-RS"/>
              </w:rPr>
              <w:t xml:space="preserve"> I, Rieger M, Rohr S,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w:t>
            </w:r>
            <w:proofErr w:type="spellStart"/>
            <w:r w:rsidRPr="00C37861">
              <w:rPr>
                <w:rFonts w:ascii="Calibri" w:hAnsi="Calibri" w:cs="Calibri"/>
                <w:sz w:val="20"/>
                <w:szCs w:val="20"/>
                <w:lang w:eastAsia="sr-Latn-RS"/>
              </w:rPr>
              <w:t>Djonov</w:t>
            </w:r>
            <w:proofErr w:type="spellEnd"/>
            <w:r w:rsidRPr="00C37861">
              <w:rPr>
                <w:rFonts w:ascii="Calibri" w:hAnsi="Calibri" w:cs="Calibri"/>
                <w:sz w:val="20"/>
                <w:szCs w:val="20"/>
                <w:lang w:eastAsia="sr-Latn-RS"/>
              </w:rPr>
              <w:t xml:space="preserve"> V, </w:t>
            </w:r>
            <w:hyperlink r:id="rId100" w:history="1">
              <w:r w:rsidRPr="00C37861">
                <w:rPr>
                  <w:rFonts w:ascii="Calibri" w:hAnsi="Calibri" w:cs="Calibri"/>
                  <w:sz w:val="20"/>
                  <w:szCs w:val="20"/>
                  <w:lang w:eastAsia="sr-Latn-RS"/>
                </w:rPr>
                <w:t>Pharmacological Modulation of Hemodynamics in Adult Zebrafish In Vivo</w:t>
              </w:r>
            </w:hyperlink>
            <w:r w:rsidRPr="00C37861">
              <w:rPr>
                <w:rFonts w:ascii="Calibri" w:hAnsi="Calibri" w:cs="Calibri"/>
                <w:sz w:val="20"/>
                <w:szCs w:val="20"/>
                <w:lang w:eastAsia="sr-Latn-RS"/>
              </w:rPr>
              <w:t xml:space="preserve">, </w:t>
            </w:r>
            <w:proofErr w:type="spellStart"/>
            <w:r w:rsidRPr="00C37861">
              <w:rPr>
                <w:rFonts w:ascii="Calibri" w:hAnsi="Calibri" w:cs="Calibri"/>
                <w:i/>
                <w:sz w:val="20"/>
                <w:szCs w:val="20"/>
                <w:lang w:eastAsia="sr-Latn-RS"/>
              </w:rPr>
              <w:t>PLoS</w:t>
            </w:r>
            <w:proofErr w:type="spellEnd"/>
            <w:r w:rsidRPr="00C37861">
              <w:rPr>
                <w:rFonts w:ascii="Calibri" w:hAnsi="Calibri" w:cs="Calibri"/>
                <w:i/>
                <w:sz w:val="20"/>
                <w:szCs w:val="20"/>
                <w:lang w:eastAsia="sr-Latn-RS"/>
              </w:rPr>
              <w:t xml:space="preserve"> ONE</w:t>
            </w:r>
            <w:r w:rsidRPr="00C37861">
              <w:rPr>
                <w:rFonts w:ascii="Calibri" w:hAnsi="Calibri" w:cs="Calibri"/>
                <w:sz w:val="20"/>
                <w:szCs w:val="20"/>
                <w:lang w:eastAsia="sr-Latn-RS"/>
              </w:rPr>
              <w:t>, Vol.11, No.3, ISSN 1932-6203, 2016.</w:t>
            </w:r>
          </w:p>
        </w:tc>
        <w:tc>
          <w:tcPr>
            <w:tcW w:w="838" w:type="dxa"/>
            <w:vAlign w:val="center"/>
          </w:tcPr>
          <w:p w14:paraId="3556E3A5"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1601C95A" w14:textId="77777777" w:rsidTr="000A5850">
        <w:trPr>
          <w:jc w:val="center"/>
        </w:trPr>
        <w:tc>
          <w:tcPr>
            <w:tcW w:w="562" w:type="dxa"/>
            <w:vAlign w:val="center"/>
          </w:tcPr>
          <w:p w14:paraId="6FEB26E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r w:rsidRPr="00C37861">
              <w:rPr>
                <w:rFonts w:ascii="Calibri" w:hAnsi="Calibri" w:cs="Calibri"/>
                <w:sz w:val="20"/>
                <w:szCs w:val="20"/>
                <w:lang w:val="sr-Cyrl-RS" w:eastAsia="sr-Latn-CS"/>
              </w:rPr>
              <w:t>1</w:t>
            </w:r>
            <w:r w:rsidRPr="00C37861">
              <w:rPr>
                <w:rFonts w:ascii="Calibri" w:hAnsi="Calibri" w:cs="Calibri"/>
                <w:sz w:val="20"/>
                <w:szCs w:val="20"/>
                <w:lang w:eastAsia="sr-Latn-CS"/>
              </w:rPr>
              <w:t>.</w:t>
            </w:r>
          </w:p>
        </w:tc>
        <w:tc>
          <w:tcPr>
            <w:tcW w:w="8523" w:type="dxa"/>
            <w:gridSpan w:val="9"/>
            <w:shd w:val="clear" w:color="auto" w:fill="auto"/>
            <w:vAlign w:val="center"/>
          </w:tcPr>
          <w:p w14:paraId="2B400B51" w14:textId="03CB3660" w:rsidR="000710E3" w:rsidRPr="00C37861" w:rsidRDefault="000710E3" w:rsidP="00240DFF">
            <w:pPr>
              <w:jc w:val="both"/>
              <w:rPr>
                <w:rFonts w:ascii="Calibri" w:hAnsi="Calibri" w:cs="Calibri"/>
                <w:sz w:val="20"/>
                <w:szCs w:val="20"/>
                <w:lang w:eastAsia="sr-Latn-RS"/>
              </w:rPr>
            </w:pPr>
            <w:proofErr w:type="spellStart"/>
            <w:r w:rsidRPr="00C37861">
              <w:rPr>
                <w:rFonts w:ascii="Calibri" w:hAnsi="Calibri" w:cs="Calibri"/>
                <w:sz w:val="20"/>
                <w:szCs w:val="20"/>
                <w:lang w:eastAsia="sr-Latn-RS"/>
              </w:rPr>
              <w:t>Cihoric</w:t>
            </w:r>
            <w:proofErr w:type="spellEnd"/>
            <w:r w:rsidRPr="00C37861">
              <w:rPr>
                <w:rFonts w:ascii="Calibri" w:hAnsi="Calibri" w:cs="Calibri"/>
                <w:sz w:val="20"/>
                <w:szCs w:val="20"/>
                <w:lang w:eastAsia="sr-Latn-RS"/>
              </w:rPr>
              <w:t xml:space="preserve"> N, </w:t>
            </w:r>
            <w:proofErr w:type="spellStart"/>
            <w:r w:rsidRPr="00C37861">
              <w:rPr>
                <w:rFonts w:ascii="Calibri" w:hAnsi="Calibri" w:cs="Calibri"/>
                <w:sz w:val="20"/>
                <w:szCs w:val="20"/>
                <w:lang w:eastAsia="sr-Latn-RS"/>
              </w:rPr>
              <w:t>Tsikkinis</w:t>
            </w:r>
            <w:proofErr w:type="spellEnd"/>
            <w:r w:rsidRPr="00C37861">
              <w:rPr>
                <w:rFonts w:ascii="Calibri" w:hAnsi="Calibri" w:cs="Calibri"/>
                <w:sz w:val="20"/>
                <w:szCs w:val="20"/>
                <w:lang w:eastAsia="sr-Latn-RS"/>
              </w:rPr>
              <w:t xml:space="preserve"> A,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Jeremic B, </w:t>
            </w:r>
            <w:hyperlink r:id="rId101" w:history="1">
              <w:r w:rsidRPr="00C37861">
                <w:rPr>
                  <w:rFonts w:ascii="Calibri" w:hAnsi="Calibri" w:cs="Calibri"/>
                  <w:sz w:val="20"/>
                  <w:szCs w:val="20"/>
                  <w:lang w:eastAsia="sr-Latn-RS"/>
                </w:rPr>
                <w:t xml:space="preserve">Treatment options for isolated locoregional recurrences of </w:t>
              </w:r>
              <w:proofErr w:type="spellStart"/>
              <w:r w:rsidRPr="00C37861">
                <w:rPr>
                  <w:rFonts w:ascii="Calibri" w:hAnsi="Calibri" w:cs="Calibri"/>
                  <w:sz w:val="20"/>
                  <w:szCs w:val="20"/>
                  <w:lang w:eastAsia="sr-Latn-RS"/>
                </w:rPr>
                <w:t>nonsmall</w:t>
              </w:r>
              <w:proofErr w:type="spellEnd"/>
              <w:r w:rsidRPr="00C37861">
                <w:rPr>
                  <w:rFonts w:ascii="Calibri" w:hAnsi="Calibri" w:cs="Calibri"/>
                  <w:sz w:val="20"/>
                  <w:szCs w:val="20"/>
                  <w:lang w:eastAsia="sr-Latn-RS"/>
                </w:rPr>
                <w:t xml:space="preserve"> cell lung cancer after surgery: yes, radiation therapy too!</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European Respiratory Journal</w:t>
            </w:r>
            <w:r w:rsidRPr="00C37861">
              <w:rPr>
                <w:rFonts w:ascii="Calibri" w:hAnsi="Calibri" w:cs="Calibri"/>
                <w:sz w:val="20"/>
                <w:szCs w:val="20"/>
                <w:lang w:eastAsia="sr-Latn-RS"/>
              </w:rPr>
              <w:t>, Vol.48, No.1, pp. 276-278, ISSN 0903-1936, 2016.</w:t>
            </w:r>
          </w:p>
        </w:tc>
        <w:tc>
          <w:tcPr>
            <w:tcW w:w="838" w:type="dxa"/>
            <w:vAlign w:val="center"/>
          </w:tcPr>
          <w:p w14:paraId="52FEDA19"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38BE429F" w14:textId="77777777" w:rsidTr="000A5850">
        <w:trPr>
          <w:jc w:val="center"/>
        </w:trPr>
        <w:tc>
          <w:tcPr>
            <w:tcW w:w="562" w:type="dxa"/>
            <w:vAlign w:val="center"/>
          </w:tcPr>
          <w:p w14:paraId="5D96341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r w:rsidRPr="00C37861">
              <w:rPr>
                <w:rFonts w:ascii="Calibri" w:hAnsi="Calibri" w:cs="Calibri"/>
                <w:sz w:val="20"/>
                <w:szCs w:val="20"/>
                <w:lang w:val="sr-Cyrl-RS" w:eastAsia="sr-Latn-CS"/>
              </w:rPr>
              <w:t>2</w:t>
            </w:r>
            <w:r w:rsidRPr="00C37861">
              <w:rPr>
                <w:rFonts w:ascii="Calibri" w:hAnsi="Calibri" w:cs="Calibri"/>
                <w:sz w:val="20"/>
                <w:szCs w:val="20"/>
                <w:lang w:eastAsia="sr-Latn-CS"/>
              </w:rPr>
              <w:t>.</w:t>
            </w:r>
          </w:p>
        </w:tc>
        <w:tc>
          <w:tcPr>
            <w:tcW w:w="8523" w:type="dxa"/>
            <w:gridSpan w:val="9"/>
            <w:shd w:val="clear" w:color="auto" w:fill="auto"/>
            <w:vAlign w:val="center"/>
          </w:tcPr>
          <w:p w14:paraId="665A6C77" w14:textId="25F1A07F"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Djukic TR, Karthik S, </w:t>
            </w:r>
            <w:proofErr w:type="spellStart"/>
            <w:r w:rsidRPr="00C37861">
              <w:rPr>
                <w:rFonts w:ascii="Calibri" w:hAnsi="Calibri" w:cs="Calibri"/>
                <w:sz w:val="20"/>
                <w:szCs w:val="20"/>
                <w:lang w:eastAsia="sr-Latn-RS"/>
              </w:rPr>
              <w:t>Saveljic</w:t>
            </w:r>
            <w:proofErr w:type="spellEnd"/>
            <w:r w:rsidRPr="00C37861">
              <w:rPr>
                <w:rFonts w:ascii="Calibri" w:hAnsi="Calibri" w:cs="Calibri"/>
                <w:sz w:val="20"/>
                <w:szCs w:val="20"/>
                <w:lang w:eastAsia="sr-Latn-RS"/>
              </w:rPr>
              <w:t xml:space="preserve"> I, </w:t>
            </w:r>
            <w:proofErr w:type="spellStart"/>
            <w:r w:rsidRPr="00C37861">
              <w:rPr>
                <w:rFonts w:ascii="Calibri" w:hAnsi="Calibri" w:cs="Calibri"/>
                <w:sz w:val="20"/>
                <w:szCs w:val="20"/>
                <w:lang w:eastAsia="sr-Latn-RS"/>
              </w:rPr>
              <w:t>Djonov</w:t>
            </w:r>
            <w:proofErr w:type="spellEnd"/>
            <w:r w:rsidRPr="00C37861">
              <w:rPr>
                <w:rFonts w:ascii="Calibri" w:hAnsi="Calibri" w:cs="Calibri"/>
                <w:sz w:val="20"/>
                <w:szCs w:val="20"/>
                <w:lang w:eastAsia="sr-Latn-RS"/>
              </w:rPr>
              <w:t xml:space="preserve"> V and </w:t>
            </w:r>
            <w:r w:rsidRPr="00C37861">
              <w:rPr>
                <w:rFonts w:ascii="Calibri" w:hAnsi="Calibri" w:cs="Calibri"/>
                <w:b/>
                <w:sz w:val="20"/>
                <w:szCs w:val="20"/>
                <w:lang w:eastAsia="sr-Latn-RS"/>
              </w:rPr>
              <w:t>Filipovic N</w:t>
            </w:r>
            <w:r w:rsidRPr="00C37861">
              <w:rPr>
                <w:rFonts w:ascii="Calibri" w:hAnsi="Calibri" w:cs="Calibri"/>
                <w:sz w:val="20"/>
                <w:szCs w:val="20"/>
                <w:lang w:eastAsia="sr-Latn-RS"/>
              </w:rPr>
              <w:t xml:space="preserve">, </w:t>
            </w:r>
            <w:hyperlink r:id="rId102" w:history="1">
              <w:r w:rsidRPr="00C37861">
                <w:rPr>
                  <w:rFonts w:ascii="Calibri" w:hAnsi="Calibri" w:cs="Calibri"/>
                  <w:sz w:val="20"/>
                  <w:szCs w:val="20"/>
                  <w:lang w:eastAsia="sr-Latn-RS"/>
                </w:rPr>
                <w:t>Modeling the Behavior of Red Blood Cells within the Caudal Vein Plexus of Zebrafish</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Frontiers in Physiology</w:t>
            </w:r>
            <w:r w:rsidRPr="00C37861">
              <w:rPr>
                <w:rFonts w:ascii="Calibri" w:hAnsi="Calibri" w:cs="Calibri"/>
                <w:sz w:val="20"/>
                <w:szCs w:val="20"/>
                <w:lang w:eastAsia="sr-Latn-RS"/>
              </w:rPr>
              <w:t>, Vo</w:t>
            </w:r>
            <w:r w:rsidR="00240DFF">
              <w:rPr>
                <w:rFonts w:ascii="Calibri" w:hAnsi="Calibri" w:cs="Calibri"/>
                <w:sz w:val="20"/>
                <w:szCs w:val="20"/>
                <w:lang w:eastAsia="sr-Latn-RS"/>
              </w:rPr>
              <w:t>l.7, No.455, ISSN 1664-042,</w:t>
            </w:r>
            <w:r w:rsidRPr="00C37861">
              <w:rPr>
                <w:rFonts w:ascii="Calibri" w:hAnsi="Calibri" w:cs="Calibri"/>
                <w:sz w:val="20"/>
                <w:szCs w:val="20"/>
                <w:lang w:eastAsia="sr-Latn-RS"/>
              </w:rPr>
              <w:t xml:space="preserve"> 2016.</w:t>
            </w:r>
          </w:p>
        </w:tc>
        <w:tc>
          <w:tcPr>
            <w:tcW w:w="838" w:type="dxa"/>
            <w:vAlign w:val="center"/>
          </w:tcPr>
          <w:p w14:paraId="35FFFDF4"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68CFA917" w14:textId="77777777" w:rsidTr="000A5850">
        <w:trPr>
          <w:jc w:val="center"/>
        </w:trPr>
        <w:tc>
          <w:tcPr>
            <w:tcW w:w="562" w:type="dxa"/>
            <w:vAlign w:val="center"/>
          </w:tcPr>
          <w:p w14:paraId="760EA47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RS" w:eastAsia="sr-Latn-CS"/>
              </w:rPr>
              <w:t>13</w:t>
            </w:r>
            <w:r w:rsidRPr="00C37861">
              <w:rPr>
                <w:rFonts w:ascii="Calibri" w:hAnsi="Calibri" w:cs="Calibri"/>
                <w:sz w:val="20"/>
                <w:szCs w:val="20"/>
                <w:lang w:eastAsia="sr-Latn-CS"/>
              </w:rPr>
              <w:t>.</w:t>
            </w:r>
          </w:p>
        </w:tc>
        <w:tc>
          <w:tcPr>
            <w:tcW w:w="8523" w:type="dxa"/>
            <w:gridSpan w:val="9"/>
            <w:shd w:val="clear" w:color="auto" w:fill="auto"/>
            <w:vAlign w:val="center"/>
          </w:tcPr>
          <w:p w14:paraId="2AC7D60D" w14:textId="41A6F4A4" w:rsidR="000710E3" w:rsidRPr="00C37861" w:rsidRDefault="000710E3" w:rsidP="00240DFF">
            <w:pPr>
              <w:jc w:val="both"/>
              <w:rPr>
                <w:rFonts w:ascii="Calibri" w:hAnsi="Calibri" w:cs="Calibri"/>
                <w:sz w:val="20"/>
                <w:szCs w:val="20"/>
                <w:lang w:eastAsia="sr-Latn-RS"/>
              </w:rPr>
            </w:pPr>
            <w:r w:rsidRPr="00C37861">
              <w:rPr>
                <w:rFonts w:ascii="Calibri" w:hAnsi="Calibri" w:cs="Calibri"/>
                <w:sz w:val="20"/>
                <w:szCs w:val="20"/>
                <w:lang w:eastAsia="sr-Latn-RS"/>
              </w:rPr>
              <w:t xml:space="preserve">DM Cvetković, MN </w:t>
            </w:r>
            <w:proofErr w:type="spellStart"/>
            <w:r w:rsidRPr="00C37861">
              <w:rPr>
                <w:rFonts w:ascii="Calibri" w:hAnsi="Calibri" w:cs="Calibri"/>
                <w:sz w:val="20"/>
                <w:szCs w:val="20"/>
                <w:lang w:eastAsia="sr-Latn-RS"/>
              </w:rPr>
              <w:t>Živanović</w:t>
            </w:r>
            <w:proofErr w:type="spellEnd"/>
            <w:r w:rsidRPr="00C37861">
              <w:rPr>
                <w:rFonts w:ascii="Calibri" w:hAnsi="Calibri" w:cs="Calibri"/>
                <w:sz w:val="20"/>
                <w:szCs w:val="20"/>
                <w:lang w:eastAsia="sr-Latn-RS"/>
              </w:rPr>
              <w:t xml:space="preserve">, MG Milutinović, TR </w:t>
            </w:r>
            <w:proofErr w:type="spellStart"/>
            <w:r w:rsidRPr="00C37861">
              <w:rPr>
                <w:rFonts w:ascii="Calibri" w:hAnsi="Calibri" w:cs="Calibri"/>
                <w:sz w:val="20"/>
                <w:szCs w:val="20"/>
                <w:lang w:eastAsia="sr-Latn-RS"/>
              </w:rPr>
              <w:t>Djukić</w:t>
            </w:r>
            <w:proofErr w:type="spellEnd"/>
            <w:r w:rsidRPr="00C37861">
              <w:rPr>
                <w:rFonts w:ascii="Calibri" w:hAnsi="Calibri" w:cs="Calibri"/>
                <w:sz w:val="20"/>
                <w:szCs w:val="20"/>
                <w:lang w:eastAsia="sr-Latn-RS"/>
              </w:rPr>
              <w:t xml:space="preserve">, MD Radović, AM Cvetković, </w:t>
            </w:r>
            <w:r w:rsidRPr="00C37861">
              <w:rPr>
                <w:rFonts w:ascii="Calibri" w:hAnsi="Calibri" w:cs="Calibri"/>
                <w:b/>
                <w:sz w:val="20"/>
                <w:szCs w:val="20"/>
                <w:lang w:eastAsia="sr-Latn-RS"/>
              </w:rPr>
              <w:t>ND Filipović</w:t>
            </w:r>
            <w:r w:rsidRPr="00C37861">
              <w:rPr>
                <w:rFonts w:ascii="Calibri" w:hAnsi="Calibri" w:cs="Calibri"/>
                <w:sz w:val="20"/>
                <w:szCs w:val="20"/>
                <w:lang w:eastAsia="sr-Latn-RS"/>
              </w:rPr>
              <w:t xml:space="preserve">, ND </w:t>
            </w:r>
            <w:proofErr w:type="spellStart"/>
            <w:r w:rsidRPr="00C37861">
              <w:rPr>
                <w:rFonts w:ascii="Calibri" w:hAnsi="Calibri" w:cs="Calibri"/>
                <w:sz w:val="20"/>
                <w:szCs w:val="20"/>
                <w:lang w:eastAsia="sr-Latn-RS"/>
              </w:rPr>
              <w:t>Zdravković</w:t>
            </w:r>
            <w:proofErr w:type="spellEnd"/>
            <w:r w:rsidRPr="00C37861">
              <w:rPr>
                <w:rFonts w:ascii="Calibri" w:hAnsi="Calibri" w:cs="Calibri"/>
                <w:sz w:val="20"/>
                <w:szCs w:val="20"/>
                <w:lang w:eastAsia="sr-Latn-RS"/>
              </w:rPr>
              <w:t xml:space="preserve">, </w:t>
            </w:r>
            <w:hyperlink r:id="rId103" w:history="1">
              <w:r w:rsidRPr="00C37861">
                <w:rPr>
                  <w:rFonts w:ascii="Calibri" w:hAnsi="Calibri" w:cs="Calibri"/>
                  <w:sz w:val="20"/>
                  <w:szCs w:val="20"/>
                  <w:lang w:eastAsia="sr-Latn-RS"/>
                </w:rPr>
                <w:t>Real-time monitoring of cytotoxic effects of electroporation on breast and colon cancer cell lines</w:t>
              </w:r>
            </w:hyperlink>
            <w:r w:rsidRPr="00C37861">
              <w:rPr>
                <w:rFonts w:ascii="Calibri" w:hAnsi="Calibri" w:cs="Calibri"/>
                <w:sz w:val="20"/>
                <w:szCs w:val="20"/>
                <w:lang w:eastAsia="sr-Latn-RS"/>
              </w:rPr>
              <w:t xml:space="preserve">, </w:t>
            </w:r>
            <w:r w:rsidRPr="00C37861">
              <w:rPr>
                <w:rFonts w:ascii="Calibri" w:hAnsi="Calibri" w:cs="Calibri"/>
                <w:i/>
                <w:sz w:val="20"/>
                <w:szCs w:val="20"/>
                <w:lang w:eastAsia="sr-Latn-RS"/>
              </w:rPr>
              <w:t>Bioelectrochemistry</w:t>
            </w:r>
            <w:r w:rsidRPr="00C37861">
              <w:rPr>
                <w:rFonts w:ascii="Calibri" w:hAnsi="Calibri" w:cs="Calibri"/>
                <w:sz w:val="20"/>
                <w:szCs w:val="20"/>
                <w:lang w:eastAsia="sr-Latn-RS"/>
              </w:rPr>
              <w:t>, Vol.113, pp. 85-94, ISSN 1567-5394, 2017.</w:t>
            </w:r>
          </w:p>
        </w:tc>
        <w:tc>
          <w:tcPr>
            <w:tcW w:w="838" w:type="dxa"/>
            <w:vAlign w:val="center"/>
          </w:tcPr>
          <w:p w14:paraId="4F6B7761" w14:textId="77777777" w:rsidR="000710E3" w:rsidRPr="00C37861" w:rsidRDefault="000710E3" w:rsidP="000A5850">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eastAsia="sr-Latn-CS"/>
              </w:rPr>
              <w:t>M21</w:t>
            </w:r>
          </w:p>
        </w:tc>
      </w:tr>
      <w:tr w:rsidR="000710E3" w:rsidRPr="00C37861" w14:paraId="0FE73C82" w14:textId="77777777" w:rsidTr="001F3D8C">
        <w:trPr>
          <w:jc w:val="center"/>
        </w:trPr>
        <w:tc>
          <w:tcPr>
            <w:tcW w:w="9923" w:type="dxa"/>
            <w:gridSpan w:val="11"/>
            <w:vAlign w:val="center"/>
          </w:tcPr>
          <w:p w14:paraId="0196C3E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0710E3" w:rsidRPr="00C37861" w14:paraId="77B1A4EA" w14:textId="77777777" w:rsidTr="001F3D8C">
        <w:trPr>
          <w:jc w:val="center"/>
        </w:trPr>
        <w:tc>
          <w:tcPr>
            <w:tcW w:w="4678" w:type="dxa"/>
            <w:gridSpan w:val="4"/>
            <w:vAlign w:val="center"/>
          </w:tcPr>
          <w:p w14:paraId="3508FFC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7"/>
            <w:vAlign w:val="center"/>
          </w:tcPr>
          <w:p w14:paraId="354A1FC5" w14:textId="7F0922C4" w:rsidR="000710E3" w:rsidRPr="00C37861" w:rsidRDefault="00240DFF" w:rsidP="00240DFF">
            <w:pPr>
              <w:widowControl w:val="0"/>
              <w:tabs>
                <w:tab w:val="left" w:pos="567"/>
              </w:tabs>
              <w:autoSpaceDE w:val="0"/>
              <w:autoSpaceDN w:val="0"/>
              <w:adjustRightInd w:val="0"/>
              <w:spacing w:after="60"/>
              <w:rPr>
                <w:rFonts w:ascii="Calibri" w:hAnsi="Calibri" w:cs="Calibri"/>
                <w:sz w:val="20"/>
                <w:szCs w:val="20"/>
                <w:lang w:eastAsia="sr-Latn-CS"/>
              </w:rPr>
            </w:pPr>
            <w:r>
              <w:rPr>
                <w:rFonts w:ascii="Calibri" w:hAnsi="Calibri" w:cs="Calibri"/>
                <w:sz w:val="20"/>
                <w:szCs w:val="20"/>
                <w:lang w:eastAsia="sr-Latn-CS"/>
              </w:rPr>
              <w:t>741 (S</w:t>
            </w:r>
            <w:r w:rsidRPr="00240DFF">
              <w:rPr>
                <w:rFonts w:ascii="Calibri" w:hAnsi="Calibri" w:cs="Calibri"/>
                <w:sz w:val="20"/>
                <w:szCs w:val="20"/>
                <w:lang w:eastAsia="sr-Latn-CS"/>
              </w:rPr>
              <w:t>copus</w:t>
            </w:r>
            <w:r>
              <w:rPr>
                <w:rFonts w:ascii="Calibri" w:hAnsi="Calibri" w:cs="Calibri"/>
                <w:sz w:val="20"/>
                <w:szCs w:val="20"/>
                <w:lang w:eastAsia="sr-Latn-CS"/>
              </w:rPr>
              <w:t>)</w:t>
            </w:r>
          </w:p>
        </w:tc>
      </w:tr>
      <w:tr w:rsidR="000710E3" w:rsidRPr="00C37861" w14:paraId="5DBC966F" w14:textId="77777777" w:rsidTr="001F3D8C">
        <w:trPr>
          <w:jc w:val="center"/>
        </w:trPr>
        <w:tc>
          <w:tcPr>
            <w:tcW w:w="4678" w:type="dxa"/>
            <w:gridSpan w:val="4"/>
            <w:vAlign w:val="center"/>
          </w:tcPr>
          <w:p w14:paraId="75108D1E"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7"/>
            <w:vAlign w:val="center"/>
          </w:tcPr>
          <w:p w14:paraId="1702B3E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Latn-ME" w:eastAsia="sr-Latn-CS"/>
              </w:rPr>
            </w:pPr>
            <w:r w:rsidRPr="00C37861">
              <w:rPr>
                <w:rFonts w:ascii="Calibri" w:hAnsi="Calibri" w:cs="Calibri"/>
                <w:sz w:val="20"/>
                <w:szCs w:val="20"/>
                <w:lang w:val="sr-Latn-ME" w:eastAsia="sr-Latn-CS"/>
              </w:rPr>
              <w:t>92</w:t>
            </w:r>
          </w:p>
        </w:tc>
      </w:tr>
      <w:tr w:rsidR="000710E3" w:rsidRPr="00C37861" w14:paraId="1601B1B0" w14:textId="77777777" w:rsidTr="001F3D8C">
        <w:trPr>
          <w:jc w:val="center"/>
        </w:trPr>
        <w:tc>
          <w:tcPr>
            <w:tcW w:w="4678" w:type="dxa"/>
            <w:gridSpan w:val="4"/>
            <w:vAlign w:val="center"/>
          </w:tcPr>
          <w:p w14:paraId="26E4014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3"/>
            <w:vAlign w:val="center"/>
          </w:tcPr>
          <w:p w14:paraId="141202A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Домаћи: 2</w:t>
            </w:r>
          </w:p>
        </w:tc>
        <w:tc>
          <w:tcPr>
            <w:tcW w:w="2911" w:type="dxa"/>
            <w:gridSpan w:val="4"/>
            <w:vAlign w:val="center"/>
          </w:tcPr>
          <w:p w14:paraId="11FC457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 14</w:t>
            </w:r>
          </w:p>
        </w:tc>
      </w:tr>
      <w:tr w:rsidR="000710E3" w:rsidRPr="00C37861" w14:paraId="4FDDE505" w14:textId="77777777" w:rsidTr="001F3D8C">
        <w:trPr>
          <w:jc w:val="center"/>
        </w:trPr>
        <w:tc>
          <w:tcPr>
            <w:tcW w:w="4678" w:type="dxa"/>
            <w:gridSpan w:val="4"/>
            <w:vAlign w:val="center"/>
          </w:tcPr>
          <w:p w14:paraId="5A0A5D0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7"/>
            <w:vAlign w:val="center"/>
          </w:tcPr>
          <w:p w14:paraId="5AA039FF" w14:textId="77777777" w:rsidR="000710E3" w:rsidRPr="00C37861" w:rsidRDefault="000710E3" w:rsidP="001F3D8C">
            <w:pPr>
              <w:jc w:val="both"/>
              <w:rPr>
                <w:rFonts w:ascii="Calibri" w:hAnsi="Calibri" w:cs="Calibri"/>
                <w:sz w:val="20"/>
                <w:szCs w:val="20"/>
                <w:lang w:val="sr-Cyrl-CS" w:eastAsia="sr-Latn-CS"/>
              </w:rPr>
            </w:pPr>
            <w:r w:rsidRPr="00C37861">
              <w:rPr>
                <w:rFonts w:ascii="Calibri" w:hAnsi="Calibri" w:cs="Calibri"/>
                <w:sz w:val="20"/>
                <w:szCs w:val="20"/>
                <w:lang w:val="sr-Cyrl-RS"/>
              </w:rPr>
              <w:t>- Октобар 2001, Универзитет у Бечу. 2003-2008 година, Унивезитет Харвард.</w:t>
            </w:r>
          </w:p>
        </w:tc>
      </w:tr>
      <w:tr w:rsidR="000710E3" w:rsidRPr="00C37861" w14:paraId="5791CFA2" w14:textId="77777777" w:rsidTr="001F3D8C">
        <w:trPr>
          <w:jc w:val="center"/>
        </w:trPr>
        <w:tc>
          <w:tcPr>
            <w:tcW w:w="9923" w:type="dxa"/>
            <w:gridSpan w:val="11"/>
            <w:vAlign w:val="center"/>
          </w:tcPr>
          <w:p w14:paraId="0EA7D48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Други подаци које сматрате релевантним</w:t>
            </w:r>
          </w:p>
        </w:tc>
      </w:tr>
    </w:tbl>
    <w:p w14:paraId="0FD74C5A" w14:textId="77777777" w:rsidR="007A77FB" w:rsidRPr="00C37861" w:rsidRDefault="004221F0" w:rsidP="004C48FE">
      <w:pPr>
        <w:rPr>
          <w:rFonts w:ascii="Calibri" w:hAnsi="Calibri"/>
          <w:b/>
          <w:sz w:val="6"/>
          <w:szCs w:val="6"/>
          <w:lang w:val="sr-Cyrl-RS"/>
        </w:rPr>
      </w:pPr>
      <w:r w:rsidRPr="00C37861">
        <w:rPr>
          <w:rFonts w:ascii="Calibri" w:hAnsi="Calibri"/>
          <w:b/>
          <w:sz w:val="28"/>
          <w:szCs w:val="28"/>
          <w:lang w:val="sr-Cyrl-RS"/>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30"/>
        <w:gridCol w:w="1228"/>
        <w:gridCol w:w="1058"/>
        <w:gridCol w:w="137"/>
        <w:gridCol w:w="1719"/>
        <w:gridCol w:w="478"/>
        <w:gridCol w:w="165"/>
        <w:gridCol w:w="1045"/>
        <w:gridCol w:w="778"/>
        <w:gridCol w:w="923"/>
      </w:tblGrid>
      <w:tr w:rsidR="000710E3" w:rsidRPr="00C37861" w14:paraId="6270722F" w14:textId="77777777" w:rsidTr="001F3D8C">
        <w:trPr>
          <w:trHeight w:val="227"/>
          <w:jc w:val="center"/>
        </w:trPr>
        <w:tc>
          <w:tcPr>
            <w:tcW w:w="3620" w:type="dxa"/>
            <w:gridSpan w:val="3"/>
            <w:vAlign w:val="center"/>
          </w:tcPr>
          <w:p w14:paraId="5198CBA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lastRenderedPageBreak/>
              <w:t>Име и презиме</w:t>
            </w:r>
          </w:p>
        </w:tc>
        <w:tc>
          <w:tcPr>
            <w:tcW w:w="6303" w:type="dxa"/>
            <w:gridSpan w:val="8"/>
            <w:vAlign w:val="center"/>
          </w:tcPr>
          <w:p w14:paraId="6DC9668F" w14:textId="77777777" w:rsidR="000710E3" w:rsidRPr="00C37861" w:rsidRDefault="000710E3" w:rsidP="001F3D8C">
            <w:pPr>
              <w:widowControl w:val="0"/>
              <w:tabs>
                <w:tab w:val="left" w:pos="567"/>
              </w:tabs>
              <w:autoSpaceDE w:val="0"/>
              <w:autoSpaceDN w:val="0"/>
              <w:adjustRightInd w:val="0"/>
              <w:spacing w:after="60"/>
              <w:rPr>
                <w:rFonts w:ascii="Calibri" w:hAnsi="Calibri" w:cs="Calibri"/>
                <w:b/>
                <w:sz w:val="20"/>
                <w:szCs w:val="20"/>
                <w:lang w:eastAsia="sr-Latn-CS"/>
              </w:rPr>
            </w:pPr>
            <w:bookmarkStart w:id="68" w:name="Vanja"/>
            <w:bookmarkEnd w:id="68"/>
            <w:proofErr w:type="spellStart"/>
            <w:r w:rsidRPr="00C37861">
              <w:rPr>
                <w:rFonts w:ascii="Calibri" w:hAnsi="Calibri" w:cs="Calibri"/>
                <w:b/>
                <w:sz w:val="20"/>
                <w:szCs w:val="20"/>
                <w:lang w:eastAsia="sr-Latn-CS"/>
              </w:rPr>
              <w:t>Вања</w:t>
            </w:r>
            <w:proofErr w:type="spellEnd"/>
            <w:r w:rsidRPr="00C37861">
              <w:rPr>
                <w:rFonts w:ascii="Calibri" w:hAnsi="Calibri" w:cs="Calibri"/>
                <w:b/>
                <w:sz w:val="20"/>
                <w:szCs w:val="20"/>
                <w:lang w:eastAsia="sr-Latn-CS"/>
              </w:rPr>
              <w:t xml:space="preserve"> Шуштершич</w:t>
            </w:r>
          </w:p>
        </w:tc>
      </w:tr>
      <w:tr w:rsidR="000710E3" w:rsidRPr="00C37861" w14:paraId="716A492C" w14:textId="77777777" w:rsidTr="001F3D8C">
        <w:trPr>
          <w:trHeight w:val="227"/>
          <w:jc w:val="center"/>
        </w:trPr>
        <w:tc>
          <w:tcPr>
            <w:tcW w:w="3620" w:type="dxa"/>
            <w:gridSpan w:val="3"/>
            <w:vAlign w:val="center"/>
          </w:tcPr>
          <w:p w14:paraId="0ED9673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Звање</w:t>
            </w:r>
          </w:p>
        </w:tc>
        <w:tc>
          <w:tcPr>
            <w:tcW w:w="6303" w:type="dxa"/>
            <w:gridSpan w:val="8"/>
            <w:vAlign w:val="center"/>
          </w:tcPr>
          <w:p w14:paraId="45588EC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редовни професор</w:t>
            </w:r>
          </w:p>
        </w:tc>
      </w:tr>
      <w:tr w:rsidR="000710E3" w:rsidRPr="00C37861" w14:paraId="60F68953" w14:textId="77777777" w:rsidTr="001F3D8C">
        <w:trPr>
          <w:trHeight w:val="227"/>
          <w:jc w:val="center"/>
        </w:trPr>
        <w:tc>
          <w:tcPr>
            <w:tcW w:w="3620" w:type="dxa"/>
            <w:gridSpan w:val="3"/>
            <w:vAlign w:val="center"/>
          </w:tcPr>
          <w:p w14:paraId="158617D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Ужа научна област</w:t>
            </w:r>
          </w:p>
        </w:tc>
        <w:tc>
          <w:tcPr>
            <w:tcW w:w="6303" w:type="dxa"/>
            <w:gridSpan w:val="8"/>
            <w:vAlign w:val="center"/>
          </w:tcPr>
          <w:p w14:paraId="544E754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Енергетика и процесна техника</w:t>
            </w:r>
          </w:p>
        </w:tc>
      </w:tr>
      <w:tr w:rsidR="000A5850" w:rsidRPr="00C37861" w14:paraId="77996CCD" w14:textId="77777777" w:rsidTr="001F3D8C">
        <w:trPr>
          <w:trHeight w:val="227"/>
          <w:jc w:val="center"/>
        </w:trPr>
        <w:tc>
          <w:tcPr>
            <w:tcW w:w="2392" w:type="dxa"/>
            <w:gridSpan w:val="2"/>
            <w:vAlign w:val="center"/>
          </w:tcPr>
          <w:p w14:paraId="6CFF0F24"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Академска каријера</w:t>
            </w:r>
          </w:p>
        </w:tc>
        <w:tc>
          <w:tcPr>
            <w:tcW w:w="1228" w:type="dxa"/>
            <w:vAlign w:val="center"/>
          </w:tcPr>
          <w:p w14:paraId="0FF4B7B1" w14:textId="77777777" w:rsidR="000A5850" w:rsidRPr="00C37861" w:rsidRDefault="000A5850" w:rsidP="000A5850">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Година </w:t>
            </w:r>
          </w:p>
        </w:tc>
        <w:tc>
          <w:tcPr>
            <w:tcW w:w="3557" w:type="dxa"/>
            <w:gridSpan w:val="5"/>
            <w:vAlign w:val="center"/>
          </w:tcPr>
          <w:p w14:paraId="3A37AC16" w14:textId="77777777" w:rsidR="000A5850" w:rsidRPr="00C37861" w:rsidRDefault="000A5850" w:rsidP="000A5850">
            <w:pPr>
              <w:widowControl w:val="0"/>
              <w:tabs>
                <w:tab w:val="left" w:pos="567"/>
              </w:tabs>
              <w:autoSpaceDE w:val="0"/>
              <w:autoSpaceDN w:val="0"/>
              <w:adjustRightInd w:val="0"/>
              <w:spacing w:after="60"/>
              <w:rPr>
                <w:rFonts w:ascii="Calibri" w:hAnsi="Calibri" w:cs="Calibri"/>
                <w:b/>
                <w:sz w:val="20"/>
                <w:szCs w:val="20"/>
                <w:lang w:val="sr-Cyrl-CS" w:eastAsia="sr-Latn-CS"/>
              </w:rPr>
            </w:pPr>
            <w:r w:rsidRPr="00C37861">
              <w:rPr>
                <w:rFonts w:ascii="Calibri" w:hAnsi="Calibri" w:cs="Calibri"/>
                <w:b/>
                <w:sz w:val="20"/>
                <w:szCs w:val="20"/>
                <w:lang w:val="sr-Cyrl-CS" w:eastAsia="sr-Latn-CS"/>
              </w:rPr>
              <w:t xml:space="preserve">Институција </w:t>
            </w:r>
          </w:p>
        </w:tc>
        <w:tc>
          <w:tcPr>
            <w:tcW w:w="2746" w:type="dxa"/>
            <w:gridSpan w:val="3"/>
            <w:vAlign w:val="center"/>
          </w:tcPr>
          <w:p w14:paraId="04D196F8" w14:textId="77777777" w:rsidR="000A5850" w:rsidRPr="00C37861" w:rsidRDefault="000A5850" w:rsidP="000A5850">
            <w:pPr>
              <w:spacing w:after="60"/>
              <w:rPr>
                <w:rFonts w:ascii="Calibri" w:hAnsi="Calibri" w:cs="Calibri"/>
                <w:b/>
                <w:sz w:val="20"/>
                <w:szCs w:val="20"/>
                <w:lang w:val="sr-Cyrl-CS"/>
              </w:rPr>
            </w:pPr>
            <w:r w:rsidRPr="00C37861">
              <w:rPr>
                <w:rFonts w:ascii="Calibri" w:hAnsi="Calibri" w:cs="Calibri"/>
                <w:b/>
                <w:sz w:val="20"/>
                <w:szCs w:val="20"/>
                <w:lang w:val="sr-Cyrl-CS"/>
              </w:rPr>
              <w:t xml:space="preserve">Ужа научна, уметничка односно стручна област </w:t>
            </w:r>
          </w:p>
        </w:tc>
      </w:tr>
      <w:tr w:rsidR="000A5850" w:rsidRPr="00C37861" w14:paraId="10B10FA7" w14:textId="77777777" w:rsidTr="001F3D8C">
        <w:trPr>
          <w:trHeight w:val="227"/>
          <w:jc w:val="center"/>
        </w:trPr>
        <w:tc>
          <w:tcPr>
            <w:tcW w:w="2392" w:type="dxa"/>
            <w:gridSpan w:val="2"/>
            <w:vAlign w:val="center"/>
          </w:tcPr>
          <w:p w14:paraId="53EFE3F7"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Избор у звање</w:t>
            </w:r>
          </w:p>
        </w:tc>
        <w:tc>
          <w:tcPr>
            <w:tcW w:w="1228" w:type="dxa"/>
            <w:vAlign w:val="center"/>
          </w:tcPr>
          <w:p w14:paraId="35095F5C"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2016.</w:t>
            </w:r>
          </w:p>
        </w:tc>
        <w:tc>
          <w:tcPr>
            <w:tcW w:w="3557" w:type="dxa"/>
            <w:gridSpan w:val="5"/>
            <w:vAlign w:val="center"/>
          </w:tcPr>
          <w:p w14:paraId="439C2417"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Факултет инжењерских наука, Крагујевац</w:t>
            </w:r>
          </w:p>
        </w:tc>
        <w:tc>
          <w:tcPr>
            <w:tcW w:w="2746" w:type="dxa"/>
            <w:gridSpan w:val="3"/>
            <w:vAlign w:val="center"/>
          </w:tcPr>
          <w:p w14:paraId="58214DC3" w14:textId="77777777" w:rsidR="000A5850" w:rsidRPr="00C37861" w:rsidRDefault="000A5850" w:rsidP="000A5850">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w:t>
            </w:r>
            <w:proofErr w:type="spellStart"/>
            <w:r w:rsidRPr="00C37861">
              <w:rPr>
                <w:rFonts w:ascii="Calibri" w:hAnsi="Calibri" w:cs="Calibri"/>
                <w:sz w:val="20"/>
                <w:szCs w:val="20"/>
                <w:lang w:val="sr-Cyrl-CS"/>
              </w:rPr>
              <w:t>про</w:t>
            </w:r>
            <w:r w:rsidRPr="00C37861">
              <w:rPr>
                <w:rFonts w:ascii="Calibri" w:hAnsi="Calibri" w:cs="Calibri"/>
                <w:sz w:val="20"/>
                <w:szCs w:val="20"/>
              </w:rPr>
              <w:t>цесна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техника</w:t>
            </w:r>
            <w:proofErr w:type="spellEnd"/>
          </w:p>
        </w:tc>
      </w:tr>
      <w:tr w:rsidR="000A5850" w:rsidRPr="00C37861" w14:paraId="4DD43B10" w14:textId="77777777" w:rsidTr="001F3D8C">
        <w:trPr>
          <w:trHeight w:val="227"/>
          <w:jc w:val="center"/>
        </w:trPr>
        <w:tc>
          <w:tcPr>
            <w:tcW w:w="2392" w:type="dxa"/>
            <w:gridSpan w:val="2"/>
            <w:vAlign w:val="center"/>
          </w:tcPr>
          <w:p w14:paraId="73B23D07"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Докторат</w:t>
            </w:r>
          </w:p>
        </w:tc>
        <w:tc>
          <w:tcPr>
            <w:tcW w:w="1228" w:type="dxa"/>
            <w:vAlign w:val="center"/>
          </w:tcPr>
          <w:p w14:paraId="17DC1AB3"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2004.</w:t>
            </w:r>
          </w:p>
        </w:tc>
        <w:tc>
          <w:tcPr>
            <w:tcW w:w="3557" w:type="dxa"/>
            <w:gridSpan w:val="5"/>
            <w:vAlign w:val="center"/>
          </w:tcPr>
          <w:p w14:paraId="71F900E4"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Крагујевац</w:t>
            </w:r>
          </w:p>
        </w:tc>
        <w:tc>
          <w:tcPr>
            <w:tcW w:w="2746" w:type="dxa"/>
            <w:gridSpan w:val="3"/>
            <w:vAlign w:val="center"/>
          </w:tcPr>
          <w:p w14:paraId="78A4300C" w14:textId="77777777" w:rsidR="000A5850" w:rsidRPr="00C37861" w:rsidRDefault="000A5850" w:rsidP="000A5850">
            <w:pPr>
              <w:tabs>
                <w:tab w:val="left" w:pos="567"/>
              </w:tabs>
              <w:spacing w:after="60"/>
              <w:rPr>
                <w:rFonts w:ascii="Calibri" w:hAnsi="Calibri" w:cs="Calibri"/>
                <w:sz w:val="20"/>
                <w:szCs w:val="20"/>
              </w:rPr>
            </w:pPr>
            <w:r w:rsidRPr="00C37861">
              <w:rPr>
                <w:rFonts w:ascii="Calibri" w:hAnsi="Calibri" w:cs="Calibri"/>
                <w:sz w:val="20"/>
                <w:szCs w:val="20"/>
                <w:lang w:val="sr-Cyrl-CS"/>
              </w:rPr>
              <w:t xml:space="preserve">Енергетика и </w:t>
            </w:r>
            <w:proofErr w:type="spellStart"/>
            <w:r w:rsidRPr="00C37861">
              <w:rPr>
                <w:rFonts w:ascii="Calibri" w:hAnsi="Calibri" w:cs="Calibri"/>
                <w:sz w:val="20"/>
                <w:szCs w:val="20"/>
                <w:lang w:val="sr-Cyrl-CS"/>
              </w:rPr>
              <w:t>про</w:t>
            </w:r>
            <w:r w:rsidRPr="00C37861">
              <w:rPr>
                <w:rFonts w:ascii="Calibri" w:hAnsi="Calibri" w:cs="Calibri"/>
                <w:sz w:val="20"/>
                <w:szCs w:val="20"/>
              </w:rPr>
              <w:t>цесна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техника</w:t>
            </w:r>
            <w:proofErr w:type="spellEnd"/>
            <w:r w:rsidRPr="00C37861">
              <w:rPr>
                <w:rFonts w:ascii="Calibri" w:hAnsi="Calibri" w:cs="Calibri"/>
                <w:sz w:val="20"/>
                <w:szCs w:val="20"/>
                <w:lang w:val="sr-Cyrl-CS"/>
              </w:rPr>
              <w:t xml:space="preserve"> </w:t>
            </w:r>
          </w:p>
        </w:tc>
      </w:tr>
      <w:tr w:rsidR="000A5850" w:rsidRPr="00C37861" w14:paraId="5FD5638F" w14:textId="77777777" w:rsidTr="001F3D8C">
        <w:trPr>
          <w:trHeight w:val="227"/>
          <w:jc w:val="center"/>
        </w:trPr>
        <w:tc>
          <w:tcPr>
            <w:tcW w:w="2392" w:type="dxa"/>
            <w:gridSpan w:val="2"/>
            <w:vAlign w:val="center"/>
          </w:tcPr>
          <w:p w14:paraId="61EAB4A5"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Магистратура</w:t>
            </w:r>
          </w:p>
        </w:tc>
        <w:tc>
          <w:tcPr>
            <w:tcW w:w="1228" w:type="dxa"/>
            <w:vAlign w:val="center"/>
          </w:tcPr>
          <w:p w14:paraId="042103FF"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1995.</w:t>
            </w:r>
          </w:p>
        </w:tc>
        <w:tc>
          <w:tcPr>
            <w:tcW w:w="3557" w:type="dxa"/>
            <w:gridSpan w:val="5"/>
            <w:vAlign w:val="center"/>
          </w:tcPr>
          <w:p w14:paraId="01A31041"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Крагујевац</w:t>
            </w:r>
          </w:p>
        </w:tc>
        <w:tc>
          <w:tcPr>
            <w:tcW w:w="2746" w:type="dxa"/>
            <w:gridSpan w:val="3"/>
            <w:vAlign w:val="center"/>
          </w:tcPr>
          <w:p w14:paraId="67B32D15" w14:textId="77777777" w:rsidR="000A5850" w:rsidRPr="00C37861" w:rsidRDefault="000A5850" w:rsidP="000A5850">
            <w:pPr>
              <w:tabs>
                <w:tab w:val="left" w:pos="567"/>
              </w:tabs>
              <w:spacing w:after="60"/>
              <w:rPr>
                <w:rFonts w:ascii="Calibri" w:hAnsi="Calibri" w:cs="Calibri"/>
                <w:sz w:val="20"/>
                <w:szCs w:val="20"/>
                <w:lang w:val="sr-Cyrl-CS"/>
              </w:rPr>
            </w:pPr>
            <w:r w:rsidRPr="00C37861">
              <w:rPr>
                <w:rFonts w:ascii="Calibri" w:hAnsi="Calibri" w:cs="Calibri"/>
                <w:sz w:val="20"/>
                <w:szCs w:val="20"/>
                <w:lang w:val="sr-Cyrl-CS"/>
              </w:rPr>
              <w:t xml:space="preserve">Енергетика и </w:t>
            </w:r>
            <w:proofErr w:type="spellStart"/>
            <w:r w:rsidRPr="00C37861">
              <w:rPr>
                <w:rFonts w:ascii="Calibri" w:hAnsi="Calibri" w:cs="Calibri"/>
                <w:sz w:val="20"/>
                <w:szCs w:val="20"/>
                <w:lang w:val="sr-Cyrl-CS"/>
              </w:rPr>
              <w:t>про</w:t>
            </w:r>
            <w:r w:rsidRPr="00C37861">
              <w:rPr>
                <w:rFonts w:ascii="Calibri" w:hAnsi="Calibri" w:cs="Calibri"/>
                <w:sz w:val="20"/>
                <w:szCs w:val="20"/>
              </w:rPr>
              <w:t>цесна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техника</w:t>
            </w:r>
            <w:proofErr w:type="spellEnd"/>
          </w:p>
        </w:tc>
      </w:tr>
      <w:tr w:rsidR="000A5850" w:rsidRPr="00C37861" w14:paraId="2DA661B6" w14:textId="77777777" w:rsidTr="001F3D8C">
        <w:trPr>
          <w:trHeight w:val="227"/>
          <w:jc w:val="center"/>
        </w:trPr>
        <w:tc>
          <w:tcPr>
            <w:tcW w:w="2392" w:type="dxa"/>
            <w:gridSpan w:val="2"/>
            <w:vAlign w:val="center"/>
          </w:tcPr>
          <w:p w14:paraId="18593D98" w14:textId="77777777" w:rsidR="000A5850" w:rsidRPr="00C37861" w:rsidRDefault="000A5850" w:rsidP="000A5850">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Диплома</w:t>
            </w:r>
          </w:p>
        </w:tc>
        <w:tc>
          <w:tcPr>
            <w:tcW w:w="1228" w:type="dxa"/>
            <w:vAlign w:val="center"/>
          </w:tcPr>
          <w:p w14:paraId="329C9F20"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1989.</w:t>
            </w:r>
          </w:p>
        </w:tc>
        <w:tc>
          <w:tcPr>
            <w:tcW w:w="3557" w:type="dxa"/>
            <w:gridSpan w:val="5"/>
            <w:vAlign w:val="center"/>
          </w:tcPr>
          <w:p w14:paraId="3D915D3A" w14:textId="77777777" w:rsidR="000A5850" w:rsidRPr="00C37861" w:rsidRDefault="000A5850" w:rsidP="000A5850">
            <w:pPr>
              <w:widowControl w:val="0"/>
              <w:tabs>
                <w:tab w:val="left" w:pos="567"/>
              </w:tabs>
              <w:autoSpaceDE w:val="0"/>
              <w:autoSpaceDN w:val="0"/>
              <w:adjustRightInd w:val="0"/>
              <w:rPr>
                <w:rFonts w:ascii="Calibri" w:hAnsi="Calibri" w:cs="Calibri"/>
                <w:sz w:val="20"/>
                <w:szCs w:val="20"/>
                <w:lang w:val="sr-Cyrl-CS" w:eastAsia="sr-Latn-CS"/>
              </w:rPr>
            </w:pPr>
            <w:r w:rsidRPr="00C37861">
              <w:rPr>
                <w:rFonts w:ascii="Calibri" w:hAnsi="Calibri" w:cs="Calibri"/>
                <w:sz w:val="20"/>
                <w:szCs w:val="20"/>
                <w:lang w:val="sr-Cyrl-CS" w:eastAsia="sr-Latn-CS"/>
              </w:rPr>
              <w:t>Машински факултет, Крагујевац</w:t>
            </w:r>
          </w:p>
        </w:tc>
        <w:tc>
          <w:tcPr>
            <w:tcW w:w="2746" w:type="dxa"/>
            <w:gridSpan w:val="3"/>
            <w:vAlign w:val="center"/>
          </w:tcPr>
          <w:p w14:paraId="0CB2424E" w14:textId="77777777" w:rsidR="000A5850" w:rsidRPr="00C37861" w:rsidRDefault="000A5850" w:rsidP="000A5850">
            <w:pPr>
              <w:tabs>
                <w:tab w:val="left" w:pos="567"/>
              </w:tabs>
              <w:spacing w:after="60"/>
              <w:rPr>
                <w:rFonts w:ascii="Calibri" w:hAnsi="Calibri" w:cs="Calibri"/>
                <w:sz w:val="20"/>
                <w:szCs w:val="20"/>
              </w:rPr>
            </w:pPr>
            <w:r w:rsidRPr="00C37861">
              <w:rPr>
                <w:rFonts w:ascii="Calibri" w:hAnsi="Calibri" w:cs="Calibri"/>
                <w:sz w:val="20"/>
                <w:szCs w:val="20"/>
                <w:lang w:val="sr-Cyrl-CS"/>
              </w:rPr>
              <w:t>Саобраћајно машинство и транспорт</w:t>
            </w:r>
          </w:p>
        </w:tc>
      </w:tr>
      <w:tr w:rsidR="000710E3" w:rsidRPr="00C37861" w14:paraId="7534477F" w14:textId="77777777" w:rsidTr="001F3D8C">
        <w:trPr>
          <w:trHeight w:val="227"/>
          <w:jc w:val="center"/>
        </w:trPr>
        <w:tc>
          <w:tcPr>
            <w:tcW w:w="9923" w:type="dxa"/>
            <w:gridSpan w:val="11"/>
            <w:vAlign w:val="center"/>
          </w:tcPr>
          <w:p w14:paraId="62FF3F8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Списак дисертација у којима је наставник ментор или је био ментор у претходних 10 година</w:t>
            </w:r>
          </w:p>
        </w:tc>
      </w:tr>
      <w:tr w:rsidR="000710E3" w:rsidRPr="00C37861" w14:paraId="464E41ED" w14:textId="77777777" w:rsidTr="00240DFF">
        <w:trPr>
          <w:trHeight w:val="227"/>
          <w:jc w:val="center"/>
        </w:trPr>
        <w:tc>
          <w:tcPr>
            <w:tcW w:w="562" w:type="dxa"/>
            <w:vAlign w:val="center"/>
          </w:tcPr>
          <w:p w14:paraId="71A7DB3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Р.Б.</w:t>
            </w:r>
          </w:p>
        </w:tc>
        <w:tc>
          <w:tcPr>
            <w:tcW w:w="4253" w:type="dxa"/>
            <w:gridSpan w:val="4"/>
            <w:vAlign w:val="center"/>
          </w:tcPr>
          <w:p w14:paraId="4F9154B3"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Наслов дисертације</w:t>
            </w:r>
          </w:p>
        </w:tc>
        <w:tc>
          <w:tcPr>
            <w:tcW w:w="1719" w:type="dxa"/>
            <w:vAlign w:val="center"/>
          </w:tcPr>
          <w:p w14:paraId="156B25C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Име кандидата</w:t>
            </w:r>
          </w:p>
        </w:tc>
        <w:tc>
          <w:tcPr>
            <w:tcW w:w="1688" w:type="dxa"/>
            <w:gridSpan w:val="3"/>
            <w:vAlign w:val="center"/>
          </w:tcPr>
          <w:p w14:paraId="4A95197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*пријављена </w:t>
            </w:r>
          </w:p>
        </w:tc>
        <w:tc>
          <w:tcPr>
            <w:tcW w:w="1701" w:type="dxa"/>
            <w:gridSpan w:val="2"/>
            <w:vAlign w:val="center"/>
          </w:tcPr>
          <w:p w14:paraId="54FE995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одбрањена</w:t>
            </w:r>
          </w:p>
        </w:tc>
      </w:tr>
      <w:tr w:rsidR="000710E3" w:rsidRPr="00C37861" w14:paraId="3B70CAB7" w14:textId="77777777" w:rsidTr="00240DFF">
        <w:trPr>
          <w:trHeight w:val="227"/>
          <w:jc w:val="center"/>
        </w:trPr>
        <w:tc>
          <w:tcPr>
            <w:tcW w:w="562" w:type="dxa"/>
            <w:vAlign w:val="center"/>
          </w:tcPr>
          <w:p w14:paraId="4344035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4253" w:type="dxa"/>
            <w:gridSpan w:val="4"/>
            <w:vAlign w:val="center"/>
          </w:tcPr>
          <w:p w14:paraId="23408C60" w14:textId="77777777" w:rsidR="000710E3" w:rsidRPr="00C37861" w:rsidRDefault="000710E3" w:rsidP="000710E3">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rPr>
              <w:t>„</w:t>
            </w:r>
            <w:proofErr w:type="spellStart"/>
            <w:r w:rsidRPr="00C37861">
              <w:rPr>
                <w:rFonts w:ascii="Calibri" w:hAnsi="Calibri" w:cs="Calibri"/>
                <w:sz w:val="20"/>
                <w:szCs w:val="20"/>
              </w:rPr>
              <w:t>Мапирање</w:t>
            </w:r>
            <w:proofErr w:type="spellEnd"/>
            <w:r w:rsidRPr="00C37861">
              <w:rPr>
                <w:rFonts w:ascii="Calibri" w:hAnsi="Calibri" w:cs="Calibri"/>
                <w:sz w:val="20"/>
                <w:szCs w:val="20"/>
              </w:rPr>
              <w:t xml:space="preserve"> и </w:t>
            </w:r>
            <w:proofErr w:type="spellStart"/>
            <w:r w:rsidRPr="00C37861">
              <w:rPr>
                <w:rFonts w:ascii="Calibri" w:hAnsi="Calibri" w:cs="Calibri"/>
                <w:sz w:val="20"/>
                <w:szCs w:val="20"/>
              </w:rPr>
              <w:t>искоришћење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отпадне</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топлоте</w:t>
            </w:r>
            <w:proofErr w:type="spellEnd"/>
            <w:r w:rsidRPr="00C37861">
              <w:rPr>
                <w:rFonts w:ascii="Calibri" w:hAnsi="Calibri" w:cs="Calibri"/>
                <w:sz w:val="20"/>
                <w:szCs w:val="20"/>
              </w:rPr>
              <w:t xml:space="preserve"> у </w:t>
            </w:r>
            <w:proofErr w:type="spellStart"/>
            <w:r w:rsidRPr="00C37861">
              <w:rPr>
                <w:rFonts w:ascii="Calibri" w:hAnsi="Calibri" w:cs="Calibri"/>
                <w:sz w:val="20"/>
                <w:szCs w:val="20"/>
              </w:rPr>
              <w:t>прехрамбеној</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индустрији</w:t>
            </w:r>
            <w:proofErr w:type="spellEnd"/>
            <w:r w:rsidRPr="00C37861">
              <w:rPr>
                <w:rFonts w:ascii="Calibri" w:hAnsi="Calibri" w:cs="Calibri"/>
                <w:sz w:val="20"/>
                <w:szCs w:val="20"/>
              </w:rPr>
              <w:t>“</w:t>
            </w:r>
          </w:p>
        </w:tc>
        <w:tc>
          <w:tcPr>
            <w:tcW w:w="1719" w:type="dxa"/>
            <w:vAlign w:val="center"/>
          </w:tcPr>
          <w:p w14:paraId="7E56171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Mладен</w:t>
            </w:r>
            <w:proofErr w:type="spellEnd"/>
            <w:r w:rsidRPr="00C37861">
              <w:rPr>
                <w:rFonts w:ascii="Calibri" w:hAnsi="Calibri" w:cs="Calibri"/>
                <w:sz w:val="20"/>
                <w:szCs w:val="20"/>
                <w:lang w:eastAsia="sr-Latn-CS"/>
              </w:rPr>
              <w:t xml:space="preserve"> Јосијевић</w:t>
            </w:r>
          </w:p>
        </w:tc>
        <w:tc>
          <w:tcPr>
            <w:tcW w:w="1688" w:type="dxa"/>
            <w:gridSpan w:val="3"/>
            <w:vAlign w:val="center"/>
          </w:tcPr>
          <w:p w14:paraId="47BFB8FF" w14:textId="77777777" w:rsidR="000710E3" w:rsidRPr="00C37861" w:rsidRDefault="000710E3" w:rsidP="001F3D8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2018.</w:t>
            </w:r>
          </w:p>
        </w:tc>
        <w:tc>
          <w:tcPr>
            <w:tcW w:w="1701" w:type="dxa"/>
            <w:gridSpan w:val="2"/>
            <w:vAlign w:val="center"/>
          </w:tcPr>
          <w:p w14:paraId="2128F5F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0710E3" w:rsidRPr="00C37861" w14:paraId="400E7BA6" w14:textId="77777777" w:rsidTr="00240DFF">
        <w:trPr>
          <w:trHeight w:val="227"/>
          <w:jc w:val="center"/>
        </w:trPr>
        <w:tc>
          <w:tcPr>
            <w:tcW w:w="562" w:type="dxa"/>
            <w:vAlign w:val="center"/>
          </w:tcPr>
          <w:p w14:paraId="711D9AF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4253" w:type="dxa"/>
            <w:gridSpan w:val="4"/>
            <w:vAlign w:val="center"/>
          </w:tcPr>
          <w:p w14:paraId="17CF7A7C" w14:textId="77777777" w:rsidR="000710E3" w:rsidRPr="00C37861" w:rsidRDefault="000710E3" w:rsidP="000710E3">
            <w:pPr>
              <w:widowControl w:val="0"/>
              <w:tabs>
                <w:tab w:val="left" w:pos="567"/>
              </w:tabs>
              <w:autoSpaceDE w:val="0"/>
              <w:autoSpaceDN w:val="0"/>
              <w:adjustRightInd w:val="0"/>
              <w:spacing w:after="60"/>
              <w:rPr>
                <w:rFonts w:ascii="Calibri" w:hAnsi="Calibri" w:cs="Calibri"/>
                <w:sz w:val="20"/>
                <w:szCs w:val="20"/>
                <w:lang w:val="sr-Cyrl-CS"/>
              </w:rPr>
            </w:pPr>
            <w:r w:rsidRPr="00C37861">
              <w:rPr>
                <w:rFonts w:ascii="Calibri" w:hAnsi="Calibri" w:cs="Calibri"/>
                <w:sz w:val="20"/>
                <w:szCs w:val="20"/>
                <w:lang w:val="sr-Cyrl-CS"/>
              </w:rPr>
              <w:t>„Повећање енергетске ефикасности у постројењима за третман отпадних вода оптимизацијом процеса кодигестије“</w:t>
            </w:r>
          </w:p>
        </w:tc>
        <w:tc>
          <w:tcPr>
            <w:tcW w:w="1719" w:type="dxa"/>
            <w:vAlign w:val="center"/>
          </w:tcPr>
          <w:p w14:paraId="0D9A9EB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Никола</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Ракић</w:t>
            </w:r>
            <w:proofErr w:type="spellEnd"/>
          </w:p>
        </w:tc>
        <w:tc>
          <w:tcPr>
            <w:tcW w:w="1688" w:type="dxa"/>
            <w:gridSpan w:val="3"/>
            <w:vAlign w:val="center"/>
          </w:tcPr>
          <w:p w14:paraId="7FC7D11B" w14:textId="77777777" w:rsidR="000710E3" w:rsidRPr="00C37861" w:rsidRDefault="000710E3" w:rsidP="001F3D8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2018.</w:t>
            </w:r>
          </w:p>
        </w:tc>
        <w:tc>
          <w:tcPr>
            <w:tcW w:w="1701" w:type="dxa"/>
            <w:gridSpan w:val="2"/>
            <w:vAlign w:val="center"/>
          </w:tcPr>
          <w:p w14:paraId="2FADF7F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0710E3" w:rsidRPr="00C37861" w14:paraId="4FC6D2E2" w14:textId="77777777" w:rsidTr="00240DFF">
        <w:trPr>
          <w:trHeight w:val="227"/>
          <w:jc w:val="center"/>
        </w:trPr>
        <w:tc>
          <w:tcPr>
            <w:tcW w:w="562" w:type="dxa"/>
            <w:vAlign w:val="center"/>
          </w:tcPr>
          <w:p w14:paraId="06AA5CA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 xml:space="preserve">3. </w:t>
            </w:r>
          </w:p>
        </w:tc>
        <w:tc>
          <w:tcPr>
            <w:tcW w:w="4253" w:type="dxa"/>
            <w:gridSpan w:val="4"/>
            <w:vAlign w:val="center"/>
          </w:tcPr>
          <w:p w14:paraId="50B077B6" w14:textId="77777777" w:rsidR="000710E3" w:rsidRPr="00C37861" w:rsidRDefault="000710E3" w:rsidP="000710E3">
            <w:pPr>
              <w:widowControl w:val="0"/>
              <w:tabs>
                <w:tab w:val="left" w:pos="567"/>
              </w:tabs>
              <w:autoSpaceDE w:val="0"/>
              <w:autoSpaceDN w:val="0"/>
              <w:adjustRightInd w:val="0"/>
              <w:spacing w:after="60"/>
              <w:rPr>
                <w:rFonts w:ascii="Calibri" w:hAnsi="Calibri" w:cs="Calibri"/>
                <w:sz w:val="20"/>
                <w:szCs w:val="20"/>
                <w:lang w:val="sr-Cyrl-CS"/>
              </w:rPr>
            </w:pPr>
            <w:r w:rsidRPr="00C37861">
              <w:rPr>
                <w:rFonts w:ascii="Calibri" w:hAnsi="Calibri" w:cs="Calibri"/>
                <w:sz w:val="20"/>
                <w:szCs w:val="20"/>
                <w:lang w:val="sr-Cyrl-CS"/>
              </w:rPr>
              <w:t>„Утицај адитива на смањење прашкастих и гасовитих материја сагоревањем дрвних остатака у малим генераторима топлоте“</w:t>
            </w:r>
          </w:p>
        </w:tc>
        <w:tc>
          <w:tcPr>
            <w:tcW w:w="1719" w:type="dxa"/>
            <w:vAlign w:val="center"/>
          </w:tcPr>
          <w:p w14:paraId="1CED583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proofErr w:type="spellStart"/>
            <w:r w:rsidRPr="00C37861">
              <w:rPr>
                <w:rFonts w:ascii="Calibri" w:hAnsi="Calibri" w:cs="Calibri"/>
                <w:sz w:val="20"/>
                <w:szCs w:val="20"/>
                <w:lang w:eastAsia="sr-Latn-CS"/>
              </w:rPr>
              <w:t>Веселин</w:t>
            </w:r>
            <w:proofErr w:type="spellEnd"/>
            <w:r w:rsidRPr="00C37861">
              <w:rPr>
                <w:rFonts w:ascii="Calibri" w:hAnsi="Calibri" w:cs="Calibri"/>
                <w:sz w:val="20"/>
                <w:szCs w:val="20"/>
                <w:lang w:eastAsia="sr-Latn-CS"/>
              </w:rPr>
              <w:t xml:space="preserve"> </w:t>
            </w:r>
            <w:proofErr w:type="spellStart"/>
            <w:r w:rsidRPr="00C37861">
              <w:rPr>
                <w:rFonts w:ascii="Calibri" w:hAnsi="Calibri" w:cs="Calibri"/>
                <w:sz w:val="20"/>
                <w:szCs w:val="20"/>
                <w:lang w:eastAsia="sr-Latn-CS"/>
              </w:rPr>
              <w:t>Благојевић</w:t>
            </w:r>
            <w:proofErr w:type="spellEnd"/>
          </w:p>
        </w:tc>
        <w:tc>
          <w:tcPr>
            <w:tcW w:w="1688" w:type="dxa"/>
            <w:gridSpan w:val="3"/>
            <w:vAlign w:val="center"/>
          </w:tcPr>
          <w:p w14:paraId="585CDF76" w14:textId="77777777" w:rsidR="000710E3" w:rsidRPr="00C37861" w:rsidRDefault="000710E3" w:rsidP="001F3D8C">
            <w:pPr>
              <w:widowControl w:val="0"/>
              <w:tabs>
                <w:tab w:val="left" w:pos="567"/>
              </w:tabs>
              <w:autoSpaceDE w:val="0"/>
              <w:autoSpaceDN w:val="0"/>
              <w:adjustRightInd w:val="0"/>
              <w:spacing w:after="6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2018.</w:t>
            </w:r>
          </w:p>
        </w:tc>
        <w:tc>
          <w:tcPr>
            <w:tcW w:w="1701" w:type="dxa"/>
            <w:gridSpan w:val="2"/>
            <w:vAlign w:val="center"/>
          </w:tcPr>
          <w:p w14:paraId="7DF58A47"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p>
        </w:tc>
      </w:tr>
      <w:tr w:rsidR="000710E3" w:rsidRPr="00C37861" w14:paraId="04A64A28" w14:textId="77777777" w:rsidTr="001F3D8C">
        <w:trPr>
          <w:trHeight w:val="227"/>
          <w:jc w:val="center"/>
        </w:trPr>
        <w:tc>
          <w:tcPr>
            <w:tcW w:w="9923" w:type="dxa"/>
            <w:gridSpan w:val="11"/>
            <w:vAlign w:val="center"/>
          </w:tcPr>
          <w:p w14:paraId="19950324" w14:textId="77777777" w:rsidR="000710E3" w:rsidRPr="00C37861" w:rsidRDefault="000710E3" w:rsidP="000A5850">
            <w:pPr>
              <w:widowControl w:val="0"/>
              <w:tabs>
                <w:tab w:val="left" w:pos="567"/>
              </w:tabs>
              <w:autoSpaceDE w:val="0"/>
              <w:autoSpaceDN w:val="0"/>
              <w:adjustRightInd w:val="0"/>
              <w:spacing w:after="60"/>
              <w:jc w:val="both"/>
              <w:rPr>
                <w:rFonts w:ascii="Calibri" w:hAnsi="Calibri" w:cs="Calibri"/>
                <w:b/>
                <w:sz w:val="20"/>
                <w:szCs w:val="20"/>
                <w:lang w:val="sr-Cyrl-CS" w:eastAsia="sr-Latn-CS"/>
              </w:rPr>
            </w:pPr>
            <w:r w:rsidRPr="00C37861">
              <w:rPr>
                <w:rFonts w:ascii="Calibri" w:hAnsi="Calibri" w:cs="Calibri"/>
                <w:sz w:val="20"/>
                <w:szCs w:val="20"/>
                <w:lang w:val="sr-Latn-CS" w:eastAsia="sr-Latn-CS"/>
              </w:rPr>
              <w:br w:type="page"/>
            </w:r>
            <w:r w:rsidR="000A5850" w:rsidRPr="00C37861">
              <w:rPr>
                <w:rFonts w:ascii="Calibri" w:hAnsi="Calibri" w:cs="Calibri"/>
                <w:b/>
                <w:sz w:val="20"/>
                <w:szCs w:val="20"/>
                <w:lang w:val="sr-Cyrl-CS"/>
              </w:rPr>
              <w:t>Категоризација публикације</w:t>
            </w:r>
            <w:r w:rsidR="000A5850" w:rsidRPr="00C37861">
              <w:rPr>
                <w:rFonts w:ascii="Calibri" w:hAnsi="Calibri" w:cs="Calibri"/>
                <w:b/>
                <w:sz w:val="20"/>
                <w:szCs w:val="20"/>
                <w:lang w:val="sr-Cyrl-RS"/>
              </w:rPr>
              <w:t xml:space="preserve"> научних радова из области датог студијског програма </w:t>
            </w:r>
            <w:r w:rsidR="000A5850" w:rsidRPr="00C37861">
              <w:rPr>
                <w:rFonts w:ascii="Calibri" w:hAnsi="Calibri" w:cs="Calibri"/>
                <w:b/>
                <w:sz w:val="20"/>
                <w:szCs w:val="20"/>
                <w:lang w:val="sr-Cyrl-CS"/>
              </w:rPr>
              <w:t>према класификацији ресорног Министарства просвете, науке и технолошког развоја  а у складу са допунским захтевима  стандарда за дато поље (минимално 5 не више од 20)</w:t>
            </w:r>
          </w:p>
        </w:tc>
      </w:tr>
      <w:tr w:rsidR="000710E3" w:rsidRPr="00C37861" w14:paraId="02EDEBA0" w14:textId="77777777" w:rsidTr="001F3D8C">
        <w:trPr>
          <w:trHeight w:val="227"/>
          <w:jc w:val="center"/>
        </w:trPr>
        <w:tc>
          <w:tcPr>
            <w:tcW w:w="562" w:type="dxa"/>
            <w:vAlign w:val="center"/>
          </w:tcPr>
          <w:p w14:paraId="7A779E5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w:t>
            </w:r>
          </w:p>
        </w:tc>
        <w:tc>
          <w:tcPr>
            <w:tcW w:w="8438" w:type="dxa"/>
            <w:gridSpan w:val="9"/>
            <w:shd w:val="clear" w:color="auto" w:fill="auto"/>
            <w:vAlign w:val="center"/>
          </w:tcPr>
          <w:p w14:paraId="5A02908D" w14:textId="7950D02B" w:rsidR="000710E3" w:rsidRPr="00C37861" w:rsidRDefault="000710E3" w:rsidP="00240DFF">
            <w:pPr>
              <w:spacing w:before="100" w:beforeAutospacing="1" w:after="100" w:afterAutospacing="1"/>
              <w:jc w:val="both"/>
              <w:rPr>
                <w:rFonts w:ascii="Calibri" w:hAnsi="Calibri" w:cs="Calibri"/>
                <w:color w:val="000000"/>
                <w:sz w:val="20"/>
                <w:szCs w:val="20"/>
              </w:rPr>
            </w:pPr>
            <w:r w:rsidRPr="00C37861">
              <w:rPr>
                <w:rFonts w:ascii="Calibri" w:hAnsi="Calibri" w:cs="Calibri"/>
                <w:sz w:val="20"/>
                <w:szCs w:val="20"/>
              </w:rPr>
              <w:t xml:space="preserve">Šušteršič, V., </w:t>
            </w:r>
            <w:proofErr w:type="spellStart"/>
            <w:r w:rsidRPr="00C37861">
              <w:rPr>
                <w:rFonts w:ascii="Calibri" w:hAnsi="Calibri" w:cs="Calibri"/>
                <w:sz w:val="20"/>
                <w:szCs w:val="20"/>
              </w:rPr>
              <w:t>Nešović</w:t>
            </w:r>
            <w:proofErr w:type="spellEnd"/>
            <w:r w:rsidRPr="00C37861">
              <w:rPr>
                <w:rFonts w:ascii="Calibri" w:hAnsi="Calibri" w:cs="Calibri"/>
                <w:sz w:val="20"/>
                <w:szCs w:val="20"/>
              </w:rPr>
              <w:t xml:space="preserve">, </w:t>
            </w:r>
            <w:proofErr w:type="spellStart"/>
            <w:proofErr w:type="gramStart"/>
            <w:r w:rsidRPr="00C37861">
              <w:rPr>
                <w:rFonts w:ascii="Calibri" w:hAnsi="Calibri" w:cs="Calibri"/>
                <w:sz w:val="20"/>
                <w:szCs w:val="20"/>
              </w:rPr>
              <w:t>A,Gordić</w:t>
            </w:r>
            <w:proofErr w:type="spellEnd"/>
            <w:proofErr w:type="gramEnd"/>
            <w:r w:rsidRPr="00C37861">
              <w:rPr>
                <w:rFonts w:ascii="Calibri" w:hAnsi="Calibri" w:cs="Calibri"/>
                <w:sz w:val="20"/>
                <w:szCs w:val="20"/>
              </w:rPr>
              <w:t>, D.,</w:t>
            </w:r>
            <w:proofErr w:type="spellStart"/>
            <w:r w:rsidRPr="00C37861">
              <w:rPr>
                <w:rFonts w:ascii="Calibri" w:hAnsi="Calibri" w:cs="Calibri"/>
                <w:sz w:val="20"/>
                <w:szCs w:val="20"/>
                <w:lang w:eastAsia="en-GB"/>
              </w:rPr>
              <w:t>Đonović</w:t>
            </w:r>
            <w:proofErr w:type="spellEnd"/>
            <w:r w:rsidRPr="00C37861">
              <w:rPr>
                <w:rFonts w:ascii="Calibri" w:hAnsi="Calibri" w:cs="Calibri"/>
                <w:sz w:val="20"/>
                <w:szCs w:val="20"/>
                <w:lang w:eastAsia="en-GB"/>
              </w:rPr>
              <w:t xml:space="preserve">, K. Terzić, I. (2018). An Overview of Wastewater Treatment from the Milk and Dairy Industry – Case study of Central Serbia, </w:t>
            </w:r>
            <w:r w:rsidRPr="00C37861">
              <w:rPr>
                <w:rFonts w:ascii="Calibri" w:hAnsi="Calibri" w:cs="Calibri"/>
                <w:i/>
                <w:sz w:val="20"/>
                <w:szCs w:val="20"/>
                <w:lang w:eastAsia="en-GB"/>
              </w:rPr>
              <w:t>Desalination and water treatment</w:t>
            </w:r>
            <w:r w:rsidRPr="00C37861">
              <w:rPr>
                <w:rFonts w:ascii="Calibri" w:hAnsi="Calibri" w:cs="Calibri"/>
                <w:sz w:val="20"/>
                <w:szCs w:val="20"/>
                <w:lang w:eastAsia="en-GB"/>
              </w:rPr>
              <w:t>, 133, 10-19, ISSN 1944-3994.</w:t>
            </w:r>
          </w:p>
        </w:tc>
        <w:tc>
          <w:tcPr>
            <w:tcW w:w="923" w:type="dxa"/>
            <w:vAlign w:val="center"/>
          </w:tcPr>
          <w:p w14:paraId="2F70515B"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0710E3" w:rsidRPr="00C37861" w14:paraId="19547F21" w14:textId="77777777" w:rsidTr="001F3D8C">
        <w:trPr>
          <w:trHeight w:val="227"/>
          <w:jc w:val="center"/>
        </w:trPr>
        <w:tc>
          <w:tcPr>
            <w:tcW w:w="562" w:type="dxa"/>
            <w:vAlign w:val="center"/>
          </w:tcPr>
          <w:p w14:paraId="7C750B4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2.</w:t>
            </w:r>
          </w:p>
        </w:tc>
        <w:tc>
          <w:tcPr>
            <w:tcW w:w="8438" w:type="dxa"/>
            <w:gridSpan w:val="9"/>
            <w:shd w:val="clear" w:color="auto" w:fill="auto"/>
            <w:vAlign w:val="center"/>
          </w:tcPr>
          <w:p w14:paraId="313D83F3" w14:textId="6B90D777" w:rsidR="000710E3" w:rsidRPr="00C37861" w:rsidRDefault="000710E3" w:rsidP="00240DFF">
            <w:pPr>
              <w:spacing w:before="100" w:beforeAutospacing="1" w:after="100" w:afterAutospacing="1"/>
              <w:jc w:val="both"/>
              <w:rPr>
                <w:rFonts w:ascii="Calibri" w:hAnsi="Calibri" w:cs="Calibri"/>
                <w:color w:val="000000"/>
                <w:sz w:val="20"/>
                <w:szCs w:val="20"/>
              </w:rPr>
            </w:pPr>
            <w:r w:rsidRPr="00C37861">
              <w:rPr>
                <w:rFonts w:ascii="Calibri" w:hAnsi="Calibri" w:cs="Calibri"/>
                <w:sz w:val="20"/>
                <w:szCs w:val="20"/>
              </w:rPr>
              <w:t xml:space="preserve">Rakić, </w:t>
            </w:r>
            <w:proofErr w:type="gramStart"/>
            <w:r w:rsidRPr="00C37861">
              <w:rPr>
                <w:rFonts w:ascii="Calibri" w:hAnsi="Calibri" w:cs="Calibri"/>
                <w:sz w:val="20"/>
                <w:szCs w:val="20"/>
              </w:rPr>
              <w:t>N.,</w:t>
            </w:r>
            <w:proofErr w:type="spellStart"/>
            <w:r w:rsidRPr="00C37861">
              <w:rPr>
                <w:rFonts w:ascii="Calibri" w:hAnsi="Calibri" w:cs="Calibri"/>
                <w:sz w:val="20"/>
                <w:szCs w:val="20"/>
              </w:rPr>
              <w:t>Gordić</w:t>
            </w:r>
            <w:proofErr w:type="spellEnd"/>
            <w:proofErr w:type="gramEnd"/>
            <w:r w:rsidRPr="00C37861">
              <w:rPr>
                <w:rFonts w:ascii="Calibri" w:hAnsi="Calibri" w:cs="Calibri"/>
                <w:sz w:val="20"/>
                <w:szCs w:val="20"/>
              </w:rPr>
              <w:t>, D., Šušteršič, V.,</w:t>
            </w:r>
            <w:proofErr w:type="spellStart"/>
            <w:r w:rsidRPr="00C37861">
              <w:rPr>
                <w:rFonts w:ascii="Calibri" w:hAnsi="Calibri" w:cs="Calibri"/>
                <w:sz w:val="20"/>
                <w:szCs w:val="20"/>
              </w:rPr>
              <w:t>Josijević</w:t>
            </w:r>
            <w:proofErr w:type="spellEnd"/>
            <w:r w:rsidRPr="00C37861">
              <w:rPr>
                <w:rFonts w:ascii="Calibri" w:hAnsi="Calibri" w:cs="Calibri"/>
                <w:sz w:val="20"/>
                <w:szCs w:val="20"/>
              </w:rPr>
              <w:t xml:space="preserve">, M., Babić, M. (2018). Renewable electricity in Western Balkans: support policies and current state”, </w:t>
            </w:r>
            <w:proofErr w:type="spellStart"/>
            <w:r w:rsidRPr="00C37861">
              <w:rPr>
                <w:rFonts w:ascii="Calibri" w:hAnsi="Calibri" w:cs="Calibri"/>
                <w:i/>
                <w:sz w:val="20"/>
                <w:szCs w:val="20"/>
                <w:lang w:val="sr-Latn-CS"/>
              </w:rPr>
              <w:t>Thermal</w:t>
            </w:r>
            <w:proofErr w:type="spellEnd"/>
            <w:r w:rsidRPr="00C37861">
              <w:rPr>
                <w:rFonts w:ascii="Calibri" w:hAnsi="Calibri" w:cs="Calibri"/>
                <w:i/>
                <w:sz w:val="20"/>
                <w:szCs w:val="20"/>
                <w:lang w:val="sr-Latn-CS"/>
              </w:rPr>
              <w:t xml:space="preserve"> </w:t>
            </w:r>
            <w:proofErr w:type="spellStart"/>
            <w:r w:rsidRPr="00C37861">
              <w:rPr>
                <w:rFonts w:ascii="Calibri" w:hAnsi="Calibri" w:cs="Calibri"/>
                <w:i/>
                <w:sz w:val="20"/>
                <w:szCs w:val="20"/>
                <w:lang w:val="sr-Latn-CS"/>
              </w:rPr>
              <w:t>Science</w:t>
            </w:r>
            <w:proofErr w:type="spellEnd"/>
            <w:r w:rsidRPr="00C37861">
              <w:rPr>
                <w:rFonts w:ascii="Calibri" w:hAnsi="Calibri" w:cs="Calibri"/>
                <w:sz w:val="20"/>
                <w:szCs w:val="20"/>
                <w:lang w:val="sr-Latn-CS"/>
              </w:rPr>
              <w:t xml:space="preserve">, </w:t>
            </w:r>
            <w:r w:rsidRPr="00C37861">
              <w:rPr>
                <w:rFonts w:ascii="Calibri" w:hAnsi="Calibri" w:cs="Calibri"/>
                <w:sz w:val="20"/>
                <w:szCs w:val="20"/>
              </w:rPr>
              <w:t xml:space="preserve">20(6A), </w:t>
            </w:r>
            <w:r w:rsidRPr="00C37861">
              <w:rPr>
                <w:rFonts w:ascii="Calibri" w:hAnsi="Calibri" w:cs="Calibri"/>
                <w:sz w:val="20"/>
                <w:szCs w:val="20"/>
                <w:lang w:val="sr-Latn-CS"/>
              </w:rPr>
              <w:t xml:space="preserve">2281-2296, ISSN </w:t>
            </w:r>
            <w:r w:rsidRPr="00C37861">
              <w:rPr>
                <w:rFonts w:ascii="Calibri" w:hAnsi="Calibri" w:cs="Calibri"/>
                <w:color w:val="222222"/>
                <w:sz w:val="20"/>
                <w:szCs w:val="20"/>
              </w:rPr>
              <w:t>0354-9836.</w:t>
            </w:r>
          </w:p>
        </w:tc>
        <w:tc>
          <w:tcPr>
            <w:tcW w:w="923" w:type="dxa"/>
            <w:vAlign w:val="center"/>
          </w:tcPr>
          <w:p w14:paraId="1FFBC8D6"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val="sr-Cyrl-CS" w:eastAsia="sr-Latn-CS"/>
              </w:rPr>
              <w:t>М2</w:t>
            </w:r>
            <w:r w:rsidRPr="00C37861">
              <w:rPr>
                <w:rFonts w:ascii="Calibri" w:hAnsi="Calibri" w:cs="Calibri"/>
                <w:sz w:val="20"/>
                <w:szCs w:val="20"/>
                <w:lang w:eastAsia="sr-Latn-CS"/>
              </w:rPr>
              <w:t>3</w:t>
            </w:r>
          </w:p>
        </w:tc>
      </w:tr>
      <w:tr w:rsidR="000710E3" w:rsidRPr="00C37861" w14:paraId="795C129A" w14:textId="77777777" w:rsidTr="001F3D8C">
        <w:trPr>
          <w:trHeight w:val="227"/>
          <w:jc w:val="center"/>
        </w:trPr>
        <w:tc>
          <w:tcPr>
            <w:tcW w:w="562" w:type="dxa"/>
            <w:vAlign w:val="center"/>
          </w:tcPr>
          <w:p w14:paraId="599DD01B"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3.</w:t>
            </w:r>
          </w:p>
        </w:tc>
        <w:tc>
          <w:tcPr>
            <w:tcW w:w="8438" w:type="dxa"/>
            <w:gridSpan w:val="9"/>
            <w:shd w:val="clear" w:color="auto" w:fill="auto"/>
            <w:vAlign w:val="center"/>
          </w:tcPr>
          <w:p w14:paraId="164581B7" w14:textId="74229CAB" w:rsidR="000710E3" w:rsidRPr="00C37861" w:rsidRDefault="000710E3" w:rsidP="00240DFF">
            <w:pPr>
              <w:spacing w:before="100" w:beforeAutospacing="1" w:after="100" w:afterAutospacing="1"/>
              <w:jc w:val="both"/>
              <w:rPr>
                <w:rFonts w:ascii="Calibri" w:hAnsi="Calibri" w:cs="Calibri"/>
                <w:color w:val="000000"/>
                <w:sz w:val="20"/>
                <w:szCs w:val="20"/>
              </w:rPr>
            </w:pPr>
            <w:r w:rsidRPr="00C37861">
              <w:rPr>
                <w:rFonts w:ascii="Calibri" w:hAnsi="Calibri" w:cs="Calibri"/>
                <w:color w:val="000000"/>
                <w:sz w:val="20"/>
                <w:szCs w:val="20"/>
              </w:rPr>
              <w:t xml:space="preserve">Aleksić, A., </w:t>
            </w:r>
            <w:proofErr w:type="spellStart"/>
            <w:r w:rsidRPr="00C37861">
              <w:rPr>
                <w:rFonts w:ascii="Calibri" w:hAnsi="Calibri" w:cs="Calibri"/>
                <w:color w:val="000000"/>
                <w:sz w:val="20"/>
                <w:szCs w:val="20"/>
              </w:rPr>
              <w:t>Gordić</w:t>
            </w:r>
            <w:proofErr w:type="spellEnd"/>
            <w:r w:rsidRPr="00C37861">
              <w:rPr>
                <w:rFonts w:ascii="Calibri" w:hAnsi="Calibri" w:cs="Calibri"/>
                <w:color w:val="000000"/>
                <w:sz w:val="20"/>
                <w:szCs w:val="20"/>
              </w:rPr>
              <w:t xml:space="preserve">, D., Šušteršič, V., Babić, M. </w:t>
            </w:r>
            <w:r w:rsidRPr="00C37861">
              <w:rPr>
                <w:rFonts w:ascii="Calibri" w:hAnsi="Calibri" w:cs="Calibri"/>
                <w:color w:val="000000"/>
                <w:sz w:val="20"/>
                <w:szCs w:val="20"/>
                <w:lang w:val="sr-Latn-CS"/>
              </w:rPr>
              <w:t xml:space="preserve">(2016). </w:t>
            </w:r>
            <w:r w:rsidRPr="00C37861">
              <w:rPr>
                <w:rFonts w:ascii="Calibri" w:hAnsi="Calibri" w:cs="Calibri"/>
                <w:color w:val="000000"/>
                <w:sz w:val="20"/>
                <w:szCs w:val="20"/>
              </w:rPr>
              <w:t xml:space="preserve">Application of fat trap for the wastewater treatment in margarine production”, </w:t>
            </w:r>
            <w:r w:rsidRPr="00C37861">
              <w:rPr>
                <w:rFonts w:ascii="Calibri" w:hAnsi="Calibri" w:cs="Calibri"/>
                <w:i/>
                <w:color w:val="000000"/>
                <w:sz w:val="20"/>
                <w:szCs w:val="20"/>
              </w:rPr>
              <w:t>Desalination and Water Treatment</w:t>
            </w:r>
            <w:r w:rsidR="00240DFF">
              <w:rPr>
                <w:rFonts w:ascii="Calibri" w:hAnsi="Calibri" w:cs="Calibri"/>
                <w:color w:val="000000"/>
                <w:sz w:val="20"/>
                <w:szCs w:val="20"/>
              </w:rPr>
              <w:t>, 57(8),</w:t>
            </w:r>
            <w:r w:rsidRPr="00C37861">
              <w:rPr>
                <w:rFonts w:ascii="Calibri" w:hAnsi="Calibri" w:cs="Calibri"/>
                <w:color w:val="000000"/>
                <w:sz w:val="20"/>
                <w:szCs w:val="20"/>
              </w:rPr>
              <w:t xml:space="preserve"> ISSN 1944-3986.</w:t>
            </w:r>
          </w:p>
        </w:tc>
        <w:tc>
          <w:tcPr>
            <w:tcW w:w="923" w:type="dxa"/>
            <w:vAlign w:val="center"/>
          </w:tcPr>
          <w:p w14:paraId="038DFE29"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05C3A838" w14:textId="77777777" w:rsidTr="001F3D8C">
        <w:trPr>
          <w:trHeight w:val="227"/>
          <w:jc w:val="center"/>
        </w:trPr>
        <w:tc>
          <w:tcPr>
            <w:tcW w:w="562" w:type="dxa"/>
            <w:vAlign w:val="center"/>
          </w:tcPr>
          <w:p w14:paraId="5C42A87C"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4.</w:t>
            </w:r>
          </w:p>
        </w:tc>
        <w:tc>
          <w:tcPr>
            <w:tcW w:w="8438" w:type="dxa"/>
            <w:gridSpan w:val="9"/>
            <w:shd w:val="clear" w:color="auto" w:fill="auto"/>
            <w:vAlign w:val="center"/>
          </w:tcPr>
          <w:p w14:paraId="044697B5" w14:textId="4BDA21C2" w:rsidR="000710E3" w:rsidRPr="00C37861" w:rsidRDefault="000710E3" w:rsidP="00240DFF">
            <w:pPr>
              <w:spacing w:before="100" w:beforeAutospacing="1" w:after="100" w:afterAutospacing="1"/>
              <w:jc w:val="both"/>
              <w:rPr>
                <w:rFonts w:ascii="Calibri" w:hAnsi="Calibri" w:cs="Calibri"/>
                <w:color w:val="000000"/>
                <w:sz w:val="20"/>
                <w:szCs w:val="20"/>
              </w:rPr>
            </w:pPr>
            <w:proofErr w:type="spellStart"/>
            <w:r w:rsidRPr="00C37861">
              <w:rPr>
                <w:rFonts w:ascii="Calibri" w:hAnsi="Calibri" w:cs="Calibri"/>
                <w:color w:val="000000"/>
                <w:sz w:val="20"/>
                <w:szCs w:val="20"/>
              </w:rPr>
              <w:t>Milasinovic</w:t>
            </w:r>
            <w:proofErr w:type="spellEnd"/>
            <w:r w:rsidRPr="00C37861">
              <w:rPr>
                <w:rFonts w:ascii="Calibri" w:hAnsi="Calibri" w:cs="Calibri"/>
                <w:color w:val="000000"/>
                <w:sz w:val="20"/>
                <w:szCs w:val="20"/>
              </w:rPr>
              <w:t xml:space="preserve">, M., Jovicic, N., Boskovic, G., Sustersic, </w:t>
            </w:r>
            <w:proofErr w:type="spellStart"/>
            <w:proofErr w:type="gramStart"/>
            <w:r w:rsidRPr="00C37861">
              <w:rPr>
                <w:rFonts w:ascii="Calibri" w:hAnsi="Calibri" w:cs="Calibri"/>
                <w:color w:val="000000"/>
                <w:sz w:val="20"/>
                <w:szCs w:val="20"/>
              </w:rPr>
              <w:t>V.,Babic</w:t>
            </w:r>
            <w:proofErr w:type="spellEnd"/>
            <w:proofErr w:type="gramEnd"/>
            <w:r w:rsidRPr="00C37861">
              <w:rPr>
                <w:rFonts w:ascii="Calibri" w:hAnsi="Calibri" w:cs="Calibri"/>
                <w:color w:val="000000"/>
                <w:sz w:val="20"/>
                <w:szCs w:val="20"/>
              </w:rPr>
              <w:t xml:space="preserve">, M. (2016). Overview of methane emissions from domestic wastewater in the republic of Serbia”, </w:t>
            </w:r>
            <w:r w:rsidRPr="00C37861">
              <w:rPr>
                <w:rFonts w:ascii="Calibri" w:hAnsi="Calibri" w:cs="Calibri"/>
                <w:i/>
                <w:color w:val="000000"/>
                <w:sz w:val="20"/>
                <w:szCs w:val="20"/>
              </w:rPr>
              <w:t>Desalination and Water Treatment</w:t>
            </w:r>
            <w:r w:rsidR="00240DFF">
              <w:rPr>
                <w:rFonts w:ascii="Calibri" w:hAnsi="Calibri" w:cs="Calibri"/>
                <w:color w:val="000000"/>
                <w:sz w:val="20"/>
                <w:szCs w:val="20"/>
              </w:rPr>
              <w:t xml:space="preserve">, 57(35), 16353-16362, </w:t>
            </w:r>
            <w:r w:rsidRPr="00C37861">
              <w:rPr>
                <w:rFonts w:ascii="Calibri" w:hAnsi="Calibri" w:cs="Calibri"/>
                <w:color w:val="000000"/>
                <w:sz w:val="20"/>
                <w:szCs w:val="20"/>
              </w:rPr>
              <w:t>ISSN 1944-3986.</w:t>
            </w:r>
          </w:p>
        </w:tc>
        <w:tc>
          <w:tcPr>
            <w:tcW w:w="923" w:type="dxa"/>
            <w:vAlign w:val="center"/>
          </w:tcPr>
          <w:p w14:paraId="2336BB7E"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14BCD812" w14:textId="77777777" w:rsidTr="001F3D8C">
        <w:trPr>
          <w:trHeight w:val="227"/>
          <w:jc w:val="center"/>
        </w:trPr>
        <w:tc>
          <w:tcPr>
            <w:tcW w:w="562" w:type="dxa"/>
            <w:vAlign w:val="center"/>
          </w:tcPr>
          <w:p w14:paraId="3E191ED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5.</w:t>
            </w:r>
          </w:p>
        </w:tc>
        <w:tc>
          <w:tcPr>
            <w:tcW w:w="8438" w:type="dxa"/>
            <w:gridSpan w:val="9"/>
            <w:shd w:val="clear" w:color="auto" w:fill="auto"/>
            <w:vAlign w:val="center"/>
          </w:tcPr>
          <w:p w14:paraId="64C12EA4" w14:textId="77777777" w:rsidR="000710E3" w:rsidRPr="00C37861" w:rsidRDefault="000710E3" w:rsidP="001F3D8C">
            <w:pPr>
              <w:spacing w:before="100" w:beforeAutospacing="1" w:after="100" w:afterAutospacing="1"/>
              <w:jc w:val="both"/>
              <w:rPr>
                <w:rFonts w:ascii="Calibri" w:hAnsi="Calibri" w:cs="Calibri"/>
                <w:color w:val="000000"/>
                <w:sz w:val="20"/>
                <w:szCs w:val="20"/>
              </w:rPr>
            </w:pPr>
            <w:r w:rsidRPr="00C37861">
              <w:rPr>
                <w:rFonts w:ascii="Calibri" w:hAnsi="Calibri" w:cs="Calibri"/>
                <w:color w:val="000000"/>
                <w:sz w:val="20"/>
                <w:szCs w:val="20"/>
              </w:rPr>
              <w:t xml:space="preserve">Cvetkovic, D., Susterstic, V., </w:t>
            </w:r>
            <w:proofErr w:type="spellStart"/>
            <w:r w:rsidRPr="00C37861">
              <w:rPr>
                <w:rFonts w:ascii="Calibri" w:hAnsi="Calibri" w:cs="Calibri"/>
                <w:color w:val="000000"/>
                <w:sz w:val="20"/>
                <w:szCs w:val="20"/>
              </w:rPr>
              <w:t>Gordic</w:t>
            </w:r>
            <w:proofErr w:type="spellEnd"/>
            <w:r w:rsidRPr="00C37861">
              <w:rPr>
                <w:rFonts w:ascii="Calibri" w:hAnsi="Calibri" w:cs="Calibri"/>
                <w:color w:val="000000"/>
                <w:sz w:val="20"/>
                <w:szCs w:val="20"/>
              </w:rPr>
              <w:t xml:space="preserve">, D., Stosic, S. (2014). </w:t>
            </w:r>
            <w:proofErr w:type="spellStart"/>
            <w:r w:rsidRPr="00C37861">
              <w:rPr>
                <w:rFonts w:ascii="Calibri" w:hAnsi="Calibri" w:cs="Calibri"/>
                <w:color w:val="000000"/>
                <w:sz w:val="20"/>
                <w:szCs w:val="20"/>
              </w:rPr>
              <w:t>Perfomance</w:t>
            </w:r>
            <w:proofErr w:type="spellEnd"/>
            <w:r w:rsidRPr="00C37861">
              <w:rPr>
                <w:rFonts w:ascii="Calibri" w:hAnsi="Calibri" w:cs="Calibri"/>
                <w:color w:val="000000"/>
                <w:sz w:val="20"/>
                <w:szCs w:val="20"/>
              </w:rPr>
              <w:t xml:space="preserve"> of single-stage rotating biological contactor with supplemental aeration”, </w:t>
            </w:r>
            <w:r w:rsidRPr="00C37861">
              <w:rPr>
                <w:rFonts w:ascii="Calibri" w:hAnsi="Calibri" w:cs="Calibri"/>
                <w:i/>
                <w:color w:val="000000"/>
                <w:sz w:val="20"/>
                <w:szCs w:val="20"/>
              </w:rPr>
              <w:t>Environmental Engineering and Management Journal</w:t>
            </w:r>
            <w:r w:rsidRPr="00C37861">
              <w:rPr>
                <w:rFonts w:ascii="Calibri" w:hAnsi="Calibri" w:cs="Calibri"/>
                <w:color w:val="000000"/>
                <w:sz w:val="20"/>
                <w:szCs w:val="20"/>
              </w:rPr>
              <w:t>, 13(3), 681-688, ISSN 1582-9596, 2014.</w:t>
            </w:r>
          </w:p>
        </w:tc>
        <w:tc>
          <w:tcPr>
            <w:tcW w:w="923" w:type="dxa"/>
            <w:vAlign w:val="center"/>
          </w:tcPr>
          <w:p w14:paraId="6227322D"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6E05CFA1" w14:textId="77777777" w:rsidTr="001F3D8C">
        <w:trPr>
          <w:trHeight w:val="227"/>
          <w:jc w:val="center"/>
        </w:trPr>
        <w:tc>
          <w:tcPr>
            <w:tcW w:w="562" w:type="dxa"/>
            <w:vAlign w:val="center"/>
          </w:tcPr>
          <w:p w14:paraId="2BB9D759"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6.</w:t>
            </w:r>
          </w:p>
        </w:tc>
        <w:tc>
          <w:tcPr>
            <w:tcW w:w="8438" w:type="dxa"/>
            <w:gridSpan w:val="9"/>
            <w:shd w:val="clear" w:color="auto" w:fill="auto"/>
            <w:vAlign w:val="center"/>
          </w:tcPr>
          <w:p w14:paraId="13873CA3" w14:textId="70F777E5" w:rsidR="000710E3" w:rsidRPr="00C37861" w:rsidRDefault="000710E3" w:rsidP="00240DFF">
            <w:pPr>
              <w:spacing w:before="100" w:beforeAutospacing="1" w:after="100" w:afterAutospacing="1"/>
              <w:jc w:val="both"/>
              <w:rPr>
                <w:rFonts w:ascii="Calibri" w:hAnsi="Calibri" w:cs="Calibri"/>
                <w:color w:val="000000"/>
                <w:sz w:val="20"/>
                <w:szCs w:val="20"/>
              </w:rPr>
            </w:pPr>
            <w:proofErr w:type="spellStart"/>
            <w:r w:rsidRPr="00C37861">
              <w:rPr>
                <w:rFonts w:ascii="Calibri" w:hAnsi="Calibri" w:cs="Calibri"/>
                <w:color w:val="000000"/>
                <w:sz w:val="20"/>
                <w:szCs w:val="20"/>
              </w:rPr>
              <w:t>Obrović</w:t>
            </w:r>
            <w:proofErr w:type="spellEnd"/>
            <w:r w:rsidRPr="00C37861">
              <w:rPr>
                <w:rFonts w:ascii="Calibri" w:hAnsi="Calibri" w:cs="Calibri"/>
                <w:color w:val="000000"/>
                <w:sz w:val="20"/>
                <w:szCs w:val="20"/>
              </w:rPr>
              <w:t xml:space="preserve"> В., Savić S., Šušteršič V., (2013). On the Ionized Gas Boundary Layer Adjacent to the Bodies of Revolution in the Case of Variable Electroconductivity, </w:t>
            </w:r>
            <w:r w:rsidRPr="00C37861">
              <w:rPr>
                <w:rFonts w:ascii="Calibri" w:hAnsi="Calibri" w:cs="Calibri"/>
                <w:i/>
                <w:color w:val="000000"/>
                <w:sz w:val="20"/>
                <w:szCs w:val="20"/>
              </w:rPr>
              <w:t>Thermal Science</w:t>
            </w:r>
            <w:r w:rsidR="00240DFF">
              <w:rPr>
                <w:rFonts w:ascii="Calibri" w:hAnsi="Calibri" w:cs="Calibri"/>
                <w:color w:val="000000"/>
                <w:sz w:val="20"/>
                <w:szCs w:val="20"/>
              </w:rPr>
              <w:t xml:space="preserve">, 17(2), 555-566, </w:t>
            </w:r>
            <w:r w:rsidRPr="00C37861">
              <w:rPr>
                <w:rFonts w:ascii="Calibri" w:hAnsi="Calibri" w:cs="Calibri"/>
                <w:color w:val="000000"/>
                <w:sz w:val="20"/>
                <w:szCs w:val="20"/>
              </w:rPr>
              <w:t>ISSN 0354-9836.</w:t>
            </w:r>
          </w:p>
        </w:tc>
        <w:tc>
          <w:tcPr>
            <w:tcW w:w="923" w:type="dxa"/>
            <w:vAlign w:val="center"/>
          </w:tcPr>
          <w:p w14:paraId="462E01BF"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М22</w:t>
            </w:r>
          </w:p>
        </w:tc>
      </w:tr>
      <w:tr w:rsidR="000710E3" w:rsidRPr="00C37861" w14:paraId="35CF353B" w14:textId="77777777" w:rsidTr="001F3D8C">
        <w:trPr>
          <w:trHeight w:val="227"/>
          <w:jc w:val="center"/>
        </w:trPr>
        <w:tc>
          <w:tcPr>
            <w:tcW w:w="562" w:type="dxa"/>
            <w:vAlign w:val="center"/>
          </w:tcPr>
          <w:p w14:paraId="6FFB4C1F"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7.</w:t>
            </w:r>
          </w:p>
        </w:tc>
        <w:tc>
          <w:tcPr>
            <w:tcW w:w="8438" w:type="dxa"/>
            <w:gridSpan w:val="9"/>
            <w:shd w:val="clear" w:color="auto" w:fill="auto"/>
            <w:vAlign w:val="center"/>
          </w:tcPr>
          <w:p w14:paraId="16A42C30" w14:textId="502AB904" w:rsidR="000710E3" w:rsidRPr="00C37861" w:rsidRDefault="000710E3" w:rsidP="00240DFF">
            <w:pPr>
              <w:widowControl w:val="0"/>
              <w:tabs>
                <w:tab w:val="left" w:pos="567"/>
              </w:tabs>
              <w:autoSpaceDE w:val="0"/>
              <w:autoSpaceDN w:val="0"/>
              <w:adjustRightInd w:val="0"/>
              <w:jc w:val="both"/>
              <w:rPr>
                <w:rFonts w:ascii="Calibri" w:hAnsi="Calibri" w:cs="Calibri"/>
                <w:sz w:val="20"/>
                <w:szCs w:val="20"/>
                <w:lang w:eastAsia="sr-Latn-CS"/>
              </w:rPr>
            </w:pPr>
            <w:proofErr w:type="spellStart"/>
            <w:r w:rsidRPr="00C37861">
              <w:rPr>
                <w:rFonts w:ascii="Calibri" w:hAnsi="Calibri" w:cs="Calibri"/>
                <w:color w:val="000000"/>
                <w:sz w:val="20"/>
                <w:szCs w:val="20"/>
              </w:rPr>
              <w:t>Spasić</w:t>
            </w:r>
            <w:proofErr w:type="spellEnd"/>
            <w:r w:rsidRPr="00C37861">
              <w:rPr>
                <w:rFonts w:ascii="Calibri" w:hAnsi="Calibri" w:cs="Calibri"/>
                <w:color w:val="000000"/>
                <w:sz w:val="20"/>
                <w:szCs w:val="20"/>
              </w:rPr>
              <w:t xml:space="preserve">, Ž. T., Milanović, S. M., </w:t>
            </w:r>
            <w:proofErr w:type="spellStart"/>
            <w:r w:rsidRPr="00C37861">
              <w:rPr>
                <w:rFonts w:ascii="Calibri" w:hAnsi="Calibri" w:cs="Calibri"/>
                <w:color w:val="000000"/>
                <w:sz w:val="20"/>
                <w:szCs w:val="20"/>
              </w:rPr>
              <w:t>Šušteršić</w:t>
            </w:r>
            <w:proofErr w:type="spellEnd"/>
            <w:r w:rsidRPr="00C37861">
              <w:rPr>
                <w:rFonts w:ascii="Calibri" w:hAnsi="Calibri" w:cs="Calibri"/>
                <w:color w:val="000000"/>
                <w:sz w:val="20"/>
                <w:szCs w:val="20"/>
              </w:rPr>
              <w:t xml:space="preserve">, V. M., Nikolić, B. D. (2012). Low-pressure reversible axial fan with straight profile blades and relatively high efficiency, </w:t>
            </w:r>
            <w:r w:rsidRPr="00C37861">
              <w:rPr>
                <w:rFonts w:ascii="Calibri" w:hAnsi="Calibri" w:cs="Calibri"/>
                <w:i/>
                <w:color w:val="000000"/>
                <w:sz w:val="20"/>
                <w:szCs w:val="20"/>
              </w:rPr>
              <w:t>Thermal Science</w:t>
            </w:r>
            <w:r w:rsidR="00240DFF">
              <w:rPr>
                <w:rFonts w:ascii="Calibri" w:hAnsi="Calibri" w:cs="Calibri"/>
                <w:color w:val="000000"/>
                <w:sz w:val="20"/>
                <w:szCs w:val="20"/>
              </w:rPr>
              <w:t>, 16(2), 663-674</w:t>
            </w:r>
            <w:r w:rsidRPr="00C37861">
              <w:rPr>
                <w:rFonts w:ascii="Calibri" w:hAnsi="Calibri" w:cs="Calibri"/>
                <w:color w:val="000000"/>
                <w:sz w:val="20"/>
                <w:szCs w:val="20"/>
              </w:rPr>
              <w:t>,</w:t>
            </w:r>
            <w:r w:rsidR="00240DFF">
              <w:rPr>
                <w:rFonts w:ascii="Calibri" w:hAnsi="Calibri" w:cs="Calibri"/>
                <w:color w:val="000000"/>
                <w:sz w:val="20"/>
                <w:szCs w:val="20"/>
              </w:rPr>
              <w:t xml:space="preserve"> </w:t>
            </w:r>
            <w:r w:rsidRPr="00C37861">
              <w:rPr>
                <w:rFonts w:ascii="Calibri" w:hAnsi="Calibri" w:cs="Calibri"/>
                <w:color w:val="000000"/>
                <w:sz w:val="20"/>
                <w:szCs w:val="20"/>
              </w:rPr>
              <w:t>ISSN 0354-9836.</w:t>
            </w:r>
          </w:p>
        </w:tc>
        <w:tc>
          <w:tcPr>
            <w:tcW w:w="923" w:type="dxa"/>
            <w:vAlign w:val="center"/>
          </w:tcPr>
          <w:p w14:paraId="333FE8B5"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6B4233FB" w14:textId="77777777" w:rsidTr="001F3D8C">
        <w:trPr>
          <w:trHeight w:val="227"/>
          <w:jc w:val="center"/>
        </w:trPr>
        <w:tc>
          <w:tcPr>
            <w:tcW w:w="562" w:type="dxa"/>
            <w:vAlign w:val="center"/>
          </w:tcPr>
          <w:p w14:paraId="6939EB3A"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8.</w:t>
            </w:r>
          </w:p>
        </w:tc>
        <w:tc>
          <w:tcPr>
            <w:tcW w:w="8438" w:type="dxa"/>
            <w:gridSpan w:val="9"/>
            <w:shd w:val="clear" w:color="auto" w:fill="auto"/>
            <w:vAlign w:val="center"/>
          </w:tcPr>
          <w:p w14:paraId="6E020541" w14:textId="0E0EB9F7" w:rsidR="000710E3" w:rsidRPr="00C37861" w:rsidRDefault="000710E3" w:rsidP="00240DFF">
            <w:pPr>
              <w:spacing w:before="100" w:beforeAutospacing="1" w:after="100" w:afterAutospacing="1"/>
              <w:rPr>
                <w:rFonts w:ascii="Calibri" w:hAnsi="Calibri" w:cs="Calibri"/>
                <w:color w:val="000000"/>
                <w:sz w:val="20"/>
                <w:szCs w:val="20"/>
              </w:rPr>
            </w:pPr>
            <w:r w:rsidRPr="00C37861">
              <w:rPr>
                <w:rFonts w:ascii="Calibri" w:hAnsi="Calibri" w:cs="Calibri"/>
                <w:color w:val="000000"/>
                <w:sz w:val="20"/>
                <w:szCs w:val="20"/>
              </w:rPr>
              <w:t xml:space="preserve">Šušteršič, V. M., Babić, M. J., </w:t>
            </w:r>
            <w:proofErr w:type="spellStart"/>
            <w:r w:rsidRPr="00C37861">
              <w:rPr>
                <w:rFonts w:ascii="Calibri" w:hAnsi="Calibri" w:cs="Calibri"/>
                <w:color w:val="000000"/>
                <w:sz w:val="20"/>
                <w:szCs w:val="20"/>
              </w:rPr>
              <w:t>Gordić</w:t>
            </w:r>
            <w:proofErr w:type="spellEnd"/>
            <w:r w:rsidRPr="00C37861">
              <w:rPr>
                <w:rFonts w:ascii="Calibri" w:hAnsi="Calibri" w:cs="Calibri"/>
                <w:color w:val="000000"/>
                <w:sz w:val="20"/>
                <w:szCs w:val="20"/>
              </w:rPr>
              <w:t xml:space="preserve">, D. R., </w:t>
            </w:r>
            <w:proofErr w:type="spellStart"/>
            <w:r w:rsidRPr="00C37861">
              <w:rPr>
                <w:rFonts w:ascii="Calibri" w:hAnsi="Calibri" w:cs="Calibri"/>
                <w:color w:val="000000"/>
                <w:sz w:val="20"/>
                <w:szCs w:val="20"/>
              </w:rPr>
              <w:t>Despotović</w:t>
            </w:r>
            <w:proofErr w:type="spellEnd"/>
            <w:r w:rsidRPr="00C37861">
              <w:rPr>
                <w:rFonts w:ascii="Calibri" w:hAnsi="Calibri" w:cs="Calibri"/>
                <w:color w:val="000000"/>
                <w:sz w:val="20"/>
                <w:szCs w:val="20"/>
              </w:rPr>
              <w:t xml:space="preserve">, M. Z., Milovanović, D. M. (2010). An overview of the regulatory framework for the geothermal energy in Europe and Serbia, </w:t>
            </w:r>
            <w:r w:rsidRPr="00C37861">
              <w:rPr>
                <w:rFonts w:ascii="Calibri" w:hAnsi="Calibri" w:cs="Calibri"/>
                <w:i/>
                <w:color w:val="000000"/>
                <w:sz w:val="20"/>
                <w:szCs w:val="20"/>
              </w:rPr>
              <w:t>Thermal Science</w:t>
            </w:r>
            <w:r w:rsidRPr="00C37861">
              <w:rPr>
                <w:rFonts w:ascii="Calibri" w:hAnsi="Calibri" w:cs="Calibri"/>
                <w:color w:val="000000"/>
                <w:sz w:val="20"/>
                <w:szCs w:val="20"/>
              </w:rPr>
              <w:t>, 14(4), 00, ISSN 0354-9836.</w:t>
            </w:r>
          </w:p>
        </w:tc>
        <w:tc>
          <w:tcPr>
            <w:tcW w:w="923" w:type="dxa"/>
            <w:vAlign w:val="center"/>
          </w:tcPr>
          <w:p w14:paraId="5E90921C"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09E0D388" w14:textId="77777777" w:rsidTr="001F3D8C">
        <w:trPr>
          <w:trHeight w:val="227"/>
          <w:jc w:val="center"/>
        </w:trPr>
        <w:tc>
          <w:tcPr>
            <w:tcW w:w="562" w:type="dxa"/>
            <w:vAlign w:val="center"/>
          </w:tcPr>
          <w:p w14:paraId="65D10F0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9.</w:t>
            </w:r>
          </w:p>
        </w:tc>
        <w:tc>
          <w:tcPr>
            <w:tcW w:w="8438" w:type="dxa"/>
            <w:gridSpan w:val="9"/>
            <w:shd w:val="clear" w:color="auto" w:fill="auto"/>
            <w:vAlign w:val="center"/>
          </w:tcPr>
          <w:p w14:paraId="203A80A6" w14:textId="292617E2" w:rsidR="000710E3" w:rsidRPr="00C37861" w:rsidRDefault="000710E3" w:rsidP="00240DFF">
            <w:pPr>
              <w:spacing w:before="100" w:beforeAutospacing="1" w:after="100" w:afterAutospacing="1"/>
              <w:jc w:val="both"/>
              <w:rPr>
                <w:rFonts w:ascii="Calibri" w:hAnsi="Calibri" w:cs="Calibri"/>
                <w:color w:val="000000"/>
                <w:sz w:val="20"/>
                <w:szCs w:val="20"/>
              </w:rPr>
            </w:pPr>
            <w:r w:rsidRPr="00C37861">
              <w:rPr>
                <w:rFonts w:ascii="Calibri" w:hAnsi="Calibri" w:cs="Calibri"/>
                <w:color w:val="000000"/>
                <w:sz w:val="20"/>
                <w:szCs w:val="20"/>
              </w:rPr>
              <w:t xml:space="preserve">Jelić, D., </w:t>
            </w:r>
            <w:proofErr w:type="spellStart"/>
            <w:r w:rsidRPr="00C37861">
              <w:rPr>
                <w:rFonts w:ascii="Calibri" w:hAnsi="Calibri" w:cs="Calibri"/>
                <w:color w:val="000000"/>
                <w:sz w:val="20"/>
                <w:szCs w:val="20"/>
              </w:rPr>
              <w:t>Gordić</w:t>
            </w:r>
            <w:proofErr w:type="spellEnd"/>
            <w:r w:rsidRPr="00C37861">
              <w:rPr>
                <w:rFonts w:ascii="Calibri" w:hAnsi="Calibri" w:cs="Calibri"/>
                <w:color w:val="000000"/>
                <w:sz w:val="20"/>
                <w:szCs w:val="20"/>
              </w:rPr>
              <w:t xml:space="preserve">, D., Babić, M.., </w:t>
            </w:r>
            <w:proofErr w:type="spellStart"/>
            <w:r w:rsidRPr="00C37861">
              <w:rPr>
                <w:rFonts w:ascii="Calibri" w:hAnsi="Calibri" w:cs="Calibri"/>
                <w:color w:val="000000"/>
                <w:sz w:val="20"/>
                <w:szCs w:val="20"/>
              </w:rPr>
              <w:t>Končalović</w:t>
            </w:r>
            <w:proofErr w:type="spellEnd"/>
            <w:r w:rsidRPr="00C37861">
              <w:rPr>
                <w:rFonts w:ascii="Calibri" w:hAnsi="Calibri" w:cs="Calibri"/>
                <w:color w:val="000000"/>
                <w:sz w:val="20"/>
                <w:szCs w:val="20"/>
              </w:rPr>
              <w:t xml:space="preserve">, D., Šušteršič, V. (2010). Review of existing energy management standards and possibilities for its introduction in Serbia, </w:t>
            </w:r>
            <w:r w:rsidRPr="00C37861">
              <w:rPr>
                <w:rFonts w:ascii="Calibri" w:hAnsi="Calibri" w:cs="Calibri"/>
                <w:i/>
                <w:color w:val="000000"/>
                <w:sz w:val="20"/>
                <w:szCs w:val="20"/>
              </w:rPr>
              <w:t>Thermal Science</w:t>
            </w:r>
            <w:r w:rsidR="00240DFF">
              <w:rPr>
                <w:rFonts w:ascii="Calibri" w:hAnsi="Calibri" w:cs="Calibri"/>
                <w:color w:val="000000"/>
                <w:sz w:val="20"/>
                <w:szCs w:val="20"/>
              </w:rPr>
              <w:t>, 14(3), 613-625</w:t>
            </w:r>
            <w:r w:rsidRPr="00C37861">
              <w:rPr>
                <w:rFonts w:ascii="Calibri" w:hAnsi="Calibri" w:cs="Calibri"/>
                <w:color w:val="000000"/>
                <w:sz w:val="20"/>
                <w:szCs w:val="20"/>
              </w:rPr>
              <w:t>,</w:t>
            </w:r>
            <w:r w:rsidR="00240DFF">
              <w:rPr>
                <w:rFonts w:ascii="Calibri" w:hAnsi="Calibri" w:cs="Calibri"/>
                <w:color w:val="000000"/>
                <w:sz w:val="20"/>
                <w:szCs w:val="20"/>
              </w:rPr>
              <w:t xml:space="preserve"> </w:t>
            </w:r>
            <w:r w:rsidRPr="00C37861">
              <w:rPr>
                <w:rFonts w:ascii="Calibri" w:hAnsi="Calibri" w:cs="Calibri"/>
                <w:color w:val="000000"/>
                <w:sz w:val="20"/>
                <w:szCs w:val="20"/>
              </w:rPr>
              <w:t>ISSN 0354-9836.</w:t>
            </w:r>
          </w:p>
        </w:tc>
        <w:tc>
          <w:tcPr>
            <w:tcW w:w="923" w:type="dxa"/>
            <w:vAlign w:val="center"/>
          </w:tcPr>
          <w:p w14:paraId="7F661281"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33D503F5" w14:textId="77777777" w:rsidTr="001F3D8C">
        <w:trPr>
          <w:trHeight w:val="227"/>
          <w:jc w:val="center"/>
        </w:trPr>
        <w:tc>
          <w:tcPr>
            <w:tcW w:w="562" w:type="dxa"/>
            <w:vAlign w:val="center"/>
          </w:tcPr>
          <w:p w14:paraId="111FB4D8"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10.</w:t>
            </w:r>
          </w:p>
        </w:tc>
        <w:tc>
          <w:tcPr>
            <w:tcW w:w="8438" w:type="dxa"/>
            <w:gridSpan w:val="9"/>
            <w:shd w:val="clear" w:color="auto" w:fill="auto"/>
            <w:vAlign w:val="center"/>
          </w:tcPr>
          <w:p w14:paraId="08696AEF" w14:textId="5E34CAA1" w:rsidR="000710E3" w:rsidRPr="00C37861" w:rsidRDefault="000710E3" w:rsidP="00240DFF">
            <w:pPr>
              <w:pStyle w:val="Default"/>
              <w:rPr>
                <w:rFonts w:ascii="Calibri" w:hAnsi="Calibri" w:cs="Calibri"/>
                <w:sz w:val="20"/>
                <w:szCs w:val="20"/>
              </w:rPr>
            </w:pPr>
            <w:r w:rsidRPr="00C37861">
              <w:rPr>
                <w:rFonts w:ascii="Calibri" w:hAnsi="Calibri" w:cs="Calibri"/>
                <w:sz w:val="20"/>
                <w:szCs w:val="20"/>
              </w:rPr>
              <w:t xml:space="preserve">Babić, M., </w:t>
            </w: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Jelić, D.,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Milovanović, D., Jovičić, N., </w:t>
            </w:r>
            <w:proofErr w:type="spellStart"/>
            <w:r w:rsidRPr="00C37861">
              <w:rPr>
                <w:rFonts w:ascii="Calibri" w:hAnsi="Calibri" w:cs="Calibri"/>
                <w:sz w:val="20"/>
                <w:szCs w:val="20"/>
              </w:rPr>
              <w:t>Despotović</w:t>
            </w:r>
            <w:proofErr w:type="spellEnd"/>
            <w:r w:rsidRPr="00C37861">
              <w:rPr>
                <w:rFonts w:ascii="Calibri" w:hAnsi="Calibri" w:cs="Calibri"/>
                <w:sz w:val="20"/>
                <w:szCs w:val="20"/>
              </w:rPr>
              <w:t xml:space="preserve">, M., Šušteršič, V. (2010). Overview of a New Method for Designing High Efficiency Small Hydro Power Plants, </w:t>
            </w:r>
            <w:r w:rsidRPr="00C37861">
              <w:rPr>
                <w:rFonts w:ascii="Calibri" w:hAnsi="Calibri" w:cs="Calibri"/>
                <w:i/>
                <w:sz w:val="20"/>
                <w:szCs w:val="20"/>
              </w:rPr>
              <w:t>Thermal Science</w:t>
            </w:r>
            <w:r w:rsidRPr="00C37861">
              <w:rPr>
                <w:rFonts w:ascii="Calibri" w:hAnsi="Calibri" w:cs="Calibri"/>
                <w:sz w:val="20"/>
                <w:szCs w:val="20"/>
              </w:rPr>
              <w:t>, 14(5), 155-169, ISSN 0354-9836.</w:t>
            </w:r>
          </w:p>
        </w:tc>
        <w:tc>
          <w:tcPr>
            <w:tcW w:w="923" w:type="dxa"/>
            <w:vAlign w:val="center"/>
          </w:tcPr>
          <w:p w14:paraId="4F380999"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М23</w:t>
            </w:r>
          </w:p>
        </w:tc>
      </w:tr>
      <w:tr w:rsidR="000710E3" w:rsidRPr="00C37861" w14:paraId="1FC3D62D" w14:textId="77777777" w:rsidTr="001F3D8C">
        <w:trPr>
          <w:trHeight w:val="227"/>
          <w:jc w:val="center"/>
        </w:trPr>
        <w:tc>
          <w:tcPr>
            <w:tcW w:w="562" w:type="dxa"/>
            <w:vAlign w:val="center"/>
          </w:tcPr>
          <w:p w14:paraId="0E058B86"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11.</w:t>
            </w:r>
          </w:p>
        </w:tc>
        <w:tc>
          <w:tcPr>
            <w:tcW w:w="8438" w:type="dxa"/>
            <w:gridSpan w:val="9"/>
            <w:shd w:val="clear" w:color="auto" w:fill="auto"/>
            <w:vAlign w:val="center"/>
          </w:tcPr>
          <w:p w14:paraId="05C64C08" w14:textId="77777777" w:rsidR="000710E3" w:rsidRPr="00C37861" w:rsidRDefault="000710E3" w:rsidP="001F3D8C">
            <w:pPr>
              <w:spacing w:before="100" w:beforeAutospacing="1" w:after="100" w:afterAutospacing="1"/>
              <w:jc w:val="both"/>
              <w:rPr>
                <w:rFonts w:ascii="Calibri" w:hAnsi="Calibri" w:cs="Calibri"/>
                <w:color w:val="000000"/>
                <w:sz w:val="20"/>
                <w:szCs w:val="20"/>
              </w:rPr>
            </w:pPr>
            <w:r w:rsidRPr="00C37861">
              <w:rPr>
                <w:rFonts w:ascii="Calibri" w:hAnsi="Calibri" w:cs="Calibri"/>
                <w:color w:val="000000"/>
                <w:sz w:val="20"/>
                <w:szCs w:val="20"/>
              </w:rPr>
              <w:t xml:space="preserve">Babić, M. J., Milovanović, D. M., Jovičić, N. M., </w:t>
            </w:r>
            <w:proofErr w:type="spellStart"/>
            <w:r w:rsidRPr="00C37861">
              <w:rPr>
                <w:rFonts w:ascii="Calibri" w:hAnsi="Calibri" w:cs="Calibri"/>
                <w:color w:val="000000"/>
                <w:sz w:val="20"/>
                <w:szCs w:val="20"/>
              </w:rPr>
              <w:t>Gordić</w:t>
            </w:r>
            <w:proofErr w:type="spellEnd"/>
            <w:r w:rsidRPr="00C37861">
              <w:rPr>
                <w:rFonts w:ascii="Calibri" w:hAnsi="Calibri" w:cs="Calibri"/>
                <w:color w:val="000000"/>
                <w:sz w:val="20"/>
                <w:szCs w:val="20"/>
              </w:rPr>
              <w:t xml:space="preserve">, D. R., </w:t>
            </w:r>
            <w:proofErr w:type="spellStart"/>
            <w:r w:rsidRPr="00C37861">
              <w:rPr>
                <w:rFonts w:ascii="Calibri" w:hAnsi="Calibri" w:cs="Calibri"/>
                <w:color w:val="000000"/>
                <w:sz w:val="20"/>
                <w:szCs w:val="20"/>
              </w:rPr>
              <w:t>Despotović</w:t>
            </w:r>
            <w:proofErr w:type="spellEnd"/>
            <w:r w:rsidRPr="00C37861">
              <w:rPr>
                <w:rFonts w:ascii="Calibri" w:hAnsi="Calibri" w:cs="Calibri"/>
                <w:color w:val="000000"/>
                <w:sz w:val="20"/>
                <w:szCs w:val="20"/>
              </w:rPr>
              <w:t xml:space="preserve">, M. Z., Šušteršič, V. M. Jelić, D. N., </w:t>
            </w:r>
            <w:proofErr w:type="spellStart"/>
            <w:r w:rsidRPr="00C37861">
              <w:rPr>
                <w:rFonts w:ascii="Calibri" w:hAnsi="Calibri" w:cs="Calibri"/>
                <w:color w:val="000000"/>
                <w:sz w:val="20"/>
                <w:szCs w:val="20"/>
              </w:rPr>
              <w:t>Končalović</w:t>
            </w:r>
            <w:proofErr w:type="spellEnd"/>
            <w:r w:rsidRPr="00C37861">
              <w:rPr>
                <w:rFonts w:ascii="Calibri" w:hAnsi="Calibri" w:cs="Calibri"/>
                <w:color w:val="000000"/>
                <w:sz w:val="20"/>
                <w:szCs w:val="20"/>
              </w:rPr>
              <w:t xml:space="preserve">, D. N., Bošković, G. B. (2010). About creation and reached goals of development </w:t>
            </w:r>
            <w:r w:rsidRPr="00C37861">
              <w:rPr>
                <w:rFonts w:ascii="Calibri" w:hAnsi="Calibri" w:cs="Calibri"/>
                <w:color w:val="000000"/>
                <w:sz w:val="20"/>
                <w:szCs w:val="20"/>
              </w:rPr>
              <w:lastRenderedPageBreak/>
              <w:t xml:space="preserve">policy in the area of energy efficiency, environmental protection and sustainable development in the city of Kragujevac, </w:t>
            </w:r>
            <w:r w:rsidRPr="00C37861">
              <w:rPr>
                <w:rFonts w:ascii="Calibri" w:hAnsi="Calibri" w:cs="Calibri"/>
                <w:i/>
                <w:color w:val="000000"/>
                <w:sz w:val="20"/>
                <w:szCs w:val="20"/>
              </w:rPr>
              <w:t>Thermal Science</w:t>
            </w:r>
            <w:r w:rsidRPr="00C37861">
              <w:rPr>
                <w:rFonts w:ascii="Calibri" w:hAnsi="Calibri" w:cs="Calibri"/>
                <w:color w:val="000000"/>
                <w:sz w:val="20"/>
                <w:szCs w:val="20"/>
              </w:rPr>
              <w:t>, 14(4), 11-24, ISSN 0354-9836.</w:t>
            </w:r>
          </w:p>
        </w:tc>
        <w:tc>
          <w:tcPr>
            <w:tcW w:w="923" w:type="dxa"/>
            <w:vAlign w:val="center"/>
          </w:tcPr>
          <w:p w14:paraId="235F72CD"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lastRenderedPageBreak/>
              <w:t>M23</w:t>
            </w:r>
          </w:p>
        </w:tc>
      </w:tr>
      <w:tr w:rsidR="000710E3" w:rsidRPr="00C37861" w14:paraId="6E0D4530" w14:textId="77777777" w:rsidTr="001F3D8C">
        <w:trPr>
          <w:trHeight w:val="227"/>
          <w:jc w:val="center"/>
        </w:trPr>
        <w:tc>
          <w:tcPr>
            <w:tcW w:w="562" w:type="dxa"/>
            <w:vAlign w:val="center"/>
          </w:tcPr>
          <w:p w14:paraId="36FC3C9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12.</w:t>
            </w:r>
          </w:p>
        </w:tc>
        <w:tc>
          <w:tcPr>
            <w:tcW w:w="8438" w:type="dxa"/>
            <w:gridSpan w:val="9"/>
            <w:shd w:val="clear" w:color="auto" w:fill="auto"/>
            <w:vAlign w:val="center"/>
          </w:tcPr>
          <w:p w14:paraId="05AC2D58" w14:textId="77777777" w:rsidR="000710E3" w:rsidRPr="00C37861" w:rsidRDefault="000710E3" w:rsidP="001F3D8C">
            <w:pPr>
              <w:pStyle w:val="Default"/>
              <w:jc w:val="both"/>
              <w:rPr>
                <w:rFonts w:ascii="Calibri" w:hAnsi="Calibri" w:cs="Calibri"/>
                <w:sz w:val="20"/>
                <w:szCs w:val="20"/>
              </w:rPr>
            </w:pPr>
            <w:proofErr w:type="spellStart"/>
            <w:r w:rsidRPr="00C37861">
              <w:rPr>
                <w:rFonts w:ascii="Calibri" w:hAnsi="Calibri" w:cs="Calibri"/>
                <w:sz w:val="20"/>
                <w:szCs w:val="20"/>
              </w:rPr>
              <w:t>Gordic</w:t>
            </w:r>
            <w:proofErr w:type="spellEnd"/>
            <w:r w:rsidRPr="00C37861">
              <w:rPr>
                <w:rFonts w:ascii="Calibri" w:hAnsi="Calibri" w:cs="Calibri"/>
                <w:sz w:val="20"/>
                <w:szCs w:val="20"/>
              </w:rPr>
              <w:t xml:space="preserve">, D., Babic, M., Jovicic, N., Sustersic, V., </w:t>
            </w:r>
            <w:proofErr w:type="spellStart"/>
            <w:r w:rsidRPr="00C37861">
              <w:rPr>
                <w:rFonts w:ascii="Calibri" w:hAnsi="Calibri" w:cs="Calibri"/>
                <w:sz w:val="20"/>
                <w:szCs w:val="20"/>
              </w:rPr>
              <w:t>Koncalovic</w:t>
            </w:r>
            <w:proofErr w:type="spellEnd"/>
            <w:r w:rsidRPr="00C37861">
              <w:rPr>
                <w:rFonts w:ascii="Calibri" w:hAnsi="Calibri" w:cs="Calibri"/>
                <w:sz w:val="20"/>
                <w:szCs w:val="20"/>
              </w:rPr>
              <w:t xml:space="preserve">, D., Jelic, D. (2010). Development of Energy Management System - Case Study of Serbian Car Manufacturer", </w:t>
            </w:r>
            <w:r w:rsidRPr="00C37861">
              <w:rPr>
                <w:rFonts w:ascii="Calibri" w:hAnsi="Calibri" w:cs="Calibri"/>
                <w:i/>
                <w:sz w:val="20"/>
                <w:szCs w:val="20"/>
              </w:rPr>
              <w:t>Energy Conversion and Management</w:t>
            </w:r>
            <w:r w:rsidRPr="00C37861">
              <w:rPr>
                <w:rFonts w:ascii="Calibri" w:hAnsi="Calibri" w:cs="Calibri"/>
                <w:sz w:val="20"/>
                <w:szCs w:val="20"/>
              </w:rPr>
              <w:t>, 51(12), 2783-2790, ISSN: 0196-8904.</w:t>
            </w:r>
          </w:p>
        </w:tc>
        <w:tc>
          <w:tcPr>
            <w:tcW w:w="923" w:type="dxa"/>
            <w:vAlign w:val="center"/>
          </w:tcPr>
          <w:p w14:paraId="395431F5"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val="sr-Cyrl-CS" w:eastAsia="sr-Latn-CS"/>
              </w:rPr>
            </w:pPr>
            <w:r w:rsidRPr="00C37861">
              <w:rPr>
                <w:rFonts w:ascii="Calibri" w:hAnsi="Calibri" w:cs="Calibri"/>
                <w:sz w:val="20"/>
                <w:szCs w:val="20"/>
                <w:lang w:val="sr-Cyrl-CS" w:eastAsia="sr-Latn-CS"/>
              </w:rPr>
              <w:t>М21</w:t>
            </w:r>
          </w:p>
        </w:tc>
      </w:tr>
      <w:tr w:rsidR="000710E3" w:rsidRPr="00C37861" w14:paraId="2A917589" w14:textId="77777777" w:rsidTr="001F3D8C">
        <w:trPr>
          <w:jc w:val="center"/>
        </w:trPr>
        <w:tc>
          <w:tcPr>
            <w:tcW w:w="562" w:type="dxa"/>
            <w:vAlign w:val="center"/>
          </w:tcPr>
          <w:p w14:paraId="0E2443B1"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13.</w:t>
            </w:r>
          </w:p>
        </w:tc>
        <w:tc>
          <w:tcPr>
            <w:tcW w:w="8438" w:type="dxa"/>
            <w:gridSpan w:val="9"/>
            <w:shd w:val="clear" w:color="auto" w:fill="auto"/>
            <w:vAlign w:val="center"/>
          </w:tcPr>
          <w:p w14:paraId="20459D84" w14:textId="77777777" w:rsidR="000710E3" w:rsidRPr="00C37861" w:rsidRDefault="000710E3" w:rsidP="001F3D8C">
            <w:pPr>
              <w:pStyle w:val="Default"/>
              <w:rPr>
                <w:rFonts w:ascii="Calibri" w:hAnsi="Calibri" w:cs="Calibri"/>
                <w:sz w:val="20"/>
                <w:szCs w:val="20"/>
              </w:rPr>
            </w:pPr>
            <w:proofErr w:type="spellStart"/>
            <w:r w:rsidRPr="00C37861">
              <w:rPr>
                <w:rFonts w:ascii="Calibri" w:hAnsi="Calibri" w:cs="Calibri"/>
                <w:sz w:val="20"/>
                <w:szCs w:val="20"/>
              </w:rPr>
              <w:t>Gordić</w:t>
            </w:r>
            <w:proofErr w:type="spellEnd"/>
            <w:r w:rsidRPr="00C37861">
              <w:rPr>
                <w:rFonts w:ascii="Calibri" w:hAnsi="Calibri" w:cs="Calibri"/>
                <w:sz w:val="20"/>
                <w:szCs w:val="20"/>
              </w:rPr>
              <w:t xml:space="preserve">, D., Babić, M., Jelić, D., </w:t>
            </w:r>
            <w:proofErr w:type="spellStart"/>
            <w:r w:rsidRPr="00C37861">
              <w:rPr>
                <w:rFonts w:ascii="Calibri" w:hAnsi="Calibri" w:cs="Calibri"/>
                <w:sz w:val="20"/>
                <w:szCs w:val="20"/>
              </w:rPr>
              <w:t>Končalović</w:t>
            </w:r>
            <w:proofErr w:type="spellEnd"/>
            <w:r w:rsidRPr="00C37861">
              <w:rPr>
                <w:rFonts w:ascii="Calibri" w:hAnsi="Calibri" w:cs="Calibri"/>
                <w:sz w:val="20"/>
                <w:szCs w:val="20"/>
              </w:rPr>
              <w:t xml:space="preserve">, D., </w:t>
            </w:r>
            <w:proofErr w:type="spellStart"/>
            <w:proofErr w:type="gramStart"/>
            <w:r w:rsidRPr="00C37861">
              <w:rPr>
                <w:rFonts w:ascii="Calibri" w:hAnsi="Calibri" w:cs="Calibri"/>
                <w:sz w:val="20"/>
                <w:szCs w:val="20"/>
              </w:rPr>
              <w:t>Šušteršič,V</w:t>
            </w:r>
            <w:proofErr w:type="spellEnd"/>
            <w:r w:rsidRPr="00C37861">
              <w:rPr>
                <w:rFonts w:ascii="Calibri" w:hAnsi="Calibri" w:cs="Calibri"/>
                <w:sz w:val="20"/>
                <w:szCs w:val="20"/>
              </w:rPr>
              <w:t>.</w:t>
            </w:r>
            <w:proofErr w:type="gramEnd"/>
            <w:r w:rsidRPr="00C37861">
              <w:rPr>
                <w:rFonts w:ascii="Calibri" w:hAnsi="Calibri" w:cs="Calibri"/>
                <w:sz w:val="20"/>
                <w:szCs w:val="20"/>
              </w:rPr>
              <w:t xml:space="preserve">, </w:t>
            </w:r>
            <w:proofErr w:type="spellStart"/>
            <w:r w:rsidRPr="00C37861">
              <w:rPr>
                <w:rFonts w:ascii="Calibri" w:hAnsi="Calibri" w:cs="Calibri"/>
                <w:sz w:val="20"/>
                <w:szCs w:val="20"/>
              </w:rPr>
              <w:t>Jovičić,M</w:t>
            </w:r>
            <w:proofErr w:type="spellEnd"/>
            <w:r w:rsidRPr="00C37861">
              <w:rPr>
                <w:rFonts w:ascii="Calibri" w:hAnsi="Calibri" w:cs="Calibri"/>
                <w:sz w:val="20"/>
                <w:szCs w:val="20"/>
              </w:rPr>
              <w:t>. (2009). Energy auditing and energy saving measures in "</w:t>
            </w:r>
            <w:proofErr w:type="spellStart"/>
            <w:r w:rsidRPr="00C37861">
              <w:rPr>
                <w:rFonts w:ascii="Calibri" w:hAnsi="Calibri" w:cs="Calibri"/>
                <w:sz w:val="20"/>
                <w:szCs w:val="20"/>
              </w:rPr>
              <w:t>ZastavaAutomobili</w:t>
            </w:r>
            <w:proofErr w:type="spellEnd"/>
            <w:r w:rsidRPr="00C37861">
              <w:rPr>
                <w:rFonts w:ascii="Calibri" w:hAnsi="Calibri" w:cs="Calibri"/>
                <w:sz w:val="20"/>
                <w:szCs w:val="20"/>
              </w:rPr>
              <w:t xml:space="preserve">" </w:t>
            </w:r>
            <w:proofErr w:type="gramStart"/>
            <w:r w:rsidRPr="00C37861">
              <w:rPr>
                <w:rFonts w:ascii="Calibri" w:hAnsi="Calibri" w:cs="Calibri"/>
                <w:sz w:val="20"/>
                <w:szCs w:val="20"/>
              </w:rPr>
              <w:t>factory“</w:t>
            </w:r>
            <w:proofErr w:type="gramEnd"/>
            <w:r w:rsidRPr="00C37861">
              <w:rPr>
                <w:rFonts w:ascii="Calibri" w:hAnsi="Calibri" w:cs="Calibri"/>
                <w:sz w:val="20"/>
                <w:szCs w:val="20"/>
              </w:rPr>
              <w:t xml:space="preserve">, </w:t>
            </w:r>
            <w:r w:rsidRPr="00C37861">
              <w:rPr>
                <w:rFonts w:ascii="Calibri" w:hAnsi="Calibri" w:cs="Calibri"/>
                <w:i/>
                <w:sz w:val="20"/>
                <w:szCs w:val="20"/>
              </w:rPr>
              <w:t>Thermal Science</w:t>
            </w:r>
            <w:r w:rsidRPr="00C37861">
              <w:rPr>
                <w:rFonts w:ascii="Calibri" w:hAnsi="Calibri" w:cs="Calibri"/>
                <w:sz w:val="20"/>
                <w:szCs w:val="20"/>
              </w:rPr>
              <w:t>, 5, 185-193.</w:t>
            </w:r>
          </w:p>
        </w:tc>
        <w:tc>
          <w:tcPr>
            <w:tcW w:w="923" w:type="dxa"/>
            <w:vAlign w:val="center"/>
          </w:tcPr>
          <w:p w14:paraId="29B89DFB" w14:textId="77777777" w:rsidR="000710E3" w:rsidRPr="00C37861" w:rsidRDefault="000710E3" w:rsidP="001F3D8C">
            <w:pPr>
              <w:widowControl w:val="0"/>
              <w:tabs>
                <w:tab w:val="left" w:pos="567"/>
              </w:tabs>
              <w:autoSpaceDE w:val="0"/>
              <w:autoSpaceDN w:val="0"/>
              <w:adjustRightInd w:val="0"/>
              <w:jc w:val="center"/>
              <w:rPr>
                <w:rFonts w:ascii="Calibri" w:hAnsi="Calibri" w:cs="Calibri"/>
                <w:sz w:val="20"/>
                <w:szCs w:val="20"/>
                <w:lang w:eastAsia="sr-Latn-CS"/>
              </w:rPr>
            </w:pPr>
            <w:r w:rsidRPr="00C37861">
              <w:rPr>
                <w:rFonts w:ascii="Calibri" w:hAnsi="Calibri" w:cs="Calibri"/>
                <w:sz w:val="20"/>
                <w:szCs w:val="20"/>
                <w:lang w:eastAsia="sr-Latn-CS"/>
              </w:rPr>
              <w:t>M23</w:t>
            </w:r>
          </w:p>
        </w:tc>
      </w:tr>
      <w:tr w:rsidR="000710E3" w:rsidRPr="00C37861" w14:paraId="018E96E5" w14:textId="77777777" w:rsidTr="001F3D8C">
        <w:trPr>
          <w:jc w:val="center"/>
        </w:trPr>
        <w:tc>
          <w:tcPr>
            <w:tcW w:w="9923" w:type="dxa"/>
            <w:gridSpan w:val="11"/>
            <w:vAlign w:val="center"/>
          </w:tcPr>
          <w:p w14:paraId="2956C9F5"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b/>
                <w:sz w:val="20"/>
                <w:szCs w:val="20"/>
                <w:lang w:val="sr-Cyrl-CS" w:eastAsia="sr-Latn-CS"/>
              </w:rPr>
              <w:t>Збирни подаци научне активност наставника</w:t>
            </w:r>
          </w:p>
        </w:tc>
      </w:tr>
      <w:tr w:rsidR="000710E3" w:rsidRPr="00C37861" w14:paraId="123B5720" w14:textId="77777777" w:rsidTr="001F3D8C">
        <w:trPr>
          <w:jc w:val="center"/>
        </w:trPr>
        <w:tc>
          <w:tcPr>
            <w:tcW w:w="4678" w:type="dxa"/>
            <w:gridSpan w:val="4"/>
            <w:vAlign w:val="center"/>
          </w:tcPr>
          <w:p w14:paraId="563F8F5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цитата, без аутоцитата</w:t>
            </w:r>
          </w:p>
        </w:tc>
        <w:tc>
          <w:tcPr>
            <w:tcW w:w="5245" w:type="dxa"/>
            <w:gridSpan w:val="7"/>
            <w:vAlign w:val="center"/>
          </w:tcPr>
          <w:p w14:paraId="5F6A75F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RS" w:eastAsia="sr-Latn-CS"/>
              </w:rPr>
            </w:pPr>
            <w:r w:rsidRPr="00C37861">
              <w:rPr>
                <w:rFonts w:ascii="Calibri" w:hAnsi="Calibri" w:cs="Calibri"/>
                <w:sz w:val="20"/>
                <w:szCs w:val="20"/>
                <w:lang w:val="sr-Cyrl-RS" w:eastAsia="sr-Latn-CS"/>
              </w:rPr>
              <w:t>78</w:t>
            </w:r>
          </w:p>
        </w:tc>
      </w:tr>
      <w:tr w:rsidR="000710E3" w:rsidRPr="00C37861" w14:paraId="59759B86" w14:textId="77777777" w:rsidTr="001F3D8C">
        <w:trPr>
          <w:jc w:val="center"/>
        </w:trPr>
        <w:tc>
          <w:tcPr>
            <w:tcW w:w="4678" w:type="dxa"/>
            <w:gridSpan w:val="4"/>
            <w:vAlign w:val="center"/>
          </w:tcPr>
          <w:p w14:paraId="098A1F6D"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Укупан број радова са SCI (или SSCI) листе</w:t>
            </w:r>
          </w:p>
        </w:tc>
        <w:tc>
          <w:tcPr>
            <w:tcW w:w="5245" w:type="dxa"/>
            <w:gridSpan w:val="7"/>
            <w:vAlign w:val="center"/>
          </w:tcPr>
          <w:p w14:paraId="12E43FF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eastAsia="sr-Latn-CS"/>
              </w:rPr>
              <w:t>14</w:t>
            </w:r>
          </w:p>
        </w:tc>
      </w:tr>
      <w:tr w:rsidR="000710E3" w:rsidRPr="00C37861" w14:paraId="39C7FFC0" w14:textId="77777777" w:rsidTr="00A200AB">
        <w:trPr>
          <w:jc w:val="center"/>
        </w:trPr>
        <w:tc>
          <w:tcPr>
            <w:tcW w:w="4678" w:type="dxa"/>
            <w:gridSpan w:val="4"/>
            <w:tcBorders>
              <w:bottom w:val="single" w:sz="4" w:space="0" w:color="auto"/>
            </w:tcBorders>
            <w:vAlign w:val="center"/>
          </w:tcPr>
          <w:p w14:paraId="0FDC4C82"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Тренутно учешће на пројектима</w:t>
            </w:r>
          </w:p>
        </w:tc>
        <w:tc>
          <w:tcPr>
            <w:tcW w:w="2334" w:type="dxa"/>
            <w:gridSpan w:val="3"/>
            <w:tcBorders>
              <w:bottom w:val="single" w:sz="4" w:space="0" w:color="auto"/>
            </w:tcBorders>
            <w:vAlign w:val="center"/>
          </w:tcPr>
          <w:p w14:paraId="116FCF2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eastAsia="sr-Latn-CS"/>
              </w:rPr>
            </w:pPr>
            <w:r w:rsidRPr="00C37861">
              <w:rPr>
                <w:rFonts w:ascii="Calibri" w:hAnsi="Calibri" w:cs="Calibri"/>
                <w:sz w:val="20"/>
                <w:szCs w:val="20"/>
                <w:lang w:val="sr-Cyrl-CS" w:eastAsia="sr-Latn-CS"/>
              </w:rPr>
              <w:t xml:space="preserve">Домаћи: </w:t>
            </w:r>
            <w:r w:rsidRPr="00C37861">
              <w:rPr>
                <w:rFonts w:ascii="Calibri" w:hAnsi="Calibri" w:cs="Calibri"/>
                <w:sz w:val="20"/>
                <w:szCs w:val="20"/>
                <w:lang w:eastAsia="sr-Latn-CS"/>
              </w:rPr>
              <w:t xml:space="preserve"> 1</w:t>
            </w:r>
          </w:p>
        </w:tc>
        <w:tc>
          <w:tcPr>
            <w:tcW w:w="2911" w:type="dxa"/>
            <w:gridSpan w:val="4"/>
            <w:tcBorders>
              <w:bottom w:val="single" w:sz="4" w:space="0" w:color="auto"/>
            </w:tcBorders>
            <w:vAlign w:val="center"/>
          </w:tcPr>
          <w:p w14:paraId="0969C570"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Међународни: /</w:t>
            </w:r>
          </w:p>
        </w:tc>
      </w:tr>
      <w:tr w:rsidR="000710E3" w:rsidRPr="000710E3" w14:paraId="51BC5D03" w14:textId="77777777" w:rsidTr="00A200AB">
        <w:trPr>
          <w:jc w:val="center"/>
        </w:trPr>
        <w:tc>
          <w:tcPr>
            <w:tcW w:w="4678" w:type="dxa"/>
            <w:gridSpan w:val="4"/>
            <w:tcBorders>
              <w:bottom w:val="single" w:sz="4" w:space="0" w:color="auto"/>
            </w:tcBorders>
            <w:vAlign w:val="center"/>
          </w:tcPr>
          <w:p w14:paraId="48AB4D14" w14:textId="77777777" w:rsidR="000710E3" w:rsidRPr="00C37861" w:rsidRDefault="000710E3" w:rsidP="001F3D8C">
            <w:pPr>
              <w:widowControl w:val="0"/>
              <w:tabs>
                <w:tab w:val="left" w:pos="567"/>
              </w:tabs>
              <w:autoSpaceDE w:val="0"/>
              <w:autoSpaceDN w:val="0"/>
              <w:adjustRightInd w:val="0"/>
              <w:spacing w:after="60"/>
              <w:rPr>
                <w:rFonts w:ascii="Calibri" w:hAnsi="Calibri" w:cs="Calibri"/>
                <w:sz w:val="20"/>
                <w:szCs w:val="20"/>
                <w:lang w:val="sr-Cyrl-CS" w:eastAsia="sr-Latn-CS"/>
              </w:rPr>
            </w:pPr>
            <w:r w:rsidRPr="00C37861">
              <w:rPr>
                <w:rFonts w:ascii="Calibri" w:hAnsi="Calibri" w:cs="Calibri"/>
                <w:sz w:val="20"/>
                <w:szCs w:val="20"/>
                <w:lang w:val="sr-Cyrl-CS" w:eastAsia="sr-Latn-CS"/>
              </w:rPr>
              <w:t xml:space="preserve">Усавршавања </w:t>
            </w:r>
          </w:p>
        </w:tc>
        <w:tc>
          <w:tcPr>
            <w:tcW w:w="5245" w:type="dxa"/>
            <w:gridSpan w:val="7"/>
            <w:tcBorders>
              <w:bottom w:val="single" w:sz="4" w:space="0" w:color="auto"/>
            </w:tcBorders>
            <w:vAlign w:val="center"/>
          </w:tcPr>
          <w:p w14:paraId="6EB8DA6B" w14:textId="77777777" w:rsidR="000710E3" w:rsidRPr="00C37861" w:rsidRDefault="000710E3" w:rsidP="001F3D8C">
            <w:pPr>
              <w:pStyle w:val="Default"/>
              <w:ind w:left="88"/>
              <w:jc w:val="both"/>
              <w:rPr>
                <w:rFonts w:ascii="Calibri" w:hAnsi="Calibri" w:cs="Calibri"/>
                <w:sz w:val="20"/>
                <w:szCs w:val="20"/>
              </w:rPr>
            </w:pPr>
            <w:r w:rsidRPr="00C37861">
              <w:rPr>
                <w:rFonts w:ascii="Calibri" w:hAnsi="Calibri" w:cs="Calibri"/>
                <w:sz w:val="20"/>
                <w:szCs w:val="20"/>
              </w:rPr>
              <w:t xml:space="preserve">„Energy management for central and Eastern European countries”, JICA, </w:t>
            </w:r>
            <w:proofErr w:type="spellStart"/>
            <w:r w:rsidRPr="00C37861">
              <w:rPr>
                <w:rFonts w:ascii="Calibri" w:hAnsi="Calibri" w:cs="Calibri"/>
                <w:sz w:val="20"/>
                <w:szCs w:val="20"/>
              </w:rPr>
              <w:t>Kitakyshy</w:t>
            </w:r>
            <w:proofErr w:type="spellEnd"/>
            <w:r w:rsidRPr="00C37861">
              <w:rPr>
                <w:rFonts w:ascii="Calibri" w:hAnsi="Calibri" w:cs="Calibri"/>
                <w:sz w:val="20"/>
                <w:szCs w:val="20"/>
              </w:rPr>
              <w:t xml:space="preserve">, Japan, 3 </w:t>
            </w:r>
            <w:proofErr w:type="spellStart"/>
            <w:r w:rsidRPr="00C37861">
              <w:rPr>
                <w:rFonts w:ascii="Calibri" w:hAnsi="Calibri" w:cs="Calibri"/>
                <w:sz w:val="20"/>
                <w:szCs w:val="20"/>
              </w:rPr>
              <w:t>месеца</w:t>
            </w:r>
            <w:proofErr w:type="spellEnd"/>
            <w:r w:rsidRPr="00C37861">
              <w:rPr>
                <w:rFonts w:ascii="Calibri" w:hAnsi="Calibri" w:cs="Calibri"/>
                <w:sz w:val="20"/>
                <w:szCs w:val="20"/>
              </w:rPr>
              <w:t xml:space="preserve">, 2007 </w:t>
            </w:r>
          </w:p>
          <w:p w14:paraId="44A03920" w14:textId="77777777" w:rsidR="000710E3" w:rsidRPr="000710E3" w:rsidRDefault="000710E3" w:rsidP="001F3D8C">
            <w:pPr>
              <w:widowControl w:val="0"/>
              <w:tabs>
                <w:tab w:val="left" w:pos="567"/>
              </w:tabs>
              <w:autoSpaceDE w:val="0"/>
              <w:autoSpaceDN w:val="0"/>
              <w:adjustRightInd w:val="0"/>
              <w:spacing w:after="60"/>
              <w:ind w:left="159" w:hanging="180"/>
              <w:jc w:val="both"/>
              <w:rPr>
                <w:rFonts w:ascii="Calibri" w:hAnsi="Calibri" w:cs="Calibri"/>
                <w:sz w:val="20"/>
                <w:szCs w:val="20"/>
                <w:lang w:val="sr-Cyrl-CS" w:eastAsia="sr-Latn-CS"/>
              </w:rPr>
            </w:pPr>
            <w:r w:rsidRPr="00C37861">
              <w:rPr>
                <w:rFonts w:ascii="Calibri" w:hAnsi="Calibri" w:cs="Calibri"/>
                <w:sz w:val="20"/>
                <w:szCs w:val="20"/>
              </w:rPr>
              <w:t xml:space="preserve">  „Green </w:t>
            </w:r>
            <w:proofErr w:type="gramStart"/>
            <w:r w:rsidRPr="00C37861">
              <w:rPr>
                <w:rFonts w:ascii="Calibri" w:hAnsi="Calibri" w:cs="Calibri"/>
                <w:sz w:val="20"/>
                <w:szCs w:val="20"/>
              </w:rPr>
              <w:t>energy“</w:t>
            </w:r>
            <w:proofErr w:type="gramEnd"/>
            <w:r w:rsidRPr="00C37861">
              <w:rPr>
                <w:rFonts w:ascii="Calibri" w:hAnsi="Calibri" w:cs="Calibri"/>
                <w:sz w:val="20"/>
                <w:szCs w:val="20"/>
              </w:rPr>
              <w:t xml:space="preserve">, „OPEN WORLD 2012“, Burlington, Vermont, USA, 10 </w:t>
            </w:r>
            <w:proofErr w:type="spellStart"/>
            <w:r w:rsidRPr="00C37861">
              <w:rPr>
                <w:rFonts w:ascii="Calibri" w:hAnsi="Calibri" w:cs="Calibri"/>
                <w:sz w:val="20"/>
                <w:szCs w:val="20"/>
              </w:rPr>
              <w:t>дана</w:t>
            </w:r>
            <w:proofErr w:type="spellEnd"/>
            <w:r w:rsidRPr="00C37861">
              <w:rPr>
                <w:rFonts w:ascii="Calibri" w:hAnsi="Calibri" w:cs="Calibri"/>
                <w:sz w:val="20"/>
                <w:szCs w:val="20"/>
              </w:rPr>
              <w:t xml:space="preserve">, </w:t>
            </w:r>
            <w:proofErr w:type="spellStart"/>
            <w:r w:rsidRPr="00C37861">
              <w:rPr>
                <w:rFonts w:ascii="Calibri" w:hAnsi="Calibri" w:cs="Calibri"/>
                <w:sz w:val="20"/>
                <w:szCs w:val="20"/>
              </w:rPr>
              <w:t>септембар</w:t>
            </w:r>
            <w:proofErr w:type="spellEnd"/>
            <w:r w:rsidRPr="00C37861">
              <w:rPr>
                <w:rFonts w:ascii="Calibri" w:hAnsi="Calibri" w:cs="Calibri"/>
                <w:sz w:val="20"/>
                <w:szCs w:val="20"/>
              </w:rPr>
              <w:t xml:space="preserve"> 2012</w:t>
            </w:r>
          </w:p>
        </w:tc>
      </w:tr>
    </w:tbl>
    <w:p w14:paraId="42491481" w14:textId="77777777" w:rsidR="00DA1791" w:rsidRPr="00EF1F45" w:rsidRDefault="00DA1791" w:rsidP="00E458F1">
      <w:pPr>
        <w:rPr>
          <w:lang w:val="sr-Cyrl-RS"/>
        </w:rPr>
      </w:pPr>
    </w:p>
    <w:p w14:paraId="08A47F98" w14:textId="77777777" w:rsidR="00E618C0" w:rsidRPr="00EF1F45" w:rsidRDefault="00E618C0" w:rsidP="00E458F1">
      <w:pPr>
        <w:rPr>
          <w:lang w:val="sr-Cyrl-RS"/>
        </w:rPr>
      </w:pPr>
    </w:p>
    <w:sectPr w:rsidR="00E618C0" w:rsidRPr="00EF1F45" w:rsidSect="00F93F07">
      <w:footerReference w:type="default" r:id="rId104"/>
      <w:pgSz w:w="11907" w:h="16840" w:code="9"/>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AED3" w14:textId="77777777" w:rsidR="0034056E" w:rsidRDefault="0034056E" w:rsidP="00677E23">
      <w:r>
        <w:separator/>
      </w:r>
    </w:p>
  </w:endnote>
  <w:endnote w:type="continuationSeparator" w:id="0">
    <w:p w14:paraId="2C537558" w14:textId="77777777" w:rsidR="0034056E" w:rsidRDefault="0034056E" w:rsidP="0067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j-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85A5" w14:textId="0356EE57" w:rsidR="009D45F6" w:rsidRPr="00D6586D" w:rsidRDefault="009D45F6" w:rsidP="00D6586D">
    <w:pPr>
      <w:pStyle w:val="Footer"/>
      <w:jc w:val="center"/>
      <w:rPr>
        <w:rFonts w:ascii="Calibri" w:hAnsi="Calibri"/>
      </w:rPr>
    </w:pPr>
    <w:r w:rsidRPr="00677E23">
      <w:rPr>
        <w:rFonts w:ascii="Calibri" w:hAnsi="Calibri"/>
      </w:rPr>
      <w:fldChar w:fldCharType="begin"/>
    </w:r>
    <w:r w:rsidRPr="00677E23">
      <w:rPr>
        <w:rFonts w:ascii="Calibri" w:hAnsi="Calibri"/>
      </w:rPr>
      <w:instrText xml:space="preserve"> PAGE   \* MERGEFORMAT </w:instrText>
    </w:r>
    <w:r w:rsidRPr="00677E23">
      <w:rPr>
        <w:rFonts w:ascii="Calibri" w:hAnsi="Calibri"/>
      </w:rPr>
      <w:fldChar w:fldCharType="separate"/>
    </w:r>
    <w:r w:rsidR="00AF7D72">
      <w:rPr>
        <w:rFonts w:ascii="Calibri" w:hAnsi="Calibri"/>
        <w:noProof/>
      </w:rPr>
      <w:t>89</w:t>
    </w:r>
    <w:r w:rsidRPr="00677E23">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8223" w14:textId="77777777" w:rsidR="0034056E" w:rsidRDefault="0034056E" w:rsidP="00677E23">
      <w:r>
        <w:separator/>
      </w:r>
    </w:p>
  </w:footnote>
  <w:footnote w:type="continuationSeparator" w:id="0">
    <w:p w14:paraId="5EF4C507" w14:textId="77777777" w:rsidR="0034056E" w:rsidRDefault="0034056E" w:rsidP="0067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19E0"/>
    <w:multiLevelType w:val="hybridMultilevel"/>
    <w:tmpl w:val="25C693F8"/>
    <w:lvl w:ilvl="0" w:tplc="DBB07B8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04B94FFC"/>
    <w:multiLevelType w:val="hybridMultilevel"/>
    <w:tmpl w:val="356A732A"/>
    <w:lvl w:ilvl="0" w:tplc="000F4242">
      <w:start w:val="1"/>
      <w:numFmt w:val="decimal"/>
      <w:lvlText w:val="%1."/>
      <w:lvlJc w:val="left"/>
      <w:rPr>
        <w:sz w:val="24"/>
        <w:szCs w:val="24"/>
      </w:rPr>
    </w:lvl>
    <w:lvl w:ilvl="1" w:tplc="44A24724">
      <w:start w:val="1"/>
      <w:numFmt w:val="bullet"/>
      <w:pStyle w:val="Nabrajanjatacke"/>
      <w:lvlText w:val=""/>
      <w:lvlJc w:val="left"/>
      <w:pPr>
        <w:tabs>
          <w:tab w:val="num" w:pos="360"/>
        </w:tabs>
        <w:ind w:left="360" w:hanging="360"/>
      </w:pPr>
      <w:rPr>
        <w:rFonts w:ascii="Symbol" w:hAnsi="Symbol" w:hint="default"/>
        <w:sz w:val="24"/>
        <w:szCs w:val="24"/>
      </w:rPr>
    </w:lvl>
    <w:lvl w:ilvl="2" w:tplc="44A24724">
      <w:start w:val="1"/>
      <w:numFmt w:val="bullet"/>
      <w:pStyle w:val="Nabrajanjatacke"/>
      <w:lvlText w:val=""/>
      <w:lvlJc w:val="left"/>
      <w:pPr>
        <w:tabs>
          <w:tab w:val="num" w:pos="360"/>
        </w:tabs>
        <w:ind w:left="360" w:hanging="360"/>
      </w:pPr>
      <w:rPr>
        <w:rFonts w:ascii="Symbol" w:hAnsi="Symbol" w:hint="default"/>
        <w:sz w:val="24"/>
        <w:szCs w:val="24"/>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D081AA2"/>
    <w:multiLevelType w:val="hybridMultilevel"/>
    <w:tmpl w:val="75DE6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C73F52"/>
    <w:multiLevelType w:val="hybridMultilevel"/>
    <w:tmpl w:val="C9BCF058"/>
    <w:lvl w:ilvl="0" w:tplc="9584612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502"/>
    <w:multiLevelType w:val="hybridMultilevel"/>
    <w:tmpl w:val="AE128C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C36E5D"/>
    <w:multiLevelType w:val="hybridMultilevel"/>
    <w:tmpl w:val="747403AC"/>
    <w:lvl w:ilvl="0" w:tplc="20BC2BF8">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95162"/>
    <w:multiLevelType w:val="hybridMultilevel"/>
    <w:tmpl w:val="8272B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DD6261"/>
    <w:multiLevelType w:val="hybridMultilevel"/>
    <w:tmpl w:val="F7BC8964"/>
    <w:lvl w:ilvl="0" w:tplc="64E627EC">
      <w:start w:val="2007"/>
      <w:numFmt w:val="bullet"/>
      <w:lvlText w:val="-"/>
      <w:lvlJc w:val="left"/>
      <w:pPr>
        <w:ind w:left="720" w:hanging="360"/>
      </w:pPr>
      <w:rPr>
        <w:rFonts w:ascii="Times New Roman" w:eastAsia="Times New Roman" w:hAnsi="Times New Roman"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8" w15:restartNumberingAfterBreak="0">
    <w:nsid w:val="1B8F673C"/>
    <w:multiLevelType w:val="hybridMultilevel"/>
    <w:tmpl w:val="6B86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33AF2"/>
    <w:multiLevelType w:val="hybridMultilevel"/>
    <w:tmpl w:val="7006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8323C"/>
    <w:multiLevelType w:val="hybridMultilevel"/>
    <w:tmpl w:val="DBE68B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1A7439D"/>
    <w:multiLevelType w:val="hybridMultilevel"/>
    <w:tmpl w:val="39A8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92B3D"/>
    <w:multiLevelType w:val="hybridMultilevel"/>
    <w:tmpl w:val="E340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12DF7"/>
    <w:multiLevelType w:val="hybridMultilevel"/>
    <w:tmpl w:val="32E87D9E"/>
    <w:lvl w:ilvl="0" w:tplc="9584612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02419"/>
    <w:multiLevelType w:val="hybridMultilevel"/>
    <w:tmpl w:val="A880DF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50B2575"/>
    <w:multiLevelType w:val="hybridMultilevel"/>
    <w:tmpl w:val="DBE68B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60757BD"/>
    <w:multiLevelType w:val="hybridMultilevel"/>
    <w:tmpl w:val="47E0DC68"/>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7" w15:restartNumberingAfterBreak="0">
    <w:nsid w:val="36A33CC2"/>
    <w:multiLevelType w:val="hybridMultilevel"/>
    <w:tmpl w:val="3D3EEF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9664D"/>
    <w:multiLevelType w:val="multilevel"/>
    <w:tmpl w:val="3842AB5E"/>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3E60334F"/>
    <w:multiLevelType w:val="hybridMultilevel"/>
    <w:tmpl w:val="F1CE09A8"/>
    <w:lvl w:ilvl="0" w:tplc="ED8004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1800F2F"/>
    <w:multiLevelType w:val="hybridMultilevel"/>
    <w:tmpl w:val="432C6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6231B"/>
    <w:multiLevelType w:val="hybridMultilevel"/>
    <w:tmpl w:val="C67C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7712A"/>
    <w:multiLevelType w:val="hybridMultilevel"/>
    <w:tmpl w:val="6B866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CB04FF"/>
    <w:multiLevelType w:val="hybridMultilevel"/>
    <w:tmpl w:val="9280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739D1"/>
    <w:multiLevelType w:val="hybridMultilevel"/>
    <w:tmpl w:val="6B86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66D78"/>
    <w:multiLevelType w:val="hybridMultilevel"/>
    <w:tmpl w:val="61B02556"/>
    <w:lvl w:ilvl="0" w:tplc="AC1AEB72">
      <w:start w:val="1"/>
      <w:numFmt w:val="decimal"/>
      <w:pStyle w:val="PSAuthors"/>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A65E52"/>
    <w:multiLevelType w:val="hybridMultilevel"/>
    <w:tmpl w:val="E78438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E401EE"/>
    <w:multiLevelType w:val="hybridMultilevel"/>
    <w:tmpl w:val="A880DF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9665F01"/>
    <w:multiLevelType w:val="multilevel"/>
    <w:tmpl w:val="CD724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854F5B"/>
    <w:multiLevelType w:val="hybridMultilevel"/>
    <w:tmpl w:val="539C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0628D"/>
    <w:multiLevelType w:val="hybridMultilevel"/>
    <w:tmpl w:val="204C5836"/>
    <w:lvl w:ilvl="0" w:tplc="512A4818">
      <w:start w:val="17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238D2"/>
    <w:multiLevelType w:val="hybridMultilevel"/>
    <w:tmpl w:val="5BD0CEC8"/>
    <w:lvl w:ilvl="0" w:tplc="463E0C5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F552B"/>
    <w:multiLevelType w:val="hybridMultilevel"/>
    <w:tmpl w:val="86E21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E24330"/>
    <w:multiLevelType w:val="hybridMultilevel"/>
    <w:tmpl w:val="9C28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921F1"/>
    <w:multiLevelType w:val="hybridMultilevel"/>
    <w:tmpl w:val="86E2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46BF6"/>
    <w:multiLevelType w:val="hybridMultilevel"/>
    <w:tmpl w:val="0CFA3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E915D13"/>
    <w:multiLevelType w:val="hybridMultilevel"/>
    <w:tmpl w:val="6986DB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11829735">
    <w:abstractNumId w:val="25"/>
  </w:num>
  <w:num w:numId="2" w16cid:durableId="568151938">
    <w:abstractNumId w:val="4"/>
  </w:num>
  <w:num w:numId="3" w16cid:durableId="264189088">
    <w:abstractNumId w:val="26"/>
  </w:num>
  <w:num w:numId="4" w16cid:durableId="1422406501">
    <w:abstractNumId w:val="29"/>
  </w:num>
  <w:num w:numId="5" w16cid:durableId="704909516">
    <w:abstractNumId w:val="33"/>
  </w:num>
  <w:num w:numId="6" w16cid:durableId="1762945625">
    <w:abstractNumId w:val="5"/>
  </w:num>
  <w:num w:numId="7" w16cid:durableId="1598947955">
    <w:abstractNumId w:val="7"/>
  </w:num>
  <w:num w:numId="8" w16cid:durableId="1573589010">
    <w:abstractNumId w:val="9"/>
  </w:num>
  <w:num w:numId="9" w16cid:durableId="573398119">
    <w:abstractNumId w:val="35"/>
  </w:num>
  <w:num w:numId="10" w16cid:durableId="135029207">
    <w:abstractNumId w:val="31"/>
  </w:num>
  <w:num w:numId="11" w16cid:durableId="1141730506">
    <w:abstractNumId w:val="23"/>
  </w:num>
  <w:num w:numId="12" w16cid:durableId="1743093217">
    <w:abstractNumId w:val="12"/>
  </w:num>
  <w:num w:numId="13" w16cid:durableId="361831194">
    <w:abstractNumId w:val="17"/>
  </w:num>
  <w:num w:numId="14" w16cid:durableId="369307110">
    <w:abstractNumId w:val="36"/>
  </w:num>
  <w:num w:numId="15" w16cid:durableId="836698617">
    <w:abstractNumId w:val="15"/>
  </w:num>
  <w:num w:numId="16" w16cid:durableId="535234968">
    <w:abstractNumId w:val="27"/>
  </w:num>
  <w:num w:numId="17" w16cid:durableId="99883624">
    <w:abstractNumId w:val="1"/>
  </w:num>
  <w:num w:numId="18" w16cid:durableId="2020500932">
    <w:abstractNumId w:val="20"/>
  </w:num>
  <w:num w:numId="19" w16cid:durableId="600376709">
    <w:abstractNumId w:val="28"/>
  </w:num>
  <w:num w:numId="20" w16cid:durableId="1196432784">
    <w:abstractNumId w:val="11"/>
  </w:num>
  <w:num w:numId="21" w16cid:durableId="294718236">
    <w:abstractNumId w:val="8"/>
  </w:num>
  <w:num w:numId="22" w16cid:durableId="1691881157">
    <w:abstractNumId w:val="24"/>
  </w:num>
  <w:num w:numId="23" w16cid:durableId="381754351">
    <w:abstractNumId w:val="6"/>
  </w:num>
  <w:num w:numId="24" w16cid:durableId="731271349">
    <w:abstractNumId w:val="2"/>
  </w:num>
  <w:num w:numId="25" w16cid:durableId="795608612">
    <w:abstractNumId w:val="30"/>
  </w:num>
  <w:num w:numId="26" w16cid:durableId="1718240338">
    <w:abstractNumId w:val="18"/>
  </w:num>
  <w:num w:numId="27" w16cid:durableId="1099646136">
    <w:abstractNumId w:val="14"/>
  </w:num>
  <w:num w:numId="28" w16cid:durableId="177543710">
    <w:abstractNumId w:val="21"/>
  </w:num>
  <w:num w:numId="29" w16cid:durableId="2002148992">
    <w:abstractNumId w:val="0"/>
  </w:num>
  <w:num w:numId="30" w16cid:durableId="810100785">
    <w:abstractNumId w:val="16"/>
  </w:num>
  <w:num w:numId="31" w16cid:durableId="2124029416">
    <w:abstractNumId w:val="10"/>
  </w:num>
  <w:num w:numId="32" w16cid:durableId="444495723">
    <w:abstractNumId w:val="3"/>
  </w:num>
  <w:num w:numId="33" w16cid:durableId="23412168">
    <w:abstractNumId w:val="13"/>
  </w:num>
  <w:num w:numId="34" w16cid:durableId="1919509948">
    <w:abstractNumId w:val="34"/>
  </w:num>
  <w:num w:numId="35" w16cid:durableId="481583204">
    <w:abstractNumId w:val="22"/>
  </w:num>
  <w:num w:numId="36" w16cid:durableId="410583326">
    <w:abstractNumId w:val="32"/>
  </w:num>
  <w:num w:numId="37" w16cid:durableId="822626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B9E"/>
    <w:rsid w:val="0000342C"/>
    <w:rsid w:val="000050AC"/>
    <w:rsid w:val="00013CE1"/>
    <w:rsid w:val="0002301B"/>
    <w:rsid w:val="00027B16"/>
    <w:rsid w:val="00031530"/>
    <w:rsid w:val="00036478"/>
    <w:rsid w:val="00036A0F"/>
    <w:rsid w:val="00037CEE"/>
    <w:rsid w:val="000421E9"/>
    <w:rsid w:val="00051086"/>
    <w:rsid w:val="00051F89"/>
    <w:rsid w:val="00054FFA"/>
    <w:rsid w:val="000673AA"/>
    <w:rsid w:val="000710E3"/>
    <w:rsid w:val="0007132D"/>
    <w:rsid w:val="0007282A"/>
    <w:rsid w:val="00072D0E"/>
    <w:rsid w:val="00073247"/>
    <w:rsid w:val="000742E6"/>
    <w:rsid w:val="00080C29"/>
    <w:rsid w:val="000859A8"/>
    <w:rsid w:val="000867E7"/>
    <w:rsid w:val="000949F9"/>
    <w:rsid w:val="000A1CC4"/>
    <w:rsid w:val="000A3B0D"/>
    <w:rsid w:val="000A5850"/>
    <w:rsid w:val="000A769D"/>
    <w:rsid w:val="000A793A"/>
    <w:rsid w:val="000B743D"/>
    <w:rsid w:val="000C1736"/>
    <w:rsid w:val="000D6262"/>
    <w:rsid w:val="000E0A2F"/>
    <w:rsid w:val="000E75B1"/>
    <w:rsid w:val="000F0A52"/>
    <w:rsid w:val="000F55FE"/>
    <w:rsid w:val="000F59F0"/>
    <w:rsid w:val="000F6A43"/>
    <w:rsid w:val="0010362C"/>
    <w:rsid w:val="0011000C"/>
    <w:rsid w:val="00111EEF"/>
    <w:rsid w:val="00112DE7"/>
    <w:rsid w:val="00113A56"/>
    <w:rsid w:val="00120A9E"/>
    <w:rsid w:val="001271DC"/>
    <w:rsid w:val="001305B0"/>
    <w:rsid w:val="0013120A"/>
    <w:rsid w:val="001457CC"/>
    <w:rsid w:val="00147042"/>
    <w:rsid w:val="001531C8"/>
    <w:rsid w:val="00165138"/>
    <w:rsid w:val="0017214F"/>
    <w:rsid w:val="00173E97"/>
    <w:rsid w:val="00176517"/>
    <w:rsid w:val="00180164"/>
    <w:rsid w:val="0018043F"/>
    <w:rsid w:val="001845F7"/>
    <w:rsid w:val="001940C1"/>
    <w:rsid w:val="0019437B"/>
    <w:rsid w:val="001A00C7"/>
    <w:rsid w:val="001A086F"/>
    <w:rsid w:val="001B5997"/>
    <w:rsid w:val="001D035C"/>
    <w:rsid w:val="001D05E0"/>
    <w:rsid w:val="001D468A"/>
    <w:rsid w:val="001D5F77"/>
    <w:rsid w:val="001E0D29"/>
    <w:rsid w:val="001E421E"/>
    <w:rsid w:val="001E5840"/>
    <w:rsid w:val="001F0A68"/>
    <w:rsid w:val="001F3D8C"/>
    <w:rsid w:val="001F439E"/>
    <w:rsid w:val="001F5AA5"/>
    <w:rsid w:val="001F6E6B"/>
    <w:rsid w:val="00201802"/>
    <w:rsid w:val="002038A6"/>
    <w:rsid w:val="0020550E"/>
    <w:rsid w:val="00206667"/>
    <w:rsid w:val="002114A2"/>
    <w:rsid w:val="00220A13"/>
    <w:rsid w:val="00225530"/>
    <w:rsid w:val="0022601E"/>
    <w:rsid w:val="002302A0"/>
    <w:rsid w:val="00231429"/>
    <w:rsid w:val="00236AD5"/>
    <w:rsid w:val="00240D75"/>
    <w:rsid w:val="00240DFF"/>
    <w:rsid w:val="002410A0"/>
    <w:rsid w:val="00241215"/>
    <w:rsid w:val="002438D3"/>
    <w:rsid w:val="0025000E"/>
    <w:rsid w:val="00251400"/>
    <w:rsid w:val="002568F6"/>
    <w:rsid w:val="00263727"/>
    <w:rsid w:val="002663BC"/>
    <w:rsid w:val="002713BD"/>
    <w:rsid w:val="00271838"/>
    <w:rsid w:val="00271E00"/>
    <w:rsid w:val="0027448E"/>
    <w:rsid w:val="0028211B"/>
    <w:rsid w:val="002823B9"/>
    <w:rsid w:val="00286AC7"/>
    <w:rsid w:val="00290293"/>
    <w:rsid w:val="00293D6A"/>
    <w:rsid w:val="002971DC"/>
    <w:rsid w:val="002A121D"/>
    <w:rsid w:val="002A45B4"/>
    <w:rsid w:val="002A4923"/>
    <w:rsid w:val="002A4A77"/>
    <w:rsid w:val="002A4AC7"/>
    <w:rsid w:val="002B0404"/>
    <w:rsid w:val="002B4874"/>
    <w:rsid w:val="002B4D74"/>
    <w:rsid w:val="002C184C"/>
    <w:rsid w:val="002C1E19"/>
    <w:rsid w:val="002C2713"/>
    <w:rsid w:val="002C2D95"/>
    <w:rsid w:val="002E3E3A"/>
    <w:rsid w:val="002E477E"/>
    <w:rsid w:val="002F103F"/>
    <w:rsid w:val="002F2F4D"/>
    <w:rsid w:val="002F57D4"/>
    <w:rsid w:val="002F635D"/>
    <w:rsid w:val="002F73C5"/>
    <w:rsid w:val="002F7FAE"/>
    <w:rsid w:val="00305963"/>
    <w:rsid w:val="00317D6B"/>
    <w:rsid w:val="00317FD5"/>
    <w:rsid w:val="00322DAE"/>
    <w:rsid w:val="00334F61"/>
    <w:rsid w:val="00336B13"/>
    <w:rsid w:val="0034056E"/>
    <w:rsid w:val="003408F6"/>
    <w:rsid w:val="00341533"/>
    <w:rsid w:val="003744E4"/>
    <w:rsid w:val="00374A6C"/>
    <w:rsid w:val="00374DD6"/>
    <w:rsid w:val="00377750"/>
    <w:rsid w:val="00391E56"/>
    <w:rsid w:val="00393550"/>
    <w:rsid w:val="00393A8B"/>
    <w:rsid w:val="003A2E90"/>
    <w:rsid w:val="003A7235"/>
    <w:rsid w:val="003B6D0B"/>
    <w:rsid w:val="003C0194"/>
    <w:rsid w:val="003C05EC"/>
    <w:rsid w:val="003D60F2"/>
    <w:rsid w:val="003D6941"/>
    <w:rsid w:val="003D6B0F"/>
    <w:rsid w:val="003E0636"/>
    <w:rsid w:val="003F2400"/>
    <w:rsid w:val="003F268E"/>
    <w:rsid w:val="003F54EB"/>
    <w:rsid w:val="0040021A"/>
    <w:rsid w:val="004022FA"/>
    <w:rsid w:val="00404F62"/>
    <w:rsid w:val="004054F0"/>
    <w:rsid w:val="00405BD5"/>
    <w:rsid w:val="00406402"/>
    <w:rsid w:val="00407711"/>
    <w:rsid w:val="00412B59"/>
    <w:rsid w:val="004160D1"/>
    <w:rsid w:val="00416C0B"/>
    <w:rsid w:val="00421784"/>
    <w:rsid w:val="004221F0"/>
    <w:rsid w:val="004239EE"/>
    <w:rsid w:val="00426497"/>
    <w:rsid w:val="00432D75"/>
    <w:rsid w:val="0044099E"/>
    <w:rsid w:val="00451CE0"/>
    <w:rsid w:val="00460D68"/>
    <w:rsid w:val="00462235"/>
    <w:rsid w:val="0046457D"/>
    <w:rsid w:val="004661DA"/>
    <w:rsid w:val="004712C0"/>
    <w:rsid w:val="00471A10"/>
    <w:rsid w:val="004838B1"/>
    <w:rsid w:val="00495EEB"/>
    <w:rsid w:val="004977CC"/>
    <w:rsid w:val="004B6C34"/>
    <w:rsid w:val="004C48FE"/>
    <w:rsid w:val="004C572E"/>
    <w:rsid w:val="004D1197"/>
    <w:rsid w:val="004D60DC"/>
    <w:rsid w:val="004D6776"/>
    <w:rsid w:val="004D7DA3"/>
    <w:rsid w:val="004E1A20"/>
    <w:rsid w:val="004E2777"/>
    <w:rsid w:val="004E50D7"/>
    <w:rsid w:val="004F18F0"/>
    <w:rsid w:val="004F1B9E"/>
    <w:rsid w:val="00504412"/>
    <w:rsid w:val="00505472"/>
    <w:rsid w:val="005075E6"/>
    <w:rsid w:val="0051398D"/>
    <w:rsid w:val="0051751B"/>
    <w:rsid w:val="005200D7"/>
    <w:rsid w:val="005200F7"/>
    <w:rsid w:val="005202EC"/>
    <w:rsid w:val="005208B0"/>
    <w:rsid w:val="00520F6B"/>
    <w:rsid w:val="00524C88"/>
    <w:rsid w:val="00536612"/>
    <w:rsid w:val="00544520"/>
    <w:rsid w:val="00544751"/>
    <w:rsid w:val="00553E69"/>
    <w:rsid w:val="00555306"/>
    <w:rsid w:val="00564ACC"/>
    <w:rsid w:val="00565DA1"/>
    <w:rsid w:val="00566955"/>
    <w:rsid w:val="005725A0"/>
    <w:rsid w:val="00572F6C"/>
    <w:rsid w:val="005758F6"/>
    <w:rsid w:val="0058098D"/>
    <w:rsid w:val="005836D5"/>
    <w:rsid w:val="005871F1"/>
    <w:rsid w:val="0058780D"/>
    <w:rsid w:val="00590AC4"/>
    <w:rsid w:val="00590B60"/>
    <w:rsid w:val="005A01E7"/>
    <w:rsid w:val="005A3559"/>
    <w:rsid w:val="005A4EB1"/>
    <w:rsid w:val="005B230A"/>
    <w:rsid w:val="005B680B"/>
    <w:rsid w:val="005C6786"/>
    <w:rsid w:val="005C67DF"/>
    <w:rsid w:val="005C73C0"/>
    <w:rsid w:val="005E6905"/>
    <w:rsid w:val="005F2DF0"/>
    <w:rsid w:val="005F5771"/>
    <w:rsid w:val="005F6BD2"/>
    <w:rsid w:val="00610A9B"/>
    <w:rsid w:val="006118F2"/>
    <w:rsid w:val="0061356A"/>
    <w:rsid w:val="0061365E"/>
    <w:rsid w:val="00616D58"/>
    <w:rsid w:val="0061723B"/>
    <w:rsid w:val="006177B0"/>
    <w:rsid w:val="00620D12"/>
    <w:rsid w:val="00620E47"/>
    <w:rsid w:val="006233FB"/>
    <w:rsid w:val="00633B09"/>
    <w:rsid w:val="00641235"/>
    <w:rsid w:val="00646F3B"/>
    <w:rsid w:val="00660D94"/>
    <w:rsid w:val="00661CC0"/>
    <w:rsid w:val="006640AA"/>
    <w:rsid w:val="00670BF7"/>
    <w:rsid w:val="006741A1"/>
    <w:rsid w:val="00676170"/>
    <w:rsid w:val="00677E23"/>
    <w:rsid w:val="00682294"/>
    <w:rsid w:val="0068423D"/>
    <w:rsid w:val="00684C91"/>
    <w:rsid w:val="0069337B"/>
    <w:rsid w:val="006A0076"/>
    <w:rsid w:val="006A147A"/>
    <w:rsid w:val="006A15C1"/>
    <w:rsid w:val="006A1735"/>
    <w:rsid w:val="006A694D"/>
    <w:rsid w:val="006B037E"/>
    <w:rsid w:val="006B1408"/>
    <w:rsid w:val="006D15CA"/>
    <w:rsid w:val="006D27DC"/>
    <w:rsid w:val="006E64AF"/>
    <w:rsid w:val="006E6C0B"/>
    <w:rsid w:val="006E71D0"/>
    <w:rsid w:val="006F2412"/>
    <w:rsid w:val="00700220"/>
    <w:rsid w:val="00702CFF"/>
    <w:rsid w:val="00715568"/>
    <w:rsid w:val="007215E0"/>
    <w:rsid w:val="00721A60"/>
    <w:rsid w:val="00732A85"/>
    <w:rsid w:val="00737AC7"/>
    <w:rsid w:val="00742044"/>
    <w:rsid w:val="007420E2"/>
    <w:rsid w:val="00753D5C"/>
    <w:rsid w:val="00756BA5"/>
    <w:rsid w:val="00762018"/>
    <w:rsid w:val="0076771B"/>
    <w:rsid w:val="00772C2F"/>
    <w:rsid w:val="00772FBF"/>
    <w:rsid w:val="00773E93"/>
    <w:rsid w:val="0077654E"/>
    <w:rsid w:val="007774A7"/>
    <w:rsid w:val="00777F47"/>
    <w:rsid w:val="00780A27"/>
    <w:rsid w:val="007813FA"/>
    <w:rsid w:val="00782D3C"/>
    <w:rsid w:val="007859EE"/>
    <w:rsid w:val="00790151"/>
    <w:rsid w:val="007953AF"/>
    <w:rsid w:val="00797163"/>
    <w:rsid w:val="007A07B7"/>
    <w:rsid w:val="007A77FB"/>
    <w:rsid w:val="007B09DA"/>
    <w:rsid w:val="007B4325"/>
    <w:rsid w:val="007B526A"/>
    <w:rsid w:val="007C15D5"/>
    <w:rsid w:val="007C1EFB"/>
    <w:rsid w:val="007C5411"/>
    <w:rsid w:val="007D1ED6"/>
    <w:rsid w:val="007D2CB6"/>
    <w:rsid w:val="007D6925"/>
    <w:rsid w:val="007F6554"/>
    <w:rsid w:val="007F76A0"/>
    <w:rsid w:val="00811238"/>
    <w:rsid w:val="00814EC7"/>
    <w:rsid w:val="008154AF"/>
    <w:rsid w:val="00815616"/>
    <w:rsid w:val="00816584"/>
    <w:rsid w:val="00817166"/>
    <w:rsid w:val="00823476"/>
    <w:rsid w:val="00827A19"/>
    <w:rsid w:val="00827A85"/>
    <w:rsid w:val="00831AC8"/>
    <w:rsid w:val="0084098C"/>
    <w:rsid w:val="008442A1"/>
    <w:rsid w:val="00844DFE"/>
    <w:rsid w:val="00853707"/>
    <w:rsid w:val="0086032E"/>
    <w:rsid w:val="00860A99"/>
    <w:rsid w:val="00861BB3"/>
    <w:rsid w:val="00863D09"/>
    <w:rsid w:val="00864095"/>
    <w:rsid w:val="00864A4C"/>
    <w:rsid w:val="00865CDC"/>
    <w:rsid w:val="0087023B"/>
    <w:rsid w:val="00873625"/>
    <w:rsid w:val="0087373F"/>
    <w:rsid w:val="008740DB"/>
    <w:rsid w:val="00876B3F"/>
    <w:rsid w:val="00886655"/>
    <w:rsid w:val="00886B10"/>
    <w:rsid w:val="008A0335"/>
    <w:rsid w:val="008A0ABE"/>
    <w:rsid w:val="008A153C"/>
    <w:rsid w:val="008A58BF"/>
    <w:rsid w:val="008A6B59"/>
    <w:rsid w:val="008A75E3"/>
    <w:rsid w:val="008B13D2"/>
    <w:rsid w:val="008B3C46"/>
    <w:rsid w:val="008C0C21"/>
    <w:rsid w:val="008C1CBB"/>
    <w:rsid w:val="008C2F0F"/>
    <w:rsid w:val="008D1376"/>
    <w:rsid w:val="008D42F0"/>
    <w:rsid w:val="008E1BB9"/>
    <w:rsid w:val="008E2873"/>
    <w:rsid w:val="008E6D09"/>
    <w:rsid w:val="008F1530"/>
    <w:rsid w:val="008F5969"/>
    <w:rsid w:val="00900FAE"/>
    <w:rsid w:val="00901D30"/>
    <w:rsid w:val="00904E76"/>
    <w:rsid w:val="00905DB8"/>
    <w:rsid w:val="009070E3"/>
    <w:rsid w:val="00910CA5"/>
    <w:rsid w:val="009132AE"/>
    <w:rsid w:val="00923996"/>
    <w:rsid w:val="00926743"/>
    <w:rsid w:val="00926B9E"/>
    <w:rsid w:val="009322D8"/>
    <w:rsid w:val="00934013"/>
    <w:rsid w:val="009353B0"/>
    <w:rsid w:val="00935542"/>
    <w:rsid w:val="009436FA"/>
    <w:rsid w:val="00951AB0"/>
    <w:rsid w:val="00951ABF"/>
    <w:rsid w:val="00954154"/>
    <w:rsid w:val="009542B7"/>
    <w:rsid w:val="009556D2"/>
    <w:rsid w:val="009559CE"/>
    <w:rsid w:val="009602B7"/>
    <w:rsid w:val="00965F62"/>
    <w:rsid w:val="00972DB6"/>
    <w:rsid w:val="0098500F"/>
    <w:rsid w:val="00986C75"/>
    <w:rsid w:val="009904E7"/>
    <w:rsid w:val="0099159C"/>
    <w:rsid w:val="009A1ACC"/>
    <w:rsid w:val="009A402D"/>
    <w:rsid w:val="009B0116"/>
    <w:rsid w:val="009B17D0"/>
    <w:rsid w:val="009B489C"/>
    <w:rsid w:val="009B59FC"/>
    <w:rsid w:val="009C1D52"/>
    <w:rsid w:val="009C6130"/>
    <w:rsid w:val="009D0B61"/>
    <w:rsid w:val="009D45F6"/>
    <w:rsid w:val="009E4432"/>
    <w:rsid w:val="009E7BF5"/>
    <w:rsid w:val="009F5670"/>
    <w:rsid w:val="00A00888"/>
    <w:rsid w:val="00A200AB"/>
    <w:rsid w:val="00A27373"/>
    <w:rsid w:val="00A352BD"/>
    <w:rsid w:val="00A42EA6"/>
    <w:rsid w:val="00A44819"/>
    <w:rsid w:val="00A50194"/>
    <w:rsid w:val="00A52072"/>
    <w:rsid w:val="00A53A8E"/>
    <w:rsid w:val="00A57340"/>
    <w:rsid w:val="00A61A93"/>
    <w:rsid w:val="00A72301"/>
    <w:rsid w:val="00A82A94"/>
    <w:rsid w:val="00A8305A"/>
    <w:rsid w:val="00A83A6F"/>
    <w:rsid w:val="00A85FE2"/>
    <w:rsid w:val="00A876D8"/>
    <w:rsid w:val="00A91793"/>
    <w:rsid w:val="00A95BB9"/>
    <w:rsid w:val="00A96D00"/>
    <w:rsid w:val="00AA30EB"/>
    <w:rsid w:val="00AA4B25"/>
    <w:rsid w:val="00AB6CDB"/>
    <w:rsid w:val="00AD42C1"/>
    <w:rsid w:val="00AD7B2C"/>
    <w:rsid w:val="00AE7AA9"/>
    <w:rsid w:val="00AF1078"/>
    <w:rsid w:val="00AF4BD8"/>
    <w:rsid w:val="00AF7D72"/>
    <w:rsid w:val="00B005B8"/>
    <w:rsid w:val="00B02A73"/>
    <w:rsid w:val="00B03F4C"/>
    <w:rsid w:val="00B15454"/>
    <w:rsid w:val="00B157C9"/>
    <w:rsid w:val="00B1763A"/>
    <w:rsid w:val="00B25693"/>
    <w:rsid w:val="00B34F6B"/>
    <w:rsid w:val="00B361CE"/>
    <w:rsid w:val="00B43B12"/>
    <w:rsid w:val="00B503DC"/>
    <w:rsid w:val="00B55FEC"/>
    <w:rsid w:val="00B573BA"/>
    <w:rsid w:val="00B659BA"/>
    <w:rsid w:val="00B705C3"/>
    <w:rsid w:val="00B73464"/>
    <w:rsid w:val="00B738D9"/>
    <w:rsid w:val="00B751BF"/>
    <w:rsid w:val="00B808B1"/>
    <w:rsid w:val="00B86080"/>
    <w:rsid w:val="00B874E7"/>
    <w:rsid w:val="00B87E84"/>
    <w:rsid w:val="00B94CE2"/>
    <w:rsid w:val="00B96678"/>
    <w:rsid w:val="00BA4892"/>
    <w:rsid w:val="00BA531B"/>
    <w:rsid w:val="00BA64A9"/>
    <w:rsid w:val="00BA6F6A"/>
    <w:rsid w:val="00BA7548"/>
    <w:rsid w:val="00BA7CDB"/>
    <w:rsid w:val="00BB3736"/>
    <w:rsid w:val="00BC02E6"/>
    <w:rsid w:val="00BC2AEB"/>
    <w:rsid w:val="00BD469E"/>
    <w:rsid w:val="00BE386C"/>
    <w:rsid w:val="00BE4F31"/>
    <w:rsid w:val="00BE5A48"/>
    <w:rsid w:val="00BF1A41"/>
    <w:rsid w:val="00BF30A8"/>
    <w:rsid w:val="00BF3836"/>
    <w:rsid w:val="00BF4294"/>
    <w:rsid w:val="00BF4B54"/>
    <w:rsid w:val="00BF7806"/>
    <w:rsid w:val="00BF79EE"/>
    <w:rsid w:val="00C02858"/>
    <w:rsid w:val="00C04707"/>
    <w:rsid w:val="00C07518"/>
    <w:rsid w:val="00C07811"/>
    <w:rsid w:val="00C11D52"/>
    <w:rsid w:val="00C14E3D"/>
    <w:rsid w:val="00C30565"/>
    <w:rsid w:val="00C324E0"/>
    <w:rsid w:val="00C32B9B"/>
    <w:rsid w:val="00C3356A"/>
    <w:rsid w:val="00C37861"/>
    <w:rsid w:val="00C403DA"/>
    <w:rsid w:val="00C44065"/>
    <w:rsid w:val="00C44FF6"/>
    <w:rsid w:val="00C50336"/>
    <w:rsid w:val="00C561A1"/>
    <w:rsid w:val="00C6298F"/>
    <w:rsid w:val="00C7378B"/>
    <w:rsid w:val="00C73C64"/>
    <w:rsid w:val="00C7484A"/>
    <w:rsid w:val="00C86312"/>
    <w:rsid w:val="00C905B9"/>
    <w:rsid w:val="00C91B9A"/>
    <w:rsid w:val="00C933FA"/>
    <w:rsid w:val="00CA0B6C"/>
    <w:rsid w:val="00CA5728"/>
    <w:rsid w:val="00CA5D46"/>
    <w:rsid w:val="00CB4F1F"/>
    <w:rsid w:val="00CC209B"/>
    <w:rsid w:val="00CE28CA"/>
    <w:rsid w:val="00D12482"/>
    <w:rsid w:val="00D2073C"/>
    <w:rsid w:val="00D33773"/>
    <w:rsid w:val="00D35683"/>
    <w:rsid w:val="00D421E2"/>
    <w:rsid w:val="00D424E6"/>
    <w:rsid w:val="00D44889"/>
    <w:rsid w:val="00D4762B"/>
    <w:rsid w:val="00D4767C"/>
    <w:rsid w:val="00D51D03"/>
    <w:rsid w:val="00D53031"/>
    <w:rsid w:val="00D57F2A"/>
    <w:rsid w:val="00D6586D"/>
    <w:rsid w:val="00D66834"/>
    <w:rsid w:val="00D71C23"/>
    <w:rsid w:val="00D72663"/>
    <w:rsid w:val="00D73F12"/>
    <w:rsid w:val="00D75FF7"/>
    <w:rsid w:val="00D77AE2"/>
    <w:rsid w:val="00D8114F"/>
    <w:rsid w:val="00D84E06"/>
    <w:rsid w:val="00D85C00"/>
    <w:rsid w:val="00D871C9"/>
    <w:rsid w:val="00D90182"/>
    <w:rsid w:val="00D91913"/>
    <w:rsid w:val="00D91DEA"/>
    <w:rsid w:val="00D92136"/>
    <w:rsid w:val="00D93870"/>
    <w:rsid w:val="00DA0ACD"/>
    <w:rsid w:val="00DA1791"/>
    <w:rsid w:val="00DB5B44"/>
    <w:rsid w:val="00DC43F8"/>
    <w:rsid w:val="00DD17A6"/>
    <w:rsid w:val="00DE0403"/>
    <w:rsid w:val="00DE7227"/>
    <w:rsid w:val="00DF0A85"/>
    <w:rsid w:val="00DF3740"/>
    <w:rsid w:val="00DF5FC6"/>
    <w:rsid w:val="00DF6D0B"/>
    <w:rsid w:val="00E07E5B"/>
    <w:rsid w:val="00E11444"/>
    <w:rsid w:val="00E37B9C"/>
    <w:rsid w:val="00E408D8"/>
    <w:rsid w:val="00E458F1"/>
    <w:rsid w:val="00E4652B"/>
    <w:rsid w:val="00E618C0"/>
    <w:rsid w:val="00E6329E"/>
    <w:rsid w:val="00E659EE"/>
    <w:rsid w:val="00E70374"/>
    <w:rsid w:val="00E7203B"/>
    <w:rsid w:val="00E74BF7"/>
    <w:rsid w:val="00E76286"/>
    <w:rsid w:val="00E81D78"/>
    <w:rsid w:val="00E83697"/>
    <w:rsid w:val="00E8375D"/>
    <w:rsid w:val="00E84182"/>
    <w:rsid w:val="00E90593"/>
    <w:rsid w:val="00E907A6"/>
    <w:rsid w:val="00E911AA"/>
    <w:rsid w:val="00E92340"/>
    <w:rsid w:val="00E956F2"/>
    <w:rsid w:val="00EA0E9C"/>
    <w:rsid w:val="00EA22EC"/>
    <w:rsid w:val="00EA35F6"/>
    <w:rsid w:val="00EB22F2"/>
    <w:rsid w:val="00EB43E7"/>
    <w:rsid w:val="00EC7424"/>
    <w:rsid w:val="00EC7D04"/>
    <w:rsid w:val="00EE1045"/>
    <w:rsid w:val="00EE1085"/>
    <w:rsid w:val="00EE34FA"/>
    <w:rsid w:val="00EE77DC"/>
    <w:rsid w:val="00EF1F45"/>
    <w:rsid w:val="00EF56DA"/>
    <w:rsid w:val="00EF6C7E"/>
    <w:rsid w:val="00EF77EA"/>
    <w:rsid w:val="00F04899"/>
    <w:rsid w:val="00F04955"/>
    <w:rsid w:val="00F04996"/>
    <w:rsid w:val="00F12D49"/>
    <w:rsid w:val="00F155EF"/>
    <w:rsid w:val="00F16818"/>
    <w:rsid w:val="00F26D29"/>
    <w:rsid w:val="00F27069"/>
    <w:rsid w:val="00F33505"/>
    <w:rsid w:val="00F344CB"/>
    <w:rsid w:val="00F351DF"/>
    <w:rsid w:val="00F35AB0"/>
    <w:rsid w:val="00F372FD"/>
    <w:rsid w:val="00F40061"/>
    <w:rsid w:val="00F40BBE"/>
    <w:rsid w:val="00F410DC"/>
    <w:rsid w:val="00F41DC8"/>
    <w:rsid w:val="00F43EEB"/>
    <w:rsid w:val="00F44959"/>
    <w:rsid w:val="00F46A1D"/>
    <w:rsid w:val="00F504D2"/>
    <w:rsid w:val="00F5252F"/>
    <w:rsid w:val="00F54FC2"/>
    <w:rsid w:val="00F57AAA"/>
    <w:rsid w:val="00F6021E"/>
    <w:rsid w:val="00F7166D"/>
    <w:rsid w:val="00F910D6"/>
    <w:rsid w:val="00F93763"/>
    <w:rsid w:val="00F93F07"/>
    <w:rsid w:val="00F9762D"/>
    <w:rsid w:val="00FB6B44"/>
    <w:rsid w:val="00FC3556"/>
    <w:rsid w:val="00FC3A84"/>
    <w:rsid w:val="00FC50EE"/>
    <w:rsid w:val="00FD68D4"/>
    <w:rsid w:val="00FE170C"/>
    <w:rsid w:val="00FF22CC"/>
    <w:rsid w:val="00FF25AE"/>
    <w:rsid w:val="00FF4575"/>
    <w:rsid w:val="00FF6D1C"/>
    <w:rsid w:val="00FF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F5CF2"/>
  <w15:docId w15:val="{9646E827-92E6-468D-B97B-C7E09222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B9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51CE0"/>
    <w:pPr>
      <w:keepNext/>
      <w:spacing w:after="60"/>
      <w:outlineLvl w:val="0"/>
    </w:pPr>
    <w:rPr>
      <w:rFonts w:cs="Arial"/>
      <w:b/>
      <w:bCs/>
      <w:kern w:val="32"/>
      <w:sz w:val="32"/>
      <w:szCs w:val="32"/>
    </w:rPr>
  </w:style>
  <w:style w:type="paragraph" w:styleId="Heading2">
    <w:name w:val="heading 2"/>
    <w:basedOn w:val="Normal"/>
    <w:next w:val="Normal"/>
    <w:link w:val="Heading2Char"/>
    <w:qFormat/>
    <w:rsid w:val="00451C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27DC"/>
    <w:rPr>
      <w:color w:val="0000FF"/>
      <w:u w:val="single"/>
    </w:rPr>
  </w:style>
  <w:style w:type="character" w:styleId="FollowedHyperlink">
    <w:name w:val="FollowedHyperlink"/>
    <w:uiPriority w:val="99"/>
    <w:semiHidden/>
    <w:unhideWhenUsed/>
    <w:rsid w:val="00451CE0"/>
    <w:rPr>
      <w:color w:val="800080"/>
      <w:u w:val="single"/>
    </w:rPr>
  </w:style>
  <w:style w:type="character" w:customStyle="1" w:styleId="Heading1Char">
    <w:name w:val="Heading 1 Char"/>
    <w:link w:val="Heading1"/>
    <w:rsid w:val="00451CE0"/>
    <w:rPr>
      <w:rFonts w:ascii="Times New Roman" w:eastAsia="Times New Roman" w:hAnsi="Times New Roman" w:cs="Arial"/>
      <w:b/>
      <w:bCs/>
      <w:kern w:val="32"/>
      <w:sz w:val="32"/>
      <w:szCs w:val="32"/>
    </w:rPr>
  </w:style>
  <w:style w:type="character" w:customStyle="1" w:styleId="Heading2Char">
    <w:name w:val="Heading 2 Char"/>
    <w:link w:val="Heading2"/>
    <w:rsid w:val="00451CE0"/>
    <w:rPr>
      <w:rFonts w:ascii="Cambria" w:eastAsia="Times New Roman" w:hAnsi="Cambria" w:cs="Times New Roman"/>
      <w:b/>
      <w:bCs/>
      <w:color w:val="4F81BD"/>
      <w:sz w:val="26"/>
      <w:szCs w:val="26"/>
    </w:rPr>
  </w:style>
  <w:style w:type="character" w:customStyle="1" w:styleId="apple-converted-space">
    <w:name w:val="apple-converted-space"/>
    <w:basedOn w:val="DefaultParagraphFont"/>
    <w:rsid w:val="00451CE0"/>
  </w:style>
  <w:style w:type="character" w:customStyle="1" w:styleId="apple-style-span">
    <w:name w:val="apple-style-span"/>
    <w:basedOn w:val="DefaultParagraphFont"/>
    <w:rsid w:val="006640AA"/>
  </w:style>
  <w:style w:type="character" w:customStyle="1" w:styleId="slug-vol">
    <w:name w:val="slug-vol"/>
    <w:basedOn w:val="DefaultParagraphFont"/>
    <w:rsid w:val="006640AA"/>
  </w:style>
  <w:style w:type="character" w:customStyle="1" w:styleId="slug-issue">
    <w:name w:val="slug-issue"/>
    <w:basedOn w:val="DefaultParagraphFont"/>
    <w:rsid w:val="006640AA"/>
  </w:style>
  <w:style w:type="character" w:customStyle="1" w:styleId="slug-pages">
    <w:name w:val="slug-pages"/>
    <w:basedOn w:val="DefaultParagraphFont"/>
    <w:rsid w:val="006640AA"/>
  </w:style>
  <w:style w:type="paragraph" w:styleId="ListParagraph">
    <w:name w:val="List Paragraph"/>
    <w:basedOn w:val="Normal"/>
    <w:link w:val="ListParagraphChar"/>
    <w:uiPriority w:val="34"/>
    <w:qFormat/>
    <w:rsid w:val="006640AA"/>
    <w:pPr>
      <w:ind w:left="720"/>
      <w:contextualSpacing/>
    </w:pPr>
    <w:rPr>
      <w:szCs w:val="20"/>
    </w:rPr>
  </w:style>
  <w:style w:type="character" w:customStyle="1" w:styleId="mediumtext1">
    <w:name w:val="medium_text1"/>
    <w:rsid w:val="006640AA"/>
    <w:rPr>
      <w:sz w:val="16"/>
      <w:szCs w:val="16"/>
    </w:rPr>
  </w:style>
  <w:style w:type="paragraph" w:customStyle="1" w:styleId="PSAuthors">
    <w:name w:val="PS Authors"/>
    <w:next w:val="Normal"/>
    <w:autoRedefine/>
    <w:qFormat/>
    <w:rsid w:val="006640AA"/>
    <w:pPr>
      <w:numPr>
        <w:numId w:val="1"/>
      </w:numPr>
      <w:ind w:right="567"/>
      <w:jc w:val="both"/>
    </w:pPr>
    <w:rPr>
      <w:rFonts w:ascii="Times New Roman" w:eastAsia="MS Mincho" w:hAnsi="Times New Roman"/>
      <w:color w:val="000000"/>
      <w:sz w:val="24"/>
      <w:szCs w:val="24"/>
      <w:lang w:val="en-GB" w:eastAsia="en-US"/>
    </w:rPr>
  </w:style>
  <w:style w:type="paragraph" w:styleId="NoSpacing">
    <w:name w:val="No Spacing"/>
    <w:uiPriority w:val="1"/>
    <w:qFormat/>
    <w:rsid w:val="006640AA"/>
    <w:rPr>
      <w:rFonts w:ascii="Times New Roman" w:eastAsia="Times New Roman" w:hAnsi="Times New Roman"/>
      <w:sz w:val="22"/>
      <w:szCs w:val="24"/>
      <w:lang w:eastAsia="en-US"/>
    </w:rPr>
  </w:style>
  <w:style w:type="paragraph" w:styleId="Header">
    <w:name w:val="header"/>
    <w:basedOn w:val="Normal"/>
    <w:link w:val="HeaderChar"/>
    <w:unhideWhenUsed/>
    <w:rsid w:val="00677E23"/>
    <w:pPr>
      <w:tabs>
        <w:tab w:val="center" w:pos="4702"/>
        <w:tab w:val="right" w:pos="9405"/>
      </w:tabs>
    </w:pPr>
  </w:style>
  <w:style w:type="character" w:customStyle="1" w:styleId="HeaderChar">
    <w:name w:val="Header Char"/>
    <w:link w:val="Header"/>
    <w:rsid w:val="00677E23"/>
    <w:rPr>
      <w:rFonts w:ascii="Times New Roman" w:eastAsia="Times New Roman" w:hAnsi="Times New Roman"/>
      <w:sz w:val="24"/>
      <w:szCs w:val="24"/>
    </w:rPr>
  </w:style>
  <w:style w:type="paragraph" w:styleId="Footer">
    <w:name w:val="footer"/>
    <w:basedOn w:val="Normal"/>
    <w:link w:val="FooterChar"/>
    <w:uiPriority w:val="99"/>
    <w:unhideWhenUsed/>
    <w:rsid w:val="00677E23"/>
    <w:pPr>
      <w:tabs>
        <w:tab w:val="center" w:pos="4702"/>
        <w:tab w:val="right" w:pos="9405"/>
      </w:tabs>
    </w:pPr>
  </w:style>
  <w:style w:type="character" w:customStyle="1" w:styleId="FooterChar">
    <w:name w:val="Footer Char"/>
    <w:link w:val="Footer"/>
    <w:uiPriority w:val="99"/>
    <w:rsid w:val="00677E23"/>
    <w:rPr>
      <w:rFonts w:ascii="Times New Roman" w:eastAsia="Times New Roman" w:hAnsi="Times New Roman"/>
      <w:sz w:val="24"/>
      <w:szCs w:val="24"/>
    </w:rPr>
  </w:style>
  <w:style w:type="character" w:styleId="Emphasis">
    <w:name w:val="Emphasis"/>
    <w:qFormat/>
    <w:rsid w:val="00753D5C"/>
    <w:rPr>
      <w:i/>
      <w:iCs/>
    </w:rPr>
  </w:style>
  <w:style w:type="character" w:styleId="Strong">
    <w:name w:val="Strong"/>
    <w:qFormat/>
    <w:rsid w:val="00753D5C"/>
    <w:rPr>
      <w:b/>
      <w:bCs/>
    </w:rPr>
  </w:style>
  <w:style w:type="paragraph" w:customStyle="1" w:styleId="Paragraf">
    <w:name w:val="Paragraf"/>
    <w:basedOn w:val="Normal"/>
    <w:next w:val="Normal"/>
    <w:rsid w:val="00080C29"/>
    <w:pPr>
      <w:spacing w:before="240" w:after="240"/>
      <w:jc w:val="both"/>
    </w:pPr>
    <w:rPr>
      <w:lang w:val="sr-Latn-CS"/>
    </w:rPr>
  </w:style>
  <w:style w:type="table" w:styleId="TableGrid">
    <w:name w:val="Table Grid"/>
    <w:basedOn w:val="TableNormal"/>
    <w:rsid w:val="00080C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style28"/>
    <w:basedOn w:val="DefaultParagraphFont"/>
    <w:rsid w:val="00EB22F2"/>
  </w:style>
  <w:style w:type="paragraph" w:customStyle="1" w:styleId="PaperTitle">
    <w:name w:val="PaperTitle"/>
    <w:basedOn w:val="Normal"/>
    <w:autoRedefine/>
    <w:rsid w:val="00620D12"/>
    <w:pPr>
      <w:tabs>
        <w:tab w:val="left" w:pos="540"/>
      </w:tabs>
      <w:spacing w:before="60"/>
      <w:jc w:val="both"/>
    </w:pPr>
    <w:rPr>
      <w:sz w:val="22"/>
      <w:szCs w:val="22"/>
      <w:lang w:val="sr-Latn-CS" w:eastAsia="zh-CN"/>
    </w:rPr>
  </w:style>
  <w:style w:type="character" w:customStyle="1" w:styleId="yiv1461077762-15022011">
    <w:name w:val="yiv1461077762-15022011"/>
    <w:basedOn w:val="DefaultParagraphFont"/>
    <w:uiPriority w:val="99"/>
    <w:rsid w:val="00620D12"/>
  </w:style>
  <w:style w:type="character" w:customStyle="1" w:styleId="hps">
    <w:name w:val="hps"/>
    <w:rsid w:val="00111EEF"/>
  </w:style>
  <w:style w:type="character" w:customStyle="1" w:styleId="PaperTitle0">
    <w:name w:val="Paper Title"/>
    <w:uiPriority w:val="99"/>
    <w:rsid w:val="00D92136"/>
    <w:rPr>
      <w:rFonts w:ascii="Times New Roman" w:hAnsi="Times New Roman" w:cs="Times New Roman"/>
      <w:b/>
      <w:sz w:val="32"/>
    </w:rPr>
  </w:style>
  <w:style w:type="character" w:customStyle="1" w:styleId="TekstChar">
    <w:name w:val="Tekst Char"/>
    <w:link w:val="Tekst"/>
    <w:locked/>
    <w:rsid w:val="0013120A"/>
    <w:rPr>
      <w:sz w:val="22"/>
      <w:szCs w:val="22"/>
      <w:lang w:eastAsia="en-US"/>
    </w:rPr>
  </w:style>
  <w:style w:type="paragraph" w:customStyle="1" w:styleId="Tekst">
    <w:name w:val="Tekst"/>
    <w:basedOn w:val="Normal"/>
    <w:link w:val="TekstChar"/>
    <w:rsid w:val="0013120A"/>
    <w:pPr>
      <w:spacing w:before="120" w:after="120"/>
      <w:jc w:val="both"/>
    </w:pPr>
    <w:rPr>
      <w:rFonts w:ascii="Calibri" w:eastAsia="Calibri" w:hAnsi="Calibri"/>
      <w:sz w:val="22"/>
      <w:szCs w:val="22"/>
      <w:lang w:val="sr-Latn-CS"/>
    </w:rPr>
  </w:style>
  <w:style w:type="paragraph" w:styleId="BodyText">
    <w:name w:val="Body Text"/>
    <w:basedOn w:val="Normal"/>
    <w:link w:val="BodyTextChar"/>
    <w:rsid w:val="00BA4892"/>
    <w:pPr>
      <w:spacing w:after="120"/>
    </w:pPr>
    <w:rPr>
      <w:rFonts w:ascii="Arial" w:hAnsi="Arial"/>
      <w:sz w:val="20"/>
      <w:szCs w:val="20"/>
    </w:rPr>
  </w:style>
  <w:style w:type="character" w:customStyle="1" w:styleId="BodyTextChar">
    <w:name w:val="Body Text Char"/>
    <w:link w:val="BodyText"/>
    <w:rsid w:val="00BA4892"/>
    <w:rPr>
      <w:rFonts w:ascii="Arial" w:eastAsia="Times New Roman" w:hAnsi="Arial"/>
    </w:rPr>
  </w:style>
  <w:style w:type="paragraph" w:customStyle="1" w:styleId="articledetails">
    <w:name w:val="articledetails"/>
    <w:basedOn w:val="Normal"/>
    <w:rsid w:val="007D2CB6"/>
    <w:pPr>
      <w:spacing w:before="100" w:beforeAutospacing="1" w:after="100" w:afterAutospacing="1"/>
    </w:pPr>
  </w:style>
  <w:style w:type="character" w:customStyle="1" w:styleId="pagination">
    <w:name w:val="pagination"/>
    <w:rsid w:val="007D2CB6"/>
  </w:style>
  <w:style w:type="character" w:customStyle="1" w:styleId="doi">
    <w:name w:val="doi"/>
    <w:rsid w:val="007D2CB6"/>
  </w:style>
  <w:style w:type="paragraph" w:customStyle="1" w:styleId="Default">
    <w:name w:val="Default"/>
    <w:rsid w:val="00120A9E"/>
    <w:pPr>
      <w:autoSpaceDE w:val="0"/>
      <w:autoSpaceDN w:val="0"/>
      <w:adjustRightInd w:val="0"/>
    </w:pPr>
    <w:rPr>
      <w:rFonts w:ascii="Times New Roman" w:eastAsia="Times New Roman" w:hAnsi="Times New Roman"/>
      <w:color w:val="000000"/>
      <w:sz w:val="24"/>
      <w:szCs w:val="24"/>
      <w:lang w:eastAsia="en-US"/>
    </w:rPr>
  </w:style>
  <w:style w:type="paragraph" w:customStyle="1" w:styleId="CharCharChar1CharCharChar">
    <w:name w:val="Char Char Char1 Char Char Char"/>
    <w:aliases w:val="Char Char Char1 Char"/>
    <w:basedOn w:val="Normal"/>
    <w:rsid w:val="00120A9E"/>
    <w:rPr>
      <w:lang w:val="pl-PL" w:eastAsia="pl-PL"/>
    </w:rPr>
  </w:style>
  <w:style w:type="character" w:customStyle="1" w:styleId="hit">
    <w:name w:val="hit"/>
    <w:basedOn w:val="DefaultParagraphFont"/>
    <w:rsid w:val="00620E47"/>
  </w:style>
  <w:style w:type="paragraph" w:styleId="BalloonText">
    <w:name w:val="Balloon Text"/>
    <w:basedOn w:val="Normal"/>
    <w:link w:val="BalloonTextChar"/>
    <w:uiPriority w:val="99"/>
    <w:semiHidden/>
    <w:unhideWhenUsed/>
    <w:rsid w:val="00EF1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45"/>
    <w:rPr>
      <w:rFonts w:ascii="Segoe UI" w:eastAsia="Times New Roman" w:hAnsi="Segoe UI" w:cs="Segoe UI"/>
      <w:sz w:val="18"/>
      <w:szCs w:val="18"/>
      <w:lang w:eastAsia="en-US"/>
    </w:rPr>
  </w:style>
  <w:style w:type="table" w:customStyle="1" w:styleId="TableGrid0">
    <w:name w:val="TableGrid"/>
    <w:rsid w:val="00432D7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Nabrajanjatacke">
    <w:name w:val="Nabrajanja tacke"/>
    <w:basedOn w:val="Normal"/>
    <w:rsid w:val="002038A6"/>
    <w:pPr>
      <w:numPr>
        <w:ilvl w:val="2"/>
        <w:numId w:val="17"/>
      </w:numPr>
    </w:pPr>
  </w:style>
  <w:style w:type="paragraph" w:customStyle="1" w:styleId="TableParagraph">
    <w:name w:val="Table Paragraph"/>
    <w:basedOn w:val="Normal"/>
    <w:uiPriority w:val="1"/>
    <w:qFormat/>
    <w:rsid w:val="00566955"/>
    <w:pPr>
      <w:widowControl w:val="0"/>
      <w:autoSpaceDE w:val="0"/>
      <w:autoSpaceDN w:val="0"/>
      <w:ind w:left="107"/>
    </w:pPr>
    <w:rPr>
      <w:sz w:val="22"/>
      <w:szCs w:val="22"/>
    </w:rPr>
  </w:style>
  <w:style w:type="paragraph" w:customStyle="1" w:styleId="TextBody">
    <w:name w:val="Text Body"/>
    <w:basedOn w:val="Normal"/>
    <w:rsid w:val="00886B10"/>
    <w:pPr>
      <w:suppressAutoHyphens/>
      <w:spacing w:after="140" w:line="288" w:lineRule="auto"/>
    </w:pPr>
    <w:rPr>
      <w:rFonts w:asciiTheme="minorHAnsi" w:eastAsiaTheme="minorHAnsi" w:hAnsiTheme="minorHAnsi" w:cstheme="minorBidi"/>
      <w:sz w:val="22"/>
      <w:szCs w:val="22"/>
      <w:lang w:val="sr-Latn-RS"/>
    </w:rPr>
  </w:style>
  <w:style w:type="paragraph" w:styleId="BodyTextIndent">
    <w:name w:val="Body Text Indent"/>
    <w:basedOn w:val="Normal"/>
    <w:link w:val="BodyTextIndentChar"/>
    <w:uiPriority w:val="99"/>
    <w:semiHidden/>
    <w:unhideWhenUsed/>
    <w:rsid w:val="00391E56"/>
    <w:pPr>
      <w:spacing w:after="120"/>
      <w:ind w:left="360"/>
    </w:pPr>
  </w:style>
  <w:style w:type="character" w:customStyle="1" w:styleId="BodyTextIndentChar">
    <w:name w:val="Body Text Indent Char"/>
    <w:basedOn w:val="DefaultParagraphFont"/>
    <w:link w:val="BodyTextIndent"/>
    <w:uiPriority w:val="99"/>
    <w:semiHidden/>
    <w:rsid w:val="00391E56"/>
    <w:rPr>
      <w:rFonts w:ascii="Times New Roman" w:eastAsia="Times New Roman" w:hAnsi="Times New Roman"/>
      <w:sz w:val="24"/>
      <w:szCs w:val="24"/>
      <w:lang w:eastAsia="en-US"/>
    </w:rPr>
  </w:style>
  <w:style w:type="paragraph" w:styleId="Title">
    <w:name w:val="Title"/>
    <w:basedOn w:val="Normal"/>
    <w:next w:val="Normal"/>
    <w:link w:val="TitleChar"/>
    <w:qFormat/>
    <w:rsid w:val="007953AF"/>
    <w:pPr>
      <w:suppressAutoHyphens/>
      <w:spacing w:after="160" w:line="276" w:lineRule="auto"/>
      <w:ind w:firstLine="357"/>
      <w:jc w:val="both"/>
    </w:pPr>
    <w:rPr>
      <w:rFonts w:ascii="Calibri Light" w:eastAsiaTheme="minorHAnsi" w:hAnsi="Calibri Light" w:cs="Calibri Light"/>
      <w:caps/>
      <w:color w:val="0F6FC6"/>
      <w:spacing w:val="10"/>
      <w:sz w:val="52"/>
      <w:szCs w:val="52"/>
      <w:lang w:eastAsia="ja-JP"/>
    </w:rPr>
  </w:style>
  <w:style w:type="character" w:customStyle="1" w:styleId="TitleChar">
    <w:name w:val="Title Char"/>
    <w:basedOn w:val="DefaultParagraphFont"/>
    <w:link w:val="Title"/>
    <w:rsid w:val="007953AF"/>
    <w:rPr>
      <w:rFonts w:ascii="Calibri Light" w:eastAsiaTheme="minorHAnsi" w:hAnsi="Calibri Light" w:cs="Calibri Light"/>
      <w:caps/>
      <w:color w:val="0F6FC6"/>
      <w:spacing w:val="10"/>
      <w:sz w:val="52"/>
      <w:szCs w:val="52"/>
    </w:rPr>
  </w:style>
  <w:style w:type="character" w:customStyle="1" w:styleId="InternetLink">
    <w:name w:val="Internet Link"/>
    <w:rsid w:val="00732A85"/>
    <w:rPr>
      <w:color w:val="000080"/>
      <w:u w:val="single"/>
    </w:rPr>
  </w:style>
  <w:style w:type="character" w:styleId="CommentReference">
    <w:name w:val="annotation reference"/>
    <w:basedOn w:val="DefaultParagraphFont"/>
    <w:uiPriority w:val="99"/>
    <w:semiHidden/>
    <w:unhideWhenUsed/>
    <w:rsid w:val="00C30565"/>
    <w:rPr>
      <w:sz w:val="16"/>
      <w:szCs w:val="16"/>
    </w:rPr>
  </w:style>
  <w:style w:type="paragraph" w:styleId="CommentText">
    <w:name w:val="annotation text"/>
    <w:basedOn w:val="Normal"/>
    <w:link w:val="CommentTextChar"/>
    <w:uiPriority w:val="99"/>
    <w:semiHidden/>
    <w:unhideWhenUsed/>
    <w:rsid w:val="00C30565"/>
    <w:rPr>
      <w:sz w:val="20"/>
      <w:szCs w:val="20"/>
    </w:rPr>
  </w:style>
  <w:style w:type="character" w:customStyle="1" w:styleId="CommentTextChar">
    <w:name w:val="Comment Text Char"/>
    <w:basedOn w:val="DefaultParagraphFont"/>
    <w:link w:val="CommentText"/>
    <w:uiPriority w:val="99"/>
    <w:semiHidden/>
    <w:rsid w:val="00C3056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30565"/>
    <w:rPr>
      <w:b/>
      <w:bCs/>
    </w:rPr>
  </w:style>
  <w:style w:type="character" w:customStyle="1" w:styleId="CommentSubjectChar">
    <w:name w:val="Comment Subject Char"/>
    <w:basedOn w:val="CommentTextChar"/>
    <w:link w:val="CommentSubject"/>
    <w:uiPriority w:val="99"/>
    <w:semiHidden/>
    <w:rsid w:val="00C30565"/>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9353B0"/>
    <w:rPr>
      <w:color w:val="605E5C"/>
      <w:shd w:val="clear" w:color="auto" w:fill="E1DFDD"/>
    </w:rPr>
  </w:style>
  <w:style w:type="character" w:customStyle="1" w:styleId="ListParagraphChar">
    <w:name w:val="List Paragraph Char"/>
    <w:basedOn w:val="DefaultParagraphFont"/>
    <w:link w:val="ListParagraph"/>
    <w:uiPriority w:val="34"/>
    <w:rsid w:val="00C04707"/>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1721">
      <w:bodyDiv w:val="1"/>
      <w:marLeft w:val="0"/>
      <w:marRight w:val="0"/>
      <w:marTop w:val="0"/>
      <w:marBottom w:val="0"/>
      <w:divBdr>
        <w:top w:val="none" w:sz="0" w:space="0" w:color="auto"/>
        <w:left w:val="none" w:sz="0" w:space="0" w:color="auto"/>
        <w:bottom w:val="none" w:sz="0" w:space="0" w:color="auto"/>
        <w:right w:val="none" w:sz="0" w:space="0" w:color="auto"/>
      </w:divBdr>
    </w:div>
    <w:div w:id="685057697">
      <w:bodyDiv w:val="1"/>
      <w:marLeft w:val="0"/>
      <w:marRight w:val="0"/>
      <w:marTop w:val="0"/>
      <w:marBottom w:val="0"/>
      <w:divBdr>
        <w:top w:val="none" w:sz="0" w:space="0" w:color="auto"/>
        <w:left w:val="none" w:sz="0" w:space="0" w:color="auto"/>
        <w:bottom w:val="none" w:sz="0" w:space="0" w:color="auto"/>
        <w:right w:val="none" w:sz="0" w:space="0" w:color="auto"/>
      </w:divBdr>
    </w:div>
    <w:div w:id="802311438">
      <w:bodyDiv w:val="1"/>
      <w:marLeft w:val="0"/>
      <w:marRight w:val="0"/>
      <w:marTop w:val="0"/>
      <w:marBottom w:val="0"/>
      <w:divBdr>
        <w:top w:val="none" w:sz="0" w:space="0" w:color="auto"/>
        <w:left w:val="none" w:sz="0" w:space="0" w:color="auto"/>
        <w:bottom w:val="none" w:sz="0" w:space="0" w:color="auto"/>
        <w:right w:val="none" w:sz="0" w:space="0" w:color="auto"/>
      </w:divBdr>
    </w:div>
    <w:div w:id="884296876">
      <w:bodyDiv w:val="1"/>
      <w:marLeft w:val="0"/>
      <w:marRight w:val="0"/>
      <w:marTop w:val="0"/>
      <w:marBottom w:val="0"/>
      <w:divBdr>
        <w:top w:val="none" w:sz="0" w:space="0" w:color="auto"/>
        <w:left w:val="none" w:sz="0" w:space="0" w:color="auto"/>
        <w:bottom w:val="none" w:sz="0" w:space="0" w:color="auto"/>
        <w:right w:val="none" w:sz="0" w:space="0" w:color="auto"/>
      </w:divBdr>
    </w:div>
    <w:div w:id="1177311417">
      <w:bodyDiv w:val="1"/>
      <w:marLeft w:val="0"/>
      <w:marRight w:val="0"/>
      <w:marTop w:val="0"/>
      <w:marBottom w:val="0"/>
      <w:divBdr>
        <w:top w:val="none" w:sz="0" w:space="0" w:color="auto"/>
        <w:left w:val="none" w:sz="0" w:space="0" w:color="auto"/>
        <w:bottom w:val="none" w:sz="0" w:space="0" w:color="auto"/>
        <w:right w:val="none" w:sz="0" w:space="0" w:color="auto"/>
      </w:divBdr>
    </w:div>
    <w:div w:id="19905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III%20OSTVARENI%20REZULTATI/1.%20OBAVEZNI%20ELEMENTI/1.1.%20REZULTATI%20NAUCNOG%20RADA/M30/od%20izbora%20u%20prthodno%20zvanje%20ili%20od%20poslednjeg%20izbora%20u%20zvanje/09_2017.pdf" TargetMode="External"/><Relationship Id="rId21" Type="http://schemas.openxmlformats.org/officeDocument/2006/relationships/hyperlink" Target="http://thermalscience.vinca.rs/authors/908" TargetMode="External"/><Relationship Id="rId42" Type="http://schemas.openxmlformats.org/officeDocument/2006/relationships/hyperlink" Target="file:///D:\VANJA\AKREDITACIJA%202019\III%20OSTVARENI%20REZULTATI\1.%20OBAVEZNI%20ELEMENTI\1.1.%20REZULTATI%20NAUCNOG%20RADA\M20\od%20izbora%20u%20prthodno%20zvanje\1.1.2.6.pdf" TargetMode="External"/><Relationship Id="rId47" Type="http://schemas.openxmlformats.org/officeDocument/2006/relationships/hyperlink" Target="http://kobson.nb.rs/?autor=Jovicic%20Nebojsa%20M" TargetMode="External"/><Relationship Id="rId63" Type="http://schemas.openxmlformats.org/officeDocument/2006/relationships/hyperlink" Target="http://kobson.nb.rs/nauka_u_srbiji.132.html?autor=Jovicic%20Gordana%20R" TargetMode="External"/><Relationship Id="rId68" Type="http://schemas.openxmlformats.org/officeDocument/2006/relationships/hyperlink" Target="file:///D:\VANJA\AKREDITACIJA%202019\III%20OSTVARENI%20REZULTATI\1.%20OBAVEZNI%20ELEMENTI\1.1.%20REZULTATI%20NAUCNOG%20RADA\M20\raniji%20period\1.1.2.3.a.pdf" TargetMode="External"/><Relationship Id="rId84" Type="http://schemas.openxmlformats.org/officeDocument/2006/relationships/hyperlink" Target="file:///D:\Izvestaj%20N%20Marjanovic\Nenad%20Marjanovic\II%20Ostvareni%20rezultati\II%201%20Obavezni%20elementi\1_3_Rezultati_u_obezbedjivanju_podmlatka\5.%20MENTORSTVO%20DOKTORSKIH%20DISERTACIJA\Biserka%20Isailovic%20odobravanje%20izrade.pdf" TargetMode="External"/><Relationship Id="rId89" Type="http://schemas.openxmlformats.org/officeDocument/2006/relationships/hyperlink" Target="http://www.upc.edu/" TargetMode="External"/><Relationship Id="rId16" Type="http://schemas.openxmlformats.org/officeDocument/2006/relationships/hyperlink" Target="http://thermalscience.vinca.rs/authors/896" TargetMode="External"/><Relationship Id="rId11" Type="http://schemas.openxmlformats.org/officeDocument/2006/relationships/hyperlink" Target="http://thermalscience.vinca.rs/authors/909" TargetMode="External"/><Relationship Id="rId32" Type="http://schemas.openxmlformats.org/officeDocument/2006/relationships/hyperlink" Target="https://kobson.nb.rs/nauka_u_srbiji.132.html?autor=Pajic%20Srbislav%20S" TargetMode="External"/><Relationship Id="rId37" Type="http://schemas.openxmlformats.org/officeDocument/2006/relationships/hyperlink" Target="https://kobson.nb.rs/nauka_u_srbiji.132.html?autor=Saveljic%20Igor" TargetMode="External"/><Relationship Id="rId53" Type="http://schemas.openxmlformats.org/officeDocument/2006/relationships/hyperlink" Target="http://kobson.nb.rs/nauka_u_srbiji.132.html?autor=Milenkovic%20Petar%20P" TargetMode="External"/><Relationship Id="rId58" Type="http://schemas.openxmlformats.org/officeDocument/2006/relationships/hyperlink" Target="https://kobson.nb.rs/nauka_u_srbiji.132.html?autor=Jovicic%20Milos%20N" TargetMode="External"/><Relationship Id="rId74" Type="http://schemas.openxmlformats.org/officeDocument/2006/relationships/hyperlink" Target="http://kobson.nb.rs/nauka_u_srbiji.132.html?autor=Jovicic%20Gordana%20R" TargetMode="External"/><Relationship Id="rId79" Type="http://schemas.openxmlformats.org/officeDocument/2006/relationships/hyperlink" Target="http://kobson.nb.rs/?autor=Redzic%20Nebojsa" TargetMode="External"/><Relationship Id="rId102" Type="http://schemas.openxmlformats.org/officeDocument/2006/relationships/hyperlink" Target="https://www.ncbi.nlm.nih.gov/pubmed/27774070" TargetMode="External"/><Relationship Id="rId5" Type="http://schemas.openxmlformats.org/officeDocument/2006/relationships/webSettings" Target="webSettings.xml"/><Relationship Id="rId90" Type="http://schemas.openxmlformats.org/officeDocument/2006/relationships/hyperlink" Target="http://research.utcluj.ro/index.php/home.html" TargetMode="External"/><Relationship Id="rId95" Type="http://schemas.openxmlformats.org/officeDocument/2006/relationships/hyperlink" Target="https://www.ncbi.nlm.nih.gov/pubmed/25635397" TargetMode="External"/><Relationship Id="rId22" Type="http://schemas.openxmlformats.org/officeDocument/2006/relationships/hyperlink" Target="http://thermalscience.vinca.rs/authors/909" TargetMode="External"/><Relationship Id="rId27" Type="http://schemas.openxmlformats.org/officeDocument/2006/relationships/hyperlink" Target="https://kobson.nb.rs/nauka_u_srbiji.132.html?autor=Vukicevic%20Arso%20M" TargetMode="External"/><Relationship Id="rId43" Type="http://schemas.openxmlformats.org/officeDocument/2006/relationships/hyperlink" Target="http://kobson.nb.rs/?autor=Jovicic%20Gordana%20R" TargetMode="External"/><Relationship Id="rId48" Type="http://schemas.openxmlformats.org/officeDocument/2006/relationships/hyperlink" Target="http://kobson.nb.rs/?autor=Maksimovic%20Stevan%20M" TargetMode="External"/><Relationship Id="rId64" Type="http://schemas.openxmlformats.org/officeDocument/2006/relationships/hyperlink" Target="http://kobson.nb.rs/nauka_u_srbiji.132.html?autor=Filipovic%20Nenad%20D" TargetMode="External"/><Relationship Id="rId69" Type="http://schemas.openxmlformats.org/officeDocument/2006/relationships/hyperlink" Target="file:///D:\VANJA\AKREDITACIJA%202019\III%20OSTVARENI%20REZULTATI\1.%20OBAVEZNI%20ELEMENTI\1.1.%20REZULTATI%20NAUCNOG%20RADA\M20\od%20izbora%20u%20prthodno%20zvanje\1.1.2.10.pdf" TargetMode="External"/><Relationship Id="rId80" Type="http://schemas.openxmlformats.org/officeDocument/2006/relationships/hyperlink" Target="http://kobson.nb.rs/?autor=Jovicic%20Gordana%20R" TargetMode="External"/><Relationship Id="rId85" Type="http://schemas.openxmlformats.org/officeDocument/2006/relationships/hyperlink" Target="file:///D:\Izvestaj%20N%20Marjanovic\Nenad%20Marjanovic\II%20Ostvareni%20rezultati\II%201%20Obavezni%20elementi\1_3_Rezultati_u_obezbedjivanju_podmlatka\5.%20MENTORSTVO%20DOKTORSKIH%20DISERTACIJA\Nenad%20Kostic%20odobravanje%20izrade.pdf" TargetMode="External"/><Relationship Id="rId12" Type="http://schemas.openxmlformats.org/officeDocument/2006/relationships/hyperlink" Target="http://thermalscience.vinca.rs/authors/907" TargetMode="External"/><Relationship Id="rId17" Type="http://schemas.openxmlformats.org/officeDocument/2006/relationships/hyperlink" Target="http://thermalscience.vinca.rs/authors/908" TargetMode="External"/><Relationship Id="rId33" Type="http://schemas.openxmlformats.org/officeDocument/2006/relationships/hyperlink" Target="https://kobson.nb.rs/nauka_u_srbiji.132.html?autor=Antic%20Svetlana" TargetMode="External"/><Relationship Id="rId38" Type="http://schemas.openxmlformats.org/officeDocument/2006/relationships/hyperlink" Target="https://kobson.nb.rs/nauka_u_srbiji.132.html?autor=Janovic%20Aleksa" TargetMode="External"/><Relationship Id="rId59" Type="http://schemas.openxmlformats.org/officeDocument/2006/relationships/hyperlink" Target="http://kobson.nb.rs/nauka_u_srbiji.132.html?autor=Vukicevic%20Arso%20M" TargetMode="External"/><Relationship Id="rId103" Type="http://schemas.openxmlformats.org/officeDocument/2006/relationships/hyperlink" Target="http://www.sciencedirect.com/science/article/pii/S1567539416301499" TargetMode="External"/><Relationship Id="rId20" Type="http://schemas.openxmlformats.org/officeDocument/2006/relationships/hyperlink" Target="http://thermalscience.vinca.rs/authors/907" TargetMode="External"/><Relationship Id="rId41" Type="http://schemas.openxmlformats.org/officeDocument/2006/relationships/hyperlink" Target="https://kobson.nb.rs/nauka_u_srbiji.132.html?autor=Filipovic%20Nenad%20D" TargetMode="External"/><Relationship Id="rId54" Type="http://schemas.openxmlformats.org/officeDocument/2006/relationships/hyperlink" Target="http://kobson.nb.rs/nauka_u_srbiji.132.html?autor=Jovicic%20Gordana%20R" TargetMode="External"/><Relationship Id="rId62" Type="http://schemas.openxmlformats.org/officeDocument/2006/relationships/hyperlink" Target="http://kobson.nb.rs/nauka_u_srbiji.132.html?autor=Andjelkovic-Cirkovic%20Bojana" TargetMode="External"/><Relationship Id="rId70" Type="http://schemas.openxmlformats.org/officeDocument/2006/relationships/hyperlink" Target="file:///D:\VANJA\AKREDITACIJA%202019\III%20OSTVARENI%20REZULTATI\1.%20OBAVEZNI%20ELEMENTI\1.1.%20REZULTATI%20NAUCNOG%20RADA\M20\od%20izbora%20u%20prthodno%20zvanje\1.1.2.8.pdf" TargetMode="External"/><Relationship Id="rId75" Type="http://schemas.openxmlformats.org/officeDocument/2006/relationships/hyperlink" Target="http://kobson.nb.rs/nauka_u_srbiji.132.html?autor=Kozak%20Drazan" TargetMode="External"/><Relationship Id="rId83" Type="http://schemas.openxmlformats.org/officeDocument/2006/relationships/hyperlink" Target="http://kobson.nb.rs/?autor=Abuhress%20Omran%20Altabt" TargetMode="External"/><Relationship Id="rId88" Type="http://schemas.openxmlformats.org/officeDocument/2006/relationships/hyperlink" Target="file:///C:\Users\milic_000\Desktop\mkm%209.5\II%20Ostvareni%20rezultati\II%201%20Obavezni%20elementi\1_1_Rezultati_naucnog_rada\M50\Machine%20Design%202014.pdf" TargetMode="External"/><Relationship Id="rId91" Type="http://schemas.openxmlformats.org/officeDocument/2006/relationships/hyperlink" Target="http://www.sciencedirect.com/science/article/pii/S0940960214001666" TargetMode="External"/><Relationship Id="rId96" Type="http://schemas.openxmlformats.org/officeDocument/2006/relationships/hyperlink" Target="https://www.ncbi.nlm.nih.gov/pubmed/264749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hermalscience.vinca.rs/authors/909" TargetMode="External"/><Relationship Id="rId23" Type="http://schemas.openxmlformats.org/officeDocument/2006/relationships/hyperlink" Target="http://thermalscience.vinca.rs/authors/910" TargetMode="External"/><Relationship Id="rId28" Type="http://schemas.openxmlformats.org/officeDocument/2006/relationships/hyperlink" Target="https://kobson.nb.rs/nauka_u_srbiji.132.html?autor=Cimen%20Serkan" TargetMode="External"/><Relationship Id="rId36" Type="http://schemas.openxmlformats.org/officeDocument/2006/relationships/hyperlink" Target="https://kobson.nb.rs/nauka_u_srbiji.132.html?autor=Savic%20Zivorad%20N" TargetMode="External"/><Relationship Id="rId49" Type="http://schemas.openxmlformats.org/officeDocument/2006/relationships/hyperlink" Target="http://kobson.nb.rs/?autor=Djordjevic%20J" TargetMode="External"/><Relationship Id="rId57" Type="http://schemas.openxmlformats.org/officeDocument/2006/relationships/hyperlink" Target="https://kobson.nb.rs/nauka_u_srbiji.132.html?autor=Jovicic%20Gordana%20R" TargetMode="External"/><Relationship Id="rId106" Type="http://schemas.openxmlformats.org/officeDocument/2006/relationships/theme" Target="theme/theme1.xml"/><Relationship Id="rId10" Type="http://schemas.openxmlformats.org/officeDocument/2006/relationships/hyperlink" Target="http://thermalscience.vinca.rs/authors/4217" TargetMode="External"/><Relationship Id="rId31" Type="http://schemas.openxmlformats.org/officeDocument/2006/relationships/hyperlink" Target="https://kobson.nb.rs/nauka_u_srbiji.132.html?autor=Filipovic%20Nenad%20D" TargetMode="External"/><Relationship Id="rId44" Type="http://schemas.openxmlformats.org/officeDocument/2006/relationships/hyperlink" Target="http://kobson.nb.rs/?autor=Nikolic%20R" TargetMode="External"/><Relationship Id="rId52" Type="http://schemas.openxmlformats.org/officeDocument/2006/relationships/hyperlink" Target="http://kobson.nb.rs/nauka_u_srbiji.132.html?autor=Djukic%20Tijana%20R" TargetMode="External"/><Relationship Id="rId60" Type="http://schemas.openxmlformats.org/officeDocument/2006/relationships/hyperlink" Target="http://kobson.nb.rs/nauka_u_srbiji.132.html?autor=Radovic%20Milos%20D" TargetMode="External"/><Relationship Id="rId65" Type="http://schemas.openxmlformats.org/officeDocument/2006/relationships/hyperlink" Target="file:///D:\VANJA\AKREDITACIJA%202019\III%20OSTVARENI%20REZULTATI\1.%20OBAVEZNI%20ELEMENTI\1.1.%20REZULTATI%20NAUCNOG%20RADA\M20\od%20izbora%20u%20prthodno%20zvanje\1.1.2.2.pdf" TargetMode="External"/><Relationship Id="rId73" Type="http://schemas.openxmlformats.org/officeDocument/2006/relationships/hyperlink" Target="http://kobson.nb.rs/nauka_u_srbiji.132.html?autor=Zivkovic%20Miroslav%20M" TargetMode="External"/><Relationship Id="rId78" Type="http://schemas.openxmlformats.org/officeDocument/2006/relationships/hyperlink" Target="http://kobson.nb.rs/?autor=Jovicic%20Nebojsa%20M" TargetMode="External"/><Relationship Id="rId81" Type="http://schemas.openxmlformats.org/officeDocument/2006/relationships/hyperlink" Target="http://kobson.nb.rs/?autor=Batinic%20Bojan" TargetMode="External"/><Relationship Id="rId86" Type="http://schemas.openxmlformats.org/officeDocument/2006/relationships/hyperlink" Target="http://kobson.nb.rs/nauka_u_srbiji.132.html?autor=Marjanovic%20Nenad%20J&amp;samoar=&amp;offset=0" TargetMode="External"/><Relationship Id="rId94" Type="http://schemas.openxmlformats.org/officeDocument/2006/relationships/hyperlink" Target="http://iopscience.iop.org/article/10.1088/0960-1317/25/8/084012" TargetMode="External"/><Relationship Id="rId99" Type="http://schemas.openxmlformats.org/officeDocument/2006/relationships/hyperlink" Target="https://www.researchgate.net/publication/265968368_Mechanical_weakening_of_devitalized_teeth_three_dimensional_Finite_Element_Analysis_and_prediction_of_tooth_fracture" TargetMode="External"/><Relationship Id="rId101" Type="http://schemas.openxmlformats.org/officeDocument/2006/relationships/hyperlink" Target="http://erj.ersjournals.com/content/48/1/276" TargetMode="External"/><Relationship Id="rId4" Type="http://schemas.openxmlformats.org/officeDocument/2006/relationships/settings" Target="settings.xml"/><Relationship Id="rId9" Type="http://schemas.openxmlformats.org/officeDocument/2006/relationships/hyperlink" Target="tel:0043-1648" TargetMode="External"/><Relationship Id="rId13" Type="http://schemas.openxmlformats.org/officeDocument/2006/relationships/hyperlink" Target="http://thermalscience.vinca.rs/authors/4217" TargetMode="External"/><Relationship Id="rId18" Type="http://schemas.openxmlformats.org/officeDocument/2006/relationships/hyperlink" Target="http://thermalscience.vinca.rs/authors/4218" TargetMode="External"/><Relationship Id="rId39" Type="http://schemas.openxmlformats.org/officeDocument/2006/relationships/hyperlink" Target="https://kobson.nb.rs/nauka_u_srbiji.132.html?autor=Pesic%20Zoran%20U" TargetMode="External"/><Relationship Id="rId34" Type="http://schemas.openxmlformats.org/officeDocument/2006/relationships/hyperlink" Target="https://kobson.nb.rs/nauka_u_srbiji.132.html?autor=Djordjevic%20Nenad" TargetMode="External"/><Relationship Id="rId50" Type="http://schemas.openxmlformats.org/officeDocument/2006/relationships/hyperlink" Target="file:///D:\VANJA\AKREDITACIJA%202019\III%20OSTVARENI%20REZULTATI\1.%20OBAVEZNI%20ELEMENTI\1.1.%20REZULTATI%20NAUCNOG%20RADA\M20\od%20izbora%20u%20prthodno%20zvanje\1.1.2.1.pdf" TargetMode="External"/><Relationship Id="rId55" Type="http://schemas.openxmlformats.org/officeDocument/2006/relationships/hyperlink" Target="http://kobson.nb.rs/nauka_u_srbiji.132.html?autor=Djuric%20Marija%20P" TargetMode="External"/><Relationship Id="rId76" Type="http://schemas.openxmlformats.org/officeDocument/2006/relationships/hyperlink" Target="file:///D:\VANJA\AKREDITACIJA%202019\III%20OSTVARENI%20REZULTATI\1.%20OBAVEZNI%20ELEMENTI\1.1.%20REZULTATI%20NAUCNOG%20RADA\M20\raniji%20period\1.1.2.2.a.pdf" TargetMode="External"/><Relationship Id="rId97" Type="http://schemas.openxmlformats.org/officeDocument/2006/relationships/hyperlink" Target="https://www.ncbi.nlm.nih.gov/pubmed/25665938"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D:\VANJA\AKREDITACIJA%202019\III%20OSTVARENI%20REZULTATI\1.%20OBAVEZNI%20ELEMENTI\1.1.%20REZULTATI%20NAUCNOG%20RADA\M20\od%20izbora%20u%20prthodno%20zvanje\1.1.2.11.pdf" TargetMode="External"/><Relationship Id="rId92" Type="http://schemas.openxmlformats.org/officeDocument/2006/relationships/hyperlink" Target="http://www.sciencedirect.com/science/article/pii/S1010518215000797" TargetMode="External"/><Relationship Id="rId2" Type="http://schemas.openxmlformats.org/officeDocument/2006/relationships/numbering" Target="numbering.xml"/><Relationship Id="rId29" Type="http://schemas.openxmlformats.org/officeDocument/2006/relationships/hyperlink" Target="https://kobson.nb.rs/nauka_u_srbiji.132.html?autor=Jovicic%20Gordana%20R" TargetMode="External"/><Relationship Id="rId24" Type="http://schemas.openxmlformats.org/officeDocument/2006/relationships/hyperlink" Target="III%20OSTVARENI%20REZULTATI/1.%20OBAVEZNI%20ELEMENTI/1.1.%20REZULTATI%20NAUCNOG%20RADA/M30/od%20izbora%20u%20prthodno%20zvanje%20ili%20od%20poslednjeg%20izbora%20u%20zvanje/03_2015.pdf" TargetMode="External"/><Relationship Id="rId40" Type="http://schemas.openxmlformats.org/officeDocument/2006/relationships/hyperlink" Target="https://kobson.nb.rs/nauka_u_srbiji.132.html?autor=Djuric%20Marija%20P" TargetMode="External"/><Relationship Id="rId45" Type="http://schemas.openxmlformats.org/officeDocument/2006/relationships/hyperlink" Target="http://kobson.nb.rs/?autor=Zivkovic%20Miroslav%20M" TargetMode="External"/><Relationship Id="rId66" Type="http://schemas.openxmlformats.org/officeDocument/2006/relationships/hyperlink" Target="file:///D:\VANJA\AKREDITACIJA%202019\III%20OSTVARENI%20REZULTATI\1.%20OBAVEZNI%20ELEMENTI\1.1.%20REZULTATI%20NAUCNOG%20RADA\M20\od%20izbora%20u%20prthodno%20zvanje\1.1.2.7.pdf" TargetMode="External"/><Relationship Id="rId87" Type="http://schemas.openxmlformats.org/officeDocument/2006/relationships/hyperlink" Target="http://kobson.nb.rs/nauka_u_srbiji.132.html?autor=Marjanovic%20Nenad%20J&amp;samoar=&amp;offset=0" TargetMode="External"/><Relationship Id="rId61" Type="http://schemas.openxmlformats.org/officeDocument/2006/relationships/hyperlink" Target="http://kobson.nb.rs/nauka_u_srbiji.132.html?autor=Djordjevic%20Milena" TargetMode="External"/><Relationship Id="rId82" Type="http://schemas.openxmlformats.org/officeDocument/2006/relationships/hyperlink" Target="http://kobson.nb.rs/?autor=Stanisavljevic%20Nemanja" TargetMode="External"/><Relationship Id="rId19" Type="http://schemas.openxmlformats.org/officeDocument/2006/relationships/hyperlink" Target="http://thermalscience.vinca.rs/authors/896" TargetMode="External"/><Relationship Id="rId14" Type="http://schemas.openxmlformats.org/officeDocument/2006/relationships/hyperlink" Target="http://thermalscience.vinca.rs/authors/907" TargetMode="External"/><Relationship Id="rId30" Type="http://schemas.openxmlformats.org/officeDocument/2006/relationships/hyperlink" Target="https://kobson.nb.rs/nauka_u_srbiji.132.html?autor=Frangi%20Alejandro%20F" TargetMode="External"/><Relationship Id="rId35" Type="http://schemas.openxmlformats.org/officeDocument/2006/relationships/hyperlink" Target="https://kobson.nb.rs/nauka_u_srbiji.132.html?autor=Jovicic%20Gordana%20R" TargetMode="External"/><Relationship Id="rId56" Type="http://schemas.openxmlformats.org/officeDocument/2006/relationships/hyperlink" Target="https://kobson.nb.rs/nauka_u_srbiji.132.html?autor=Vukicevic%20Arso%20M" TargetMode="External"/><Relationship Id="rId77" Type="http://schemas.openxmlformats.org/officeDocument/2006/relationships/hyperlink" Target="http://kobson.nb.rs/?autor=Vujic%20Goran" TargetMode="External"/><Relationship Id="rId100" Type="http://schemas.openxmlformats.org/officeDocument/2006/relationships/hyperlink" Target="http://journals.plos.org/plosone/article?id=10.1371/journal.pone.0150948" TargetMode="External"/><Relationship Id="rId105"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kobson.nb.rs/nauka_u_srbiji.132.html?autor=Filipovic%20Nenad%20D" TargetMode="External"/><Relationship Id="rId72" Type="http://schemas.openxmlformats.org/officeDocument/2006/relationships/hyperlink" Target="http://kobson.nb.rs/nauka_u_srbiji.132.html?autor=Milovanovic%20Vladimir" TargetMode="External"/><Relationship Id="rId93" Type="http://schemas.openxmlformats.org/officeDocument/2006/relationships/hyperlink" Target="http://www.annalsthoracicsurgery.org/article/S0003-4975(14)02190-0/abstract" TargetMode="External"/><Relationship Id="rId98" Type="http://schemas.openxmlformats.org/officeDocument/2006/relationships/hyperlink" Target="https://www.ncbi.nlm.nih.gov/pubmed/25731157" TargetMode="External"/><Relationship Id="rId3" Type="http://schemas.openxmlformats.org/officeDocument/2006/relationships/styles" Target="styles.xml"/><Relationship Id="rId25" Type="http://schemas.openxmlformats.org/officeDocument/2006/relationships/hyperlink" Target="III%20OSTVARENI%20REZULTATI/1.%20OBAVEZNI%20ELEMENTI/1.1.%20REZULTATI%20NAUCNOG%20RADA/M30/od%20izbora%20u%20prthodno%20zvanje%20ili%20od%20poslednjeg%20izbora%20u%20zvanje/05_2017.pdf" TargetMode="External"/><Relationship Id="rId46" Type="http://schemas.openxmlformats.org/officeDocument/2006/relationships/hyperlink" Target="http://kobson.nb.rs/?autor=Milovanovic%20Dobrica%20M" TargetMode="External"/><Relationship Id="rId67" Type="http://schemas.openxmlformats.org/officeDocument/2006/relationships/hyperlink" Target="file:///D:\VANJA\AKREDITACIJA%202019\III%20OSTVARENI%20REZULTATI\1.%20OBAVEZNI%20ELEMENTI\1.1.%20REZULTATI%20NAUCNOG%20RADA\M20\od%20izbora%20u%20prthodno%20zvanje\1.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4975-4250-4592-BC02-5B96C110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92</Pages>
  <Words>43282</Words>
  <Characters>246711</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289415</CharactersWithSpaces>
  <SharedDoc>false</SharedDoc>
  <HLinks>
    <vt:vector size="438" baseType="variant">
      <vt:variant>
        <vt:i4>5963848</vt:i4>
      </vt:variant>
      <vt:variant>
        <vt:i4>216</vt:i4>
      </vt:variant>
      <vt:variant>
        <vt:i4>0</vt:i4>
      </vt:variant>
      <vt:variant>
        <vt:i4>5</vt:i4>
      </vt:variant>
      <vt:variant>
        <vt:lpwstr>http://kobson.nb.rs/?autor=Abuhress%20Omran%20Altabt</vt:lpwstr>
      </vt:variant>
      <vt:variant>
        <vt:lpwstr/>
      </vt:variant>
      <vt:variant>
        <vt:i4>3801199</vt:i4>
      </vt:variant>
      <vt:variant>
        <vt:i4>213</vt:i4>
      </vt:variant>
      <vt:variant>
        <vt:i4>0</vt:i4>
      </vt:variant>
      <vt:variant>
        <vt:i4>5</vt:i4>
      </vt:variant>
      <vt:variant>
        <vt:lpwstr>http://kobson.nb.rs/?autor=Stanisavljevic%20Nemanja</vt:lpwstr>
      </vt:variant>
      <vt:variant>
        <vt:lpwstr/>
      </vt:variant>
      <vt:variant>
        <vt:i4>7602218</vt:i4>
      </vt:variant>
      <vt:variant>
        <vt:i4>210</vt:i4>
      </vt:variant>
      <vt:variant>
        <vt:i4>0</vt:i4>
      </vt:variant>
      <vt:variant>
        <vt:i4>5</vt:i4>
      </vt:variant>
      <vt:variant>
        <vt:lpwstr>http://kobson.nb.rs/?autor=Batinic%20Bojan</vt:lpwstr>
      </vt:variant>
      <vt:variant>
        <vt:lpwstr/>
      </vt:variant>
      <vt:variant>
        <vt:i4>4194394</vt:i4>
      </vt:variant>
      <vt:variant>
        <vt:i4>207</vt:i4>
      </vt:variant>
      <vt:variant>
        <vt:i4>0</vt:i4>
      </vt:variant>
      <vt:variant>
        <vt:i4>5</vt:i4>
      </vt:variant>
      <vt:variant>
        <vt:lpwstr>http://kobson.nb.rs/?autor=Jovicic%20Gordana%20R</vt:lpwstr>
      </vt:variant>
      <vt:variant>
        <vt:lpwstr/>
      </vt:variant>
      <vt:variant>
        <vt:i4>2621560</vt:i4>
      </vt:variant>
      <vt:variant>
        <vt:i4>204</vt:i4>
      </vt:variant>
      <vt:variant>
        <vt:i4>0</vt:i4>
      </vt:variant>
      <vt:variant>
        <vt:i4>5</vt:i4>
      </vt:variant>
      <vt:variant>
        <vt:lpwstr>http://kobson.nb.rs/?autor=Redzic%20Nebojsa</vt:lpwstr>
      </vt:variant>
      <vt:variant>
        <vt:lpwstr/>
      </vt:variant>
      <vt:variant>
        <vt:i4>5046342</vt:i4>
      </vt:variant>
      <vt:variant>
        <vt:i4>201</vt:i4>
      </vt:variant>
      <vt:variant>
        <vt:i4>0</vt:i4>
      </vt:variant>
      <vt:variant>
        <vt:i4>5</vt:i4>
      </vt:variant>
      <vt:variant>
        <vt:lpwstr>http://kobson.nb.rs/?autor=Jovicic%20Nebojsa%20M</vt:lpwstr>
      </vt:variant>
      <vt:variant>
        <vt:lpwstr/>
      </vt:variant>
      <vt:variant>
        <vt:i4>852055</vt:i4>
      </vt:variant>
      <vt:variant>
        <vt:i4>198</vt:i4>
      </vt:variant>
      <vt:variant>
        <vt:i4>0</vt:i4>
      </vt:variant>
      <vt:variant>
        <vt:i4>5</vt:i4>
      </vt:variant>
      <vt:variant>
        <vt:lpwstr>http://kobson.nb.rs/?autor=Vujic%20Goran</vt:lpwstr>
      </vt:variant>
      <vt:variant>
        <vt:lpwstr/>
      </vt:variant>
      <vt:variant>
        <vt:i4>1376284</vt:i4>
      </vt:variant>
      <vt:variant>
        <vt:i4>195</vt:i4>
      </vt:variant>
      <vt:variant>
        <vt:i4>0</vt:i4>
      </vt:variant>
      <vt:variant>
        <vt:i4>5</vt:i4>
      </vt:variant>
      <vt:variant>
        <vt:lpwstr>http://ieeexplore.ieee.org/xpl/tocresult.jsp?isnumber=4358869</vt:lpwstr>
      </vt:variant>
      <vt:variant>
        <vt:lpwstr/>
      </vt:variant>
      <vt:variant>
        <vt:i4>6291460</vt:i4>
      </vt:variant>
      <vt:variant>
        <vt:i4>192</vt:i4>
      </vt:variant>
      <vt:variant>
        <vt:i4>0</vt:i4>
      </vt:variant>
      <vt:variant>
        <vt:i4>5</vt:i4>
      </vt:variant>
      <vt:variant>
        <vt:lpwstr>http://www.sciencedirect.com/science?_ob=PublicationURL&amp;_tockey=%23TOC%235712%232011%23999569993%233079751%23FLA%23&amp;_cdi=5712&amp;_pubType=J&amp;view=c&amp;_auth=y&amp;_acct=C000064820&amp;_version=1&amp;_urlVersion=0&amp;_userid=10409255&amp;md5=a207154a0cbc756ecba3f67e5a72d497</vt:lpwstr>
      </vt:variant>
      <vt:variant>
        <vt:lpwstr/>
      </vt:variant>
      <vt:variant>
        <vt:i4>655384</vt:i4>
      </vt:variant>
      <vt:variant>
        <vt:i4>189</vt:i4>
      </vt:variant>
      <vt:variant>
        <vt:i4>0</vt:i4>
      </vt:variant>
      <vt:variant>
        <vt:i4>5</vt:i4>
      </vt:variant>
      <vt:variant>
        <vt:lpwstr>http://iospress.metapress.com/content/300180/?p=8667779179424f9ca1c276512b90bf9b&amp;pi=0</vt:lpwstr>
      </vt:variant>
      <vt:variant>
        <vt:lpwstr/>
      </vt:variant>
      <vt:variant>
        <vt:i4>2228258</vt:i4>
      </vt:variant>
      <vt:variant>
        <vt:i4>186</vt:i4>
      </vt:variant>
      <vt:variant>
        <vt:i4>0</vt:i4>
      </vt:variant>
      <vt:variant>
        <vt:i4>5</vt:i4>
      </vt:variant>
      <vt:variant>
        <vt:lpwstr>http://iospress.metapress.com/content/g723w6384201n347/</vt:lpwstr>
      </vt:variant>
      <vt:variant>
        <vt:lpwstr/>
      </vt:variant>
      <vt:variant>
        <vt:i4>2818078</vt:i4>
      </vt:variant>
      <vt:variant>
        <vt:i4>183</vt:i4>
      </vt:variant>
      <vt:variant>
        <vt:i4>0</vt:i4>
      </vt:variant>
      <vt:variant>
        <vt:i4>5</vt:i4>
      </vt:variant>
      <vt:variant>
        <vt:lpwstr>http://fink.rs/index.php?option=com_content&amp;view=article&amp;id=340:yuguo-li&amp;catid=313:gostujuci-profesori&amp;Itemid=338</vt:lpwstr>
      </vt:variant>
      <vt:variant>
        <vt:lpwstr/>
      </vt:variant>
      <vt:variant>
        <vt:i4>262198</vt:i4>
      </vt:variant>
      <vt:variant>
        <vt:i4>180</vt:i4>
      </vt:variant>
      <vt:variant>
        <vt:i4>0</vt:i4>
      </vt:variant>
      <vt:variant>
        <vt:i4>5</vt:i4>
      </vt:variant>
      <vt:variant>
        <vt:lpwstr>http://fink.rs/index.php?option=com_content&amp;view=article&amp;id=339:vladimir-stojanovi&amp;catid=313:gostujuci-profesori&amp;Itemid=338</vt:lpwstr>
      </vt:variant>
      <vt:variant>
        <vt:lpwstr/>
      </vt:variant>
      <vt:variant>
        <vt:i4>721018</vt:i4>
      </vt:variant>
      <vt:variant>
        <vt:i4>177</vt:i4>
      </vt:variant>
      <vt:variant>
        <vt:i4>0</vt:i4>
      </vt:variant>
      <vt:variant>
        <vt:i4>5</vt:i4>
      </vt:variant>
      <vt:variant>
        <vt:lpwstr>http://fink.rs/index.php?option=com_content&amp;view=article&amp;id=338:toma-rodi&amp;catid=313:gostujuci-profesori&amp;Itemid=338</vt:lpwstr>
      </vt:variant>
      <vt:variant>
        <vt:lpwstr/>
      </vt:variant>
      <vt:variant>
        <vt:i4>4653154</vt:i4>
      </vt:variant>
      <vt:variant>
        <vt:i4>174</vt:i4>
      </vt:variant>
      <vt:variant>
        <vt:i4>0</vt:i4>
      </vt:variant>
      <vt:variant>
        <vt:i4>5</vt:i4>
      </vt:variant>
      <vt:variant>
        <vt:lpwstr>http://fink.rs/index.php?option=com_content&amp;view=article&amp;id=337:sinia-mesarovi&amp;catid=313:gostujuci-profesori&amp;Itemid=338</vt:lpwstr>
      </vt:variant>
      <vt:variant>
        <vt:lpwstr/>
      </vt:variant>
      <vt:variant>
        <vt:i4>1704054</vt:i4>
      </vt:variant>
      <vt:variant>
        <vt:i4>171</vt:i4>
      </vt:variant>
      <vt:variant>
        <vt:i4>0</vt:i4>
      </vt:variant>
      <vt:variant>
        <vt:i4>5</vt:i4>
      </vt:variant>
      <vt:variant>
        <vt:lpwstr>http://fink.rs/index.php?option=com_content&amp;view=article&amp;id=336:rade-vignjevi&amp;catid=313:gostujuci-profesori&amp;Itemid=338</vt:lpwstr>
      </vt:variant>
      <vt:variant>
        <vt:lpwstr/>
      </vt:variant>
      <vt:variant>
        <vt:i4>6946901</vt:i4>
      </vt:variant>
      <vt:variant>
        <vt:i4>168</vt:i4>
      </vt:variant>
      <vt:variant>
        <vt:i4>0</vt:i4>
      </vt:variant>
      <vt:variant>
        <vt:i4>5</vt:i4>
      </vt:variant>
      <vt:variant>
        <vt:lpwstr>http://fink.rs/index.php?option=com_content&amp;view=article&amp;id=871:petr-stehlik&amp;catid=313:gostujuci-profesori&amp;Itemid=338</vt:lpwstr>
      </vt:variant>
      <vt:variant>
        <vt:lpwstr/>
      </vt:variant>
      <vt:variant>
        <vt:i4>2162782</vt:i4>
      </vt:variant>
      <vt:variant>
        <vt:i4>165</vt:i4>
      </vt:variant>
      <vt:variant>
        <vt:i4>0</vt:i4>
      </vt:variant>
      <vt:variant>
        <vt:i4>5</vt:i4>
      </vt:variant>
      <vt:variant>
        <vt:lpwstr>http://fink.rs/index.php?option=com_content&amp;view=article&amp;id=335:nikolai-myshkin&amp;catid=313:gostujuci-profesori&amp;Itemid=338</vt:lpwstr>
      </vt:variant>
      <vt:variant>
        <vt:lpwstr/>
      </vt:variant>
      <vt:variant>
        <vt:i4>1638515</vt:i4>
      </vt:variant>
      <vt:variant>
        <vt:i4>162</vt:i4>
      </vt:variant>
      <vt:variant>
        <vt:i4>0</vt:i4>
      </vt:variant>
      <vt:variant>
        <vt:i4>5</vt:i4>
      </vt:variant>
      <vt:variant>
        <vt:lpwstr>http://fink.rs/index.php?option=com_content&amp;view=article&amp;id=870:neven-dui-&amp;catid=313:gostujuci-profesori&amp;Itemid=338</vt:lpwstr>
      </vt:variant>
      <vt:variant>
        <vt:lpwstr/>
      </vt:variant>
      <vt:variant>
        <vt:i4>2752533</vt:i4>
      </vt:variant>
      <vt:variant>
        <vt:i4>159</vt:i4>
      </vt:variant>
      <vt:variant>
        <vt:i4>0</vt:i4>
      </vt:variant>
      <vt:variant>
        <vt:i4>5</vt:i4>
      </vt:variant>
      <vt:variant>
        <vt:lpwstr>http://fink.rs/index.php?option=com_content&amp;view=article&amp;id=873:mirko-sokovi&amp;catid=313:gostujuci-profesori&amp;Itemid=338</vt:lpwstr>
      </vt:variant>
      <vt:variant>
        <vt:lpwstr/>
      </vt:variant>
      <vt:variant>
        <vt:i4>4653103</vt:i4>
      </vt:variant>
      <vt:variant>
        <vt:i4>156</vt:i4>
      </vt:variant>
      <vt:variant>
        <vt:i4>0</vt:i4>
      </vt:variant>
      <vt:variant>
        <vt:i4>5</vt:i4>
      </vt:variant>
      <vt:variant>
        <vt:lpwstr>http://fink.rs/index.php?option=com_content&amp;view=article&amp;id=334:mihailo-risti&amp;catid=313:gostujuci-profesori&amp;Itemid=338</vt:lpwstr>
      </vt:variant>
      <vt:variant>
        <vt:lpwstr/>
      </vt:variant>
      <vt:variant>
        <vt:i4>2686983</vt:i4>
      </vt:variant>
      <vt:variant>
        <vt:i4>153</vt:i4>
      </vt:variant>
      <vt:variant>
        <vt:i4>0</vt:i4>
      </vt:variant>
      <vt:variant>
        <vt:i4>5</vt:i4>
      </vt:variant>
      <vt:variant>
        <vt:lpwstr>http://fink.rs/index.php?option=com_content&amp;view=article&amp;id=333:mihailo-jovanovi&amp;catid=313:gostujuci-profesori&amp;Itemid=338</vt:lpwstr>
      </vt:variant>
      <vt:variant>
        <vt:lpwstr/>
      </vt:variant>
      <vt:variant>
        <vt:i4>8126547</vt:i4>
      </vt:variant>
      <vt:variant>
        <vt:i4>150</vt:i4>
      </vt:variant>
      <vt:variant>
        <vt:i4>0</vt:i4>
      </vt:variant>
      <vt:variant>
        <vt:i4>5</vt:i4>
      </vt:variant>
      <vt:variant>
        <vt:lpwstr>http://fink.rs/index.php?option=com_content&amp;view=article&amp;id=869:miha-boltear&amp;catid=313:gostujuci-profesori&amp;Itemid=338</vt:lpwstr>
      </vt:variant>
      <vt:variant>
        <vt:lpwstr/>
      </vt:variant>
      <vt:variant>
        <vt:i4>5701671</vt:i4>
      </vt:variant>
      <vt:variant>
        <vt:i4>147</vt:i4>
      </vt:variant>
      <vt:variant>
        <vt:i4>0</vt:i4>
      </vt:variant>
      <vt:variant>
        <vt:i4>5</vt:i4>
      </vt:variant>
      <vt:variant>
        <vt:lpwstr>http://fink.rs/index.php?option=com_content&amp;view=article&amp;id=868:micaela-demichela&amp;catid=313:gostujuci-profesori&amp;Itemid=338</vt:lpwstr>
      </vt:variant>
      <vt:variant>
        <vt:lpwstr/>
      </vt:variant>
      <vt:variant>
        <vt:i4>7602240</vt:i4>
      </vt:variant>
      <vt:variant>
        <vt:i4>144</vt:i4>
      </vt:variant>
      <vt:variant>
        <vt:i4>0</vt:i4>
      </vt:variant>
      <vt:variant>
        <vt:i4>5</vt:i4>
      </vt:variant>
      <vt:variant>
        <vt:lpwstr>http://fink.rs/index.php?option=com_content&amp;view=article&amp;id=874:konstantinos-dionysios-bouzakis&amp;catid=313:gostujuci-profesori&amp;Itemid=338</vt:lpwstr>
      </vt:variant>
      <vt:variant>
        <vt:lpwstr/>
      </vt:variant>
      <vt:variant>
        <vt:i4>4063253</vt:i4>
      </vt:variant>
      <vt:variant>
        <vt:i4>141</vt:i4>
      </vt:variant>
      <vt:variant>
        <vt:i4>0</vt:i4>
      </vt:variant>
      <vt:variant>
        <vt:i4>5</vt:i4>
      </vt:variant>
      <vt:variant>
        <vt:lpwstr>http://fink.rs/index.php?option=com_content&amp;view=article&amp;id=566:goran-putnik&amp;catid=313:gostujuci-profesori&amp;Itemid=338</vt:lpwstr>
      </vt:variant>
      <vt:variant>
        <vt:lpwstr/>
      </vt:variant>
      <vt:variant>
        <vt:i4>8323086</vt:i4>
      </vt:variant>
      <vt:variant>
        <vt:i4>138</vt:i4>
      </vt:variant>
      <vt:variant>
        <vt:i4>0</vt:i4>
      </vt:variant>
      <vt:variant>
        <vt:i4>5</vt:i4>
      </vt:variant>
      <vt:variant>
        <vt:lpwstr>http://fink.rs/index.php?option=com_content&amp;view=article&amp;id=511:giovanni-belingradi&amp;catid=313:gostujuci-profesori&amp;Itemid=338</vt:lpwstr>
      </vt:variant>
      <vt:variant>
        <vt:lpwstr/>
      </vt:variant>
      <vt:variant>
        <vt:i4>2687040</vt:i4>
      </vt:variant>
      <vt:variant>
        <vt:i4>135</vt:i4>
      </vt:variant>
      <vt:variant>
        <vt:i4>0</vt:i4>
      </vt:variant>
      <vt:variant>
        <vt:i4>5</vt:i4>
      </vt:variant>
      <vt:variant>
        <vt:lpwstr>http://fink.rs/index.php?option=com_content&amp;view=article&amp;id=748:dobrila-petrovi&amp;catid=313:gostujuci-profesori&amp;Itemid=338</vt:lpwstr>
      </vt:variant>
      <vt:variant>
        <vt:lpwstr/>
      </vt:variant>
      <vt:variant>
        <vt:i4>393327</vt:i4>
      </vt:variant>
      <vt:variant>
        <vt:i4>132</vt:i4>
      </vt:variant>
      <vt:variant>
        <vt:i4>0</vt:i4>
      </vt:variant>
      <vt:variant>
        <vt:i4>5</vt:i4>
      </vt:variant>
      <vt:variant>
        <vt:lpwstr>http://fink.rs/index.php?option=com_content&amp;view=article&amp;id=512:constantinos-spentzas&amp;catid=313:gostujuci-profesori&amp;Itemid=338</vt:lpwstr>
      </vt:variant>
      <vt:variant>
        <vt:lpwstr/>
      </vt:variant>
      <vt:variant>
        <vt:i4>2752535</vt:i4>
      </vt:variant>
      <vt:variant>
        <vt:i4>129</vt:i4>
      </vt:variant>
      <vt:variant>
        <vt:i4>0</vt:i4>
      </vt:variant>
      <vt:variant>
        <vt:i4>5</vt:i4>
      </vt:variant>
      <vt:variant>
        <vt:lpwstr>http://fink.rs/index.php?option=com_content&amp;view=article&amp;id=332:boris-jeremi&amp;catid=313:gostujuci-profesori&amp;Itemid=338</vt:lpwstr>
      </vt:variant>
      <vt:variant>
        <vt:lpwstr/>
      </vt:variant>
      <vt:variant>
        <vt:i4>1245247</vt:i4>
      </vt:variant>
      <vt:variant>
        <vt:i4>126</vt:i4>
      </vt:variant>
      <vt:variant>
        <vt:i4>0</vt:i4>
      </vt:variant>
      <vt:variant>
        <vt:i4>5</vt:i4>
      </vt:variant>
      <vt:variant>
        <vt:lpwstr>http://fink.rs/index.php?option=com_content&amp;view=article&amp;id=872:bharat-bhushan&amp;catid=313:gostujuci-profesori&amp;Itemid=338</vt:lpwstr>
      </vt:variant>
      <vt:variant>
        <vt:lpwstr/>
      </vt:variant>
      <vt:variant>
        <vt:i4>3211272</vt:i4>
      </vt:variant>
      <vt:variant>
        <vt:i4>123</vt:i4>
      </vt:variant>
      <vt:variant>
        <vt:i4>0</vt:i4>
      </vt:variant>
      <vt:variant>
        <vt:i4>5</vt:i4>
      </vt:variant>
      <vt:variant>
        <vt:lpwstr>http://fink.rs/index.php?option=com_content&amp;view=article&amp;id=331:alfio-grillo&amp;catid=313:gostujuci-profesori&amp;Itemid=338</vt:lpwstr>
      </vt:variant>
      <vt:variant>
        <vt:lpwstr/>
      </vt:variant>
      <vt:variant>
        <vt:i4>720920</vt:i4>
      </vt:variant>
      <vt:variant>
        <vt:i4>120</vt:i4>
      </vt:variant>
      <vt:variant>
        <vt:i4>0</vt:i4>
      </vt:variant>
      <vt:variant>
        <vt:i4>5</vt:i4>
      </vt:variant>
      <vt:variant>
        <vt:lpwstr/>
      </vt:variant>
      <vt:variant>
        <vt:lpwstr>Vanja</vt:lpwstr>
      </vt:variant>
      <vt:variant>
        <vt:i4>393228</vt:i4>
      </vt:variant>
      <vt:variant>
        <vt:i4>117</vt:i4>
      </vt:variant>
      <vt:variant>
        <vt:i4>0</vt:i4>
      </vt:variant>
      <vt:variant>
        <vt:i4>5</vt:i4>
      </vt:variant>
      <vt:variant>
        <vt:lpwstr/>
      </vt:variant>
      <vt:variant>
        <vt:lpwstr>Filipovic</vt:lpwstr>
      </vt:variant>
      <vt:variant>
        <vt:i4>524311</vt:i4>
      </vt:variant>
      <vt:variant>
        <vt:i4>114</vt:i4>
      </vt:variant>
      <vt:variant>
        <vt:i4>0</vt:i4>
      </vt:variant>
      <vt:variant>
        <vt:i4>5</vt:i4>
      </vt:variant>
      <vt:variant>
        <vt:lpwstr/>
      </vt:variant>
      <vt:variant>
        <vt:lpwstr>Catic</vt:lpwstr>
      </vt:variant>
      <vt:variant>
        <vt:i4>131094</vt:i4>
      </vt:variant>
      <vt:variant>
        <vt:i4>111</vt:i4>
      </vt:variant>
      <vt:variant>
        <vt:i4>0</vt:i4>
      </vt:variant>
      <vt:variant>
        <vt:i4>5</vt:i4>
      </vt:variant>
      <vt:variant>
        <vt:lpwstr/>
      </vt:variant>
      <vt:variant>
        <vt:lpwstr>PeraTodorovic</vt:lpwstr>
      </vt:variant>
      <vt:variant>
        <vt:i4>7078003</vt:i4>
      </vt:variant>
      <vt:variant>
        <vt:i4>108</vt:i4>
      </vt:variant>
      <vt:variant>
        <vt:i4>0</vt:i4>
      </vt:variant>
      <vt:variant>
        <vt:i4>5</vt:i4>
      </vt:variant>
      <vt:variant>
        <vt:lpwstr/>
      </vt:variant>
      <vt:variant>
        <vt:lpwstr>TadicD</vt:lpwstr>
      </vt:variant>
      <vt:variant>
        <vt:i4>6291567</vt:i4>
      </vt:variant>
      <vt:variant>
        <vt:i4>105</vt:i4>
      </vt:variant>
      <vt:variant>
        <vt:i4>0</vt:i4>
      </vt:variant>
      <vt:variant>
        <vt:i4>5</vt:i4>
      </vt:variant>
      <vt:variant>
        <vt:lpwstr/>
      </vt:variant>
      <vt:variant>
        <vt:lpwstr>TadicBranko</vt:lpwstr>
      </vt:variant>
      <vt:variant>
        <vt:i4>7143524</vt:i4>
      </vt:variant>
      <vt:variant>
        <vt:i4>102</vt:i4>
      </vt:variant>
      <vt:variant>
        <vt:i4>0</vt:i4>
      </vt:variant>
      <vt:variant>
        <vt:i4>5</vt:i4>
      </vt:variant>
      <vt:variant>
        <vt:lpwstr/>
      </vt:variant>
      <vt:variant>
        <vt:lpwstr>BlazaStojanovic</vt:lpwstr>
      </vt:variant>
      <vt:variant>
        <vt:i4>6357093</vt:i4>
      </vt:variant>
      <vt:variant>
        <vt:i4>99</vt:i4>
      </vt:variant>
      <vt:variant>
        <vt:i4>0</vt:i4>
      </vt:variant>
      <vt:variant>
        <vt:i4>5</vt:i4>
      </vt:variant>
      <vt:variant>
        <vt:lpwstr/>
      </vt:variant>
      <vt:variant>
        <vt:lpwstr>Miladin</vt:lpwstr>
      </vt:variant>
      <vt:variant>
        <vt:i4>393244</vt:i4>
      </vt:variant>
      <vt:variant>
        <vt:i4>96</vt:i4>
      </vt:variant>
      <vt:variant>
        <vt:i4>0</vt:i4>
      </vt:variant>
      <vt:variant>
        <vt:i4>5</vt:i4>
      </vt:variant>
      <vt:variant>
        <vt:lpwstr/>
      </vt:variant>
      <vt:variant>
        <vt:lpwstr>Smoki</vt:lpwstr>
      </vt:variant>
      <vt:variant>
        <vt:i4>1114136</vt:i4>
      </vt:variant>
      <vt:variant>
        <vt:i4>93</vt:i4>
      </vt:variant>
      <vt:variant>
        <vt:i4>0</vt:i4>
      </vt:variant>
      <vt:variant>
        <vt:i4>5</vt:i4>
      </vt:variant>
      <vt:variant>
        <vt:lpwstr/>
      </vt:variant>
      <vt:variant>
        <vt:lpwstr>VesnaRankovic</vt:lpwstr>
      </vt:variant>
      <vt:variant>
        <vt:i4>983065</vt:i4>
      </vt:variant>
      <vt:variant>
        <vt:i4>90</vt:i4>
      </vt:variant>
      <vt:variant>
        <vt:i4>0</vt:i4>
      </vt:variant>
      <vt:variant>
        <vt:i4>5</vt:i4>
      </vt:variant>
      <vt:variant>
        <vt:lpwstr/>
      </vt:variant>
      <vt:variant>
        <vt:lpwstr>Jasna</vt:lpwstr>
      </vt:variant>
      <vt:variant>
        <vt:i4>917513</vt:i4>
      </vt:variant>
      <vt:variant>
        <vt:i4>87</vt:i4>
      </vt:variant>
      <vt:variant>
        <vt:i4>0</vt:i4>
      </vt:variant>
      <vt:variant>
        <vt:i4>5</vt:i4>
      </vt:variant>
      <vt:variant>
        <vt:lpwstr/>
      </vt:variant>
      <vt:variant>
        <vt:lpwstr>RadivojePesic</vt:lpwstr>
      </vt:variant>
      <vt:variant>
        <vt:i4>6946924</vt:i4>
      </vt:variant>
      <vt:variant>
        <vt:i4>84</vt:i4>
      </vt:variant>
      <vt:variant>
        <vt:i4>0</vt:i4>
      </vt:variant>
      <vt:variant>
        <vt:i4>5</vt:i4>
      </vt:variant>
      <vt:variant>
        <vt:lpwstr/>
      </vt:variant>
      <vt:variant>
        <vt:lpwstr>Peulic</vt:lpwstr>
      </vt:variant>
      <vt:variant>
        <vt:i4>1179650</vt:i4>
      </vt:variant>
      <vt:variant>
        <vt:i4>81</vt:i4>
      </vt:variant>
      <vt:variant>
        <vt:i4>0</vt:i4>
      </vt:variant>
      <vt:variant>
        <vt:i4>5</vt:i4>
      </vt:variant>
      <vt:variant>
        <vt:lpwstr/>
      </vt:variant>
      <vt:variant>
        <vt:lpwstr>RuzicaNikolic</vt:lpwstr>
      </vt:variant>
      <vt:variant>
        <vt:i4>917535</vt:i4>
      </vt:variant>
      <vt:variant>
        <vt:i4>78</vt:i4>
      </vt:variant>
      <vt:variant>
        <vt:i4>0</vt:i4>
      </vt:variant>
      <vt:variant>
        <vt:i4>5</vt:i4>
      </vt:variant>
      <vt:variant>
        <vt:lpwstr/>
      </vt:variant>
      <vt:variant>
        <vt:lpwstr>Mitrovic</vt:lpwstr>
      </vt:variant>
      <vt:variant>
        <vt:i4>6619260</vt:i4>
      </vt:variant>
      <vt:variant>
        <vt:i4>75</vt:i4>
      </vt:variant>
      <vt:variant>
        <vt:i4>0</vt:i4>
      </vt:variant>
      <vt:variant>
        <vt:i4>5</vt:i4>
      </vt:variant>
      <vt:variant>
        <vt:lpwstr/>
      </vt:variant>
      <vt:variant>
        <vt:lpwstr>NesaMiloradovic</vt:lpwstr>
      </vt:variant>
      <vt:variant>
        <vt:i4>6357094</vt:i4>
      </vt:variant>
      <vt:variant>
        <vt:i4>72</vt:i4>
      </vt:variant>
      <vt:variant>
        <vt:i4>0</vt:i4>
      </vt:variant>
      <vt:variant>
        <vt:i4>5</vt:i4>
      </vt:variant>
      <vt:variant>
        <vt:lpwstr/>
      </vt:variant>
      <vt:variant>
        <vt:lpwstr>DacaMiloradovic</vt:lpwstr>
      </vt:variant>
      <vt:variant>
        <vt:i4>8126588</vt:i4>
      </vt:variant>
      <vt:variant>
        <vt:i4>69</vt:i4>
      </vt:variant>
      <vt:variant>
        <vt:i4>0</vt:i4>
      </vt:variant>
      <vt:variant>
        <vt:i4>5</vt:i4>
      </vt:variant>
      <vt:variant>
        <vt:lpwstr/>
      </vt:variant>
      <vt:variant>
        <vt:lpwstr>DraganMilosavljevic</vt:lpwstr>
      </vt:variant>
      <vt:variant>
        <vt:i4>262149</vt:i4>
      </vt:variant>
      <vt:variant>
        <vt:i4>66</vt:i4>
      </vt:variant>
      <vt:variant>
        <vt:i4>0</vt:i4>
      </vt:variant>
      <vt:variant>
        <vt:i4>5</vt:i4>
      </vt:variant>
      <vt:variant>
        <vt:lpwstr/>
      </vt:variant>
      <vt:variant>
        <vt:lpwstr>Matijevic</vt:lpwstr>
      </vt:variant>
      <vt:variant>
        <vt:i4>7340152</vt:i4>
      </vt:variant>
      <vt:variant>
        <vt:i4>63</vt:i4>
      </vt:variant>
      <vt:variant>
        <vt:i4>0</vt:i4>
      </vt:variant>
      <vt:variant>
        <vt:i4>5</vt:i4>
      </vt:variant>
      <vt:variant>
        <vt:lpwstr/>
      </vt:variant>
      <vt:variant>
        <vt:lpwstr>Marjanovic</vt:lpwstr>
      </vt:variant>
      <vt:variant>
        <vt:i4>6357089</vt:i4>
      </vt:variant>
      <vt:variant>
        <vt:i4>60</vt:i4>
      </vt:variant>
      <vt:variant>
        <vt:i4>0</vt:i4>
      </vt:variant>
      <vt:variant>
        <vt:i4>5</vt:i4>
      </vt:variant>
      <vt:variant>
        <vt:lpwstr/>
      </vt:variant>
      <vt:variant>
        <vt:lpwstr>VesnaMandic</vt:lpwstr>
      </vt:variant>
      <vt:variant>
        <vt:i4>6619250</vt:i4>
      </vt:variant>
      <vt:variant>
        <vt:i4>57</vt:i4>
      </vt:variant>
      <vt:variant>
        <vt:i4>0</vt:i4>
      </vt:variant>
      <vt:variant>
        <vt:i4>5</vt:i4>
      </vt:variant>
      <vt:variant>
        <vt:lpwstr/>
      </vt:variant>
      <vt:variant>
        <vt:lpwstr>Jovanka</vt:lpwstr>
      </vt:variant>
      <vt:variant>
        <vt:i4>6881398</vt:i4>
      </vt:variant>
      <vt:variant>
        <vt:i4>54</vt:i4>
      </vt:variant>
      <vt:variant>
        <vt:i4>0</vt:i4>
      </vt:variant>
      <vt:variant>
        <vt:i4>5</vt:i4>
      </vt:variant>
      <vt:variant>
        <vt:lpwstr/>
      </vt:variant>
      <vt:variant>
        <vt:lpwstr>VukicLazic</vt:lpwstr>
      </vt:variant>
      <vt:variant>
        <vt:i4>6619249</vt:i4>
      </vt:variant>
      <vt:variant>
        <vt:i4>51</vt:i4>
      </vt:variant>
      <vt:variant>
        <vt:i4>0</vt:i4>
      </vt:variant>
      <vt:variant>
        <vt:i4>5</vt:i4>
      </vt:variant>
      <vt:variant>
        <vt:lpwstr/>
      </vt:variant>
      <vt:variant>
        <vt:lpwstr>Krstic</vt:lpwstr>
      </vt:variant>
      <vt:variant>
        <vt:i4>917532</vt:i4>
      </vt:variant>
      <vt:variant>
        <vt:i4>48</vt:i4>
      </vt:variant>
      <vt:variant>
        <vt:i4>0</vt:i4>
      </vt:variant>
      <vt:variant>
        <vt:i4>5</vt:i4>
      </vt:variant>
      <vt:variant>
        <vt:lpwstr/>
      </vt:variant>
      <vt:variant>
        <vt:lpwstr>Jova</vt:lpwstr>
      </vt:variant>
      <vt:variant>
        <vt:i4>7929978</vt:i4>
      </vt:variant>
      <vt:variant>
        <vt:i4>45</vt:i4>
      </vt:variant>
      <vt:variant>
        <vt:i4>0</vt:i4>
      </vt:variant>
      <vt:variant>
        <vt:i4>5</vt:i4>
      </vt:variant>
      <vt:variant>
        <vt:lpwstr/>
      </vt:variant>
      <vt:variant>
        <vt:lpwstr>GordanaJovicic</vt:lpwstr>
      </vt:variant>
      <vt:variant>
        <vt:i4>6881397</vt:i4>
      </vt:variant>
      <vt:variant>
        <vt:i4>42</vt:i4>
      </vt:variant>
      <vt:variant>
        <vt:i4>0</vt:i4>
      </vt:variant>
      <vt:variant>
        <vt:i4>5</vt:i4>
      </vt:variant>
      <vt:variant>
        <vt:lpwstr/>
      </vt:variant>
      <vt:variant>
        <vt:lpwstr>Jeremic</vt:lpwstr>
      </vt:variant>
      <vt:variant>
        <vt:i4>6750325</vt:i4>
      </vt:variant>
      <vt:variant>
        <vt:i4>39</vt:i4>
      </vt:variant>
      <vt:variant>
        <vt:i4>0</vt:i4>
      </vt:variant>
      <vt:variant>
        <vt:i4>5</vt:i4>
      </vt:variant>
      <vt:variant>
        <vt:lpwstr/>
      </vt:variant>
      <vt:variant>
        <vt:lpwstr>Lozica</vt:lpwstr>
      </vt:variant>
      <vt:variant>
        <vt:i4>786454</vt:i4>
      </vt:variant>
      <vt:variant>
        <vt:i4>36</vt:i4>
      </vt:variant>
      <vt:variant>
        <vt:i4>0</vt:i4>
      </vt:variant>
      <vt:variant>
        <vt:i4>5</vt:i4>
      </vt:variant>
      <vt:variant>
        <vt:lpwstr/>
      </vt:variant>
      <vt:variant>
        <vt:lpwstr>Zile</vt:lpwstr>
      </vt:variant>
      <vt:variant>
        <vt:i4>8</vt:i4>
      </vt:variant>
      <vt:variant>
        <vt:i4>33</vt:i4>
      </vt:variant>
      <vt:variant>
        <vt:i4>0</vt:i4>
      </vt:variant>
      <vt:variant>
        <vt:i4>5</vt:i4>
      </vt:variant>
      <vt:variant>
        <vt:lpwstr/>
      </vt:variant>
      <vt:variant>
        <vt:lpwstr>ZoricaDjordjevic</vt:lpwstr>
      </vt:variant>
      <vt:variant>
        <vt:i4>1376279</vt:i4>
      </vt:variant>
      <vt:variant>
        <vt:i4>30</vt:i4>
      </vt:variant>
      <vt:variant>
        <vt:i4>0</vt:i4>
      </vt:variant>
      <vt:variant>
        <vt:i4>5</vt:i4>
      </vt:variant>
      <vt:variant>
        <vt:lpwstr/>
      </vt:variant>
      <vt:variant>
        <vt:lpwstr>Despa</vt:lpwstr>
      </vt:variant>
      <vt:variant>
        <vt:i4>1638431</vt:i4>
      </vt:variant>
      <vt:variant>
        <vt:i4>27</vt:i4>
      </vt:variant>
      <vt:variant>
        <vt:i4>0</vt:i4>
      </vt:variant>
      <vt:variant>
        <vt:i4>5</vt:i4>
      </vt:variant>
      <vt:variant>
        <vt:lpwstr/>
      </vt:variant>
      <vt:variant>
        <vt:lpwstr>Devedzic</vt:lpwstr>
      </vt:variant>
      <vt:variant>
        <vt:i4>851988</vt:i4>
      </vt:variant>
      <vt:variant>
        <vt:i4>24</vt:i4>
      </vt:variant>
      <vt:variant>
        <vt:i4>0</vt:i4>
      </vt:variant>
      <vt:variant>
        <vt:i4>5</vt:i4>
      </vt:variant>
      <vt:variant>
        <vt:lpwstr/>
      </vt:variant>
      <vt:variant>
        <vt:lpwstr>Grujovic</vt:lpwstr>
      </vt:variant>
      <vt:variant>
        <vt:i4>6815868</vt:i4>
      </vt:variant>
      <vt:variant>
        <vt:i4>21</vt:i4>
      </vt:variant>
      <vt:variant>
        <vt:i4>0</vt:i4>
      </vt:variant>
      <vt:variant>
        <vt:i4>5</vt:i4>
      </vt:variant>
      <vt:variant>
        <vt:lpwstr/>
      </vt:variant>
      <vt:variant>
        <vt:lpwstr>Gordic</vt:lpwstr>
      </vt:variant>
      <vt:variant>
        <vt:i4>393224</vt:i4>
      </vt:variant>
      <vt:variant>
        <vt:i4>18</vt:i4>
      </vt:variant>
      <vt:variant>
        <vt:i4>0</vt:i4>
      </vt:variant>
      <vt:variant>
        <vt:i4>5</vt:i4>
      </vt:variant>
      <vt:variant>
        <vt:lpwstr/>
      </vt:variant>
      <vt:variant>
        <vt:lpwstr>Bojic</vt:lpwstr>
      </vt:variant>
      <vt:variant>
        <vt:i4>131103</vt:i4>
      </vt:variant>
      <vt:variant>
        <vt:i4>15</vt:i4>
      </vt:variant>
      <vt:variant>
        <vt:i4>0</vt:i4>
      </vt:variant>
      <vt:variant>
        <vt:i4>5</vt:i4>
      </vt:variant>
      <vt:variant>
        <vt:lpwstr/>
      </vt:variant>
      <vt:variant>
        <vt:lpwstr>Mirko</vt:lpwstr>
      </vt:variant>
      <vt:variant>
        <vt:i4>1310733</vt:i4>
      </vt:variant>
      <vt:variant>
        <vt:i4>12</vt:i4>
      </vt:variant>
      <vt:variant>
        <vt:i4>0</vt:i4>
      </vt:variant>
      <vt:variant>
        <vt:i4>5</vt:i4>
      </vt:variant>
      <vt:variant>
        <vt:lpwstr/>
      </vt:variant>
      <vt:variant>
        <vt:lpwstr>MiroslavBabic</vt:lpwstr>
      </vt:variant>
      <vt:variant>
        <vt:i4>1835009</vt:i4>
      </vt:variant>
      <vt:variant>
        <vt:i4>9</vt:i4>
      </vt:variant>
      <vt:variant>
        <vt:i4>0</vt:i4>
      </vt:variant>
      <vt:variant>
        <vt:i4>5</vt:i4>
      </vt:variant>
      <vt:variant>
        <vt:lpwstr/>
      </vt:variant>
      <vt:variant>
        <vt:lpwstr>Milun</vt:lpwstr>
      </vt:variant>
      <vt:variant>
        <vt:i4>7667833</vt:i4>
      </vt:variant>
      <vt:variant>
        <vt:i4>6</vt:i4>
      </vt:variant>
      <vt:variant>
        <vt:i4>0</vt:i4>
      </vt:variant>
      <vt:variant>
        <vt:i4>5</vt:i4>
      </vt:variant>
      <vt:variant>
        <vt:lpwstr/>
      </vt:variant>
      <vt:variant>
        <vt:lpwstr>Slavko</vt:lpwstr>
      </vt:variant>
      <vt:variant>
        <vt:i4>1245201</vt:i4>
      </vt:variant>
      <vt:variant>
        <vt:i4>3</vt:i4>
      </vt:variant>
      <vt:variant>
        <vt:i4>0</vt:i4>
      </vt:variant>
      <vt:variant>
        <vt:i4>5</vt:i4>
      </vt:variant>
      <vt:variant>
        <vt:lpwstr/>
      </vt:variant>
      <vt:variant>
        <vt:lpwstr>Srba</vt:lpwstr>
      </vt:variant>
      <vt:variant>
        <vt:i4>1835014</vt:i4>
      </vt:variant>
      <vt:variant>
        <vt:i4>0</vt:i4>
      </vt:variant>
      <vt:variant>
        <vt:i4>0</vt:i4>
      </vt:variant>
      <vt:variant>
        <vt:i4>5</vt:i4>
      </vt:variant>
      <vt:variant>
        <vt:lpwstr/>
      </vt:variant>
      <vt:variant>
        <vt:lpwstr>Adamovic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Nenad Petrović</cp:lastModifiedBy>
  <cp:revision>35</cp:revision>
  <cp:lastPrinted>2021-11-23T16:10:00Z</cp:lastPrinted>
  <dcterms:created xsi:type="dcterms:W3CDTF">2019-04-09T09:23:00Z</dcterms:created>
  <dcterms:modified xsi:type="dcterms:W3CDTF">2024-09-26T10:03:00Z</dcterms:modified>
</cp:coreProperties>
</file>