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98814" w14:textId="1068E07F" w:rsidR="00814FF0" w:rsidRPr="00795159" w:rsidRDefault="00814FF0" w:rsidP="00814FF0">
      <w:pPr>
        <w:spacing w:after="60"/>
        <w:jc w:val="center"/>
        <w:rPr>
          <w:rFonts w:ascii="Times New Roman" w:hAnsi="Times New Roman"/>
          <w:b/>
          <w:bCs/>
          <w:sz w:val="24"/>
          <w:szCs w:val="24"/>
        </w:rPr>
      </w:pPr>
      <w:r w:rsidRPr="00795159">
        <w:rPr>
          <w:rFonts w:ascii="Times New Roman" w:hAnsi="Times New Roman"/>
          <w:bCs/>
          <w:sz w:val="24"/>
          <w:szCs w:val="24"/>
        </w:rPr>
        <w:t xml:space="preserve">5.2.а Књига предмета - студијски програм </w:t>
      </w:r>
      <w:r w:rsidR="003D0C42" w:rsidRPr="00795159">
        <w:rPr>
          <w:rFonts w:ascii="Times New Roman" w:hAnsi="Times New Roman"/>
          <w:bCs/>
          <w:sz w:val="24"/>
          <w:szCs w:val="24"/>
        </w:rPr>
        <w:t>мастер академских студија – инжењерство заштите животне средине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39"/>
        <w:gridCol w:w="3834"/>
        <w:gridCol w:w="3706"/>
        <w:gridCol w:w="615"/>
        <w:gridCol w:w="566"/>
        <w:gridCol w:w="566"/>
        <w:gridCol w:w="642"/>
        <w:gridCol w:w="1211"/>
        <w:gridCol w:w="731"/>
      </w:tblGrid>
      <w:tr w:rsidR="003D0C42" w:rsidRPr="00795159" w14:paraId="3BBF2B94" w14:textId="77777777" w:rsidTr="0084775B">
        <w:trPr>
          <w:trHeight w:val="867"/>
          <w:jc w:val="center"/>
        </w:trPr>
        <w:tc>
          <w:tcPr>
            <w:tcW w:w="0" w:type="auto"/>
            <w:tcBorders>
              <w:bottom w:val="single" w:sz="4" w:space="0" w:color="auto"/>
            </w:tcBorders>
            <w:shd w:val="clear" w:color="auto" w:fill="F2F2F2"/>
            <w:noWrap/>
            <w:vAlign w:val="center"/>
          </w:tcPr>
          <w:p w14:paraId="17666958"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Редни број</w:t>
            </w:r>
          </w:p>
        </w:tc>
        <w:tc>
          <w:tcPr>
            <w:tcW w:w="0" w:type="auto"/>
            <w:tcBorders>
              <w:bottom w:val="single" w:sz="4" w:space="0" w:color="auto"/>
            </w:tcBorders>
            <w:shd w:val="clear" w:color="auto" w:fill="F2F2F2"/>
            <w:noWrap/>
            <w:vAlign w:val="center"/>
          </w:tcPr>
          <w:p w14:paraId="4EE41508"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Шифра</w:t>
            </w:r>
          </w:p>
        </w:tc>
        <w:tc>
          <w:tcPr>
            <w:tcW w:w="0" w:type="auto"/>
            <w:shd w:val="clear" w:color="auto" w:fill="F2F2F2"/>
            <w:noWrap/>
            <w:vAlign w:val="center"/>
          </w:tcPr>
          <w:p w14:paraId="1F07B95D"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Назив</w:t>
            </w:r>
          </w:p>
        </w:tc>
        <w:tc>
          <w:tcPr>
            <w:tcW w:w="0" w:type="auto"/>
            <w:shd w:val="clear" w:color="auto" w:fill="F2F2F2"/>
            <w:vAlign w:val="center"/>
          </w:tcPr>
          <w:p w14:paraId="065ED604" w14:textId="77777777" w:rsidR="00814FF0" w:rsidRPr="00795159" w:rsidRDefault="00814FF0" w:rsidP="00166C20">
            <w:pPr>
              <w:rPr>
                <w:rFonts w:ascii="Times New Roman" w:hAnsi="Times New Roman"/>
                <w:sz w:val="20"/>
                <w:szCs w:val="20"/>
              </w:rPr>
            </w:pPr>
            <w:r w:rsidRPr="00795159">
              <w:rPr>
                <w:rFonts w:ascii="Times New Roman" w:hAnsi="Times New Roman"/>
                <w:sz w:val="20"/>
                <w:szCs w:val="20"/>
              </w:rPr>
              <w:t>Ужа научна, уметничка односно стручна област</w:t>
            </w:r>
          </w:p>
        </w:tc>
        <w:tc>
          <w:tcPr>
            <w:tcW w:w="0" w:type="auto"/>
            <w:tcBorders>
              <w:bottom w:val="single" w:sz="4" w:space="0" w:color="auto"/>
            </w:tcBorders>
            <w:shd w:val="clear" w:color="auto" w:fill="F2F2F2"/>
            <w:noWrap/>
            <w:vAlign w:val="center"/>
          </w:tcPr>
          <w:p w14:paraId="7F4517E3"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Сем.</w:t>
            </w:r>
          </w:p>
        </w:tc>
        <w:tc>
          <w:tcPr>
            <w:tcW w:w="0" w:type="auto"/>
            <w:tcBorders>
              <w:bottom w:val="single" w:sz="4" w:space="0" w:color="auto"/>
            </w:tcBorders>
            <w:shd w:val="clear" w:color="auto" w:fill="F2F2F2"/>
            <w:noWrap/>
            <w:vAlign w:val="center"/>
          </w:tcPr>
          <w:p w14:paraId="18B267C3"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П</w:t>
            </w:r>
          </w:p>
        </w:tc>
        <w:tc>
          <w:tcPr>
            <w:tcW w:w="0" w:type="auto"/>
            <w:tcBorders>
              <w:bottom w:val="single" w:sz="4" w:space="0" w:color="auto"/>
            </w:tcBorders>
            <w:shd w:val="clear" w:color="auto" w:fill="F2F2F2"/>
            <w:noWrap/>
            <w:vAlign w:val="center"/>
          </w:tcPr>
          <w:p w14:paraId="0F4366E7"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В</w:t>
            </w:r>
          </w:p>
        </w:tc>
        <w:tc>
          <w:tcPr>
            <w:tcW w:w="0" w:type="auto"/>
            <w:tcBorders>
              <w:bottom w:val="single" w:sz="4" w:space="0" w:color="auto"/>
            </w:tcBorders>
            <w:shd w:val="clear" w:color="auto" w:fill="F2F2F2"/>
            <w:vAlign w:val="center"/>
          </w:tcPr>
          <w:p w14:paraId="27CF7533"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ДОН</w:t>
            </w:r>
          </w:p>
        </w:tc>
        <w:tc>
          <w:tcPr>
            <w:tcW w:w="0" w:type="auto"/>
            <w:tcBorders>
              <w:bottom w:val="single" w:sz="4" w:space="0" w:color="auto"/>
            </w:tcBorders>
            <w:shd w:val="clear" w:color="auto" w:fill="F2F2F2"/>
            <w:noWrap/>
            <w:vAlign w:val="center"/>
          </w:tcPr>
          <w:p w14:paraId="5CCFF1BA"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Остали час.</w:t>
            </w:r>
          </w:p>
        </w:tc>
        <w:tc>
          <w:tcPr>
            <w:tcW w:w="0" w:type="auto"/>
            <w:tcBorders>
              <w:bottom w:val="single" w:sz="4" w:space="0" w:color="auto"/>
            </w:tcBorders>
            <w:shd w:val="clear" w:color="auto" w:fill="F2F2F2"/>
            <w:noWrap/>
            <w:vAlign w:val="center"/>
          </w:tcPr>
          <w:p w14:paraId="3079625C" w14:textId="77777777" w:rsidR="00814FF0" w:rsidRPr="00795159" w:rsidRDefault="00814FF0" w:rsidP="00166C20">
            <w:pPr>
              <w:jc w:val="center"/>
              <w:rPr>
                <w:rFonts w:ascii="Times New Roman" w:hAnsi="Times New Roman"/>
                <w:sz w:val="20"/>
                <w:szCs w:val="20"/>
              </w:rPr>
            </w:pPr>
            <w:r w:rsidRPr="00795159">
              <w:rPr>
                <w:rFonts w:ascii="Times New Roman" w:hAnsi="Times New Roman"/>
                <w:sz w:val="20"/>
                <w:szCs w:val="20"/>
              </w:rPr>
              <w:t>ЕСПБ</w:t>
            </w:r>
          </w:p>
        </w:tc>
      </w:tr>
      <w:tr w:rsidR="003D0C42" w:rsidRPr="00795159" w14:paraId="53487CD8" w14:textId="77777777" w:rsidTr="006D49BB">
        <w:trPr>
          <w:trHeight w:val="255"/>
          <w:jc w:val="center"/>
        </w:trPr>
        <w:tc>
          <w:tcPr>
            <w:tcW w:w="0" w:type="auto"/>
            <w:shd w:val="clear" w:color="auto" w:fill="auto"/>
            <w:noWrap/>
            <w:vAlign w:val="center"/>
          </w:tcPr>
          <w:p w14:paraId="2FF7A389"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4A497F48" w14:textId="0200E5E2"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MZ1100</w:t>
            </w:r>
          </w:p>
        </w:tc>
        <w:tc>
          <w:tcPr>
            <w:tcW w:w="0" w:type="auto"/>
            <w:shd w:val="clear" w:color="auto" w:fill="F2F2F2"/>
            <w:vAlign w:val="center"/>
          </w:tcPr>
          <w:p w14:paraId="00A4D60F" w14:textId="2F6F1DFC" w:rsidR="003D0C42" w:rsidRPr="00795159" w:rsidRDefault="00000000" w:rsidP="003D0C42">
            <w:pPr>
              <w:rPr>
                <w:rFonts w:ascii="Times New Roman" w:hAnsi="Times New Roman"/>
                <w:sz w:val="20"/>
                <w:szCs w:val="20"/>
              </w:rPr>
            </w:pPr>
            <w:hyperlink w:anchor="_Назив_предмета:_Хемија" w:history="1">
              <w:r w:rsidR="003D0C42" w:rsidRPr="00795159">
                <w:rPr>
                  <w:rStyle w:val="Hyperlink"/>
                  <w:rFonts w:ascii="Times New Roman" w:eastAsia="Arial" w:hAnsi="Times New Roman"/>
                  <w:sz w:val="20"/>
                  <w:szCs w:val="20"/>
                </w:rPr>
                <w:t>Хемија животне средине</w:t>
              </w:r>
            </w:hyperlink>
          </w:p>
        </w:tc>
        <w:tc>
          <w:tcPr>
            <w:tcW w:w="0" w:type="auto"/>
            <w:shd w:val="clear" w:color="auto" w:fill="F2F2F2"/>
            <w:vAlign w:val="center"/>
          </w:tcPr>
          <w:p w14:paraId="4EB4BC50" w14:textId="0F03EF08" w:rsidR="003D0C42" w:rsidRPr="00795159" w:rsidRDefault="00E53CC0" w:rsidP="003D0C42">
            <w:pPr>
              <w:rPr>
                <w:rFonts w:ascii="Times New Roman" w:hAnsi="Times New Roman"/>
                <w:color w:val="548DD4"/>
                <w:sz w:val="20"/>
                <w:szCs w:val="20"/>
                <w:u w:val="single"/>
              </w:rPr>
            </w:pPr>
            <w:r w:rsidRPr="00795159">
              <w:rPr>
                <w:rFonts w:ascii="Times New Roman" w:hAnsi="Times New Roman"/>
                <w:sz w:val="20"/>
                <w:szCs w:val="20"/>
              </w:rPr>
              <w:t>Неорганска хемија</w:t>
            </w:r>
          </w:p>
        </w:tc>
        <w:tc>
          <w:tcPr>
            <w:tcW w:w="0" w:type="auto"/>
            <w:shd w:val="clear" w:color="auto" w:fill="auto"/>
            <w:noWrap/>
            <w:vAlign w:val="center"/>
          </w:tcPr>
          <w:p w14:paraId="06A9321E" w14:textId="27B9DD56"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23F45ACD" w14:textId="3D510CA1"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704C4343" w14:textId="695E54A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38BD448C" w14:textId="5000A87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4FFB7537" w14:textId="444C4CC7"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CCCAE52" w14:textId="46D828F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5.00</w:t>
            </w:r>
          </w:p>
        </w:tc>
      </w:tr>
      <w:tr w:rsidR="003D0C42" w:rsidRPr="00795159" w14:paraId="7FEACEBD" w14:textId="77777777" w:rsidTr="006D49BB">
        <w:trPr>
          <w:trHeight w:val="240"/>
          <w:jc w:val="center"/>
        </w:trPr>
        <w:tc>
          <w:tcPr>
            <w:tcW w:w="0" w:type="auto"/>
            <w:shd w:val="clear" w:color="auto" w:fill="auto"/>
            <w:noWrap/>
            <w:vAlign w:val="center"/>
          </w:tcPr>
          <w:p w14:paraId="1EEA4A74"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1D3711C5" w14:textId="79B1EC73"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MZ1200</w:t>
            </w:r>
          </w:p>
        </w:tc>
        <w:tc>
          <w:tcPr>
            <w:tcW w:w="0" w:type="auto"/>
            <w:shd w:val="clear" w:color="auto" w:fill="F2F2F2"/>
            <w:vAlign w:val="center"/>
          </w:tcPr>
          <w:p w14:paraId="64B16CEF" w14:textId="311DE8A0" w:rsidR="003D0C42" w:rsidRPr="00795159" w:rsidRDefault="00000000" w:rsidP="003D0C42">
            <w:pPr>
              <w:rPr>
                <w:rFonts w:ascii="Times New Roman" w:hAnsi="Times New Roman"/>
                <w:sz w:val="20"/>
                <w:szCs w:val="20"/>
              </w:rPr>
            </w:pPr>
            <w:hyperlink w:anchor="_Назив_предмета:_Инжењерство" w:history="1">
              <w:r w:rsidR="003D0C42" w:rsidRPr="00795159">
                <w:rPr>
                  <w:rStyle w:val="Hyperlink"/>
                  <w:rFonts w:ascii="Times New Roman" w:eastAsia="Arial" w:hAnsi="Times New Roman"/>
                  <w:sz w:val="20"/>
                  <w:szCs w:val="20"/>
                </w:rPr>
                <w:t>Инжењерство заштите животне средине</w:t>
              </w:r>
            </w:hyperlink>
          </w:p>
        </w:tc>
        <w:tc>
          <w:tcPr>
            <w:tcW w:w="0" w:type="auto"/>
            <w:shd w:val="clear" w:color="auto" w:fill="F2F2F2"/>
            <w:vAlign w:val="center"/>
          </w:tcPr>
          <w:p w14:paraId="05ACF9C6" w14:textId="30E67110"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57F6D873" w14:textId="206CFA0F"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33DAA478" w14:textId="62E3690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65E470A0" w14:textId="49413F3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07C18C96" w14:textId="3E2A3CD1"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273AFD88" w14:textId="756C058C"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1D1D163C" w14:textId="6DA766F6"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7.00</w:t>
            </w:r>
          </w:p>
        </w:tc>
      </w:tr>
      <w:tr w:rsidR="003D0C42" w:rsidRPr="00795159" w14:paraId="3AB6E278" w14:textId="77777777" w:rsidTr="006D49BB">
        <w:trPr>
          <w:trHeight w:val="255"/>
          <w:jc w:val="center"/>
        </w:trPr>
        <w:tc>
          <w:tcPr>
            <w:tcW w:w="0" w:type="auto"/>
            <w:shd w:val="clear" w:color="auto" w:fill="auto"/>
            <w:noWrap/>
            <w:vAlign w:val="center"/>
          </w:tcPr>
          <w:p w14:paraId="6E0A2BC8"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173E9311" w14:textId="646E4FA9"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MZ1301</w:t>
            </w:r>
          </w:p>
        </w:tc>
        <w:tc>
          <w:tcPr>
            <w:tcW w:w="0" w:type="auto"/>
            <w:shd w:val="clear" w:color="auto" w:fill="F2F2F2"/>
            <w:vAlign w:val="center"/>
          </w:tcPr>
          <w:p w14:paraId="569CACF2" w14:textId="646593B3" w:rsidR="003D0C42" w:rsidRPr="00795159" w:rsidRDefault="00000000" w:rsidP="003D0C42">
            <w:pPr>
              <w:rPr>
                <w:rFonts w:ascii="Times New Roman" w:hAnsi="Times New Roman"/>
                <w:sz w:val="20"/>
                <w:szCs w:val="20"/>
              </w:rPr>
            </w:pPr>
            <w:hyperlink w:anchor="_Назив_предмета:_Напредне" w:history="1">
              <w:r w:rsidR="003D0C42" w:rsidRPr="00795159">
                <w:rPr>
                  <w:rStyle w:val="Hyperlink"/>
                  <w:rFonts w:ascii="Times New Roman" w:eastAsia="Arial" w:hAnsi="Times New Roman"/>
                  <w:sz w:val="20"/>
                  <w:szCs w:val="20"/>
                </w:rPr>
                <w:t>Напредне технике управљања чврстим отпадом</w:t>
              </w:r>
            </w:hyperlink>
          </w:p>
        </w:tc>
        <w:tc>
          <w:tcPr>
            <w:tcW w:w="0" w:type="auto"/>
            <w:shd w:val="clear" w:color="auto" w:fill="F2F2F2"/>
            <w:vAlign w:val="center"/>
          </w:tcPr>
          <w:p w14:paraId="53A39B7A" w14:textId="138C52E0"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46906FD0" w14:textId="0FC1CA1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2E1E45E5" w14:textId="73E767C7"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5A6C3908" w14:textId="0F85208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04D4D5C1" w14:textId="6A1852D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74190B87" w14:textId="422E569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FDC1FA4" w14:textId="6FA4C48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65B41CC1" w14:textId="77777777" w:rsidTr="006D49BB">
        <w:trPr>
          <w:trHeight w:val="255"/>
          <w:jc w:val="center"/>
        </w:trPr>
        <w:tc>
          <w:tcPr>
            <w:tcW w:w="0" w:type="auto"/>
            <w:shd w:val="clear" w:color="auto" w:fill="auto"/>
            <w:noWrap/>
            <w:vAlign w:val="center"/>
          </w:tcPr>
          <w:p w14:paraId="151AF43B"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46183EB8" w14:textId="63231AD5"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MZ1302</w:t>
            </w:r>
          </w:p>
        </w:tc>
        <w:tc>
          <w:tcPr>
            <w:tcW w:w="0" w:type="auto"/>
            <w:shd w:val="clear" w:color="auto" w:fill="F2F2F2"/>
            <w:vAlign w:val="center"/>
          </w:tcPr>
          <w:p w14:paraId="2B2AF708" w14:textId="7ABDA44C" w:rsidR="003D0C42" w:rsidRPr="00795159" w:rsidRDefault="00000000" w:rsidP="003D0C42">
            <w:pPr>
              <w:rPr>
                <w:rFonts w:ascii="Times New Roman" w:hAnsi="Times New Roman"/>
                <w:sz w:val="20"/>
                <w:szCs w:val="20"/>
              </w:rPr>
            </w:pPr>
            <w:hyperlink w:anchor="_Назив_предмета:_Напредне_1" w:history="1">
              <w:r w:rsidR="003D0C42" w:rsidRPr="00795159">
                <w:rPr>
                  <w:rStyle w:val="Hyperlink"/>
                  <w:rFonts w:ascii="Times New Roman" w:eastAsia="Arial" w:hAnsi="Times New Roman"/>
                  <w:sz w:val="20"/>
                  <w:szCs w:val="20"/>
                </w:rPr>
                <w:t>Напредне технике третмана воде</w:t>
              </w:r>
            </w:hyperlink>
          </w:p>
        </w:tc>
        <w:tc>
          <w:tcPr>
            <w:tcW w:w="0" w:type="auto"/>
            <w:shd w:val="clear" w:color="auto" w:fill="F2F2F2"/>
            <w:vAlign w:val="center"/>
          </w:tcPr>
          <w:p w14:paraId="2A53ADBF" w14:textId="0954099C"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673D48EF" w14:textId="187170EA"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3523DCC8" w14:textId="013C94D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3BD9A3F9" w14:textId="0C2784E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27744D97" w14:textId="06BC0ACA"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33D1744C" w14:textId="76F6A28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0567444E" w14:textId="1F150CD2"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352A02B9" w14:textId="77777777" w:rsidTr="006D49BB">
        <w:trPr>
          <w:trHeight w:val="255"/>
          <w:jc w:val="center"/>
        </w:trPr>
        <w:tc>
          <w:tcPr>
            <w:tcW w:w="0" w:type="auto"/>
            <w:shd w:val="clear" w:color="auto" w:fill="auto"/>
            <w:noWrap/>
            <w:vAlign w:val="center"/>
          </w:tcPr>
          <w:p w14:paraId="49C00FB3"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68271BF8" w14:textId="47E4DF2B"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MZ1303</w:t>
            </w:r>
          </w:p>
        </w:tc>
        <w:tc>
          <w:tcPr>
            <w:tcW w:w="0" w:type="auto"/>
            <w:shd w:val="clear" w:color="auto" w:fill="F2F2F2"/>
            <w:vAlign w:val="center"/>
          </w:tcPr>
          <w:p w14:paraId="3F68E00C" w14:textId="0A6CF1D5" w:rsidR="003D0C42" w:rsidRPr="00795159" w:rsidRDefault="00000000" w:rsidP="003D0C42">
            <w:pPr>
              <w:rPr>
                <w:rFonts w:ascii="Times New Roman" w:hAnsi="Times New Roman"/>
                <w:sz w:val="20"/>
                <w:szCs w:val="20"/>
              </w:rPr>
            </w:pPr>
            <w:hyperlink w:anchor="_Назив_предмета:_Физички" w:history="1">
              <w:r w:rsidR="003D0C42" w:rsidRPr="00795159">
                <w:rPr>
                  <w:rStyle w:val="Hyperlink"/>
                  <w:rFonts w:ascii="Times New Roman" w:eastAsia="Arial" w:hAnsi="Times New Roman"/>
                  <w:sz w:val="20"/>
                  <w:szCs w:val="20"/>
                </w:rPr>
                <w:t>Физички параметри животне и радне средине</w:t>
              </w:r>
            </w:hyperlink>
          </w:p>
        </w:tc>
        <w:tc>
          <w:tcPr>
            <w:tcW w:w="0" w:type="auto"/>
            <w:shd w:val="clear" w:color="auto" w:fill="F2F2F2"/>
            <w:vAlign w:val="center"/>
          </w:tcPr>
          <w:p w14:paraId="3567F5DD" w14:textId="7BBA70CD" w:rsidR="003D0C42" w:rsidRPr="00795159" w:rsidRDefault="00E53CC0" w:rsidP="003D0C42">
            <w:pPr>
              <w:rPr>
                <w:rFonts w:ascii="Times New Roman" w:hAnsi="Times New Roman"/>
                <w:sz w:val="20"/>
                <w:szCs w:val="20"/>
              </w:rPr>
            </w:pPr>
            <w:r w:rsidRPr="00795159">
              <w:rPr>
                <w:rFonts w:ascii="Times New Roman" w:hAnsi="Times New Roman"/>
                <w:sz w:val="20"/>
                <w:szCs w:val="20"/>
              </w:rPr>
              <w:t>Индустријско инжењерство</w:t>
            </w:r>
          </w:p>
        </w:tc>
        <w:tc>
          <w:tcPr>
            <w:tcW w:w="0" w:type="auto"/>
            <w:shd w:val="clear" w:color="auto" w:fill="auto"/>
            <w:noWrap/>
            <w:vAlign w:val="center"/>
          </w:tcPr>
          <w:p w14:paraId="70500064" w14:textId="53057977"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482BE5C1" w14:textId="6322689C"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5719E678" w14:textId="3A141415"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17AB5CC4" w14:textId="6EC4EE66"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24129682" w14:textId="13FAC075"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824C1C1" w14:textId="0599A5B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11D406AB" w14:textId="77777777" w:rsidTr="006D49BB">
        <w:trPr>
          <w:trHeight w:val="255"/>
          <w:jc w:val="center"/>
        </w:trPr>
        <w:tc>
          <w:tcPr>
            <w:tcW w:w="0" w:type="auto"/>
            <w:shd w:val="clear" w:color="auto" w:fill="auto"/>
            <w:noWrap/>
            <w:vAlign w:val="center"/>
          </w:tcPr>
          <w:p w14:paraId="27B7458E"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3CF423F7" w14:textId="1B8A4BAE"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MZ1307</w:t>
            </w:r>
          </w:p>
        </w:tc>
        <w:tc>
          <w:tcPr>
            <w:tcW w:w="0" w:type="auto"/>
            <w:shd w:val="clear" w:color="auto" w:fill="F2F2F2"/>
            <w:vAlign w:val="center"/>
          </w:tcPr>
          <w:p w14:paraId="7D148A3A" w14:textId="40450F34" w:rsidR="003D0C42" w:rsidRPr="00795159" w:rsidRDefault="00000000" w:rsidP="003D0C42">
            <w:pPr>
              <w:rPr>
                <w:rFonts w:ascii="Times New Roman" w:hAnsi="Times New Roman"/>
                <w:sz w:val="20"/>
                <w:szCs w:val="20"/>
              </w:rPr>
            </w:pPr>
            <w:hyperlink w:anchor="_Назив_предмета:_Локално" w:history="1">
              <w:r w:rsidR="003D0C42" w:rsidRPr="00795159">
                <w:rPr>
                  <w:rStyle w:val="Hyperlink"/>
                  <w:rFonts w:ascii="Times New Roman" w:eastAsia="Arial" w:hAnsi="Times New Roman"/>
                  <w:sz w:val="20"/>
                  <w:szCs w:val="20"/>
                </w:rPr>
                <w:t>Локално енергетско и еколошко планирање</w:t>
              </w:r>
            </w:hyperlink>
          </w:p>
        </w:tc>
        <w:tc>
          <w:tcPr>
            <w:tcW w:w="0" w:type="auto"/>
            <w:shd w:val="clear" w:color="auto" w:fill="F2F2F2"/>
            <w:vAlign w:val="center"/>
          </w:tcPr>
          <w:p w14:paraId="1807C890" w14:textId="35AB362D"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 / енергетика и процесна техника</w:t>
            </w:r>
          </w:p>
        </w:tc>
        <w:tc>
          <w:tcPr>
            <w:tcW w:w="0" w:type="auto"/>
            <w:shd w:val="clear" w:color="auto" w:fill="auto"/>
            <w:noWrap/>
            <w:vAlign w:val="center"/>
          </w:tcPr>
          <w:p w14:paraId="7DA5E897" w14:textId="1411B21F"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60D8F678" w14:textId="2F533EE6"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7E743F1E" w14:textId="27A0CC2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4CA666D2" w14:textId="15B616A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26C3691F" w14:textId="058FEFD2"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31A49424" w14:textId="7278082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50B36C79" w14:textId="77777777" w:rsidTr="006D49BB">
        <w:trPr>
          <w:trHeight w:val="255"/>
          <w:jc w:val="center"/>
        </w:trPr>
        <w:tc>
          <w:tcPr>
            <w:tcW w:w="0" w:type="auto"/>
            <w:shd w:val="clear" w:color="auto" w:fill="auto"/>
            <w:noWrap/>
            <w:vAlign w:val="center"/>
          </w:tcPr>
          <w:p w14:paraId="0E107C94"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298804EC" w14:textId="676144EF"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MZ1305</w:t>
            </w:r>
          </w:p>
        </w:tc>
        <w:tc>
          <w:tcPr>
            <w:tcW w:w="0" w:type="auto"/>
            <w:shd w:val="clear" w:color="auto" w:fill="F2F2F2"/>
            <w:vAlign w:val="center"/>
          </w:tcPr>
          <w:p w14:paraId="62318C54" w14:textId="704074CF" w:rsidR="003D0C42" w:rsidRPr="00795159" w:rsidRDefault="00000000" w:rsidP="003D0C42">
            <w:pPr>
              <w:rPr>
                <w:rFonts w:ascii="Times New Roman" w:hAnsi="Times New Roman"/>
                <w:sz w:val="20"/>
                <w:szCs w:val="20"/>
              </w:rPr>
            </w:pPr>
            <w:hyperlink w:anchor="_Назив_предмета:_Анализа" w:history="1">
              <w:r w:rsidR="002E300E" w:rsidRPr="00795159">
                <w:rPr>
                  <w:rStyle w:val="Hyperlink"/>
                  <w:rFonts w:ascii="Times New Roman" w:eastAsia="Arial" w:hAnsi="Times New Roman"/>
                  <w:sz w:val="20"/>
                  <w:szCs w:val="20"/>
                </w:rPr>
                <w:t>Анализа животног циклуса производа</w:t>
              </w:r>
            </w:hyperlink>
          </w:p>
        </w:tc>
        <w:tc>
          <w:tcPr>
            <w:tcW w:w="0" w:type="auto"/>
            <w:shd w:val="clear" w:color="auto" w:fill="F2F2F2"/>
            <w:vAlign w:val="center"/>
          </w:tcPr>
          <w:p w14:paraId="21E14E01" w14:textId="74501804"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 / термодинамика и термотехника</w:t>
            </w:r>
          </w:p>
        </w:tc>
        <w:tc>
          <w:tcPr>
            <w:tcW w:w="0" w:type="auto"/>
            <w:shd w:val="clear" w:color="auto" w:fill="auto"/>
            <w:noWrap/>
            <w:vAlign w:val="center"/>
          </w:tcPr>
          <w:p w14:paraId="5B7A4DE2" w14:textId="05EB1001"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7E0AC8EA" w14:textId="5EC4E2C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7ECAB5D6" w14:textId="423C309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41AEC442" w14:textId="7DEFF505"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68ABF902" w14:textId="7997C7AF"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287CA42F" w14:textId="01DD4E09"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01C9B03E" w14:textId="77777777" w:rsidTr="006D49BB">
        <w:trPr>
          <w:trHeight w:val="255"/>
          <w:jc w:val="center"/>
        </w:trPr>
        <w:tc>
          <w:tcPr>
            <w:tcW w:w="0" w:type="auto"/>
            <w:shd w:val="clear" w:color="auto" w:fill="auto"/>
            <w:noWrap/>
            <w:vAlign w:val="center"/>
          </w:tcPr>
          <w:p w14:paraId="0E555027"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79F094BF" w14:textId="70EF3463"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MZ1306</w:t>
            </w:r>
          </w:p>
        </w:tc>
        <w:tc>
          <w:tcPr>
            <w:tcW w:w="0" w:type="auto"/>
            <w:shd w:val="clear" w:color="auto" w:fill="F2F2F2"/>
            <w:vAlign w:val="center"/>
          </w:tcPr>
          <w:p w14:paraId="1D876683" w14:textId="24040446" w:rsidR="003D0C42" w:rsidRPr="00795159" w:rsidRDefault="00000000" w:rsidP="003D0C42">
            <w:pPr>
              <w:rPr>
                <w:rFonts w:ascii="Times New Roman" w:hAnsi="Times New Roman"/>
                <w:sz w:val="20"/>
                <w:szCs w:val="20"/>
              </w:rPr>
            </w:pPr>
            <w:hyperlink w:anchor="_Назив_предмета:_Мониторинг" w:history="1">
              <w:r w:rsidR="003D0C42" w:rsidRPr="00795159">
                <w:rPr>
                  <w:rStyle w:val="Hyperlink"/>
                  <w:rFonts w:ascii="Times New Roman" w:eastAsia="Arial" w:hAnsi="Times New Roman"/>
                  <w:sz w:val="20"/>
                  <w:szCs w:val="20"/>
                </w:rPr>
                <w:t>Мониторинг загађујућих материја у атмосфери</w:t>
              </w:r>
            </w:hyperlink>
          </w:p>
        </w:tc>
        <w:tc>
          <w:tcPr>
            <w:tcW w:w="0" w:type="auto"/>
            <w:shd w:val="clear" w:color="auto" w:fill="F2F2F2"/>
            <w:vAlign w:val="center"/>
          </w:tcPr>
          <w:p w14:paraId="6E7484A2" w14:textId="18E21BAC"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 / термодинамика и термотехника</w:t>
            </w:r>
          </w:p>
        </w:tc>
        <w:tc>
          <w:tcPr>
            <w:tcW w:w="0" w:type="auto"/>
            <w:shd w:val="clear" w:color="auto" w:fill="auto"/>
            <w:noWrap/>
            <w:vAlign w:val="center"/>
          </w:tcPr>
          <w:p w14:paraId="07111AEA" w14:textId="25D1A771"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36423164" w14:textId="1A205A29"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246D8D84" w14:textId="662F99CE"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19DABFAC" w14:textId="4ED482FA"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77F7DE3B" w14:textId="49B19B25"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B1578D6" w14:textId="2207539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0C30D4EC" w14:textId="77777777" w:rsidTr="006D49BB">
        <w:trPr>
          <w:trHeight w:val="270"/>
          <w:jc w:val="center"/>
        </w:trPr>
        <w:tc>
          <w:tcPr>
            <w:tcW w:w="0" w:type="auto"/>
            <w:shd w:val="clear" w:color="auto" w:fill="auto"/>
            <w:noWrap/>
            <w:vAlign w:val="center"/>
          </w:tcPr>
          <w:p w14:paraId="317AEFCC"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544E4492" w14:textId="230BC4B4"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MZ1304</w:t>
            </w:r>
          </w:p>
        </w:tc>
        <w:tc>
          <w:tcPr>
            <w:tcW w:w="0" w:type="auto"/>
            <w:shd w:val="clear" w:color="auto" w:fill="F2F2F2"/>
            <w:vAlign w:val="center"/>
          </w:tcPr>
          <w:p w14:paraId="59A96F40" w14:textId="2E95E6DD" w:rsidR="003D0C42" w:rsidRPr="00795159" w:rsidRDefault="00000000" w:rsidP="003D0C42">
            <w:pPr>
              <w:rPr>
                <w:rFonts w:ascii="Times New Roman" w:hAnsi="Times New Roman"/>
                <w:sz w:val="20"/>
                <w:szCs w:val="20"/>
              </w:rPr>
            </w:pPr>
            <w:hyperlink w:anchor="_Назив_предмета:_Управљање" w:history="1">
              <w:r w:rsidR="003D0C42" w:rsidRPr="00795159">
                <w:rPr>
                  <w:rStyle w:val="Hyperlink"/>
                  <w:rFonts w:ascii="Times New Roman" w:eastAsia="Arial" w:hAnsi="Times New Roman"/>
                  <w:sz w:val="20"/>
                  <w:szCs w:val="20"/>
                </w:rPr>
                <w:t>Управљање пројектима и инжењерска економија</w:t>
              </w:r>
            </w:hyperlink>
          </w:p>
        </w:tc>
        <w:tc>
          <w:tcPr>
            <w:tcW w:w="0" w:type="auto"/>
            <w:shd w:val="clear" w:color="auto" w:fill="F2F2F2"/>
            <w:vAlign w:val="center"/>
          </w:tcPr>
          <w:p w14:paraId="541DDEC3" w14:textId="444266F5"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 / енергетика и процесна техника</w:t>
            </w:r>
          </w:p>
        </w:tc>
        <w:tc>
          <w:tcPr>
            <w:tcW w:w="0" w:type="auto"/>
            <w:shd w:val="clear" w:color="auto" w:fill="auto"/>
            <w:noWrap/>
            <w:vAlign w:val="center"/>
          </w:tcPr>
          <w:p w14:paraId="18F7C9FD" w14:textId="771172EA"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750CBF01" w14:textId="4B2C558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0508903D" w14:textId="7EDA89F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349225D7" w14:textId="3D99AA9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65C26CFD" w14:textId="4B33308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6EDC157A" w14:textId="0E1F6530"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527203A4" w14:textId="77777777" w:rsidTr="006D49BB">
        <w:trPr>
          <w:trHeight w:val="240"/>
          <w:jc w:val="center"/>
        </w:trPr>
        <w:tc>
          <w:tcPr>
            <w:tcW w:w="0" w:type="auto"/>
            <w:shd w:val="clear" w:color="auto" w:fill="auto"/>
            <w:noWrap/>
            <w:vAlign w:val="center"/>
          </w:tcPr>
          <w:p w14:paraId="48650EEA"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67FA1526" w14:textId="4EDC361E"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MZ1309</w:t>
            </w:r>
          </w:p>
        </w:tc>
        <w:tc>
          <w:tcPr>
            <w:tcW w:w="0" w:type="auto"/>
            <w:shd w:val="clear" w:color="auto" w:fill="F2F2F2"/>
            <w:vAlign w:val="center"/>
          </w:tcPr>
          <w:p w14:paraId="000A5376" w14:textId="0C159A45" w:rsidR="003D0C42" w:rsidRPr="00795159" w:rsidRDefault="00000000" w:rsidP="003D0C42">
            <w:pPr>
              <w:rPr>
                <w:rFonts w:ascii="Times New Roman" w:hAnsi="Times New Roman"/>
                <w:sz w:val="20"/>
                <w:szCs w:val="20"/>
              </w:rPr>
            </w:pPr>
            <w:hyperlink w:anchor="_Назив_предмета:_Саобраћај" w:history="1">
              <w:r w:rsidR="003D0C42" w:rsidRPr="00795159">
                <w:rPr>
                  <w:rStyle w:val="Hyperlink"/>
                  <w:rFonts w:ascii="Times New Roman" w:eastAsia="Arial" w:hAnsi="Times New Roman"/>
                  <w:sz w:val="20"/>
                  <w:szCs w:val="20"/>
                </w:rPr>
                <w:t>Саобраћај и окружење</w:t>
              </w:r>
            </w:hyperlink>
          </w:p>
        </w:tc>
        <w:tc>
          <w:tcPr>
            <w:tcW w:w="0" w:type="auto"/>
            <w:shd w:val="clear" w:color="auto" w:fill="F2F2F2"/>
            <w:vAlign w:val="center"/>
          </w:tcPr>
          <w:p w14:paraId="273084A0" w14:textId="2120339A" w:rsidR="003D0C42" w:rsidRPr="00795159" w:rsidRDefault="00E53CC0" w:rsidP="003D0C42">
            <w:pPr>
              <w:rPr>
                <w:rFonts w:ascii="Times New Roman" w:hAnsi="Times New Roman"/>
                <w:sz w:val="20"/>
                <w:szCs w:val="20"/>
              </w:rPr>
            </w:pPr>
            <w:r w:rsidRPr="00795159">
              <w:rPr>
                <w:rFonts w:ascii="Times New Roman" w:hAnsi="Times New Roman"/>
                <w:sz w:val="20"/>
                <w:szCs w:val="20"/>
              </w:rPr>
              <w:t>Друмски и градски саобраћај</w:t>
            </w:r>
          </w:p>
        </w:tc>
        <w:tc>
          <w:tcPr>
            <w:tcW w:w="0" w:type="auto"/>
            <w:shd w:val="clear" w:color="auto" w:fill="auto"/>
            <w:noWrap/>
            <w:vAlign w:val="center"/>
          </w:tcPr>
          <w:p w14:paraId="0B5CAECB" w14:textId="7372652E"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7DAA597D" w14:textId="20EAB13A"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0B381603" w14:textId="669DCD6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01B11F79" w14:textId="05D8E583"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03112925" w14:textId="6CE996D9"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44642F29" w14:textId="6579A0E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39F01FAF" w14:textId="77777777" w:rsidTr="006D49BB">
        <w:trPr>
          <w:trHeight w:val="255"/>
          <w:jc w:val="center"/>
        </w:trPr>
        <w:tc>
          <w:tcPr>
            <w:tcW w:w="0" w:type="auto"/>
            <w:shd w:val="clear" w:color="auto" w:fill="auto"/>
            <w:noWrap/>
            <w:vAlign w:val="center"/>
          </w:tcPr>
          <w:p w14:paraId="7B029546"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2D259172" w14:textId="4DAC126D"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MU1203</w:t>
            </w:r>
          </w:p>
        </w:tc>
        <w:tc>
          <w:tcPr>
            <w:tcW w:w="0" w:type="auto"/>
            <w:shd w:val="clear" w:color="auto" w:fill="F2F2F2"/>
            <w:vAlign w:val="center"/>
          </w:tcPr>
          <w:p w14:paraId="1549955D" w14:textId="3018DFD0" w:rsidR="003D0C42" w:rsidRPr="00795159" w:rsidRDefault="00000000" w:rsidP="003D0C42">
            <w:pPr>
              <w:rPr>
                <w:rFonts w:ascii="Times New Roman" w:hAnsi="Times New Roman"/>
                <w:sz w:val="20"/>
                <w:szCs w:val="20"/>
              </w:rPr>
            </w:pPr>
            <w:hyperlink w:anchor="_Назив_предмета:_Одрживи" w:history="1">
              <w:r w:rsidR="003D0C42" w:rsidRPr="00795159">
                <w:rPr>
                  <w:rStyle w:val="Hyperlink"/>
                  <w:rFonts w:ascii="Times New Roman" w:eastAsia="Arial" w:hAnsi="Times New Roman"/>
                  <w:sz w:val="20"/>
                  <w:szCs w:val="20"/>
                </w:rPr>
                <w:t>Одрживи градови</w:t>
              </w:r>
            </w:hyperlink>
          </w:p>
        </w:tc>
        <w:tc>
          <w:tcPr>
            <w:tcW w:w="0" w:type="auto"/>
            <w:shd w:val="clear" w:color="auto" w:fill="F2F2F2"/>
            <w:vAlign w:val="center"/>
          </w:tcPr>
          <w:p w14:paraId="42F3C72F" w14:textId="4C2BB819"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 / енергетика и процесна техника</w:t>
            </w:r>
          </w:p>
        </w:tc>
        <w:tc>
          <w:tcPr>
            <w:tcW w:w="0" w:type="auto"/>
            <w:shd w:val="clear" w:color="auto" w:fill="auto"/>
            <w:noWrap/>
            <w:vAlign w:val="center"/>
          </w:tcPr>
          <w:p w14:paraId="1D2D2AF8" w14:textId="06A07E6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68D63E37" w14:textId="4EDE696C"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7E1DA0D0" w14:textId="457F2F1F"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51AF4DCA" w14:textId="584CEEE1"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4D480C88" w14:textId="1A7504E2"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6015A88D" w14:textId="061F90AC"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4994233A" w14:textId="77777777" w:rsidTr="006D49BB">
        <w:trPr>
          <w:trHeight w:val="255"/>
          <w:jc w:val="center"/>
        </w:trPr>
        <w:tc>
          <w:tcPr>
            <w:tcW w:w="0" w:type="auto"/>
            <w:shd w:val="clear" w:color="auto" w:fill="auto"/>
            <w:noWrap/>
            <w:vAlign w:val="center"/>
          </w:tcPr>
          <w:p w14:paraId="4BFC5D15"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2B8BC6AC" w14:textId="3BCE1E1A"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MU1303</w:t>
            </w:r>
          </w:p>
        </w:tc>
        <w:tc>
          <w:tcPr>
            <w:tcW w:w="0" w:type="auto"/>
            <w:shd w:val="clear" w:color="auto" w:fill="F2F2F2"/>
            <w:vAlign w:val="center"/>
          </w:tcPr>
          <w:p w14:paraId="2C51785F" w14:textId="7676E308" w:rsidR="003D0C42" w:rsidRPr="00795159" w:rsidRDefault="00000000" w:rsidP="003D0C42">
            <w:pPr>
              <w:rPr>
                <w:rFonts w:ascii="Times New Roman" w:hAnsi="Times New Roman"/>
                <w:sz w:val="20"/>
                <w:szCs w:val="20"/>
              </w:rPr>
            </w:pPr>
            <w:hyperlink w:anchor="_Назив_предмета:_Интегрисани" w:history="1">
              <w:r w:rsidR="003D0C42" w:rsidRPr="00795159">
                <w:rPr>
                  <w:rStyle w:val="Hyperlink"/>
                  <w:rFonts w:ascii="Times New Roman" w:eastAsia="Arial" w:hAnsi="Times New Roman"/>
                  <w:sz w:val="20"/>
                  <w:szCs w:val="20"/>
                </w:rPr>
                <w:t>Интегрисани системи менаџмента</w:t>
              </w:r>
            </w:hyperlink>
          </w:p>
        </w:tc>
        <w:tc>
          <w:tcPr>
            <w:tcW w:w="0" w:type="auto"/>
            <w:shd w:val="clear" w:color="auto" w:fill="F2F2F2"/>
            <w:vAlign w:val="center"/>
          </w:tcPr>
          <w:p w14:paraId="4C839DB7" w14:textId="5606D9F4" w:rsidR="003D0C42" w:rsidRPr="00795159" w:rsidRDefault="00E53CC0" w:rsidP="003D0C42">
            <w:pPr>
              <w:rPr>
                <w:rFonts w:ascii="Times New Roman" w:hAnsi="Times New Roman"/>
                <w:sz w:val="20"/>
                <w:szCs w:val="20"/>
              </w:rPr>
            </w:pPr>
            <w:r w:rsidRPr="00795159">
              <w:rPr>
                <w:rFonts w:ascii="Times New Roman" w:hAnsi="Times New Roman"/>
                <w:sz w:val="20"/>
                <w:szCs w:val="20"/>
              </w:rPr>
              <w:t>Производно машинство и индустријско инжењерство</w:t>
            </w:r>
          </w:p>
        </w:tc>
        <w:tc>
          <w:tcPr>
            <w:tcW w:w="0" w:type="auto"/>
            <w:shd w:val="clear" w:color="auto" w:fill="auto"/>
            <w:noWrap/>
            <w:vAlign w:val="center"/>
          </w:tcPr>
          <w:p w14:paraId="70466113" w14:textId="561D6C5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w:t>
            </w:r>
          </w:p>
        </w:tc>
        <w:tc>
          <w:tcPr>
            <w:tcW w:w="0" w:type="auto"/>
            <w:shd w:val="clear" w:color="auto" w:fill="auto"/>
            <w:noWrap/>
            <w:vAlign w:val="center"/>
          </w:tcPr>
          <w:p w14:paraId="57070FCF" w14:textId="3B3F9EC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44F6666B" w14:textId="12BA8B4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3BC3F821" w14:textId="16490F19"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1.00</w:t>
            </w:r>
          </w:p>
        </w:tc>
        <w:tc>
          <w:tcPr>
            <w:tcW w:w="0" w:type="auto"/>
            <w:shd w:val="clear" w:color="auto" w:fill="auto"/>
            <w:noWrap/>
            <w:vAlign w:val="center"/>
          </w:tcPr>
          <w:p w14:paraId="6812DAFC" w14:textId="0BD4E00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3667DCF3" w14:textId="03FDD18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3D0C42" w:rsidRPr="00795159" w14:paraId="6C61A6B0" w14:textId="77777777" w:rsidTr="006D49BB">
        <w:trPr>
          <w:trHeight w:val="255"/>
          <w:jc w:val="center"/>
        </w:trPr>
        <w:tc>
          <w:tcPr>
            <w:tcW w:w="0" w:type="auto"/>
            <w:shd w:val="clear" w:color="auto" w:fill="auto"/>
            <w:noWrap/>
            <w:vAlign w:val="center"/>
          </w:tcPr>
          <w:p w14:paraId="531856D0" w14:textId="77777777" w:rsidR="003D0C42" w:rsidRPr="00795159" w:rsidRDefault="003D0C42" w:rsidP="003D0C42">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67C7553B" w14:textId="5FEE75D2" w:rsidR="003D0C42" w:rsidRPr="00795159" w:rsidRDefault="003D0C42" w:rsidP="003D0C42">
            <w:pPr>
              <w:jc w:val="center"/>
              <w:rPr>
                <w:rFonts w:ascii="Times New Roman" w:hAnsi="Times New Roman"/>
                <w:sz w:val="20"/>
                <w:szCs w:val="20"/>
              </w:rPr>
            </w:pPr>
            <w:r w:rsidRPr="00795159">
              <w:rPr>
                <w:rFonts w:ascii="Times New Roman" w:eastAsia="Arial" w:hAnsi="Times New Roman"/>
                <w:sz w:val="20"/>
                <w:szCs w:val="20"/>
              </w:rPr>
              <w:t>MU2101</w:t>
            </w:r>
          </w:p>
        </w:tc>
        <w:tc>
          <w:tcPr>
            <w:tcW w:w="0" w:type="auto"/>
            <w:shd w:val="clear" w:color="auto" w:fill="F2F2F2"/>
            <w:vAlign w:val="center"/>
          </w:tcPr>
          <w:p w14:paraId="651DB94F" w14:textId="10DE3987" w:rsidR="003D0C42" w:rsidRPr="00795159" w:rsidRDefault="00000000" w:rsidP="003D0C42">
            <w:pPr>
              <w:rPr>
                <w:rFonts w:ascii="Times New Roman" w:hAnsi="Times New Roman"/>
                <w:sz w:val="20"/>
                <w:szCs w:val="20"/>
              </w:rPr>
            </w:pPr>
            <w:hyperlink w:anchor="_Назив_предмета:_Информационе" w:history="1">
              <w:r w:rsidR="003D0C42" w:rsidRPr="00795159">
                <w:rPr>
                  <w:rStyle w:val="Hyperlink"/>
                  <w:rFonts w:ascii="Times New Roman" w:eastAsia="Arial" w:hAnsi="Times New Roman"/>
                  <w:sz w:val="20"/>
                  <w:szCs w:val="20"/>
                </w:rPr>
                <w:t>Информационе технологије у инжењерству заштите животне средине</w:t>
              </w:r>
            </w:hyperlink>
          </w:p>
        </w:tc>
        <w:tc>
          <w:tcPr>
            <w:tcW w:w="0" w:type="auto"/>
            <w:shd w:val="clear" w:color="auto" w:fill="F2F2F2"/>
            <w:vAlign w:val="center"/>
          </w:tcPr>
          <w:p w14:paraId="405AF5B9" w14:textId="01CA20C6" w:rsidR="003D0C42" w:rsidRPr="00795159" w:rsidRDefault="00E53CC0" w:rsidP="003D0C42">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7C9194DE" w14:textId="49D387CD"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w:t>
            </w:r>
          </w:p>
        </w:tc>
        <w:tc>
          <w:tcPr>
            <w:tcW w:w="0" w:type="auto"/>
            <w:shd w:val="clear" w:color="auto" w:fill="auto"/>
            <w:noWrap/>
            <w:vAlign w:val="center"/>
          </w:tcPr>
          <w:p w14:paraId="7809009B" w14:textId="5DB6FA8C"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0C69332C" w14:textId="4FB6AB0B"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2.00</w:t>
            </w:r>
          </w:p>
        </w:tc>
        <w:tc>
          <w:tcPr>
            <w:tcW w:w="0" w:type="auto"/>
            <w:shd w:val="clear" w:color="auto" w:fill="auto"/>
            <w:noWrap/>
            <w:vAlign w:val="center"/>
          </w:tcPr>
          <w:p w14:paraId="3ADCD203" w14:textId="3FEC748E"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44718B51" w14:textId="6D404EA4"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52FA6E2D" w14:textId="41AC2F58" w:rsidR="003D0C42" w:rsidRPr="00795159" w:rsidRDefault="003D0C42"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6D49BB" w:rsidRPr="00795159" w14:paraId="26DC414F" w14:textId="77777777" w:rsidTr="006D49BB">
        <w:trPr>
          <w:trHeight w:val="255"/>
          <w:jc w:val="center"/>
        </w:trPr>
        <w:tc>
          <w:tcPr>
            <w:tcW w:w="0" w:type="auto"/>
            <w:shd w:val="clear" w:color="auto" w:fill="auto"/>
            <w:noWrap/>
            <w:vAlign w:val="center"/>
          </w:tcPr>
          <w:p w14:paraId="79448ED1" w14:textId="77777777" w:rsidR="006D49BB" w:rsidRPr="00795159" w:rsidRDefault="006D49BB" w:rsidP="006D49BB">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5627E2E2" w14:textId="3BFD3C1A"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MZ2300</w:t>
            </w:r>
          </w:p>
        </w:tc>
        <w:tc>
          <w:tcPr>
            <w:tcW w:w="0" w:type="auto"/>
            <w:shd w:val="clear" w:color="auto" w:fill="F2F2F2"/>
            <w:vAlign w:val="center"/>
          </w:tcPr>
          <w:p w14:paraId="5337D4C9" w14:textId="54A095BE" w:rsidR="006D49BB" w:rsidRPr="00795159" w:rsidRDefault="00000000" w:rsidP="006D49BB">
            <w:pPr>
              <w:rPr>
                <w:rFonts w:ascii="Times New Roman" w:hAnsi="Times New Roman"/>
                <w:sz w:val="20"/>
                <w:szCs w:val="20"/>
              </w:rPr>
            </w:pPr>
            <w:hyperlink w:anchor="_Назив_предмета:_Стручна" w:history="1">
              <w:r w:rsidR="006D49BB" w:rsidRPr="00795159">
                <w:rPr>
                  <w:rStyle w:val="Hyperlink"/>
                  <w:rFonts w:ascii="Times New Roman" w:eastAsia="Arial" w:hAnsi="Times New Roman"/>
                  <w:sz w:val="20"/>
                  <w:szCs w:val="20"/>
                </w:rPr>
                <w:t>Стручна пракса 2</w:t>
              </w:r>
            </w:hyperlink>
          </w:p>
        </w:tc>
        <w:tc>
          <w:tcPr>
            <w:tcW w:w="0" w:type="auto"/>
            <w:shd w:val="clear" w:color="auto" w:fill="F2F2F2"/>
            <w:vAlign w:val="center"/>
          </w:tcPr>
          <w:p w14:paraId="1FEB174F" w14:textId="744BCA94" w:rsidR="006D49BB" w:rsidRPr="00795159" w:rsidRDefault="006D49BB" w:rsidP="006D49BB">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18EA07F2" w14:textId="530DB1B1"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2</w:t>
            </w:r>
          </w:p>
        </w:tc>
        <w:tc>
          <w:tcPr>
            <w:tcW w:w="0" w:type="auto"/>
            <w:shd w:val="clear" w:color="auto" w:fill="auto"/>
            <w:noWrap/>
            <w:vAlign w:val="center"/>
          </w:tcPr>
          <w:p w14:paraId="653F8503" w14:textId="2DCCAB33"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50DEA379" w14:textId="1FD09414"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08323B91" w14:textId="5715D6BF"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0A23DEA7" w14:textId="7BDC5040"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6.00</w:t>
            </w:r>
          </w:p>
        </w:tc>
        <w:tc>
          <w:tcPr>
            <w:tcW w:w="0" w:type="auto"/>
            <w:shd w:val="clear" w:color="auto" w:fill="auto"/>
            <w:noWrap/>
            <w:vAlign w:val="center"/>
          </w:tcPr>
          <w:p w14:paraId="1D217041" w14:textId="05A10CC7"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6.00</w:t>
            </w:r>
          </w:p>
        </w:tc>
      </w:tr>
      <w:tr w:rsidR="006D49BB" w:rsidRPr="00795159" w14:paraId="54EBB741" w14:textId="77777777" w:rsidTr="006D49BB">
        <w:trPr>
          <w:trHeight w:val="270"/>
          <w:jc w:val="center"/>
        </w:trPr>
        <w:tc>
          <w:tcPr>
            <w:tcW w:w="0" w:type="auto"/>
            <w:shd w:val="clear" w:color="auto" w:fill="auto"/>
            <w:noWrap/>
            <w:vAlign w:val="center"/>
          </w:tcPr>
          <w:p w14:paraId="6AC2496A" w14:textId="77777777" w:rsidR="006D49BB" w:rsidRPr="00795159" w:rsidRDefault="006D49BB" w:rsidP="006D49BB">
            <w:pPr>
              <w:pStyle w:val="ListParagraph"/>
              <w:numPr>
                <w:ilvl w:val="0"/>
                <w:numId w:val="1"/>
              </w:numPr>
              <w:jc w:val="center"/>
              <w:rPr>
                <w:rFonts w:ascii="Times New Roman" w:hAnsi="Times New Roman"/>
                <w:i/>
                <w:sz w:val="20"/>
                <w:szCs w:val="20"/>
              </w:rPr>
            </w:pPr>
          </w:p>
        </w:tc>
        <w:tc>
          <w:tcPr>
            <w:tcW w:w="0" w:type="auto"/>
            <w:shd w:val="clear" w:color="auto" w:fill="auto"/>
            <w:noWrap/>
            <w:vAlign w:val="center"/>
          </w:tcPr>
          <w:p w14:paraId="3A875FEB" w14:textId="4178EC3E"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MZ2200</w:t>
            </w:r>
          </w:p>
        </w:tc>
        <w:tc>
          <w:tcPr>
            <w:tcW w:w="0" w:type="auto"/>
            <w:shd w:val="clear" w:color="auto" w:fill="F2F2F2"/>
            <w:vAlign w:val="center"/>
          </w:tcPr>
          <w:p w14:paraId="7677903C" w14:textId="58BE6DC3" w:rsidR="006D49BB" w:rsidRPr="00795159" w:rsidRDefault="00000000" w:rsidP="006D49BB">
            <w:pPr>
              <w:rPr>
                <w:rFonts w:ascii="Times New Roman" w:hAnsi="Times New Roman"/>
                <w:i/>
                <w:sz w:val="20"/>
                <w:szCs w:val="20"/>
              </w:rPr>
            </w:pPr>
            <w:hyperlink w:anchor="_Назив_предмета:_Студијски" w:history="1">
              <w:r w:rsidR="006D49BB" w:rsidRPr="00795159">
                <w:rPr>
                  <w:rStyle w:val="Hyperlink"/>
                  <w:rFonts w:ascii="Times New Roman" w:eastAsia="Arial" w:hAnsi="Times New Roman"/>
                  <w:sz w:val="20"/>
                  <w:szCs w:val="20"/>
                </w:rPr>
                <w:t>Студијски истраживачки рад на теоријским основама завршног (мастер) рада</w:t>
              </w:r>
            </w:hyperlink>
          </w:p>
        </w:tc>
        <w:tc>
          <w:tcPr>
            <w:tcW w:w="0" w:type="auto"/>
            <w:shd w:val="clear" w:color="auto" w:fill="F2F2F2"/>
            <w:vAlign w:val="center"/>
          </w:tcPr>
          <w:p w14:paraId="63E55424" w14:textId="1AA77BAA" w:rsidR="006D49BB" w:rsidRPr="00795159" w:rsidRDefault="006D49BB" w:rsidP="006D49BB">
            <w:pPr>
              <w:rPr>
                <w:rFonts w:ascii="Times New Roman" w:hAnsi="Times New Roman"/>
                <w:i/>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6FD9DD24" w14:textId="4F66B48F"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2</w:t>
            </w:r>
          </w:p>
        </w:tc>
        <w:tc>
          <w:tcPr>
            <w:tcW w:w="0" w:type="auto"/>
            <w:shd w:val="clear" w:color="auto" w:fill="auto"/>
            <w:noWrap/>
            <w:vAlign w:val="center"/>
          </w:tcPr>
          <w:p w14:paraId="140595C8" w14:textId="1FCD80DC"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354FDC1E" w14:textId="29D5373D"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53BC4928" w14:textId="4DFF928C"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94F70B3" w14:textId="60A5E2E5"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77A375D0" w14:textId="0E73DE8D" w:rsidR="006D49BB" w:rsidRPr="00795159" w:rsidRDefault="006D49BB" w:rsidP="006D49BB">
            <w:pPr>
              <w:jc w:val="center"/>
              <w:rPr>
                <w:rFonts w:ascii="Times New Roman" w:hAnsi="Times New Roman"/>
                <w:i/>
                <w:sz w:val="20"/>
                <w:szCs w:val="20"/>
              </w:rPr>
            </w:pPr>
            <w:r w:rsidRPr="00795159">
              <w:rPr>
                <w:rFonts w:ascii="Times New Roman" w:eastAsia="Arial" w:hAnsi="Times New Roman"/>
                <w:sz w:val="20"/>
                <w:szCs w:val="20"/>
              </w:rPr>
              <w:t>8.00</w:t>
            </w:r>
          </w:p>
        </w:tc>
      </w:tr>
      <w:tr w:rsidR="006D49BB" w:rsidRPr="00795159" w14:paraId="581B3528" w14:textId="77777777" w:rsidTr="006D49BB">
        <w:trPr>
          <w:trHeight w:val="270"/>
          <w:jc w:val="center"/>
        </w:trPr>
        <w:tc>
          <w:tcPr>
            <w:tcW w:w="0" w:type="auto"/>
            <w:shd w:val="clear" w:color="auto" w:fill="auto"/>
            <w:noWrap/>
            <w:vAlign w:val="center"/>
          </w:tcPr>
          <w:p w14:paraId="71E21AD7" w14:textId="77777777" w:rsidR="006D49BB" w:rsidRPr="00795159" w:rsidRDefault="006D49BB" w:rsidP="006D49BB">
            <w:pPr>
              <w:pStyle w:val="ListParagraph"/>
              <w:numPr>
                <w:ilvl w:val="0"/>
                <w:numId w:val="1"/>
              </w:numPr>
              <w:jc w:val="center"/>
              <w:rPr>
                <w:rFonts w:ascii="Times New Roman" w:hAnsi="Times New Roman"/>
                <w:sz w:val="20"/>
                <w:szCs w:val="20"/>
              </w:rPr>
            </w:pPr>
          </w:p>
        </w:tc>
        <w:tc>
          <w:tcPr>
            <w:tcW w:w="0" w:type="auto"/>
            <w:shd w:val="clear" w:color="auto" w:fill="auto"/>
            <w:noWrap/>
            <w:vAlign w:val="center"/>
          </w:tcPr>
          <w:p w14:paraId="0A2CAF55" w14:textId="7B49BCDF"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MZ2400</w:t>
            </w:r>
          </w:p>
        </w:tc>
        <w:tc>
          <w:tcPr>
            <w:tcW w:w="0" w:type="auto"/>
            <w:shd w:val="clear" w:color="auto" w:fill="F2F2F2"/>
            <w:vAlign w:val="center"/>
          </w:tcPr>
          <w:p w14:paraId="6F4F01DB" w14:textId="7867B3BD" w:rsidR="006D49BB" w:rsidRPr="00795159" w:rsidRDefault="00000000" w:rsidP="006D49BB">
            <w:pPr>
              <w:rPr>
                <w:rFonts w:ascii="Times New Roman" w:hAnsi="Times New Roman"/>
                <w:sz w:val="20"/>
                <w:szCs w:val="20"/>
              </w:rPr>
            </w:pPr>
            <w:hyperlink w:anchor="_Назив_предмета:_Завршни" w:history="1">
              <w:r w:rsidR="006D49BB" w:rsidRPr="00795159">
                <w:rPr>
                  <w:rStyle w:val="Hyperlink"/>
                  <w:rFonts w:ascii="Times New Roman" w:eastAsia="Arial" w:hAnsi="Times New Roman"/>
                  <w:sz w:val="20"/>
                  <w:szCs w:val="20"/>
                </w:rPr>
                <w:t>Завршни (мастер) рад</w:t>
              </w:r>
            </w:hyperlink>
          </w:p>
        </w:tc>
        <w:tc>
          <w:tcPr>
            <w:tcW w:w="0" w:type="auto"/>
            <w:shd w:val="clear" w:color="auto" w:fill="F2F2F2"/>
            <w:vAlign w:val="center"/>
          </w:tcPr>
          <w:p w14:paraId="45070E51" w14:textId="263FF1D1" w:rsidR="006D49BB" w:rsidRPr="00795159" w:rsidRDefault="006D49BB" w:rsidP="006D49BB">
            <w:pPr>
              <w:rPr>
                <w:rFonts w:ascii="Times New Roman" w:hAnsi="Times New Roman"/>
                <w:sz w:val="20"/>
                <w:szCs w:val="20"/>
              </w:rPr>
            </w:pPr>
            <w:r w:rsidRPr="00795159">
              <w:rPr>
                <w:rFonts w:ascii="Times New Roman" w:eastAsia="Arial" w:hAnsi="Times New Roman"/>
                <w:sz w:val="20"/>
                <w:szCs w:val="20"/>
              </w:rPr>
              <w:t>Инжењерство заштите животне средине</w:t>
            </w:r>
          </w:p>
        </w:tc>
        <w:tc>
          <w:tcPr>
            <w:tcW w:w="0" w:type="auto"/>
            <w:shd w:val="clear" w:color="auto" w:fill="auto"/>
            <w:noWrap/>
            <w:vAlign w:val="center"/>
          </w:tcPr>
          <w:p w14:paraId="3ABD18A9" w14:textId="3229A2F3"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2</w:t>
            </w:r>
          </w:p>
        </w:tc>
        <w:tc>
          <w:tcPr>
            <w:tcW w:w="0" w:type="auto"/>
            <w:shd w:val="clear" w:color="auto" w:fill="auto"/>
            <w:noWrap/>
            <w:vAlign w:val="center"/>
          </w:tcPr>
          <w:p w14:paraId="0367E011" w14:textId="73B4E54A"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430BA964" w14:textId="7DCD48AE"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316E4A87" w14:textId="56FE4375"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0.00</w:t>
            </w:r>
          </w:p>
        </w:tc>
        <w:tc>
          <w:tcPr>
            <w:tcW w:w="0" w:type="auto"/>
            <w:shd w:val="clear" w:color="auto" w:fill="auto"/>
            <w:noWrap/>
            <w:vAlign w:val="center"/>
          </w:tcPr>
          <w:p w14:paraId="6F2DF7C7" w14:textId="736EB84B"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4.00</w:t>
            </w:r>
          </w:p>
        </w:tc>
        <w:tc>
          <w:tcPr>
            <w:tcW w:w="0" w:type="auto"/>
            <w:shd w:val="clear" w:color="auto" w:fill="auto"/>
            <w:noWrap/>
            <w:vAlign w:val="center"/>
          </w:tcPr>
          <w:p w14:paraId="51878C39" w14:textId="0E2D79CD" w:rsidR="006D49BB" w:rsidRPr="00795159" w:rsidRDefault="006D49BB" w:rsidP="006D49BB">
            <w:pPr>
              <w:jc w:val="center"/>
              <w:rPr>
                <w:rFonts w:ascii="Times New Roman" w:hAnsi="Times New Roman"/>
                <w:sz w:val="20"/>
                <w:szCs w:val="20"/>
              </w:rPr>
            </w:pPr>
            <w:r w:rsidRPr="00795159">
              <w:rPr>
                <w:rFonts w:ascii="Times New Roman" w:eastAsia="Arial" w:hAnsi="Times New Roman"/>
                <w:sz w:val="20"/>
                <w:szCs w:val="20"/>
              </w:rPr>
              <w:t>10.00</w:t>
            </w:r>
          </w:p>
        </w:tc>
      </w:tr>
    </w:tbl>
    <w:p w14:paraId="2B1EA1CB" w14:textId="77777777" w:rsidR="00814FF0" w:rsidRPr="00795159" w:rsidRDefault="00814FF0" w:rsidP="00814FF0">
      <w:pPr>
        <w:jc w:val="center"/>
        <w:rPr>
          <w:rFonts w:ascii="Times New Roman" w:hAnsi="Times New Roman"/>
          <w:bCs/>
          <w:sz w:val="24"/>
          <w:szCs w:val="24"/>
        </w:rPr>
      </w:pPr>
    </w:p>
    <w:p w14:paraId="712F25D5" w14:textId="77777777" w:rsidR="00910CA4" w:rsidRPr="00795159" w:rsidRDefault="00910CA4">
      <w:pPr>
        <w:spacing w:after="160" w:line="259" w:lineRule="auto"/>
        <w:rPr>
          <w:rFonts w:ascii="Times New Roman" w:hAnsi="Times New Roman"/>
          <w:sz w:val="24"/>
          <w:szCs w:val="24"/>
        </w:rPr>
        <w:sectPr w:rsidR="00910CA4" w:rsidRPr="00795159" w:rsidSect="00320FB4">
          <w:pgSz w:w="16840" w:h="11907" w:orient="landscape" w:code="9"/>
          <w:pgMar w:top="1440" w:right="1440" w:bottom="1440" w:left="1440"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619C770B" w14:textId="77777777" w:rsidTr="003060F9">
        <w:trPr>
          <w:trHeight w:val="20"/>
          <w:jc w:val="center"/>
        </w:trPr>
        <w:tc>
          <w:tcPr>
            <w:tcW w:w="5000" w:type="pct"/>
            <w:gridSpan w:val="5"/>
            <w:vAlign w:val="center"/>
          </w:tcPr>
          <w:p w14:paraId="5170709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 средине</w:t>
            </w:r>
          </w:p>
        </w:tc>
      </w:tr>
      <w:tr w:rsidR="00910CA4" w:rsidRPr="00795159" w14:paraId="0C0CFB39" w14:textId="77777777" w:rsidTr="003060F9">
        <w:trPr>
          <w:trHeight w:val="20"/>
          <w:jc w:val="center"/>
        </w:trPr>
        <w:tc>
          <w:tcPr>
            <w:tcW w:w="5000" w:type="pct"/>
            <w:gridSpan w:val="5"/>
            <w:vAlign w:val="center"/>
          </w:tcPr>
          <w:p w14:paraId="4A8FDC8D" w14:textId="77777777" w:rsidR="00910CA4" w:rsidRPr="00795159" w:rsidRDefault="00910CA4" w:rsidP="002E300E">
            <w:pPr>
              <w:pStyle w:val="Heading1"/>
              <w:rPr>
                <w:rFonts w:cs="Times New Roman"/>
                <w:szCs w:val="24"/>
              </w:rPr>
            </w:pPr>
            <w:bookmarkStart w:id="0" w:name="_Назив_предмета:_Анализа"/>
            <w:bookmarkEnd w:id="0"/>
            <w:r w:rsidRPr="00795159">
              <w:rPr>
                <w:rStyle w:val="Heading1Char"/>
                <w:rFonts w:cs="Times New Roman"/>
                <w:szCs w:val="24"/>
              </w:rPr>
              <w:t>Назив предмета</w:t>
            </w:r>
            <w:r w:rsidRPr="00795159">
              <w:rPr>
                <w:rFonts w:cs="Times New Roman"/>
                <w:bCs/>
                <w:szCs w:val="24"/>
              </w:rPr>
              <w:t xml:space="preserve">: </w:t>
            </w:r>
            <w:r w:rsidRPr="00795159">
              <w:rPr>
                <w:rFonts w:cs="Times New Roman"/>
                <w:szCs w:val="24"/>
              </w:rPr>
              <w:t>Анализа животног циклуса производа</w:t>
            </w:r>
          </w:p>
        </w:tc>
      </w:tr>
      <w:tr w:rsidR="00910CA4" w:rsidRPr="00795159" w14:paraId="677A0D06" w14:textId="77777777" w:rsidTr="003060F9">
        <w:trPr>
          <w:trHeight w:val="20"/>
          <w:jc w:val="center"/>
        </w:trPr>
        <w:tc>
          <w:tcPr>
            <w:tcW w:w="5000" w:type="pct"/>
            <w:gridSpan w:val="5"/>
            <w:vAlign w:val="center"/>
          </w:tcPr>
          <w:p w14:paraId="690E5FB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Николић Данијела, Јовановић Саша</w:t>
            </w:r>
          </w:p>
        </w:tc>
      </w:tr>
      <w:tr w:rsidR="00910CA4" w:rsidRPr="00795159" w14:paraId="08D6B106" w14:textId="77777777" w:rsidTr="003060F9">
        <w:trPr>
          <w:trHeight w:val="20"/>
          <w:jc w:val="center"/>
        </w:trPr>
        <w:tc>
          <w:tcPr>
            <w:tcW w:w="5000" w:type="pct"/>
            <w:gridSpan w:val="5"/>
            <w:vAlign w:val="center"/>
          </w:tcPr>
          <w:p w14:paraId="5052857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Изборни</w:t>
            </w:r>
          </w:p>
        </w:tc>
      </w:tr>
      <w:tr w:rsidR="00910CA4" w:rsidRPr="00795159" w14:paraId="74F0825B" w14:textId="77777777" w:rsidTr="003060F9">
        <w:trPr>
          <w:trHeight w:val="20"/>
          <w:jc w:val="center"/>
        </w:trPr>
        <w:tc>
          <w:tcPr>
            <w:tcW w:w="5000" w:type="pct"/>
            <w:gridSpan w:val="5"/>
            <w:vAlign w:val="center"/>
          </w:tcPr>
          <w:p w14:paraId="2F51ECA7"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434B0D2E" w14:textId="77777777" w:rsidTr="003060F9">
        <w:trPr>
          <w:trHeight w:val="20"/>
          <w:jc w:val="center"/>
        </w:trPr>
        <w:tc>
          <w:tcPr>
            <w:tcW w:w="5000" w:type="pct"/>
            <w:gridSpan w:val="5"/>
            <w:vAlign w:val="center"/>
          </w:tcPr>
          <w:p w14:paraId="49C5C608"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054B6B37" w14:textId="77777777" w:rsidTr="003060F9">
        <w:trPr>
          <w:trHeight w:val="20"/>
          <w:jc w:val="center"/>
        </w:trPr>
        <w:tc>
          <w:tcPr>
            <w:tcW w:w="5000" w:type="pct"/>
            <w:gridSpan w:val="5"/>
            <w:vAlign w:val="center"/>
          </w:tcPr>
          <w:p w14:paraId="3145633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4DFD30F1"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Основни циљ предмета је стицање неопходних теоријских знања о основама анализе животног циклуса (LCA) и могућностима њене примене на различите системе. Студенти развијају систематски приступ неопходан за анализу проблема животне средине. Помоћу софтвера за анализу животног циклуса студенти стичу практичне вештине у </w:t>
            </w:r>
            <w:proofErr w:type="spellStart"/>
            <w:r w:rsidRPr="00795159">
              <w:rPr>
                <w:rFonts w:ascii="Times New Roman" w:hAnsi="Times New Roman"/>
                <w:sz w:val="24"/>
                <w:szCs w:val="24"/>
              </w:rPr>
              <w:t>мултикритеријумском</w:t>
            </w:r>
            <w:proofErr w:type="spellEnd"/>
            <w:r w:rsidRPr="00795159">
              <w:rPr>
                <w:rFonts w:ascii="Times New Roman" w:hAnsi="Times New Roman"/>
                <w:sz w:val="24"/>
                <w:szCs w:val="24"/>
              </w:rPr>
              <w:t xml:space="preserve"> поређењу различитих система са становишта LCA.</w:t>
            </w:r>
          </w:p>
        </w:tc>
      </w:tr>
      <w:tr w:rsidR="00910CA4" w:rsidRPr="00795159" w14:paraId="690C5AE4" w14:textId="77777777" w:rsidTr="003060F9">
        <w:trPr>
          <w:trHeight w:val="20"/>
          <w:jc w:val="center"/>
        </w:trPr>
        <w:tc>
          <w:tcPr>
            <w:tcW w:w="5000" w:type="pct"/>
            <w:gridSpan w:val="5"/>
            <w:vAlign w:val="center"/>
          </w:tcPr>
          <w:p w14:paraId="395CD26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3900A6D0"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Студенти се оспособљавају да сагледају главне факторе посматраног система, њихов утицај на животну средину и да спроведу детаљну анализу животног циклуса у складу са технологијама ISO стандарда. Након спроведене анализе, могу да предложе мере за смањење утицаја разматраног система на животну средину.</w:t>
            </w:r>
          </w:p>
        </w:tc>
      </w:tr>
      <w:tr w:rsidR="00910CA4" w:rsidRPr="00795159" w14:paraId="6E68ECBF" w14:textId="77777777" w:rsidTr="003060F9">
        <w:trPr>
          <w:trHeight w:val="20"/>
          <w:jc w:val="center"/>
        </w:trPr>
        <w:tc>
          <w:tcPr>
            <w:tcW w:w="5000" w:type="pct"/>
            <w:gridSpan w:val="5"/>
            <w:vAlign w:val="center"/>
          </w:tcPr>
          <w:p w14:paraId="1A07DB2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3A6F70D0"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6047A8E3"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Развој методе анализе животног циклуса (LCA). Процена утицаја различитих параметара на животну средину. ISO стандарди. Функционална јединица. Фазе животног циклуса. Дефинисање циља и предмета анализе. Анализа инвентара (прикупљање и обрада података). Оцењивање утицаја на животну средину (LCIA). Интерпретација. Анализа утицаја посматраног система на животну средину. Осврт на кључне аспекте LCA. Процена индикатора ризика и категорије штетности.. Карактеризација, нормализација и агрегација. </w:t>
            </w:r>
            <w:proofErr w:type="spellStart"/>
            <w:r w:rsidRPr="00795159">
              <w:rPr>
                <w:rFonts w:ascii="Times New Roman" w:hAnsi="Times New Roman"/>
                <w:sz w:val="24"/>
                <w:szCs w:val="24"/>
              </w:rPr>
              <w:t>Вишекритеријумска</w:t>
            </w:r>
            <w:proofErr w:type="spellEnd"/>
            <w:r w:rsidRPr="00795159">
              <w:rPr>
                <w:rFonts w:ascii="Times New Roman" w:hAnsi="Times New Roman"/>
                <w:sz w:val="24"/>
                <w:szCs w:val="24"/>
              </w:rPr>
              <w:t xml:space="preserve"> анализа. Еко дизајн производа. Израда смерница за смањивање утицаја на животну средину. </w:t>
            </w:r>
          </w:p>
          <w:p w14:paraId="3826F7B0"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49F8F201"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 xml:space="preserve">У оквиру вежби студенти помоћу софтверског пакета </w:t>
            </w:r>
            <w:proofErr w:type="spellStart"/>
            <w:r w:rsidRPr="00795159">
              <w:rPr>
                <w:rFonts w:ascii="Times New Roman" w:hAnsi="Times New Roman"/>
                <w:sz w:val="24"/>
                <w:szCs w:val="24"/>
              </w:rPr>
              <w:t>SimaPro</w:t>
            </w:r>
            <w:proofErr w:type="spellEnd"/>
            <w:r w:rsidRPr="00795159">
              <w:rPr>
                <w:rFonts w:ascii="Times New Roman" w:hAnsi="Times New Roman"/>
                <w:sz w:val="24"/>
                <w:szCs w:val="24"/>
              </w:rPr>
              <w:t xml:space="preserve"> раде анализу животног циклуса различитих система, дајући детаљну анализу са мерама за унапређење животног циклуса посматраног система у свим фазама животног циклуса.</w:t>
            </w:r>
          </w:p>
        </w:tc>
      </w:tr>
      <w:tr w:rsidR="00910CA4" w:rsidRPr="00795159" w14:paraId="2821AC94" w14:textId="77777777" w:rsidTr="003060F9">
        <w:trPr>
          <w:trHeight w:val="20"/>
          <w:jc w:val="center"/>
        </w:trPr>
        <w:tc>
          <w:tcPr>
            <w:tcW w:w="5000" w:type="pct"/>
            <w:gridSpan w:val="5"/>
            <w:vAlign w:val="center"/>
          </w:tcPr>
          <w:p w14:paraId="4A4F5A2A"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6142E3FC" w14:textId="77777777" w:rsidR="00910CA4" w:rsidRPr="00795159" w:rsidRDefault="00910CA4" w:rsidP="00910CA4">
            <w:pPr>
              <w:pStyle w:val="ListParagraph"/>
              <w:numPr>
                <w:ilvl w:val="0"/>
                <w:numId w:val="2"/>
              </w:numPr>
              <w:spacing w:after="160" w:line="278" w:lineRule="auto"/>
              <w:ind w:left="330" w:hanging="330"/>
              <w:rPr>
                <w:rFonts w:ascii="Times New Roman" w:hAnsi="Times New Roman"/>
                <w:bCs/>
                <w:sz w:val="24"/>
                <w:szCs w:val="24"/>
              </w:rPr>
            </w:pPr>
            <w:r w:rsidRPr="00795159">
              <w:rPr>
                <w:rFonts w:ascii="Times New Roman" w:hAnsi="Times New Roman"/>
                <w:bCs/>
                <w:sz w:val="24"/>
                <w:szCs w:val="24"/>
              </w:rPr>
              <w:t>С. Глишовић, Одрживо пројектовање и животна средина, Факултет заштите на раду у Нишу, Ниш, 2017.</w:t>
            </w:r>
          </w:p>
          <w:p w14:paraId="5E311582" w14:textId="77777777" w:rsidR="00910CA4" w:rsidRPr="00795159" w:rsidRDefault="00910CA4" w:rsidP="00910CA4">
            <w:pPr>
              <w:pStyle w:val="ListParagraph"/>
              <w:numPr>
                <w:ilvl w:val="0"/>
                <w:numId w:val="2"/>
              </w:numPr>
              <w:spacing w:line="259" w:lineRule="auto"/>
              <w:ind w:left="360"/>
              <w:jc w:val="both"/>
              <w:rPr>
                <w:rFonts w:ascii="Times New Roman" w:hAnsi="Times New Roman"/>
                <w:bCs/>
                <w:sz w:val="24"/>
                <w:szCs w:val="24"/>
              </w:rPr>
            </w:pPr>
            <w:r w:rsidRPr="00795159">
              <w:rPr>
                <w:rFonts w:ascii="Times New Roman" w:hAnsi="Times New Roman"/>
                <w:sz w:val="24"/>
                <w:szCs w:val="24"/>
              </w:rPr>
              <w:t xml:space="preserve">A. S. </w:t>
            </w:r>
            <w:proofErr w:type="spellStart"/>
            <w:r w:rsidRPr="00795159">
              <w:rPr>
                <w:rFonts w:ascii="Times New Roman" w:hAnsi="Times New Roman"/>
                <w:sz w:val="24"/>
                <w:szCs w:val="24"/>
              </w:rPr>
              <w:t>Williams</w:t>
            </w:r>
            <w:proofErr w:type="spellEnd"/>
            <w:r w:rsidRPr="00795159">
              <w:rPr>
                <w:rFonts w:ascii="Times New Roman" w:hAnsi="Times New Roman"/>
                <w:sz w:val="24"/>
                <w:szCs w:val="24"/>
              </w:rPr>
              <w:t xml:space="preserve">, </w:t>
            </w:r>
            <w:proofErr w:type="spellStart"/>
            <w:r w:rsidRPr="00795159">
              <w:rPr>
                <w:rFonts w:ascii="Times New Roman" w:hAnsi="Times New Roman"/>
                <w:i/>
                <w:iCs/>
                <w:sz w:val="24"/>
                <w:szCs w:val="24"/>
              </w:rPr>
              <w:t>Life</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Cycle</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Analysis</w:t>
            </w:r>
            <w:proofErr w:type="spellEnd"/>
            <w:r w:rsidRPr="00795159">
              <w:rPr>
                <w:rFonts w:ascii="Times New Roman" w:hAnsi="Times New Roman"/>
                <w:i/>
                <w:iCs/>
                <w:sz w:val="24"/>
                <w:szCs w:val="24"/>
              </w:rPr>
              <w:t xml:space="preserve"> (LCA) - A </w:t>
            </w:r>
            <w:proofErr w:type="spellStart"/>
            <w:r w:rsidRPr="00795159">
              <w:rPr>
                <w:rFonts w:ascii="Times New Roman" w:hAnsi="Times New Roman"/>
                <w:i/>
                <w:iCs/>
                <w:sz w:val="24"/>
                <w:szCs w:val="24"/>
              </w:rPr>
              <w:t>step</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by</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step</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approach</w:t>
            </w:r>
            <w:proofErr w:type="spellEnd"/>
            <w:r w:rsidRPr="00795159">
              <w:rPr>
                <w:rFonts w:ascii="Times New Roman" w:hAnsi="Times New Roman"/>
                <w:i/>
                <w:iCs/>
                <w:sz w:val="24"/>
                <w:szCs w:val="24"/>
              </w:rPr>
              <w:t xml:space="preserve">, </w:t>
            </w:r>
            <w:r w:rsidRPr="00795159">
              <w:rPr>
                <w:rFonts w:ascii="Times New Roman" w:hAnsi="Times New Roman"/>
                <w:iCs/>
                <w:sz w:val="24"/>
                <w:szCs w:val="24"/>
              </w:rPr>
              <w:t xml:space="preserve">ISTC </w:t>
            </w:r>
            <w:proofErr w:type="spellStart"/>
            <w:r w:rsidRPr="00795159">
              <w:rPr>
                <w:rFonts w:ascii="Times New Roman" w:hAnsi="Times New Roman"/>
                <w:iCs/>
                <w:sz w:val="24"/>
                <w:szCs w:val="24"/>
              </w:rPr>
              <w:t>Reports</w:t>
            </w:r>
            <w:proofErr w:type="spellEnd"/>
            <w:r w:rsidRPr="00795159">
              <w:rPr>
                <w:rFonts w:ascii="Times New Roman" w:hAnsi="Times New Roman"/>
                <w:iCs/>
                <w:sz w:val="24"/>
                <w:szCs w:val="24"/>
              </w:rPr>
              <w:t>,</w:t>
            </w:r>
            <w:r w:rsidRPr="00795159">
              <w:rPr>
                <w:rFonts w:ascii="Times New Roman" w:hAnsi="Times New Roman"/>
                <w:bCs/>
                <w:sz w:val="24"/>
                <w:szCs w:val="24"/>
              </w:rPr>
              <w:t xml:space="preserve"> </w:t>
            </w:r>
            <w:proofErr w:type="spellStart"/>
            <w:r w:rsidRPr="00795159">
              <w:rPr>
                <w:rFonts w:ascii="Times New Roman" w:hAnsi="Times New Roman"/>
                <w:sz w:val="24"/>
                <w:szCs w:val="24"/>
              </w:rPr>
              <w:t>Illinois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Sustainable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Technology</w:t>
            </w:r>
            <w:proofErr w:type="spellEnd"/>
            <w:r w:rsidRPr="00795159">
              <w:rPr>
                <w:rFonts w:ascii="Times New Roman" w:hAnsi="Times New Roman"/>
                <w:sz w:val="24"/>
                <w:szCs w:val="24"/>
              </w:rPr>
              <w:t xml:space="preserve"> Center, </w:t>
            </w:r>
            <w:proofErr w:type="spellStart"/>
            <w:r w:rsidRPr="00795159">
              <w:rPr>
                <w:rFonts w:ascii="Times New Roman" w:hAnsi="Times New Roman"/>
                <w:sz w:val="24"/>
                <w:szCs w:val="24"/>
              </w:rPr>
              <w:t>University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of</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Illinois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Urbana-Champaign</w:t>
            </w:r>
            <w:proofErr w:type="spellEnd"/>
            <w:r w:rsidRPr="00795159">
              <w:rPr>
                <w:rFonts w:ascii="Times New Roman" w:hAnsi="Times New Roman"/>
                <w:sz w:val="24"/>
                <w:szCs w:val="24"/>
              </w:rPr>
              <w:t>, 2009.</w:t>
            </w:r>
          </w:p>
          <w:p w14:paraId="1C1309B3" w14:textId="77777777" w:rsidR="00910CA4" w:rsidRPr="00795159" w:rsidRDefault="00910CA4" w:rsidP="003060F9">
            <w:pPr>
              <w:pStyle w:val="Default"/>
              <w:ind w:left="360" w:hanging="360"/>
              <w:contextualSpacing/>
              <w:jc w:val="both"/>
              <w:rPr>
                <w:rFonts w:ascii="Times New Roman" w:hAnsi="Times New Roman" w:cs="Times New Roman"/>
                <w:color w:val="auto"/>
                <w:lang w:val="sr-Cyrl-RS"/>
              </w:rPr>
            </w:pPr>
            <w:r w:rsidRPr="00795159">
              <w:rPr>
                <w:rFonts w:ascii="Times New Roman" w:hAnsi="Times New Roman" w:cs="Times New Roman"/>
                <w:bCs/>
                <w:color w:val="auto"/>
              </w:rPr>
              <w:t>3</w:t>
            </w:r>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Helias</w:t>
            </w:r>
            <w:proofErr w:type="spellEnd"/>
            <w:r w:rsidRPr="00795159">
              <w:rPr>
                <w:rFonts w:ascii="Times New Roman" w:hAnsi="Times New Roman" w:cs="Times New Roman"/>
                <w:bCs/>
                <w:color w:val="auto"/>
                <w:lang w:val="sr-Cyrl-RS"/>
              </w:rPr>
              <w:t xml:space="preserve"> A. </w:t>
            </w:r>
            <w:proofErr w:type="spellStart"/>
            <w:r w:rsidRPr="00795159">
              <w:rPr>
                <w:rFonts w:ascii="Times New Roman" w:hAnsi="Times New Roman" w:cs="Times New Roman"/>
                <w:bCs/>
                <w:color w:val="auto"/>
                <w:lang w:val="sr-Cyrl-RS"/>
              </w:rPr>
              <w:t>Udo</w:t>
            </w:r>
            <w:proofErr w:type="spellEnd"/>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de</w:t>
            </w:r>
            <w:proofErr w:type="spellEnd"/>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Haes</w:t>
            </w:r>
            <w:proofErr w:type="spellEnd"/>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Martijn</w:t>
            </w:r>
            <w:proofErr w:type="spellEnd"/>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van</w:t>
            </w:r>
            <w:proofErr w:type="spellEnd"/>
            <w:r w:rsidRPr="00795159">
              <w:rPr>
                <w:rFonts w:ascii="Times New Roman" w:hAnsi="Times New Roman" w:cs="Times New Roman"/>
                <w:bCs/>
                <w:color w:val="auto"/>
                <w:lang w:val="sr-Cyrl-RS"/>
              </w:rPr>
              <w:t xml:space="preserve"> </w:t>
            </w:r>
            <w:proofErr w:type="spellStart"/>
            <w:r w:rsidRPr="00795159">
              <w:rPr>
                <w:rFonts w:ascii="Times New Roman" w:hAnsi="Times New Roman" w:cs="Times New Roman"/>
                <w:bCs/>
                <w:color w:val="auto"/>
                <w:lang w:val="sr-Cyrl-RS"/>
              </w:rPr>
              <w:t>Rooijen</w:t>
            </w:r>
            <w:proofErr w:type="spellEnd"/>
            <w:proofErr w:type="gramStart"/>
            <w:r w:rsidRPr="00795159">
              <w:rPr>
                <w:rFonts w:ascii="Times New Roman" w:hAnsi="Times New Roman" w:cs="Times New Roman"/>
                <w:bCs/>
                <w:color w:val="auto"/>
                <w:lang w:val="sr-Cyrl-RS"/>
              </w:rPr>
              <w:t xml:space="preserve">, </w:t>
            </w:r>
            <w:r w:rsidRPr="00795159">
              <w:rPr>
                <w:rFonts w:ascii="Times New Roman" w:hAnsi="Times New Roman" w:cs="Times New Roman"/>
                <w:color w:val="auto"/>
                <w:lang w:val="sr-Cyrl-RS"/>
              </w:rPr>
              <w:t>,</w:t>
            </w:r>
            <w:proofErr w:type="gram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i/>
                <w:iCs/>
                <w:color w:val="auto"/>
                <w:lang w:val="sr-Cyrl-RS"/>
              </w:rPr>
              <w:t>Life</w:t>
            </w:r>
            <w:proofErr w:type="spellEnd"/>
            <w:r w:rsidRPr="00795159">
              <w:rPr>
                <w:rFonts w:ascii="Times New Roman" w:hAnsi="Times New Roman" w:cs="Times New Roman"/>
                <w:i/>
                <w:iCs/>
                <w:color w:val="auto"/>
                <w:lang w:val="sr-Cyrl-RS"/>
              </w:rPr>
              <w:t xml:space="preserve"> </w:t>
            </w:r>
            <w:proofErr w:type="spellStart"/>
            <w:r w:rsidRPr="00795159">
              <w:rPr>
                <w:rFonts w:ascii="Times New Roman" w:hAnsi="Times New Roman" w:cs="Times New Roman"/>
                <w:i/>
                <w:iCs/>
                <w:color w:val="auto"/>
                <w:lang w:val="sr-Cyrl-RS"/>
              </w:rPr>
              <w:t>Cycle</w:t>
            </w:r>
            <w:proofErr w:type="spellEnd"/>
            <w:r w:rsidRPr="00795159">
              <w:rPr>
                <w:rFonts w:ascii="Times New Roman" w:hAnsi="Times New Roman" w:cs="Times New Roman"/>
                <w:i/>
                <w:iCs/>
                <w:color w:val="auto"/>
                <w:lang w:val="sr-Cyrl-RS"/>
              </w:rPr>
              <w:t xml:space="preserve"> </w:t>
            </w:r>
            <w:proofErr w:type="spellStart"/>
            <w:r w:rsidRPr="00795159">
              <w:rPr>
                <w:rFonts w:ascii="Times New Roman" w:hAnsi="Times New Roman" w:cs="Times New Roman"/>
                <w:i/>
                <w:iCs/>
                <w:color w:val="auto"/>
                <w:lang w:val="sr-Cyrl-RS"/>
              </w:rPr>
              <w:t>Approaches</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Life</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Cycle</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Initiative</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United</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Nations</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Environment</w:t>
            </w:r>
            <w:proofErr w:type="spellEnd"/>
            <w:r w:rsidRPr="00795159">
              <w:rPr>
                <w:rFonts w:ascii="Times New Roman" w:hAnsi="Times New Roman" w:cs="Times New Roman"/>
                <w:color w:val="auto"/>
                <w:lang w:val="sr-Cyrl-RS"/>
              </w:rPr>
              <w:t xml:space="preserve"> </w:t>
            </w:r>
            <w:proofErr w:type="spellStart"/>
            <w:r w:rsidRPr="00795159">
              <w:rPr>
                <w:rFonts w:ascii="Times New Roman" w:hAnsi="Times New Roman" w:cs="Times New Roman"/>
                <w:color w:val="auto"/>
                <w:lang w:val="sr-Cyrl-RS"/>
              </w:rPr>
              <w:t>Programme</w:t>
            </w:r>
            <w:proofErr w:type="spellEnd"/>
            <w:r w:rsidRPr="00795159">
              <w:rPr>
                <w:rFonts w:ascii="Times New Roman" w:hAnsi="Times New Roman" w:cs="Times New Roman"/>
                <w:color w:val="auto"/>
                <w:lang w:val="sr-Cyrl-RS"/>
              </w:rPr>
              <w:t>, 2005.</w:t>
            </w:r>
          </w:p>
          <w:p w14:paraId="2167D9F7" w14:textId="77777777" w:rsidR="00910CA4" w:rsidRPr="00795159" w:rsidRDefault="00910CA4" w:rsidP="003060F9">
            <w:pPr>
              <w:tabs>
                <w:tab w:val="left" w:pos="567"/>
              </w:tabs>
              <w:ind w:left="360" w:hanging="360"/>
              <w:contextualSpacing/>
              <w:rPr>
                <w:rFonts w:ascii="Times New Roman" w:hAnsi="Times New Roman"/>
                <w:b/>
                <w:bCs/>
                <w:sz w:val="24"/>
                <w:szCs w:val="24"/>
              </w:rPr>
            </w:pPr>
            <w:r w:rsidRPr="00795159">
              <w:rPr>
                <w:rFonts w:ascii="Times New Roman" w:hAnsi="Times New Roman"/>
                <w:sz w:val="24"/>
                <w:szCs w:val="24"/>
                <w:lang w:val="en-US"/>
              </w:rPr>
              <w:t>4</w:t>
            </w:r>
            <w:r w:rsidRPr="00795159">
              <w:rPr>
                <w:rFonts w:ascii="Times New Roman" w:hAnsi="Times New Roman"/>
                <w:sz w:val="24"/>
                <w:szCs w:val="24"/>
              </w:rPr>
              <w:t xml:space="preserve">.   A. </w:t>
            </w:r>
            <w:proofErr w:type="spellStart"/>
            <w:r w:rsidRPr="00795159">
              <w:rPr>
                <w:rFonts w:ascii="Times New Roman" w:hAnsi="Times New Roman"/>
                <w:sz w:val="24"/>
                <w:szCs w:val="24"/>
              </w:rPr>
              <w:t>Jensen</w:t>
            </w:r>
            <w:proofErr w:type="spellEnd"/>
            <w:r w:rsidRPr="00795159">
              <w:rPr>
                <w:rFonts w:ascii="Times New Roman" w:hAnsi="Times New Roman"/>
                <w:sz w:val="24"/>
                <w:szCs w:val="24"/>
              </w:rPr>
              <w:t xml:space="preserve">, L. </w:t>
            </w:r>
            <w:proofErr w:type="spellStart"/>
            <w:r w:rsidRPr="00795159">
              <w:rPr>
                <w:rFonts w:ascii="Times New Roman" w:hAnsi="Times New Roman"/>
                <w:sz w:val="24"/>
                <w:szCs w:val="24"/>
              </w:rPr>
              <w:t>Hoffman</w:t>
            </w:r>
            <w:proofErr w:type="spellEnd"/>
            <w:r w:rsidRPr="00795159">
              <w:rPr>
                <w:rFonts w:ascii="Times New Roman" w:hAnsi="Times New Roman"/>
                <w:sz w:val="24"/>
                <w:szCs w:val="24"/>
              </w:rPr>
              <w:t xml:space="preserve">, B. T. </w:t>
            </w:r>
            <w:proofErr w:type="spellStart"/>
            <w:r w:rsidRPr="00795159">
              <w:rPr>
                <w:rFonts w:ascii="Times New Roman" w:hAnsi="Times New Roman"/>
                <w:sz w:val="24"/>
                <w:szCs w:val="24"/>
              </w:rPr>
              <w:t>Møller</w:t>
            </w:r>
            <w:proofErr w:type="spellEnd"/>
            <w:r w:rsidRPr="00795159">
              <w:rPr>
                <w:rFonts w:ascii="Times New Roman" w:hAnsi="Times New Roman"/>
                <w:sz w:val="24"/>
                <w:szCs w:val="24"/>
              </w:rPr>
              <w:t xml:space="preserve">, A. </w:t>
            </w:r>
            <w:proofErr w:type="spellStart"/>
            <w:r w:rsidRPr="00795159">
              <w:rPr>
                <w:rFonts w:ascii="Times New Roman" w:hAnsi="Times New Roman"/>
                <w:sz w:val="24"/>
                <w:szCs w:val="24"/>
              </w:rPr>
              <w:t>Schmidt</w:t>
            </w:r>
            <w:proofErr w:type="spellEnd"/>
            <w:r w:rsidRPr="00795159">
              <w:rPr>
                <w:rFonts w:ascii="Times New Roman" w:hAnsi="Times New Roman"/>
                <w:sz w:val="24"/>
                <w:szCs w:val="24"/>
              </w:rPr>
              <w:t xml:space="preserve">, K. </w:t>
            </w:r>
            <w:proofErr w:type="spellStart"/>
            <w:r w:rsidRPr="00795159">
              <w:rPr>
                <w:rFonts w:ascii="Times New Roman" w:hAnsi="Times New Roman"/>
                <w:sz w:val="24"/>
                <w:szCs w:val="24"/>
              </w:rPr>
              <w:t>Christiansen</w:t>
            </w:r>
            <w:proofErr w:type="spellEnd"/>
            <w:r w:rsidRPr="00795159">
              <w:rPr>
                <w:rFonts w:ascii="Times New Roman" w:hAnsi="Times New Roman"/>
                <w:sz w:val="24"/>
                <w:szCs w:val="24"/>
              </w:rPr>
              <w:t xml:space="preserve">, S.  </w:t>
            </w:r>
            <w:proofErr w:type="spellStart"/>
            <w:r w:rsidRPr="00795159">
              <w:rPr>
                <w:rFonts w:ascii="Times New Roman" w:hAnsi="Times New Roman"/>
                <w:sz w:val="24"/>
                <w:szCs w:val="24"/>
              </w:rPr>
              <w:t>Berendsen</w:t>
            </w:r>
            <w:proofErr w:type="spellEnd"/>
            <w:r w:rsidRPr="00795159">
              <w:rPr>
                <w:rFonts w:ascii="Times New Roman" w:hAnsi="Times New Roman"/>
                <w:sz w:val="24"/>
                <w:szCs w:val="24"/>
              </w:rPr>
              <w:t xml:space="preserve">, J. </w:t>
            </w:r>
            <w:proofErr w:type="spellStart"/>
            <w:r w:rsidRPr="00795159">
              <w:rPr>
                <w:rFonts w:ascii="Times New Roman" w:hAnsi="Times New Roman"/>
                <w:sz w:val="24"/>
                <w:szCs w:val="24"/>
              </w:rPr>
              <w:t>Elkington</w:t>
            </w:r>
            <w:proofErr w:type="spellEnd"/>
            <w:r w:rsidRPr="00795159">
              <w:rPr>
                <w:rFonts w:ascii="Times New Roman" w:hAnsi="Times New Roman"/>
                <w:sz w:val="24"/>
                <w:szCs w:val="24"/>
              </w:rPr>
              <w:t xml:space="preserve">, F. </w:t>
            </w:r>
            <w:proofErr w:type="spellStart"/>
            <w:r w:rsidRPr="00795159">
              <w:rPr>
                <w:rFonts w:ascii="Times New Roman" w:hAnsi="Times New Roman"/>
                <w:sz w:val="24"/>
                <w:szCs w:val="24"/>
              </w:rPr>
              <w:t>van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Dijk</w:t>
            </w:r>
            <w:proofErr w:type="spellEnd"/>
            <w:r w:rsidRPr="00795159">
              <w:rPr>
                <w:rFonts w:ascii="Times New Roman" w:hAnsi="Times New Roman"/>
                <w:sz w:val="24"/>
                <w:szCs w:val="24"/>
              </w:rPr>
              <w:t xml:space="preserve">, </w:t>
            </w:r>
            <w:proofErr w:type="spellStart"/>
            <w:r w:rsidRPr="00795159">
              <w:rPr>
                <w:rFonts w:ascii="Times New Roman" w:hAnsi="Times New Roman"/>
                <w:i/>
                <w:iCs/>
                <w:sz w:val="24"/>
                <w:szCs w:val="24"/>
              </w:rPr>
              <w:t>Life</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Cycle</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Assessment</w:t>
            </w:r>
            <w:proofErr w:type="spellEnd"/>
            <w:r w:rsidRPr="00795159">
              <w:rPr>
                <w:rFonts w:ascii="Times New Roman" w:hAnsi="Times New Roman"/>
                <w:i/>
                <w:iCs/>
                <w:sz w:val="24"/>
                <w:szCs w:val="24"/>
              </w:rPr>
              <w:t xml:space="preserve"> (LCA) - A </w:t>
            </w:r>
            <w:proofErr w:type="spellStart"/>
            <w:r w:rsidRPr="00795159">
              <w:rPr>
                <w:rFonts w:ascii="Times New Roman" w:hAnsi="Times New Roman"/>
                <w:i/>
                <w:iCs/>
                <w:sz w:val="24"/>
                <w:szCs w:val="24"/>
              </w:rPr>
              <w:t>guide</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to</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approaches</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experiences</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and</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information</w:t>
            </w:r>
            <w:proofErr w:type="spellEnd"/>
            <w:r w:rsidRPr="00795159">
              <w:rPr>
                <w:rFonts w:ascii="Times New Roman" w:hAnsi="Times New Roman"/>
                <w:i/>
                <w:iCs/>
                <w:sz w:val="24"/>
                <w:szCs w:val="24"/>
              </w:rPr>
              <w:t xml:space="preserve"> </w:t>
            </w:r>
            <w:proofErr w:type="spellStart"/>
            <w:r w:rsidRPr="00795159">
              <w:rPr>
                <w:rFonts w:ascii="Times New Roman" w:hAnsi="Times New Roman"/>
                <w:i/>
                <w:iCs/>
                <w:sz w:val="24"/>
                <w:szCs w:val="24"/>
              </w:rPr>
              <w:t>sources</w:t>
            </w:r>
            <w:proofErr w:type="spellEnd"/>
            <w:r w:rsidRPr="00795159">
              <w:rPr>
                <w:rFonts w:ascii="Times New Roman" w:hAnsi="Times New Roman"/>
                <w:i/>
                <w:iCs/>
                <w:sz w:val="24"/>
                <w:szCs w:val="24"/>
              </w:rPr>
              <w:t xml:space="preserve">, </w:t>
            </w:r>
            <w:proofErr w:type="spellStart"/>
            <w:r w:rsidRPr="00795159">
              <w:rPr>
                <w:rFonts w:ascii="Times New Roman" w:hAnsi="Times New Roman"/>
                <w:sz w:val="24"/>
                <w:szCs w:val="24"/>
              </w:rPr>
              <w:t>European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Environment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Agency</w:t>
            </w:r>
            <w:proofErr w:type="spellEnd"/>
            <w:r w:rsidRPr="00795159">
              <w:rPr>
                <w:rFonts w:ascii="Times New Roman" w:hAnsi="Times New Roman"/>
                <w:sz w:val="24"/>
                <w:szCs w:val="24"/>
              </w:rPr>
              <w:t>, 1997.</w:t>
            </w:r>
          </w:p>
        </w:tc>
      </w:tr>
      <w:tr w:rsidR="00910CA4" w:rsidRPr="00795159" w14:paraId="2BAC8860" w14:textId="77777777" w:rsidTr="003060F9">
        <w:trPr>
          <w:trHeight w:val="20"/>
          <w:jc w:val="center"/>
        </w:trPr>
        <w:tc>
          <w:tcPr>
            <w:tcW w:w="1642" w:type="pct"/>
            <w:vAlign w:val="center"/>
          </w:tcPr>
          <w:p w14:paraId="2EE6670F"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580C7441"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Теоријска настава: 2</w:t>
            </w:r>
          </w:p>
        </w:tc>
        <w:tc>
          <w:tcPr>
            <w:tcW w:w="1721" w:type="pct"/>
            <w:gridSpan w:val="2"/>
            <w:vAlign w:val="center"/>
          </w:tcPr>
          <w:p w14:paraId="70D4B83A"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2F2F416D" w14:textId="77777777" w:rsidTr="003060F9">
        <w:trPr>
          <w:trHeight w:val="20"/>
          <w:jc w:val="center"/>
        </w:trPr>
        <w:tc>
          <w:tcPr>
            <w:tcW w:w="5000" w:type="pct"/>
            <w:gridSpan w:val="5"/>
            <w:vAlign w:val="center"/>
          </w:tcPr>
          <w:p w14:paraId="14F895B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1F94EC05" w14:textId="77777777" w:rsidR="00910CA4" w:rsidRPr="00795159" w:rsidRDefault="00910CA4" w:rsidP="003060F9">
            <w:pPr>
              <w:tabs>
                <w:tab w:val="left" w:pos="567"/>
              </w:tabs>
              <w:contextualSpacing/>
              <w:rPr>
                <w:rFonts w:ascii="Times New Roman" w:hAnsi="Times New Roman"/>
                <w:sz w:val="24"/>
                <w:szCs w:val="24"/>
              </w:rPr>
            </w:pPr>
            <w:r w:rsidRPr="00795159">
              <w:rPr>
                <w:rFonts w:ascii="Times New Roman" w:hAnsi="Times New Roman"/>
                <w:sz w:val="24"/>
                <w:szCs w:val="24"/>
              </w:rPr>
              <w:t>Предавања. Вежбе се реализују кроз рад на рачунару у софтверима за анализу животног циклуса. Провере знања се састоје од два колоквијума и одбране једног пројектног задатка.</w:t>
            </w:r>
          </w:p>
        </w:tc>
      </w:tr>
      <w:tr w:rsidR="00910CA4" w:rsidRPr="00795159" w14:paraId="3650274D" w14:textId="77777777" w:rsidTr="003060F9">
        <w:trPr>
          <w:trHeight w:val="20"/>
          <w:jc w:val="center"/>
        </w:trPr>
        <w:tc>
          <w:tcPr>
            <w:tcW w:w="5000" w:type="pct"/>
            <w:gridSpan w:val="5"/>
            <w:vAlign w:val="center"/>
          </w:tcPr>
          <w:p w14:paraId="42EDC29F"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65B8AAF2" w14:textId="77777777" w:rsidTr="002E300E">
        <w:trPr>
          <w:trHeight w:val="20"/>
          <w:jc w:val="center"/>
        </w:trPr>
        <w:tc>
          <w:tcPr>
            <w:tcW w:w="1642" w:type="pct"/>
            <w:vAlign w:val="center"/>
          </w:tcPr>
          <w:p w14:paraId="3C009123"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7CCCAF39"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536B10CC"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8" w:type="pct"/>
            <w:shd w:val="clear" w:color="auto" w:fill="auto"/>
            <w:vAlign w:val="center"/>
          </w:tcPr>
          <w:p w14:paraId="4D703BF3"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35BD52FA" w14:textId="77777777" w:rsidTr="002E300E">
        <w:trPr>
          <w:trHeight w:val="20"/>
          <w:jc w:val="center"/>
        </w:trPr>
        <w:tc>
          <w:tcPr>
            <w:tcW w:w="1642" w:type="pct"/>
            <w:vAlign w:val="center"/>
          </w:tcPr>
          <w:p w14:paraId="788305AA"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557D3F5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5</w:t>
            </w:r>
          </w:p>
        </w:tc>
        <w:tc>
          <w:tcPr>
            <w:tcW w:w="1673" w:type="pct"/>
            <w:gridSpan w:val="2"/>
            <w:shd w:val="clear" w:color="auto" w:fill="auto"/>
            <w:vAlign w:val="center"/>
          </w:tcPr>
          <w:p w14:paraId="40F4051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8" w:type="pct"/>
            <w:shd w:val="clear" w:color="auto" w:fill="auto"/>
            <w:vAlign w:val="center"/>
          </w:tcPr>
          <w:p w14:paraId="6C73E8F8" w14:textId="77777777" w:rsidR="00910CA4" w:rsidRPr="00795159" w:rsidRDefault="00910CA4" w:rsidP="003060F9">
            <w:pPr>
              <w:tabs>
                <w:tab w:val="left" w:pos="567"/>
              </w:tabs>
              <w:rPr>
                <w:rFonts w:ascii="Times New Roman" w:hAnsi="Times New Roman"/>
                <w:iCs/>
                <w:sz w:val="24"/>
                <w:szCs w:val="24"/>
              </w:rPr>
            </w:pPr>
            <w:r w:rsidRPr="00795159">
              <w:rPr>
                <w:rFonts w:ascii="Times New Roman" w:eastAsia="Times New Roman" w:hAnsi="Times New Roman"/>
                <w:b/>
                <w:iCs/>
                <w:sz w:val="24"/>
                <w:szCs w:val="24"/>
                <w:lang w:eastAsia="sr-Latn-CS"/>
              </w:rPr>
              <w:t>30</w:t>
            </w:r>
          </w:p>
        </w:tc>
      </w:tr>
      <w:tr w:rsidR="00910CA4" w:rsidRPr="00795159" w14:paraId="08FE2DD8" w14:textId="77777777" w:rsidTr="002E300E">
        <w:trPr>
          <w:trHeight w:val="20"/>
          <w:jc w:val="center"/>
        </w:trPr>
        <w:tc>
          <w:tcPr>
            <w:tcW w:w="1642" w:type="pct"/>
            <w:vAlign w:val="center"/>
          </w:tcPr>
          <w:p w14:paraId="3B25156A"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18B3601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25</w:t>
            </w:r>
          </w:p>
        </w:tc>
        <w:tc>
          <w:tcPr>
            <w:tcW w:w="1673" w:type="pct"/>
            <w:gridSpan w:val="2"/>
            <w:shd w:val="clear" w:color="auto" w:fill="auto"/>
            <w:vAlign w:val="center"/>
          </w:tcPr>
          <w:p w14:paraId="347B4C38"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7927DAB4"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149D7F3C" w14:textId="77777777" w:rsidTr="002E300E">
        <w:trPr>
          <w:trHeight w:val="20"/>
          <w:jc w:val="center"/>
        </w:trPr>
        <w:tc>
          <w:tcPr>
            <w:tcW w:w="1642" w:type="pct"/>
            <w:vAlign w:val="center"/>
          </w:tcPr>
          <w:p w14:paraId="1A31741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763F47C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 xml:space="preserve">2*20 </w:t>
            </w:r>
          </w:p>
        </w:tc>
        <w:tc>
          <w:tcPr>
            <w:tcW w:w="1673" w:type="pct"/>
            <w:gridSpan w:val="2"/>
            <w:shd w:val="clear" w:color="auto" w:fill="auto"/>
            <w:vAlign w:val="center"/>
          </w:tcPr>
          <w:p w14:paraId="74B2A58A"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04859B25" w14:textId="77777777" w:rsidR="00910CA4" w:rsidRPr="00795159" w:rsidRDefault="00910CA4" w:rsidP="003060F9">
            <w:pPr>
              <w:tabs>
                <w:tab w:val="left" w:pos="567"/>
              </w:tabs>
              <w:rPr>
                <w:rFonts w:ascii="Times New Roman" w:hAnsi="Times New Roman"/>
                <w:i/>
                <w:iCs/>
                <w:sz w:val="24"/>
                <w:szCs w:val="24"/>
              </w:rPr>
            </w:pPr>
          </w:p>
        </w:tc>
      </w:tr>
    </w:tbl>
    <w:p w14:paraId="7926DB63" w14:textId="77777777" w:rsidR="00910CA4" w:rsidRPr="00795159" w:rsidRDefault="00910CA4" w:rsidP="00910CA4">
      <w:pPr>
        <w:rPr>
          <w:rFonts w:ascii="Times New Roman" w:hAnsi="Times New Roman"/>
          <w:sz w:val="24"/>
          <w:szCs w:val="24"/>
        </w:rPr>
      </w:pPr>
    </w:p>
    <w:p w14:paraId="62BB66D0"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00CCB41B" w14:textId="77777777" w:rsidTr="003060F9">
        <w:trPr>
          <w:trHeight w:val="227"/>
          <w:jc w:val="center"/>
        </w:trPr>
        <w:tc>
          <w:tcPr>
            <w:tcW w:w="5000" w:type="pct"/>
            <w:gridSpan w:val="5"/>
            <w:vAlign w:val="center"/>
          </w:tcPr>
          <w:p w14:paraId="4A643186"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
                <w:bCs/>
                <w:sz w:val="24"/>
                <w:szCs w:val="24"/>
              </w:rPr>
              <w:lastRenderedPageBreak/>
              <w:t>Студијски програм :</w:t>
            </w:r>
            <w:r w:rsidRPr="00795159">
              <w:rPr>
                <w:rFonts w:ascii="Times New Roman" w:hAnsi="Times New Roman"/>
                <w:sz w:val="24"/>
                <w:szCs w:val="24"/>
              </w:rPr>
              <w:t xml:space="preserve"> </w:t>
            </w:r>
            <w:r w:rsidRPr="00795159">
              <w:rPr>
                <w:rFonts w:ascii="Times New Roman" w:hAnsi="Times New Roman"/>
                <w:bCs/>
                <w:sz w:val="24"/>
                <w:szCs w:val="24"/>
              </w:rPr>
              <w:t>Инжењерство заштите животне средине</w:t>
            </w:r>
          </w:p>
        </w:tc>
      </w:tr>
      <w:tr w:rsidR="00910CA4" w:rsidRPr="00795159" w14:paraId="7905061F" w14:textId="77777777" w:rsidTr="003060F9">
        <w:trPr>
          <w:trHeight w:val="227"/>
          <w:jc w:val="center"/>
        </w:trPr>
        <w:tc>
          <w:tcPr>
            <w:tcW w:w="5000" w:type="pct"/>
            <w:gridSpan w:val="5"/>
            <w:vAlign w:val="center"/>
          </w:tcPr>
          <w:p w14:paraId="48261BCB" w14:textId="77777777" w:rsidR="00910CA4" w:rsidRPr="00795159" w:rsidRDefault="00910CA4" w:rsidP="002E300E">
            <w:pPr>
              <w:pStyle w:val="Heading1"/>
              <w:rPr>
                <w:rFonts w:cs="Times New Roman"/>
                <w:szCs w:val="24"/>
              </w:rPr>
            </w:pPr>
            <w:bookmarkStart w:id="1" w:name="_Назив_предмета:_Физички"/>
            <w:bookmarkEnd w:id="1"/>
            <w:r w:rsidRPr="00795159">
              <w:rPr>
                <w:rStyle w:val="Heading1Char"/>
                <w:rFonts w:cs="Times New Roman"/>
                <w:szCs w:val="24"/>
              </w:rPr>
              <w:t>Назив предмета</w:t>
            </w:r>
            <w:r w:rsidRPr="00795159">
              <w:rPr>
                <w:rFonts w:cs="Times New Roman"/>
                <w:szCs w:val="24"/>
              </w:rPr>
              <w:t>: Физички параметри животне и радне средине</w:t>
            </w:r>
          </w:p>
        </w:tc>
      </w:tr>
      <w:tr w:rsidR="00910CA4" w:rsidRPr="00795159" w14:paraId="43906C1D" w14:textId="77777777" w:rsidTr="003060F9">
        <w:trPr>
          <w:trHeight w:val="227"/>
          <w:jc w:val="center"/>
        </w:trPr>
        <w:tc>
          <w:tcPr>
            <w:tcW w:w="5000" w:type="pct"/>
            <w:gridSpan w:val="5"/>
            <w:vAlign w:val="center"/>
          </w:tcPr>
          <w:p w14:paraId="50C8D49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Наставник/наставници:</w:t>
            </w:r>
            <w:r w:rsidRPr="00795159">
              <w:rPr>
                <w:rFonts w:ascii="Times New Roman" w:hAnsi="Times New Roman"/>
                <w:b/>
                <w:bCs/>
                <w:sz w:val="24"/>
                <w:szCs w:val="24"/>
                <w:lang w:val="sr-Latn-RS"/>
              </w:rPr>
              <w:t xml:space="preserve"> </w:t>
            </w:r>
            <w:r w:rsidRPr="00795159">
              <w:rPr>
                <w:rFonts w:ascii="Times New Roman" w:hAnsi="Times New Roman"/>
                <w:bCs/>
                <w:sz w:val="24"/>
                <w:szCs w:val="24"/>
              </w:rPr>
              <w:t>Марко Ђапан</w:t>
            </w:r>
          </w:p>
        </w:tc>
      </w:tr>
      <w:tr w:rsidR="00910CA4" w:rsidRPr="00795159" w14:paraId="3C68DBBF" w14:textId="77777777" w:rsidTr="003060F9">
        <w:trPr>
          <w:trHeight w:val="227"/>
          <w:jc w:val="center"/>
        </w:trPr>
        <w:tc>
          <w:tcPr>
            <w:tcW w:w="5000" w:type="pct"/>
            <w:gridSpan w:val="5"/>
            <w:vAlign w:val="center"/>
          </w:tcPr>
          <w:p w14:paraId="16906469"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Статус предмета:</w:t>
            </w:r>
            <w:r w:rsidRPr="00795159">
              <w:rPr>
                <w:rFonts w:ascii="Times New Roman" w:hAnsi="Times New Roman"/>
                <w:bCs/>
                <w:sz w:val="24"/>
                <w:szCs w:val="24"/>
              </w:rPr>
              <w:t xml:space="preserve"> Изборни</w:t>
            </w:r>
          </w:p>
        </w:tc>
      </w:tr>
      <w:tr w:rsidR="00910CA4" w:rsidRPr="00795159" w14:paraId="5FB4B881" w14:textId="77777777" w:rsidTr="003060F9">
        <w:trPr>
          <w:trHeight w:val="227"/>
          <w:jc w:val="center"/>
        </w:trPr>
        <w:tc>
          <w:tcPr>
            <w:tcW w:w="5000" w:type="pct"/>
            <w:gridSpan w:val="5"/>
            <w:vAlign w:val="center"/>
          </w:tcPr>
          <w:p w14:paraId="1DC312C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bCs/>
                <w:sz w:val="24"/>
                <w:szCs w:val="24"/>
              </w:rPr>
              <w:t>6</w:t>
            </w:r>
          </w:p>
        </w:tc>
      </w:tr>
      <w:tr w:rsidR="00910CA4" w:rsidRPr="00795159" w14:paraId="1A3FE153" w14:textId="77777777" w:rsidTr="003060F9">
        <w:trPr>
          <w:trHeight w:val="227"/>
          <w:jc w:val="center"/>
        </w:trPr>
        <w:tc>
          <w:tcPr>
            <w:tcW w:w="5000" w:type="pct"/>
            <w:gridSpan w:val="5"/>
            <w:vAlign w:val="center"/>
          </w:tcPr>
          <w:p w14:paraId="331726F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bCs/>
                <w:sz w:val="24"/>
                <w:szCs w:val="24"/>
              </w:rPr>
              <w:t>Нема</w:t>
            </w:r>
          </w:p>
        </w:tc>
      </w:tr>
      <w:tr w:rsidR="00910CA4" w:rsidRPr="00795159" w14:paraId="531DCBB0" w14:textId="77777777" w:rsidTr="003060F9">
        <w:trPr>
          <w:trHeight w:val="227"/>
          <w:jc w:val="center"/>
        </w:trPr>
        <w:tc>
          <w:tcPr>
            <w:tcW w:w="5000" w:type="pct"/>
            <w:gridSpan w:val="5"/>
            <w:vAlign w:val="center"/>
          </w:tcPr>
          <w:p w14:paraId="1FB3FB1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56B40482" w14:textId="77777777" w:rsidR="00910CA4" w:rsidRPr="00795159" w:rsidRDefault="00910CA4" w:rsidP="003060F9">
            <w:pPr>
              <w:tabs>
                <w:tab w:val="left" w:pos="567"/>
              </w:tabs>
              <w:jc w:val="both"/>
              <w:rPr>
                <w:rFonts w:ascii="Times New Roman" w:hAnsi="Times New Roman"/>
                <w:bCs/>
                <w:sz w:val="24"/>
                <w:szCs w:val="24"/>
              </w:rPr>
            </w:pPr>
            <w:r w:rsidRPr="00795159">
              <w:rPr>
                <w:rFonts w:ascii="Times New Roman" w:hAnsi="Times New Roman"/>
                <w:bCs/>
                <w:sz w:val="24"/>
                <w:szCs w:val="24"/>
              </w:rPr>
              <w:t xml:space="preserve">Стицање теоријских и практичних знања у области физичких штетности изазваних звучним, </w:t>
            </w:r>
            <w:proofErr w:type="spellStart"/>
            <w:r w:rsidRPr="00795159">
              <w:rPr>
                <w:rFonts w:ascii="Times New Roman" w:hAnsi="Times New Roman"/>
                <w:bCs/>
                <w:sz w:val="24"/>
                <w:szCs w:val="24"/>
              </w:rPr>
              <w:t>вибромеханичким</w:t>
            </w:r>
            <w:proofErr w:type="spellEnd"/>
            <w:r w:rsidRPr="00795159">
              <w:rPr>
                <w:rFonts w:ascii="Times New Roman" w:hAnsi="Times New Roman"/>
                <w:bCs/>
                <w:sz w:val="24"/>
                <w:szCs w:val="24"/>
              </w:rPr>
              <w:t xml:space="preserve"> и електромагнетним осцилацијама. Идентификација штетног дејства буке, вибрација и електромагнетног зрачења и анализа метода и принципа за редукцију штетног дејства и заштиту у животној и радној средини.</w:t>
            </w:r>
          </w:p>
        </w:tc>
      </w:tr>
      <w:tr w:rsidR="00910CA4" w:rsidRPr="00795159" w14:paraId="33496808" w14:textId="77777777" w:rsidTr="003060F9">
        <w:trPr>
          <w:trHeight w:val="227"/>
          <w:jc w:val="center"/>
        </w:trPr>
        <w:tc>
          <w:tcPr>
            <w:tcW w:w="5000" w:type="pct"/>
            <w:gridSpan w:val="5"/>
            <w:vAlign w:val="center"/>
          </w:tcPr>
          <w:p w14:paraId="391BFE5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01F87266" w14:textId="77777777" w:rsidR="00910CA4" w:rsidRPr="00795159" w:rsidRDefault="00910CA4" w:rsidP="003060F9">
            <w:pPr>
              <w:tabs>
                <w:tab w:val="left" w:pos="567"/>
              </w:tabs>
              <w:jc w:val="both"/>
              <w:rPr>
                <w:rFonts w:ascii="Times New Roman" w:hAnsi="Times New Roman"/>
                <w:bCs/>
                <w:sz w:val="24"/>
                <w:szCs w:val="24"/>
              </w:rPr>
            </w:pPr>
            <w:r w:rsidRPr="00795159">
              <w:rPr>
                <w:rFonts w:ascii="Times New Roman" w:hAnsi="Times New Roman"/>
                <w:bCs/>
                <w:sz w:val="24"/>
                <w:szCs w:val="24"/>
              </w:rPr>
              <w:t>Полазећи од теоријских основа и практичних вежби студенти се оспособљавају за самостални рад у делу идентификације извора штетних физичких параметара животне и раден средине и процени и управљању одговарајућим ризицима.</w:t>
            </w:r>
          </w:p>
        </w:tc>
      </w:tr>
      <w:tr w:rsidR="00910CA4" w:rsidRPr="00795159" w14:paraId="0D7D4AE7" w14:textId="77777777" w:rsidTr="003060F9">
        <w:trPr>
          <w:trHeight w:val="227"/>
          <w:jc w:val="center"/>
        </w:trPr>
        <w:tc>
          <w:tcPr>
            <w:tcW w:w="5000" w:type="pct"/>
            <w:gridSpan w:val="5"/>
            <w:vAlign w:val="center"/>
          </w:tcPr>
          <w:p w14:paraId="2228BE7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1020D27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 (2+0):</w:t>
            </w:r>
          </w:p>
          <w:p w14:paraId="5637389C"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 Физичке особине буке</w:t>
            </w:r>
          </w:p>
          <w:p w14:paraId="1F838B8B"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2. Штетно дејство буке</w:t>
            </w:r>
          </w:p>
          <w:p w14:paraId="148D294B"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3. Стандарди и прописи у вези буке</w:t>
            </w:r>
          </w:p>
          <w:p w14:paraId="0675D4E7"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4. Акустика простора</w:t>
            </w:r>
          </w:p>
          <w:p w14:paraId="71754D4C"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5. Мерење буке</w:t>
            </w:r>
          </w:p>
          <w:p w14:paraId="3C236355"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6. Принципи и методе за контролу и заштиту од буке</w:t>
            </w:r>
          </w:p>
          <w:p w14:paraId="34A67E22"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7. Појам и основне карактеристике вибрација</w:t>
            </w:r>
          </w:p>
          <w:p w14:paraId="7241B86A"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8. Мерење и нормирање вибрација</w:t>
            </w:r>
          </w:p>
          <w:p w14:paraId="5E4CA115"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9. Процена и управљање ризицима од штетног дејства вибрација</w:t>
            </w:r>
          </w:p>
          <w:p w14:paraId="3CCC9618"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10. Осветљење</w:t>
            </w:r>
          </w:p>
          <w:p w14:paraId="0FA6ED0A"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11. Мерење и оцена осветљености просторија</w:t>
            </w:r>
          </w:p>
          <w:p w14:paraId="11E055B4"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12. Електромагнетно зрачење</w:t>
            </w:r>
          </w:p>
          <w:p w14:paraId="66448F4A"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13. Штетни ефекти електромагнетног зрачења</w:t>
            </w:r>
          </w:p>
          <w:p w14:paraId="6F39ECDC"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14. Мерење електромагнетног зрачења у животној средини</w:t>
            </w:r>
          </w:p>
          <w:p w14:paraId="1C40B21B"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15. Принципи и методе заштите од штетног дејства електромагнетног зрачења</w:t>
            </w:r>
          </w:p>
          <w:p w14:paraId="78FD64C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Практична настава, вежбе: (0+2)</w:t>
            </w:r>
          </w:p>
          <w:p w14:paraId="2C106EF4"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 xml:space="preserve">Мерење буке, акустичко </w:t>
            </w:r>
            <w:proofErr w:type="spellStart"/>
            <w:r w:rsidRPr="00795159">
              <w:rPr>
                <w:rFonts w:ascii="Times New Roman" w:hAnsi="Times New Roman"/>
                <w:iCs/>
                <w:sz w:val="24"/>
                <w:szCs w:val="24"/>
              </w:rPr>
              <w:t>зонирање</w:t>
            </w:r>
            <w:proofErr w:type="spellEnd"/>
            <w:r w:rsidRPr="00795159">
              <w:rPr>
                <w:rFonts w:ascii="Times New Roman" w:hAnsi="Times New Roman"/>
                <w:iCs/>
                <w:sz w:val="24"/>
                <w:szCs w:val="24"/>
              </w:rPr>
              <w:t xml:space="preserve"> урбаног простора, мерење вибрација, мерење осветљења, мерење топлотног зрачења инфрацрвеном </w:t>
            </w:r>
            <w:proofErr w:type="spellStart"/>
            <w:r w:rsidRPr="00795159">
              <w:rPr>
                <w:rFonts w:ascii="Times New Roman" w:hAnsi="Times New Roman"/>
                <w:iCs/>
                <w:sz w:val="24"/>
                <w:szCs w:val="24"/>
              </w:rPr>
              <w:t>термографијом</w:t>
            </w:r>
            <w:proofErr w:type="spellEnd"/>
            <w:r w:rsidRPr="00795159">
              <w:rPr>
                <w:rFonts w:ascii="Times New Roman" w:hAnsi="Times New Roman"/>
                <w:iCs/>
                <w:sz w:val="24"/>
                <w:szCs w:val="24"/>
              </w:rPr>
              <w:t>, мерење и мапирање извора електромагнетног зрачења</w:t>
            </w:r>
          </w:p>
        </w:tc>
      </w:tr>
      <w:tr w:rsidR="00910CA4" w:rsidRPr="00795159" w14:paraId="48D755D2" w14:textId="77777777" w:rsidTr="003060F9">
        <w:trPr>
          <w:trHeight w:val="227"/>
          <w:jc w:val="center"/>
        </w:trPr>
        <w:tc>
          <w:tcPr>
            <w:tcW w:w="5000" w:type="pct"/>
            <w:gridSpan w:val="5"/>
            <w:vAlign w:val="center"/>
          </w:tcPr>
          <w:p w14:paraId="1AAF459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510DFBF0"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lang w:val="en-US"/>
              </w:rPr>
              <w:t xml:space="preserve">1. </w:t>
            </w:r>
            <w:r w:rsidRPr="00795159">
              <w:rPr>
                <w:rFonts w:ascii="Times New Roman" w:hAnsi="Times New Roman"/>
                <w:bCs/>
                <w:sz w:val="24"/>
                <w:szCs w:val="24"/>
              </w:rPr>
              <w:t>Тодоровић Петар, Милорадовић Данијела, Безбедност и здравље на раду, Поглавља 12 и 13, Књига 2, Машински факултет у Крагујевцу, 2009.</w:t>
            </w:r>
          </w:p>
          <w:p w14:paraId="2086FB9C"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2. Тодоровић Петар, Јеремић Бранислав, </w:t>
            </w:r>
            <w:proofErr w:type="spellStart"/>
            <w:r w:rsidRPr="00795159">
              <w:rPr>
                <w:rFonts w:ascii="Times New Roman" w:hAnsi="Times New Roman"/>
                <w:bCs/>
                <w:sz w:val="24"/>
                <w:szCs w:val="24"/>
              </w:rPr>
              <w:t>Мачужић</w:t>
            </w:r>
            <w:proofErr w:type="spellEnd"/>
            <w:r w:rsidRPr="00795159">
              <w:rPr>
                <w:rFonts w:ascii="Times New Roman" w:hAnsi="Times New Roman"/>
                <w:bCs/>
                <w:sz w:val="24"/>
                <w:szCs w:val="24"/>
              </w:rPr>
              <w:t xml:space="preserve"> Иван, Техничка дијагностика, Машински факултет у Крагујевцу, 2010</w:t>
            </w:r>
          </w:p>
          <w:p w14:paraId="756F45D8"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3. Марко Ђапан, Иван </w:t>
            </w:r>
            <w:proofErr w:type="spellStart"/>
            <w:r w:rsidRPr="00795159">
              <w:rPr>
                <w:rFonts w:ascii="Times New Roman" w:hAnsi="Times New Roman"/>
                <w:bCs/>
                <w:sz w:val="24"/>
                <w:szCs w:val="24"/>
              </w:rPr>
              <w:t>Мачужић</w:t>
            </w:r>
            <w:proofErr w:type="spellEnd"/>
            <w:r w:rsidRPr="00795159">
              <w:rPr>
                <w:rFonts w:ascii="Times New Roman" w:hAnsi="Times New Roman"/>
                <w:bCs/>
                <w:sz w:val="24"/>
                <w:szCs w:val="24"/>
              </w:rPr>
              <w:t xml:space="preserve">, Безбедност и здравље на раду – практикум, Факултет инжењерских наука Универзитета у </w:t>
            </w:r>
            <w:proofErr w:type="spellStart"/>
            <w:r w:rsidRPr="00795159">
              <w:rPr>
                <w:rFonts w:ascii="Times New Roman" w:hAnsi="Times New Roman"/>
                <w:bCs/>
                <w:sz w:val="24"/>
                <w:szCs w:val="24"/>
              </w:rPr>
              <w:t>Kрагујевцу</w:t>
            </w:r>
            <w:proofErr w:type="spellEnd"/>
            <w:r w:rsidRPr="00795159">
              <w:rPr>
                <w:rFonts w:ascii="Times New Roman" w:hAnsi="Times New Roman"/>
                <w:bCs/>
                <w:sz w:val="24"/>
                <w:szCs w:val="24"/>
              </w:rPr>
              <w:t>, 2020. ISBN: 978-86-6335-068-7</w:t>
            </w:r>
          </w:p>
        </w:tc>
      </w:tr>
      <w:tr w:rsidR="00910CA4" w:rsidRPr="00795159" w14:paraId="497B1039" w14:textId="77777777" w:rsidTr="00910CA4">
        <w:trPr>
          <w:trHeight w:val="227"/>
          <w:jc w:val="center"/>
        </w:trPr>
        <w:tc>
          <w:tcPr>
            <w:tcW w:w="1643" w:type="pct"/>
            <w:vAlign w:val="center"/>
          </w:tcPr>
          <w:p w14:paraId="080437E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24E24263"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Теоријска настава: </w:t>
            </w:r>
            <w:r w:rsidRPr="00795159">
              <w:rPr>
                <w:rFonts w:ascii="Times New Roman" w:hAnsi="Times New Roman"/>
                <w:sz w:val="24"/>
                <w:szCs w:val="24"/>
              </w:rPr>
              <w:t>30</w:t>
            </w:r>
          </w:p>
        </w:tc>
        <w:tc>
          <w:tcPr>
            <w:tcW w:w="1720" w:type="pct"/>
            <w:gridSpan w:val="2"/>
            <w:vAlign w:val="center"/>
          </w:tcPr>
          <w:p w14:paraId="171987CA"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
                <w:sz w:val="24"/>
                <w:szCs w:val="24"/>
              </w:rPr>
              <w:t>Практична настава:</w:t>
            </w:r>
            <w:r w:rsidRPr="00795159">
              <w:rPr>
                <w:rFonts w:ascii="Times New Roman" w:hAnsi="Times New Roman"/>
                <w:sz w:val="24"/>
                <w:szCs w:val="24"/>
              </w:rPr>
              <w:t>30</w:t>
            </w:r>
          </w:p>
        </w:tc>
      </w:tr>
      <w:tr w:rsidR="00910CA4" w:rsidRPr="00795159" w14:paraId="6B7AC930" w14:textId="77777777" w:rsidTr="003060F9">
        <w:trPr>
          <w:trHeight w:val="227"/>
          <w:jc w:val="center"/>
        </w:trPr>
        <w:tc>
          <w:tcPr>
            <w:tcW w:w="5000" w:type="pct"/>
            <w:gridSpan w:val="5"/>
            <w:vAlign w:val="center"/>
          </w:tcPr>
          <w:p w14:paraId="112A2B4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19CA409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 xml:space="preserve">Настава се изводи кроз предавања, </w:t>
            </w:r>
            <w:proofErr w:type="spellStart"/>
            <w:r w:rsidRPr="00795159">
              <w:rPr>
                <w:rFonts w:ascii="Times New Roman" w:hAnsi="Times New Roman"/>
                <w:sz w:val="24"/>
                <w:szCs w:val="24"/>
              </w:rPr>
              <w:t>аудиоторне</w:t>
            </w:r>
            <w:proofErr w:type="spellEnd"/>
            <w:r w:rsidRPr="00795159">
              <w:rPr>
                <w:rFonts w:ascii="Times New Roman" w:hAnsi="Times New Roman"/>
                <w:sz w:val="24"/>
                <w:szCs w:val="24"/>
              </w:rPr>
              <w:t xml:space="preserve"> и лабораторијске вежбе.</w:t>
            </w:r>
          </w:p>
          <w:p w14:paraId="7F1BE05A"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 xml:space="preserve">За извођење наставе користе се савремена наставна средства – видео презентације. Уз сваку наставну област се обрађују и практични примери из индустрије и комуналних система чиме се стиче широк спектар практичних знања за самосталан рад. За извођење практичних вежби користи се савремена мерна опрема за мерење буке, вибрација, осветљења, ИЦ </w:t>
            </w:r>
            <w:proofErr w:type="spellStart"/>
            <w:r w:rsidRPr="00795159">
              <w:rPr>
                <w:rFonts w:ascii="Times New Roman" w:hAnsi="Times New Roman"/>
                <w:sz w:val="24"/>
                <w:szCs w:val="24"/>
              </w:rPr>
              <w:t>термографију</w:t>
            </w:r>
            <w:proofErr w:type="spellEnd"/>
            <w:r w:rsidRPr="00795159">
              <w:rPr>
                <w:rFonts w:ascii="Times New Roman" w:hAnsi="Times New Roman"/>
                <w:sz w:val="24"/>
                <w:szCs w:val="24"/>
              </w:rPr>
              <w:t xml:space="preserve"> и ЕМ зрачења (водећих светских произвођача: </w:t>
            </w:r>
            <w:proofErr w:type="spellStart"/>
            <w:r w:rsidRPr="00795159">
              <w:rPr>
                <w:rFonts w:ascii="Times New Roman" w:hAnsi="Times New Roman"/>
                <w:sz w:val="24"/>
                <w:szCs w:val="24"/>
              </w:rPr>
              <w:t>Bruel&amp;Kjaer</w:t>
            </w:r>
            <w:proofErr w:type="spellEnd"/>
            <w:r w:rsidRPr="00795159">
              <w:rPr>
                <w:rFonts w:ascii="Times New Roman" w:hAnsi="Times New Roman"/>
                <w:sz w:val="24"/>
                <w:szCs w:val="24"/>
              </w:rPr>
              <w:t xml:space="preserve">, SKF, FLIR, </w:t>
            </w:r>
            <w:proofErr w:type="spellStart"/>
            <w:r w:rsidRPr="00795159">
              <w:rPr>
                <w:rFonts w:ascii="Times New Roman" w:hAnsi="Times New Roman"/>
                <w:sz w:val="24"/>
                <w:szCs w:val="24"/>
              </w:rPr>
              <w:t>ExTECH</w:t>
            </w:r>
            <w:proofErr w:type="spellEnd"/>
            <w:r w:rsidRPr="00795159">
              <w:rPr>
                <w:rFonts w:ascii="Times New Roman" w:hAnsi="Times New Roman"/>
                <w:sz w:val="24"/>
                <w:szCs w:val="24"/>
              </w:rPr>
              <w:t>).</w:t>
            </w:r>
          </w:p>
        </w:tc>
      </w:tr>
      <w:tr w:rsidR="00910CA4" w:rsidRPr="00795159" w14:paraId="71A5024A" w14:textId="77777777" w:rsidTr="003060F9">
        <w:trPr>
          <w:trHeight w:val="227"/>
          <w:jc w:val="center"/>
        </w:trPr>
        <w:tc>
          <w:tcPr>
            <w:tcW w:w="5000" w:type="pct"/>
            <w:gridSpan w:val="5"/>
            <w:vAlign w:val="center"/>
          </w:tcPr>
          <w:p w14:paraId="6085373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101382D0" w14:textId="77777777" w:rsidTr="003060F9">
        <w:trPr>
          <w:trHeight w:val="227"/>
          <w:jc w:val="center"/>
        </w:trPr>
        <w:tc>
          <w:tcPr>
            <w:tcW w:w="1643" w:type="pct"/>
            <w:vAlign w:val="center"/>
          </w:tcPr>
          <w:p w14:paraId="6255B6A2"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0D4C5878"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tc>
        <w:tc>
          <w:tcPr>
            <w:tcW w:w="1683" w:type="pct"/>
            <w:gridSpan w:val="2"/>
            <w:shd w:val="clear" w:color="auto" w:fill="auto"/>
            <w:vAlign w:val="center"/>
          </w:tcPr>
          <w:p w14:paraId="44EAB17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7AA7BD3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17416B46" w14:textId="77777777" w:rsidTr="003060F9">
        <w:trPr>
          <w:trHeight w:val="227"/>
          <w:jc w:val="center"/>
        </w:trPr>
        <w:tc>
          <w:tcPr>
            <w:tcW w:w="1643" w:type="pct"/>
            <w:vAlign w:val="center"/>
          </w:tcPr>
          <w:p w14:paraId="578E1B23"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01B3E2B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10</w:t>
            </w:r>
          </w:p>
        </w:tc>
        <w:tc>
          <w:tcPr>
            <w:tcW w:w="1683" w:type="pct"/>
            <w:gridSpan w:val="2"/>
            <w:shd w:val="clear" w:color="auto" w:fill="auto"/>
            <w:vAlign w:val="center"/>
          </w:tcPr>
          <w:p w14:paraId="6D0C2CA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071A4E7B"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30</w:t>
            </w:r>
          </w:p>
        </w:tc>
      </w:tr>
      <w:tr w:rsidR="00910CA4" w:rsidRPr="00795159" w14:paraId="695F5B0D" w14:textId="77777777" w:rsidTr="003060F9">
        <w:trPr>
          <w:trHeight w:val="227"/>
          <w:jc w:val="center"/>
        </w:trPr>
        <w:tc>
          <w:tcPr>
            <w:tcW w:w="1643" w:type="pct"/>
            <w:vAlign w:val="center"/>
          </w:tcPr>
          <w:p w14:paraId="43BD24CF"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4A3A04D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10</w:t>
            </w:r>
          </w:p>
        </w:tc>
        <w:tc>
          <w:tcPr>
            <w:tcW w:w="1683" w:type="pct"/>
            <w:gridSpan w:val="2"/>
            <w:shd w:val="clear" w:color="auto" w:fill="auto"/>
            <w:vAlign w:val="center"/>
          </w:tcPr>
          <w:p w14:paraId="2ED9B987"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71AF33B3"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69A66055" w14:textId="77777777" w:rsidTr="003060F9">
        <w:trPr>
          <w:trHeight w:val="227"/>
          <w:jc w:val="center"/>
        </w:trPr>
        <w:tc>
          <w:tcPr>
            <w:tcW w:w="1643" w:type="pct"/>
            <w:vAlign w:val="center"/>
          </w:tcPr>
          <w:p w14:paraId="0A34F9D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lastRenderedPageBreak/>
              <w:t>колоквијум-и</w:t>
            </w:r>
          </w:p>
        </w:tc>
        <w:tc>
          <w:tcPr>
            <w:tcW w:w="1024" w:type="pct"/>
            <w:vAlign w:val="center"/>
          </w:tcPr>
          <w:p w14:paraId="2D6140B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35</w:t>
            </w:r>
          </w:p>
        </w:tc>
        <w:tc>
          <w:tcPr>
            <w:tcW w:w="1683" w:type="pct"/>
            <w:gridSpan w:val="2"/>
            <w:shd w:val="clear" w:color="auto" w:fill="auto"/>
            <w:vAlign w:val="center"/>
          </w:tcPr>
          <w:p w14:paraId="06FD5CC5"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40DC9755"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4E59BA0E" w14:textId="77777777" w:rsidTr="003060F9">
        <w:trPr>
          <w:trHeight w:val="227"/>
          <w:jc w:val="center"/>
        </w:trPr>
        <w:tc>
          <w:tcPr>
            <w:tcW w:w="1643" w:type="pct"/>
            <w:vAlign w:val="center"/>
          </w:tcPr>
          <w:p w14:paraId="2ECA8F8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4" w:type="pct"/>
            <w:vAlign w:val="center"/>
          </w:tcPr>
          <w:p w14:paraId="2BF0B7B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15</w:t>
            </w:r>
          </w:p>
        </w:tc>
        <w:tc>
          <w:tcPr>
            <w:tcW w:w="1683" w:type="pct"/>
            <w:gridSpan w:val="2"/>
            <w:shd w:val="clear" w:color="auto" w:fill="auto"/>
            <w:vAlign w:val="center"/>
          </w:tcPr>
          <w:p w14:paraId="4CC48527"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2A350050" w14:textId="77777777" w:rsidR="00910CA4" w:rsidRPr="00795159" w:rsidRDefault="00910CA4" w:rsidP="003060F9">
            <w:pPr>
              <w:tabs>
                <w:tab w:val="left" w:pos="567"/>
              </w:tabs>
              <w:rPr>
                <w:rFonts w:ascii="Times New Roman" w:hAnsi="Times New Roman"/>
                <w:i/>
                <w:iCs/>
                <w:sz w:val="24"/>
                <w:szCs w:val="24"/>
              </w:rPr>
            </w:pPr>
          </w:p>
        </w:tc>
      </w:tr>
    </w:tbl>
    <w:p w14:paraId="3690EDE2" w14:textId="77777777" w:rsidR="00910CA4" w:rsidRPr="00795159" w:rsidRDefault="00910CA4" w:rsidP="00910CA4">
      <w:pPr>
        <w:rPr>
          <w:rFonts w:ascii="Times New Roman" w:hAnsi="Times New Roman"/>
          <w:sz w:val="24"/>
          <w:szCs w:val="24"/>
        </w:rPr>
      </w:pPr>
    </w:p>
    <w:p w14:paraId="2D77FEBA" w14:textId="6F73FAE9" w:rsidR="00910CA4" w:rsidRPr="00795159" w:rsidRDefault="00910CA4">
      <w:pPr>
        <w:spacing w:after="160" w:line="259" w:lineRule="auto"/>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108D07F7" w14:textId="77777777" w:rsidTr="003060F9">
        <w:trPr>
          <w:trHeight w:val="227"/>
          <w:jc w:val="center"/>
        </w:trPr>
        <w:tc>
          <w:tcPr>
            <w:tcW w:w="5000" w:type="pct"/>
            <w:gridSpan w:val="5"/>
            <w:vAlign w:val="center"/>
          </w:tcPr>
          <w:p w14:paraId="7102B95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w:t>
            </w:r>
            <w:r w:rsidRPr="00795159">
              <w:rPr>
                <w:rFonts w:ascii="Times New Roman" w:hAnsi="Times New Roman"/>
                <w:sz w:val="24"/>
                <w:szCs w:val="24"/>
              </w:rPr>
              <w:t>Инжењерство заштите животне средине – Мастер академске студије</w:t>
            </w:r>
          </w:p>
        </w:tc>
      </w:tr>
      <w:tr w:rsidR="00910CA4" w:rsidRPr="00795159" w14:paraId="3236C84F" w14:textId="77777777" w:rsidTr="003060F9">
        <w:trPr>
          <w:trHeight w:val="227"/>
          <w:jc w:val="center"/>
        </w:trPr>
        <w:tc>
          <w:tcPr>
            <w:tcW w:w="5000" w:type="pct"/>
            <w:gridSpan w:val="5"/>
            <w:vAlign w:val="center"/>
          </w:tcPr>
          <w:p w14:paraId="0D773B9E" w14:textId="77777777" w:rsidR="00910CA4" w:rsidRPr="00795159" w:rsidRDefault="00910CA4" w:rsidP="002E300E">
            <w:pPr>
              <w:pStyle w:val="Heading1"/>
              <w:rPr>
                <w:rFonts w:cs="Times New Roman"/>
                <w:szCs w:val="24"/>
              </w:rPr>
            </w:pPr>
            <w:bookmarkStart w:id="2" w:name="_Назив_предмета:_Хемија"/>
            <w:bookmarkEnd w:id="2"/>
            <w:r w:rsidRPr="00795159">
              <w:rPr>
                <w:rFonts w:cs="Times New Roman"/>
                <w:bCs/>
                <w:szCs w:val="24"/>
              </w:rPr>
              <w:t xml:space="preserve">Назив предмета: </w:t>
            </w:r>
            <w:r w:rsidRPr="00795159">
              <w:rPr>
                <w:rFonts w:cs="Times New Roman"/>
                <w:szCs w:val="24"/>
              </w:rPr>
              <w:t>Хемија животне средине</w:t>
            </w:r>
          </w:p>
        </w:tc>
      </w:tr>
      <w:tr w:rsidR="00910CA4" w:rsidRPr="00795159" w14:paraId="30AE5CCB" w14:textId="77777777" w:rsidTr="003060F9">
        <w:trPr>
          <w:trHeight w:val="227"/>
          <w:jc w:val="center"/>
        </w:trPr>
        <w:tc>
          <w:tcPr>
            <w:tcW w:w="5000" w:type="pct"/>
            <w:gridSpan w:val="5"/>
            <w:vAlign w:val="center"/>
          </w:tcPr>
          <w:p w14:paraId="7AAF431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sz w:val="24"/>
                <w:szCs w:val="24"/>
              </w:rPr>
              <w:t>проф. др</w:t>
            </w:r>
            <w:r w:rsidRPr="00795159">
              <w:rPr>
                <w:rFonts w:ascii="Times New Roman" w:hAnsi="Times New Roman"/>
                <w:b/>
                <w:bCs/>
                <w:sz w:val="24"/>
                <w:szCs w:val="24"/>
              </w:rPr>
              <w:t xml:space="preserve"> </w:t>
            </w:r>
            <w:r w:rsidRPr="00795159">
              <w:rPr>
                <w:rFonts w:ascii="Times New Roman" w:hAnsi="Times New Roman"/>
                <w:sz w:val="24"/>
                <w:szCs w:val="24"/>
              </w:rPr>
              <w:t>Верица Јевтић</w:t>
            </w:r>
          </w:p>
        </w:tc>
      </w:tr>
      <w:tr w:rsidR="00910CA4" w:rsidRPr="00795159" w14:paraId="7B422C4D" w14:textId="77777777" w:rsidTr="003060F9">
        <w:trPr>
          <w:trHeight w:val="227"/>
          <w:jc w:val="center"/>
        </w:trPr>
        <w:tc>
          <w:tcPr>
            <w:tcW w:w="5000" w:type="pct"/>
            <w:gridSpan w:val="5"/>
            <w:vAlign w:val="center"/>
          </w:tcPr>
          <w:p w14:paraId="2C2AA67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Обавезни</w:t>
            </w:r>
          </w:p>
        </w:tc>
      </w:tr>
      <w:tr w:rsidR="00910CA4" w:rsidRPr="00795159" w14:paraId="0C438599" w14:textId="77777777" w:rsidTr="003060F9">
        <w:trPr>
          <w:trHeight w:val="227"/>
          <w:jc w:val="center"/>
        </w:trPr>
        <w:tc>
          <w:tcPr>
            <w:tcW w:w="5000" w:type="pct"/>
            <w:gridSpan w:val="5"/>
            <w:vAlign w:val="center"/>
          </w:tcPr>
          <w:p w14:paraId="34AA81D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sz w:val="24"/>
                <w:szCs w:val="24"/>
              </w:rPr>
              <w:t>5</w:t>
            </w:r>
          </w:p>
        </w:tc>
      </w:tr>
      <w:tr w:rsidR="00910CA4" w:rsidRPr="00795159" w14:paraId="7868409B" w14:textId="77777777" w:rsidTr="003060F9">
        <w:trPr>
          <w:trHeight w:val="227"/>
          <w:jc w:val="center"/>
        </w:trPr>
        <w:tc>
          <w:tcPr>
            <w:tcW w:w="5000" w:type="pct"/>
            <w:gridSpan w:val="5"/>
            <w:vAlign w:val="center"/>
          </w:tcPr>
          <w:p w14:paraId="1569016C"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54982C54" w14:textId="77777777" w:rsidTr="003060F9">
        <w:trPr>
          <w:trHeight w:val="227"/>
          <w:jc w:val="center"/>
        </w:trPr>
        <w:tc>
          <w:tcPr>
            <w:tcW w:w="5000" w:type="pct"/>
            <w:gridSpan w:val="5"/>
            <w:vAlign w:val="center"/>
          </w:tcPr>
          <w:p w14:paraId="5283793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18CEE79D"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Основни циљ наставе је упознавање студената са начинима остваривања одрживог развоја, као и са основним процесима који се одвијају у животној средини. Упознавање са хемијском основом, особинама, пореклом и процесима који се одвијају у атмосфери, </w:t>
            </w:r>
            <w:proofErr w:type="spellStart"/>
            <w:r w:rsidRPr="00795159">
              <w:rPr>
                <w:rFonts w:ascii="Times New Roman" w:hAnsi="Times New Roman"/>
                <w:sz w:val="24"/>
                <w:szCs w:val="24"/>
              </w:rPr>
              <w:t>хидросфери</w:t>
            </w:r>
            <w:proofErr w:type="spellEnd"/>
            <w:r w:rsidRPr="00795159">
              <w:rPr>
                <w:rFonts w:ascii="Times New Roman" w:hAnsi="Times New Roman"/>
                <w:sz w:val="24"/>
                <w:szCs w:val="24"/>
              </w:rPr>
              <w:t>, литосфери и биосфери, најважнијим загађујућим супстанцама и хемијским реакцијама које су одговорне за трансформације загађујућих супстанци.</w:t>
            </w:r>
          </w:p>
        </w:tc>
      </w:tr>
      <w:tr w:rsidR="00910CA4" w:rsidRPr="00795159" w14:paraId="158DD19D" w14:textId="77777777" w:rsidTr="003060F9">
        <w:trPr>
          <w:trHeight w:val="227"/>
          <w:jc w:val="center"/>
        </w:trPr>
        <w:tc>
          <w:tcPr>
            <w:tcW w:w="5000" w:type="pct"/>
            <w:gridSpan w:val="5"/>
            <w:vAlign w:val="center"/>
          </w:tcPr>
          <w:p w14:paraId="6CE9787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53C05BC7"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Стицање знања која омогућавају разумевање повезаности између физичких и хемијских законитости и стања у животној средини и на основу стечених способности објашњење узрока и предлагање евентуално могућих решења актуелних еколошких проблема.</w:t>
            </w:r>
          </w:p>
        </w:tc>
      </w:tr>
      <w:tr w:rsidR="00910CA4" w:rsidRPr="00795159" w14:paraId="7EFD6D1A" w14:textId="77777777" w:rsidTr="003060F9">
        <w:trPr>
          <w:trHeight w:val="227"/>
          <w:jc w:val="center"/>
        </w:trPr>
        <w:tc>
          <w:tcPr>
            <w:tcW w:w="5000" w:type="pct"/>
            <w:gridSpan w:val="5"/>
            <w:vAlign w:val="center"/>
          </w:tcPr>
          <w:p w14:paraId="7CAF323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6826ABC4"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2E98702C"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Одржив развој; Увод у хемију животне средине; Настанак Земље, атмосфере, литосфере и </w:t>
            </w:r>
            <w:proofErr w:type="spellStart"/>
            <w:r w:rsidRPr="00795159">
              <w:rPr>
                <w:rFonts w:ascii="Times New Roman" w:hAnsi="Times New Roman"/>
                <w:sz w:val="24"/>
                <w:szCs w:val="24"/>
              </w:rPr>
              <w:t>хидросфере</w:t>
            </w:r>
            <w:proofErr w:type="spellEnd"/>
            <w:r w:rsidRPr="00795159">
              <w:rPr>
                <w:rFonts w:ascii="Times New Roman" w:hAnsi="Times New Roman"/>
                <w:sz w:val="24"/>
                <w:szCs w:val="24"/>
              </w:rPr>
              <w:t xml:space="preserve">; Постанак живота на нашој планети; Хемија атмосфере; Хемија и загађење литосфере; Хемија </w:t>
            </w:r>
            <w:proofErr w:type="spellStart"/>
            <w:r w:rsidRPr="00795159">
              <w:rPr>
                <w:rFonts w:ascii="Times New Roman" w:hAnsi="Times New Roman"/>
                <w:sz w:val="24"/>
                <w:szCs w:val="24"/>
              </w:rPr>
              <w:t>хидросфере</w:t>
            </w:r>
            <w:proofErr w:type="spellEnd"/>
            <w:r w:rsidRPr="00795159">
              <w:rPr>
                <w:rFonts w:ascii="Times New Roman" w:hAnsi="Times New Roman"/>
                <w:sz w:val="24"/>
                <w:szCs w:val="24"/>
              </w:rPr>
              <w:t xml:space="preserve">; Хемијски процеси који утичу на физичко-хемијска својства воде; Биолошки процеси у водама; Присуство тешких метала; Процеси кружења елемената (угљеник, азот, сумпор, фосфор и кисеоник); </w:t>
            </w:r>
            <w:proofErr w:type="spellStart"/>
            <w:r w:rsidRPr="00795159">
              <w:rPr>
                <w:rFonts w:ascii="Times New Roman" w:hAnsi="Times New Roman"/>
                <w:sz w:val="24"/>
                <w:szCs w:val="24"/>
              </w:rPr>
              <w:t>Перзистентни</w:t>
            </w:r>
            <w:proofErr w:type="spellEnd"/>
            <w:r w:rsidRPr="00795159">
              <w:rPr>
                <w:rFonts w:ascii="Times New Roman" w:hAnsi="Times New Roman"/>
                <w:sz w:val="24"/>
                <w:szCs w:val="24"/>
              </w:rPr>
              <w:t xml:space="preserve"> органски загађивачи.</w:t>
            </w:r>
          </w:p>
          <w:p w14:paraId="2914060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0037FD4F"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Практична настава обухвата одређивање концентрације NO</w:t>
            </w:r>
            <w:r w:rsidRPr="00795159">
              <w:rPr>
                <w:rFonts w:ascii="Times New Roman" w:hAnsi="Times New Roman"/>
                <w:sz w:val="24"/>
                <w:szCs w:val="24"/>
                <w:vertAlign w:val="subscript"/>
              </w:rPr>
              <w:t>2</w:t>
            </w:r>
            <w:r w:rsidRPr="00795159">
              <w:rPr>
                <w:rFonts w:ascii="Times New Roman" w:hAnsi="Times New Roman"/>
                <w:sz w:val="24"/>
                <w:szCs w:val="24"/>
              </w:rPr>
              <w:t>, SO</w:t>
            </w:r>
            <w:r w:rsidRPr="00795159">
              <w:rPr>
                <w:rFonts w:ascii="Times New Roman" w:hAnsi="Times New Roman"/>
                <w:sz w:val="24"/>
                <w:szCs w:val="24"/>
                <w:vertAlign w:val="subscript"/>
              </w:rPr>
              <w:t>2</w:t>
            </w:r>
            <w:r w:rsidRPr="00795159">
              <w:rPr>
                <w:rFonts w:ascii="Times New Roman" w:hAnsi="Times New Roman"/>
                <w:sz w:val="24"/>
                <w:szCs w:val="24"/>
              </w:rPr>
              <w:t xml:space="preserve">, и чађи у ваздуху, Одређивање </w:t>
            </w:r>
            <w:proofErr w:type="spellStart"/>
            <w:r w:rsidRPr="00795159">
              <w:rPr>
                <w:rFonts w:ascii="Times New Roman" w:hAnsi="Times New Roman"/>
                <w:sz w:val="24"/>
                <w:szCs w:val="24"/>
              </w:rPr>
              <w:t>јоноизмењивачког</w:t>
            </w:r>
            <w:proofErr w:type="spellEnd"/>
            <w:r w:rsidRPr="00795159">
              <w:rPr>
                <w:rFonts w:ascii="Times New Roman" w:hAnsi="Times New Roman"/>
                <w:sz w:val="24"/>
                <w:szCs w:val="24"/>
              </w:rPr>
              <w:t xml:space="preserve"> капацитета земљишта; Уклањање јона тешких метала из синтетичке отпадне воде помоћу </w:t>
            </w:r>
            <w:proofErr w:type="spellStart"/>
            <w:r w:rsidRPr="00795159">
              <w:rPr>
                <w:rFonts w:ascii="Times New Roman" w:hAnsi="Times New Roman"/>
                <w:sz w:val="24"/>
                <w:szCs w:val="24"/>
              </w:rPr>
              <w:t>адсорбената</w:t>
            </w:r>
            <w:proofErr w:type="spellEnd"/>
            <w:r w:rsidRPr="00795159">
              <w:rPr>
                <w:rFonts w:ascii="Times New Roman" w:hAnsi="Times New Roman"/>
                <w:sz w:val="24"/>
                <w:szCs w:val="24"/>
              </w:rPr>
              <w:t xml:space="preserve"> на бази природних једињења; Одређивање тврдоће воде и начина њеног омекшавања; Одређивање садржаја азота у ђубриву; Израда презентације на основу самосталног прегледа литературе; Приказ актуелних еколошких проблема уз предлог решења.</w:t>
            </w:r>
          </w:p>
        </w:tc>
      </w:tr>
      <w:tr w:rsidR="00910CA4" w:rsidRPr="00795159" w14:paraId="403A6958" w14:textId="77777777" w:rsidTr="003060F9">
        <w:trPr>
          <w:trHeight w:val="227"/>
          <w:jc w:val="center"/>
        </w:trPr>
        <w:tc>
          <w:tcPr>
            <w:tcW w:w="5000" w:type="pct"/>
            <w:gridSpan w:val="5"/>
            <w:vAlign w:val="center"/>
          </w:tcPr>
          <w:p w14:paraId="5B4F817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1427C187" w14:textId="77777777" w:rsidR="00910CA4" w:rsidRPr="00795159" w:rsidRDefault="00910CA4" w:rsidP="00910CA4">
            <w:pPr>
              <w:pStyle w:val="ListParagraph"/>
              <w:numPr>
                <w:ilvl w:val="0"/>
                <w:numId w:val="3"/>
              </w:numPr>
              <w:tabs>
                <w:tab w:val="left" w:pos="567"/>
              </w:tabs>
              <w:spacing w:line="259" w:lineRule="auto"/>
              <w:rPr>
                <w:rFonts w:ascii="Times New Roman" w:hAnsi="Times New Roman"/>
                <w:sz w:val="24"/>
                <w:szCs w:val="24"/>
              </w:rPr>
            </w:pPr>
            <w:r w:rsidRPr="00795159">
              <w:rPr>
                <w:rFonts w:ascii="Times New Roman" w:hAnsi="Times New Roman"/>
                <w:sz w:val="24"/>
                <w:szCs w:val="24"/>
              </w:rPr>
              <w:t xml:space="preserve">П. </w:t>
            </w:r>
            <w:proofErr w:type="spellStart"/>
            <w:r w:rsidRPr="00795159">
              <w:rPr>
                <w:rFonts w:ascii="Times New Roman" w:hAnsi="Times New Roman"/>
                <w:sz w:val="24"/>
                <w:szCs w:val="24"/>
              </w:rPr>
              <w:t>Пфендт</w:t>
            </w:r>
            <w:proofErr w:type="spellEnd"/>
            <w:r w:rsidRPr="00795159">
              <w:rPr>
                <w:rFonts w:ascii="Times New Roman" w:hAnsi="Times New Roman"/>
                <w:sz w:val="24"/>
                <w:szCs w:val="24"/>
              </w:rPr>
              <w:t>, Хемија животне средине 1 део, Завод за уџбенике Београд, 2009.</w:t>
            </w:r>
          </w:p>
          <w:p w14:paraId="54380A18" w14:textId="77777777" w:rsidR="00910CA4" w:rsidRPr="00795159" w:rsidRDefault="00910CA4" w:rsidP="00910CA4">
            <w:pPr>
              <w:pStyle w:val="ListParagraph"/>
              <w:numPr>
                <w:ilvl w:val="0"/>
                <w:numId w:val="3"/>
              </w:numPr>
              <w:tabs>
                <w:tab w:val="left" w:pos="567"/>
              </w:tabs>
              <w:spacing w:line="259" w:lineRule="auto"/>
              <w:rPr>
                <w:rFonts w:ascii="Times New Roman" w:hAnsi="Times New Roman"/>
                <w:sz w:val="24"/>
                <w:szCs w:val="24"/>
              </w:rPr>
            </w:pPr>
            <w:r w:rsidRPr="00795159">
              <w:rPr>
                <w:rFonts w:ascii="Times New Roman" w:hAnsi="Times New Roman"/>
                <w:sz w:val="24"/>
                <w:szCs w:val="24"/>
              </w:rPr>
              <w:t xml:space="preserve">П. </w:t>
            </w:r>
            <w:proofErr w:type="spellStart"/>
            <w:r w:rsidRPr="00795159">
              <w:rPr>
                <w:rFonts w:ascii="Times New Roman" w:hAnsi="Times New Roman"/>
                <w:sz w:val="24"/>
                <w:szCs w:val="24"/>
              </w:rPr>
              <w:t>Пфендт</w:t>
            </w:r>
            <w:proofErr w:type="spellEnd"/>
            <w:r w:rsidRPr="00795159">
              <w:rPr>
                <w:rFonts w:ascii="Times New Roman" w:hAnsi="Times New Roman"/>
                <w:sz w:val="24"/>
                <w:szCs w:val="24"/>
              </w:rPr>
              <w:t>, Хемија животне средине 2 део, Завод за уџбенике Београд, 2017.</w:t>
            </w:r>
          </w:p>
          <w:p w14:paraId="04E82173" w14:textId="77777777" w:rsidR="00910CA4" w:rsidRPr="00795159" w:rsidRDefault="00910CA4" w:rsidP="00910CA4">
            <w:pPr>
              <w:pStyle w:val="ListParagraph"/>
              <w:numPr>
                <w:ilvl w:val="0"/>
                <w:numId w:val="3"/>
              </w:numPr>
              <w:tabs>
                <w:tab w:val="left" w:pos="567"/>
              </w:tabs>
              <w:spacing w:line="259" w:lineRule="auto"/>
              <w:rPr>
                <w:rFonts w:ascii="Times New Roman" w:hAnsi="Times New Roman"/>
                <w:sz w:val="24"/>
                <w:szCs w:val="24"/>
              </w:rPr>
            </w:pPr>
            <w:r w:rsidRPr="00795159">
              <w:rPr>
                <w:rFonts w:ascii="Times New Roman" w:hAnsi="Times New Roman"/>
                <w:sz w:val="24"/>
                <w:szCs w:val="24"/>
              </w:rPr>
              <w:t>Б. Петровић, Хемија атмосфере, ПМФ Универзитет у Крагујевцу, 2019.</w:t>
            </w:r>
          </w:p>
          <w:p w14:paraId="5857ED60" w14:textId="77777777" w:rsidR="00910CA4" w:rsidRPr="00795159" w:rsidRDefault="00910CA4" w:rsidP="00910CA4">
            <w:pPr>
              <w:pStyle w:val="ListParagraph"/>
              <w:numPr>
                <w:ilvl w:val="0"/>
                <w:numId w:val="3"/>
              </w:numPr>
              <w:tabs>
                <w:tab w:val="left" w:pos="567"/>
              </w:tabs>
              <w:spacing w:line="259" w:lineRule="auto"/>
              <w:rPr>
                <w:rFonts w:ascii="Times New Roman" w:hAnsi="Times New Roman"/>
                <w:sz w:val="24"/>
                <w:szCs w:val="24"/>
              </w:rPr>
            </w:pPr>
            <w:r w:rsidRPr="00795159">
              <w:rPr>
                <w:rFonts w:ascii="Times New Roman" w:hAnsi="Times New Roman"/>
                <w:sz w:val="24"/>
                <w:szCs w:val="24"/>
              </w:rPr>
              <w:t>М. Д. Јоксовић, Органска хемија животне средине, ПМФ Универзитет у Крагујевцу, 2012.</w:t>
            </w:r>
          </w:p>
        </w:tc>
      </w:tr>
      <w:tr w:rsidR="00910CA4" w:rsidRPr="00795159" w14:paraId="0B6D54C8" w14:textId="77777777" w:rsidTr="00910CA4">
        <w:trPr>
          <w:trHeight w:val="227"/>
          <w:jc w:val="center"/>
        </w:trPr>
        <w:tc>
          <w:tcPr>
            <w:tcW w:w="1643" w:type="pct"/>
            <w:vAlign w:val="center"/>
          </w:tcPr>
          <w:p w14:paraId="1BE83D4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Број часова</w:t>
            </w:r>
            <w:r w:rsidRPr="00795159">
              <w:rPr>
                <w:rFonts w:ascii="Times New Roman" w:hAnsi="Times New Roman"/>
                <w:b/>
                <w:sz w:val="24"/>
                <w:szCs w:val="24"/>
              </w:rPr>
              <w:t xml:space="preserve"> активне наставе</w:t>
            </w:r>
          </w:p>
        </w:tc>
        <w:tc>
          <w:tcPr>
            <w:tcW w:w="1637" w:type="pct"/>
            <w:gridSpan w:val="2"/>
            <w:vAlign w:val="center"/>
          </w:tcPr>
          <w:p w14:paraId="378353E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Теоријска настава: </w:t>
            </w:r>
            <w:r w:rsidRPr="00795159">
              <w:rPr>
                <w:rFonts w:ascii="Times New Roman" w:hAnsi="Times New Roman"/>
                <w:bCs/>
                <w:sz w:val="24"/>
                <w:szCs w:val="24"/>
              </w:rPr>
              <w:t>2</w:t>
            </w:r>
          </w:p>
        </w:tc>
        <w:tc>
          <w:tcPr>
            <w:tcW w:w="1720" w:type="pct"/>
            <w:gridSpan w:val="2"/>
            <w:vAlign w:val="center"/>
          </w:tcPr>
          <w:p w14:paraId="4436F54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Практична настава: </w:t>
            </w:r>
            <w:r w:rsidRPr="00795159">
              <w:rPr>
                <w:rFonts w:ascii="Times New Roman" w:hAnsi="Times New Roman"/>
                <w:bCs/>
                <w:sz w:val="24"/>
                <w:szCs w:val="24"/>
              </w:rPr>
              <w:t>2</w:t>
            </w:r>
          </w:p>
        </w:tc>
      </w:tr>
      <w:tr w:rsidR="00910CA4" w:rsidRPr="00795159" w14:paraId="1BB7A859" w14:textId="77777777" w:rsidTr="003060F9">
        <w:trPr>
          <w:trHeight w:val="227"/>
          <w:jc w:val="center"/>
        </w:trPr>
        <w:tc>
          <w:tcPr>
            <w:tcW w:w="5000" w:type="pct"/>
            <w:gridSpan w:val="5"/>
            <w:vAlign w:val="center"/>
          </w:tcPr>
          <w:p w14:paraId="7C5A2CE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2A79BF9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Теоријска настава се изводи у учионици. Вежбе се реализују у лабораторији и рачунарској учионици.</w:t>
            </w:r>
          </w:p>
        </w:tc>
      </w:tr>
      <w:tr w:rsidR="00910CA4" w:rsidRPr="00795159" w14:paraId="05D5857C" w14:textId="77777777" w:rsidTr="003060F9">
        <w:trPr>
          <w:trHeight w:val="227"/>
          <w:jc w:val="center"/>
        </w:trPr>
        <w:tc>
          <w:tcPr>
            <w:tcW w:w="5000" w:type="pct"/>
            <w:gridSpan w:val="5"/>
            <w:vAlign w:val="center"/>
          </w:tcPr>
          <w:p w14:paraId="6FC2236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7B773120" w14:textId="77777777" w:rsidTr="003060F9">
        <w:trPr>
          <w:trHeight w:val="227"/>
          <w:jc w:val="center"/>
        </w:trPr>
        <w:tc>
          <w:tcPr>
            <w:tcW w:w="1643" w:type="pct"/>
            <w:vAlign w:val="center"/>
          </w:tcPr>
          <w:p w14:paraId="6B6E8FC8"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0B8ECC2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tc>
        <w:tc>
          <w:tcPr>
            <w:tcW w:w="1683" w:type="pct"/>
            <w:gridSpan w:val="2"/>
            <w:shd w:val="clear" w:color="auto" w:fill="auto"/>
            <w:vAlign w:val="center"/>
          </w:tcPr>
          <w:p w14:paraId="003B3F4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7BF830D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2E79B3B9" w14:textId="77777777" w:rsidTr="003060F9">
        <w:trPr>
          <w:trHeight w:val="227"/>
          <w:jc w:val="center"/>
        </w:trPr>
        <w:tc>
          <w:tcPr>
            <w:tcW w:w="1643" w:type="pct"/>
            <w:vAlign w:val="center"/>
          </w:tcPr>
          <w:p w14:paraId="26A492AF"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129C195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5</w:t>
            </w:r>
          </w:p>
        </w:tc>
        <w:tc>
          <w:tcPr>
            <w:tcW w:w="1683" w:type="pct"/>
            <w:gridSpan w:val="2"/>
            <w:shd w:val="clear" w:color="auto" w:fill="auto"/>
            <w:vAlign w:val="center"/>
          </w:tcPr>
          <w:p w14:paraId="0986042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755A910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40</w:t>
            </w:r>
          </w:p>
        </w:tc>
      </w:tr>
      <w:tr w:rsidR="00910CA4" w:rsidRPr="00795159" w14:paraId="548DE9BE" w14:textId="77777777" w:rsidTr="003060F9">
        <w:trPr>
          <w:trHeight w:val="227"/>
          <w:jc w:val="center"/>
        </w:trPr>
        <w:tc>
          <w:tcPr>
            <w:tcW w:w="1643" w:type="pct"/>
            <w:vAlign w:val="center"/>
          </w:tcPr>
          <w:p w14:paraId="0DF08A7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5FFCAAEE"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25</w:t>
            </w:r>
          </w:p>
        </w:tc>
        <w:tc>
          <w:tcPr>
            <w:tcW w:w="1683" w:type="pct"/>
            <w:gridSpan w:val="2"/>
            <w:shd w:val="clear" w:color="auto" w:fill="auto"/>
            <w:vAlign w:val="center"/>
          </w:tcPr>
          <w:p w14:paraId="7B365309"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6E1C73A8"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0F9F6106" w14:textId="77777777" w:rsidTr="003060F9">
        <w:trPr>
          <w:trHeight w:val="227"/>
          <w:jc w:val="center"/>
        </w:trPr>
        <w:tc>
          <w:tcPr>
            <w:tcW w:w="1643" w:type="pct"/>
            <w:vAlign w:val="center"/>
          </w:tcPr>
          <w:p w14:paraId="634D05A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4" w:type="pct"/>
            <w:vAlign w:val="center"/>
          </w:tcPr>
          <w:p w14:paraId="1CDE932A" w14:textId="77777777" w:rsidR="00910CA4" w:rsidRPr="00795159" w:rsidRDefault="00910CA4" w:rsidP="003060F9">
            <w:pPr>
              <w:tabs>
                <w:tab w:val="left" w:pos="567"/>
              </w:tabs>
              <w:rPr>
                <w:rFonts w:ascii="Times New Roman" w:hAnsi="Times New Roman"/>
                <w:sz w:val="24"/>
                <w:szCs w:val="24"/>
              </w:rPr>
            </w:pPr>
          </w:p>
        </w:tc>
        <w:tc>
          <w:tcPr>
            <w:tcW w:w="1683" w:type="pct"/>
            <w:gridSpan w:val="2"/>
            <w:shd w:val="clear" w:color="auto" w:fill="auto"/>
            <w:vAlign w:val="center"/>
          </w:tcPr>
          <w:p w14:paraId="21C06E47"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6E536039"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4846365D" w14:textId="77777777" w:rsidTr="003060F9">
        <w:trPr>
          <w:trHeight w:val="227"/>
          <w:jc w:val="center"/>
        </w:trPr>
        <w:tc>
          <w:tcPr>
            <w:tcW w:w="1643" w:type="pct"/>
            <w:vAlign w:val="center"/>
          </w:tcPr>
          <w:p w14:paraId="7059CF7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4" w:type="pct"/>
            <w:vAlign w:val="center"/>
          </w:tcPr>
          <w:p w14:paraId="4078C91E"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30</w:t>
            </w:r>
          </w:p>
        </w:tc>
        <w:tc>
          <w:tcPr>
            <w:tcW w:w="1683" w:type="pct"/>
            <w:gridSpan w:val="2"/>
            <w:shd w:val="clear" w:color="auto" w:fill="auto"/>
            <w:vAlign w:val="center"/>
          </w:tcPr>
          <w:p w14:paraId="74C8696C"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47815928" w14:textId="77777777" w:rsidR="00910CA4" w:rsidRPr="00795159" w:rsidRDefault="00910CA4" w:rsidP="003060F9">
            <w:pPr>
              <w:tabs>
                <w:tab w:val="left" w:pos="567"/>
              </w:tabs>
              <w:rPr>
                <w:rFonts w:ascii="Times New Roman" w:hAnsi="Times New Roman"/>
                <w:i/>
                <w:iCs/>
                <w:sz w:val="24"/>
                <w:szCs w:val="24"/>
              </w:rPr>
            </w:pPr>
          </w:p>
        </w:tc>
      </w:tr>
    </w:tbl>
    <w:p w14:paraId="352716CD" w14:textId="77777777" w:rsidR="00910CA4" w:rsidRPr="00795159" w:rsidRDefault="00910CA4" w:rsidP="00910CA4">
      <w:pPr>
        <w:rPr>
          <w:rFonts w:ascii="Times New Roman" w:hAnsi="Times New Roman"/>
          <w:sz w:val="24"/>
          <w:szCs w:val="24"/>
        </w:rPr>
      </w:pPr>
    </w:p>
    <w:p w14:paraId="37A298EE"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4E547D1D" w14:textId="77777777" w:rsidTr="003060F9">
        <w:trPr>
          <w:trHeight w:val="227"/>
          <w:jc w:val="center"/>
        </w:trPr>
        <w:tc>
          <w:tcPr>
            <w:tcW w:w="5000" w:type="pct"/>
            <w:gridSpan w:val="5"/>
            <w:vAlign w:val="center"/>
          </w:tcPr>
          <w:p w14:paraId="73D1AFD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 /Урбано инжењерство</w:t>
            </w:r>
          </w:p>
        </w:tc>
      </w:tr>
      <w:tr w:rsidR="00910CA4" w:rsidRPr="00795159" w14:paraId="205D0F72" w14:textId="77777777" w:rsidTr="003060F9">
        <w:trPr>
          <w:trHeight w:val="227"/>
          <w:jc w:val="center"/>
        </w:trPr>
        <w:tc>
          <w:tcPr>
            <w:tcW w:w="5000" w:type="pct"/>
            <w:gridSpan w:val="5"/>
            <w:vAlign w:val="center"/>
          </w:tcPr>
          <w:p w14:paraId="1A50947C" w14:textId="77777777" w:rsidR="00910CA4" w:rsidRPr="00795159" w:rsidRDefault="00910CA4" w:rsidP="002E300E">
            <w:pPr>
              <w:pStyle w:val="Heading1"/>
              <w:rPr>
                <w:rFonts w:cs="Times New Roman"/>
                <w:szCs w:val="24"/>
              </w:rPr>
            </w:pPr>
            <w:bookmarkStart w:id="3" w:name="_Назив_предмета:_Информационе"/>
            <w:bookmarkEnd w:id="3"/>
            <w:r w:rsidRPr="00795159">
              <w:rPr>
                <w:rFonts w:cs="Times New Roman"/>
                <w:bCs/>
                <w:szCs w:val="24"/>
              </w:rPr>
              <w:t xml:space="preserve">Назив предмета: </w:t>
            </w:r>
            <w:r w:rsidRPr="00795159">
              <w:rPr>
                <w:rFonts w:cs="Times New Roman"/>
                <w:szCs w:val="24"/>
              </w:rPr>
              <w:t>Информационе технологије у инжењерству заштите животне средине</w:t>
            </w:r>
          </w:p>
        </w:tc>
      </w:tr>
      <w:tr w:rsidR="00910CA4" w:rsidRPr="00795159" w14:paraId="33D671D2" w14:textId="77777777" w:rsidTr="003060F9">
        <w:trPr>
          <w:trHeight w:val="227"/>
          <w:jc w:val="center"/>
        </w:trPr>
        <w:tc>
          <w:tcPr>
            <w:tcW w:w="5000" w:type="pct"/>
            <w:gridSpan w:val="5"/>
            <w:vAlign w:val="center"/>
          </w:tcPr>
          <w:p w14:paraId="2D265D4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Горан Б. Бошковић, Новак Н. Николић, Саша Јовановић</w:t>
            </w:r>
          </w:p>
        </w:tc>
      </w:tr>
      <w:tr w:rsidR="00910CA4" w:rsidRPr="00795159" w14:paraId="6296417C" w14:textId="77777777" w:rsidTr="003060F9">
        <w:trPr>
          <w:trHeight w:val="227"/>
          <w:jc w:val="center"/>
        </w:trPr>
        <w:tc>
          <w:tcPr>
            <w:tcW w:w="5000" w:type="pct"/>
            <w:gridSpan w:val="5"/>
            <w:vAlign w:val="center"/>
          </w:tcPr>
          <w:p w14:paraId="44D9622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Обавезни</w:t>
            </w:r>
          </w:p>
        </w:tc>
      </w:tr>
      <w:tr w:rsidR="00910CA4" w:rsidRPr="00795159" w14:paraId="78DD675A" w14:textId="77777777" w:rsidTr="003060F9">
        <w:trPr>
          <w:trHeight w:val="227"/>
          <w:jc w:val="center"/>
        </w:trPr>
        <w:tc>
          <w:tcPr>
            <w:tcW w:w="5000" w:type="pct"/>
            <w:gridSpan w:val="5"/>
            <w:vAlign w:val="center"/>
          </w:tcPr>
          <w:p w14:paraId="395B2669"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15DDB6E4" w14:textId="77777777" w:rsidTr="003060F9">
        <w:trPr>
          <w:trHeight w:val="227"/>
          <w:jc w:val="center"/>
        </w:trPr>
        <w:tc>
          <w:tcPr>
            <w:tcW w:w="5000" w:type="pct"/>
            <w:gridSpan w:val="5"/>
            <w:vAlign w:val="center"/>
          </w:tcPr>
          <w:p w14:paraId="60D2E66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064CA85F" w14:textId="77777777" w:rsidTr="003060F9">
        <w:trPr>
          <w:trHeight w:val="227"/>
          <w:jc w:val="center"/>
        </w:trPr>
        <w:tc>
          <w:tcPr>
            <w:tcW w:w="5000" w:type="pct"/>
            <w:gridSpan w:val="5"/>
            <w:vAlign w:val="center"/>
          </w:tcPr>
          <w:p w14:paraId="75BE088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165998EE"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Основни циљ предмета је стицање неопходних теоријских знања и практичних вештина за примену модерних информационих технологија у решавању свакодневних проблема са којима се сусрећу инжењери који раде у области заштите животне средине. Крајњи циљ би био контрола, заштита и унапређење животне средине уз помоћ географских информационих система, моделовања </w:t>
            </w:r>
            <w:proofErr w:type="spellStart"/>
            <w:r w:rsidRPr="00795159">
              <w:rPr>
                <w:rFonts w:ascii="Times New Roman" w:hAnsi="Times New Roman"/>
                <w:sz w:val="24"/>
                <w:szCs w:val="24"/>
              </w:rPr>
              <w:t>геопросторних</w:t>
            </w:r>
            <w:proofErr w:type="spellEnd"/>
            <w:r w:rsidRPr="00795159">
              <w:rPr>
                <w:rFonts w:ascii="Times New Roman" w:hAnsi="Times New Roman"/>
                <w:sz w:val="24"/>
                <w:szCs w:val="24"/>
              </w:rPr>
              <w:t xml:space="preserve"> података као и коришћењем мулти-критеријумског приступа и анализе животног циклуса производа.</w:t>
            </w:r>
          </w:p>
        </w:tc>
      </w:tr>
      <w:tr w:rsidR="00910CA4" w:rsidRPr="00795159" w14:paraId="6EC152AD" w14:textId="77777777" w:rsidTr="003060F9">
        <w:trPr>
          <w:trHeight w:val="227"/>
          <w:jc w:val="center"/>
        </w:trPr>
        <w:tc>
          <w:tcPr>
            <w:tcW w:w="5000" w:type="pct"/>
            <w:gridSpan w:val="5"/>
            <w:vAlign w:val="center"/>
          </w:tcPr>
          <w:p w14:paraId="45E40A0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5862376A"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Оспособљавање студената за практичну примену савремених информационих технологија и метода, као и усвајање мултидисциплинарног приступа у решавању основних проблема у заштити животне средине. По завршетку курса студенти ће бити способни да:</w:t>
            </w:r>
          </w:p>
          <w:p w14:paraId="4AF4BB2B" w14:textId="77777777" w:rsidR="00910CA4" w:rsidRPr="00795159" w:rsidRDefault="00910CA4" w:rsidP="003060F9">
            <w:pPr>
              <w:tabs>
                <w:tab w:val="left" w:pos="567"/>
              </w:tabs>
              <w:ind w:left="600" w:hanging="90"/>
              <w:jc w:val="both"/>
              <w:rPr>
                <w:rFonts w:ascii="Times New Roman" w:hAnsi="Times New Roman"/>
                <w:sz w:val="24"/>
                <w:szCs w:val="24"/>
              </w:rPr>
            </w:pPr>
            <w:r w:rsidRPr="00795159">
              <w:rPr>
                <w:rFonts w:ascii="Times New Roman" w:hAnsi="Times New Roman"/>
                <w:sz w:val="24"/>
                <w:szCs w:val="24"/>
              </w:rPr>
              <w:t>• разумеју политику заштите животне средине;</w:t>
            </w:r>
          </w:p>
          <w:p w14:paraId="29BD3C69" w14:textId="77777777" w:rsidR="00910CA4" w:rsidRPr="00795159" w:rsidRDefault="00910CA4" w:rsidP="003060F9">
            <w:pPr>
              <w:tabs>
                <w:tab w:val="left" w:pos="567"/>
              </w:tabs>
              <w:ind w:left="600" w:hanging="90"/>
              <w:jc w:val="both"/>
              <w:rPr>
                <w:rFonts w:ascii="Times New Roman" w:hAnsi="Times New Roman"/>
                <w:sz w:val="24"/>
                <w:szCs w:val="24"/>
              </w:rPr>
            </w:pPr>
            <w:r w:rsidRPr="00795159">
              <w:rPr>
                <w:rFonts w:ascii="Times New Roman" w:hAnsi="Times New Roman"/>
                <w:sz w:val="24"/>
                <w:szCs w:val="24"/>
              </w:rPr>
              <w:t>• овладају механизмима утицаја на животну средину и њену заштиту;</w:t>
            </w:r>
          </w:p>
          <w:p w14:paraId="5BC34F2D" w14:textId="77777777" w:rsidR="00910CA4" w:rsidRPr="00795159" w:rsidRDefault="00910CA4" w:rsidP="003060F9">
            <w:pPr>
              <w:tabs>
                <w:tab w:val="left" w:pos="567"/>
              </w:tabs>
              <w:ind w:left="600" w:hanging="90"/>
              <w:jc w:val="both"/>
              <w:rPr>
                <w:rFonts w:ascii="Times New Roman" w:hAnsi="Times New Roman"/>
                <w:sz w:val="24"/>
                <w:szCs w:val="24"/>
              </w:rPr>
            </w:pPr>
            <w:r w:rsidRPr="00795159">
              <w:rPr>
                <w:rFonts w:ascii="Times New Roman" w:hAnsi="Times New Roman"/>
                <w:sz w:val="24"/>
                <w:szCs w:val="24"/>
              </w:rPr>
              <w:t>• овладају интегралним принципима заштите животне средине на различитим хијерархијским нивоима.</w:t>
            </w:r>
          </w:p>
        </w:tc>
      </w:tr>
      <w:tr w:rsidR="00910CA4" w:rsidRPr="00795159" w14:paraId="7B171E1D" w14:textId="77777777" w:rsidTr="003060F9">
        <w:trPr>
          <w:trHeight w:val="227"/>
          <w:jc w:val="center"/>
        </w:trPr>
        <w:tc>
          <w:tcPr>
            <w:tcW w:w="5000" w:type="pct"/>
            <w:gridSpan w:val="5"/>
            <w:vAlign w:val="center"/>
          </w:tcPr>
          <w:p w14:paraId="098DB52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1C6C62C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0516478F"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Теоријске методе и поступци изучавања животне средине. Посебне методе истраживања животне средине. Методе евалуације животне средине. Развој </w:t>
            </w:r>
            <w:proofErr w:type="spellStart"/>
            <w:r w:rsidRPr="00795159">
              <w:rPr>
                <w:rFonts w:ascii="Times New Roman" w:hAnsi="Times New Roman"/>
                <w:sz w:val="24"/>
                <w:szCs w:val="24"/>
              </w:rPr>
              <w:t>геопросторних</w:t>
            </w:r>
            <w:proofErr w:type="spellEnd"/>
            <w:r w:rsidRPr="00795159">
              <w:rPr>
                <w:rFonts w:ascii="Times New Roman" w:hAnsi="Times New Roman"/>
                <w:sz w:val="24"/>
                <w:szCs w:val="24"/>
              </w:rPr>
              <w:t xml:space="preserve"> основа животне средине и њихова веза са ГИС-ом. Картографски метод истраживања животне средине са становишта примене географских информационих система. Основе анализе животног циклуса (LCA). Утврђивање циљева и обима и анализа инвентара животног циклуса. Увођење еколошког управљања. Процена утицаја производа у свим фазама животног циклуса на животну средину. Ефикасност. </w:t>
            </w:r>
            <w:proofErr w:type="spellStart"/>
            <w:r w:rsidRPr="00795159">
              <w:rPr>
                <w:rFonts w:ascii="Times New Roman" w:hAnsi="Times New Roman"/>
                <w:sz w:val="24"/>
                <w:szCs w:val="24"/>
              </w:rPr>
              <w:t>Екодизајн</w:t>
            </w:r>
            <w:proofErr w:type="spellEnd"/>
            <w:r w:rsidRPr="00795159">
              <w:rPr>
                <w:rFonts w:ascii="Times New Roman" w:hAnsi="Times New Roman"/>
                <w:sz w:val="24"/>
                <w:szCs w:val="24"/>
              </w:rPr>
              <w:t>.</w:t>
            </w:r>
          </w:p>
          <w:p w14:paraId="42C3F591"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72B0937D" w14:textId="77777777" w:rsidR="00910CA4" w:rsidRPr="00795159" w:rsidRDefault="00910CA4" w:rsidP="003060F9">
            <w:pPr>
              <w:tabs>
                <w:tab w:val="left" w:pos="567"/>
              </w:tabs>
              <w:jc w:val="both"/>
              <w:rPr>
                <w:rFonts w:ascii="Times New Roman" w:hAnsi="Times New Roman"/>
                <w:i/>
                <w:iCs/>
                <w:sz w:val="24"/>
                <w:szCs w:val="24"/>
              </w:rPr>
            </w:pPr>
            <w:proofErr w:type="spellStart"/>
            <w:r w:rsidRPr="00795159">
              <w:rPr>
                <w:rFonts w:ascii="Times New Roman" w:hAnsi="Times New Roman"/>
                <w:sz w:val="24"/>
                <w:szCs w:val="24"/>
              </w:rPr>
              <w:t>Kонкретнa</w:t>
            </w:r>
            <w:proofErr w:type="spellEnd"/>
            <w:r w:rsidRPr="00795159">
              <w:rPr>
                <w:rFonts w:ascii="Times New Roman" w:hAnsi="Times New Roman"/>
                <w:sz w:val="24"/>
                <w:szCs w:val="24"/>
              </w:rPr>
              <w:t xml:space="preserve"> примена ГИС-а у области контроле и заштите елемената животне средине. Рад са софтверским пакетима за анализу животног циклуса различитих система.</w:t>
            </w:r>
          </w:p>
        </w:tc>
      </w:tr>
      <w:tr w:rsidR="00910CA4" w:rsidRPr="00795159" w14:paraId="44DDC58A" w14:textId="77777777" w:rsidTr="003060F9">
        <w:trPr>
          <w:trHeight w:val="227"/>
          <w:jc w:val="center"/>
        </w:trPr>
        <w:tc>
          <w:tcPr>
            <w:tcW w:w="5000" w:type="pct"/>
            <w:gridSpan w:val="5"/>
            <w:vAlign w:val="center"/>
          </w:tcPr>
          <w:p w14:paraId="40EB3A8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1B31B1A7"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1. </w:t>
            </w:r>
            <w:proofErr w:type="spellStart"/>
            <w:r w:rsidRPr="00795159">
              <w:rPr>
                <w:rFonts w:ascii="Times New Roman" w:hAnsi="Times New Roman"/>
                <w:sz w:val="24"/>
                <w:szCs w:val="24"/>
              </w:rPr>
              <w:t>Lovett</w:t>
            </w:r>
            <w:proofErr w:type="spellEnd"/>
            <w:r w:rsidRPr="00795159">
              <w:rPr>
                <w:rFonts w:ascii="Times New Roman" w:hAnsi="Times New Roman"/>
                <w:sz w:val="24"/>
                <w:szCs w:val="24"/>
              </w:rPr>
              <w:t xml:space="preserve"> A., </w:t>
            </w:r>
            <w:proofErr w:type="spellStart"/>
            <w:r w:rsidRPr="00795159">
              <w:rPr>
                <w:rFonts w:ascii="Times New Roman" w:hAnsi="Times New Roman"/>
                <w:sz w:val="24"/>
                <w:szCs w:val="24"/>
              </w:rPr>
              <w:t>Appleton</w:t>
            </w:r>
            <w:proofErr w:type="spellEnd"/>
            <w:r w:rsidRPr="00795159">
              <w:rPr>
                <w:rFonts w:ascii="Times New Roman" w:hAnsi="Times New Roman"/>
                <w:sz w:val="24"/>
                <w:szCs w:val="24"/>
              </w:rPr>
              <w:t xml:space="preserve"> K. (2008): GIS </w:t>
            </w:r>
            <w:proofErr w:type="spellStart"/>
            <w:r w:rsidRPr="00795159">
              <w:rPr>
                <w:rFonts w:ascii="Times New Roman" w:hAnsi="Times New Roman"/>
                <w:sz w:val="24"/>
                <w:szCs w:val="24"/>
              </w:rPr>
              <w:t>for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Environmental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Decision</w:t>
            </w:r>
            <w:proofErr w:type="spellEnd"/>
            <w:r w:rsidRPr="00795159">
              <w:rPr>
                <w:rFonts w:ascii="Times New Roman" w:hAnsi="Times New Roman"/>
                <w:sz w:val="24"/>
                <w:szCs w:val="24"/>
              </w:rPr>
              <w:t xml:space="preserve"> – </w:t>
            </w:r>
            <w:proofErr w:type="spellStart"/>
            <w:r w:rsidRPr="00795159">
              <w:rPr>
                <w:rFonts w:ascii="Times New Roman" w:hAnsi="Times New Roman"/>
                <w:sz w:val="24"/>
                <w:szCs w:val="24"/>
              </w:rPr>
              <w:t>Making</w:t>
            </w:r>
            <w:proofErr w:type="spellEnd"/>
            <w:r w:rsidRPr="00795159">
              <w:rPr>
                <w:rFonts w:ascii="Times New Roman" w:hAnsi="Times New Roman"/>
                <w:sz w:val="24"/>
                <w:szCs w:val="24"/>
              </w:rPr>
              <w:t xml:space="preserve">, CRC </w:t>
            </w:r>
            <w:proofErr w:type="spellStart"/>
            <w:r w:rsidRPr="00795159">
              <w:rPr>
                <w:rFonts w:ascii="Times New Roman" w:hAnsi="Times New Roman"/>
                <w:sz w:val="24"/>
                <w:szCs w:val="24"/>
              </w:rPr>
              <w:t>Press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Boca</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Raton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London</w:t>
            </w:r>
            <w:proofErr w:type="spellEnd"/>
            <w:r w:rsidRPr="00795159">
              <w:rPr>
                <w:rFonts w:ascii="Times New Roman" w:hAnsi="Times New Roman"/>
                <w:sz w:val="24"/>
                <w:szCs w:val="24"/>
              </w:rPr>
              <w:t xml:space="preserve">, New </w:t>
            </w:r>
            <w:proofErr w:type="spellStart"/>
            <w:r w:rsidRPr="00795159">
              <w:rPr>
                <w:rFonts w:ascii="Times New Roman" w:hAnsi="Times New Roman"/>
                <w:sz w:val="24"/>
                <w:szCs w:val="24"/>
              </w:rPr>
              <w:t>York</w:t>
            </w:r>
            <w:proofErr w:type="spellEnd"/>
            <w:r w:rsidRPr="00795159">
              <w:rPr>
                <w:rFonts w:ascii="Times New Roman" w:hAnsi="Times New Roman"/>
                <w:sz w:val="24"/>
                <w:szCs w:val="24"/>
              </w:rPr>
              <w:t>.</w:t>
            </w:r>
          </w:p>
          <w:p w14:paraId="5C790E43"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2. A. S. </w:t>
            </w:r>
            <w:proofErr w:type="spellStart"/>
            <w:r w:rsidRPr="00795159">
              <w:rPr>
                <w:rFonts w:ascii="Times New Roman" w:hAnsi="Times New Roman"/>
                <w:sz w:val="24"/>
                <w:szCs w:val="24"/>
              </w:rPr>
              <w:t>Williams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Life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Cycle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Analysis</w:t>
            </w:r>
            <w:proofErr w:type="spellEnd"/>
            <w:r w:rsidRPr="00795159">
              <w:rPr>
                <w:rFonts w:ascii="Times New Roman" w:hAnsi="Times New Roman"/>
                <w:sz w:val="24"/>
                <w:szCs w:val="24"/>
              </w:rPr>
              <w:t xml:space="preserve"> (LCA) - A </w:t>
            </w:r>
            <w:proofErr w:type="spellStart"/>
            <w:r w:rsidRPr="00795159">
              <w:rPr>
                <w:rFonts w:ascii="Times New Roman" w:hAnsi="Times New Roman"/>
                <w:sz w:val="24"/>
                <w:szCs w:val="24"/>
              </w:rPr>
              <w:t>step</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step</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approach</w:t>
            </w:r>
            <w:proofErr w:type="spellEnd"/>
            <w:r w:rsidRPr="00795159">
              <w:rPr>
                <w:rFonts w:ascii="Times New Roman" w:hAnsi="Times New Roman"/>
                <w:sz w:val="24"/>
                <w:szCs w:val="24"/>
              </w:rPr>
              <w:t xml:space="preserve">, ISTC </w:t>
            </w:r>
            <w:proofErr w:type="spellStart"/>
            <w:r w:rsidRPr="00795159">
              <w:rPr>
                <w:rFonts w:ascii="Times New Roman" w:hAnsi="Times New Roman"/>
                <w:sz w:val="24"/>
                <w:szCs w:val="24"/>
              </w:rPr>
              <w:t>Reports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Illinois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Sustainable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Technology</w:t>
            </w:r>
            <w:proofErr w:type="spellEnd"/>
            <w:r w:rsidRPr="00795159">
              <w:rPr>
                <w:rFonts w:ascii="Times New Roman" w:hAnsi="Times New Roman"/>
                <w:sz w:val="24"/>
                <w:szCs w:val="24"/>
              </w:rPr>
              <w:t xml:space="preserve"> Center - </w:t>
            </w:r>
            <w:proofErr w:type="spellStart"/>
            <w:r w:rsidRPr="00795159">
              <w:rPr>
                <w:rFonts w:ascii="Times New Roman" w:hAnsi="Times New Roman"/>
                <w:sz w:val="24"/>
                <w:szCs w:val="24"/>
              </w:rPr>
              <w:t>Institute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of</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Natural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Resource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Sustainability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University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of</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Illinois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Urbana-Champaign</w:t>
            </w:r>
            <w:proofErr w:type="spellEnd"/>
            <w:r w:rsidRPr="00795159">
              <w:rPr>
                <w:rFonts w:ascii="Times New Roman" w:hAnsi="Times New Roman"/>
                <w:sz w:val="24"/>
                <w:szCs w:val="24"/>
              </w:rPr>
              <w:t>, 2009.</w:t>
            </w:r>
          </w:p>
          <w:p w14:paraId="2B24FBD4"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3. Вељковић Н., Информационе технологије у заштити животне средине, </w:t>
            </w:r>
            <w:proofErr w:type="spellStart"/>
            <w:r w:rsidRPr="00795159">
              <w:rPr>
                <w:rFonts w:ascii="Times New Roman" w:hAnsi="Times New Roman"/>
                <w:sz w:val="24"/>
                <w:szCs w:val="24"/>
              </w:rPr>
              <w:t>Енергодата</w:t>
            </w:r>
            <w:proofErr w:type="spellEnd"/>
            <w:r w:rsidRPr="00795159">
              <w:rPr>
                <w:rFonts w:ascii="Times New Roman" w:hAnsi="Times New Roman"/>
                <w:sz w:val="24"/>
                <w:szCs w:val="24"/>
              </w:rPr>
              <w:t>, Београд, 2017</w:t>
            </w:r>
          </w:p>
        </w:tc>
      </w:tr>
      <w:tr w:rsidR="00910CA4" w:rsidRPr="00795159" w14:paraId="685F1988" w14:textId="77777777" w:rsidTr="003060F9">
        <w:trPr>
          <w:trHeight w:val="227"/>
          <w:jc w:val="center"/>
        </w:trPr>
        <w:tc>
          <w:tcPr>
            <w:tcW w:w="1642" w:type="pct"/>
            <w:vAlign w:val="center"/>
          </w:tcPr>
          <w:p w14:paraId="0AF00A97"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35D2F2F6"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Теоријска настава: 2</w:t>
            </w:r>
          </w:p>
        </w:tc>
        <w:tc>
          <w:tcPr>
            <w:tcW w:w="1721" w:type="pct"/>
            <w:gridSpan w:val="2"/>
            <w:vAlign w:val="center"/>
          </w:tcPr>
          <w:p w14:paraId="78BF925E"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675CAAE7" w14:textId="77777777" w:rsidTr="003060F9">
        <w:trPr>
          <w:trHeight w:val="227"/>
          <w:jc w:val="center"/>
        </w:trPr>
        <w:tc>
          <w:tcPr>
            <w:tcW w:w="5000" w:type="pct"/>
            <w:gridSpan w:val="5"/>
            <w:vAlign w:val="center"/>
          </w:tcPr>
          <w:p w14:paraId="23635A2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3585C17D" w14:textId="77777777" w:rsidR="00910CA4" w:rsidRPr="00795159" w:rsidRDefault="00910CA4" w:rsidP="003060F9">
            <w:pPr>
              <w:tabs>
                <w:tab w:val="left" w:pos="567"/>
              </w:tabs>
              <w:contextualSpacing/>
              <w:rPr>
                <w:rFonts w:ascii="Times New Roman" w:hAnsi="Times New Roman"/>
                <w:sz w:val="24"/>
                <w:szCs w:val="24"/>
              </w:rPr>
            </w:pPr>
            <w:r w:rsidRPr="00795159">
              <w:rPr>
                <w:rFonts w:ascii="Times New Roman" w:hAnsi="Times New Roman"/>
                <w:sz w:val="24"/>
                <w:szCs w:val="24"/>
              </w:rPr>
              <w:t>Теоријска настава се изводи у учионици. Вежбе се реализују кроз рад у рачунарској учионици.</w:t>
            </w:r>
          </w:p>
        </w:tc>
      </w:tr>
      <w:tr w:rsidR="00910CA4" w:rsidRPr="00795159" w14:paraId="740137D6" w14:textId="77777777" w:rsidTr="003060F9">
        <w:trPr>
          <w:trHeight w:val="227"/>
          <w:jc w:val="center"/>
        </w:trPr>
        <w:tc>
          <w:tcPr>
            <w:tcW w:w="5000" w:type="pct"/>
            <w:gridSpan w:val="5"/>
            <w:vAlign w:val="center"/>
          </w:tcPr>
          <w:p w14:paraId="69155F98"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086B647E" w14:textId="77777777" w:rsidTr="003060F9">
        <w:trPr>
          <w:trHeight w:val="301"/>
          <w:jc w:val="center"/>
        </w:trPr>
        <w:tc>
          <w:tcPr>
            <w:tcW w:w="1642" w:type="pct"/>
            <w:vAlign w:val="center"/>
          </w:tcPr>
          <w:p w14:paraId="6DC802FA"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2D2722F0"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51741D3D"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7" w:type="pct"/>
            <w:shd w:val="clear" w:color="auto" w:fill="auto"/>
            <w:vAlign w:val="center"/>
          </w:tcPr>
          <w:p w14:paraId="6E929502"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179B6B81" w14:textId="77777777" w:rsidTr="003060F9">
        <w:trPr>
          <w:trHeight w:val="227"/>
          <w:jc w:val="center"/>
        </w:trPr>
        <w:tc>
          <w:tcPr>
            <w:tcW w:w="1642" w:type="pct"/>
            <w:vAlign w:val="center"/>
          </w:tcPr>
          <w:p w14:paraId="1AFAE581"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2643546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10</w:t>
            </w:r>
          </w:p>
        </w:tc>
        <w:tc>
          <w:tcPr>
            <w:tcW w:w="1673" w:type="pct"/>
            <w:gridSpan w:val="2"/>
            <w:shd w:val="clear" w:color="auto" w:fill="auto"/>
            <w:vAlign w:val="center"/>
          </w:tcPr>
          <w:p w14:paraId="0009419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7" w:type="pct"/>
            <w:shd w:val="clear" w:color="auto" w:fill="auto"/>
            <w:vAlign w:val="center"/>
          </w:tcPr>
          <w:p w14:paraId="7E261FB5" w14:textId="77777777" w:rsidR="00910CA4" w:rsidRPr="00795159" w:rsidRDefault="00910CA4" w:rsidP="003060F9">
            <w:pPr>
              <w:tabs>
                <w:tab w:val="left" w:pos="567"/>
              </w:tabs>
              <w:rPr>
                <w:rFonts w:ascii="Times New Roman" w:hAnsi="Times New Roman"/>
                <w:iCs/>
                <w:sz w:val="24"/>
                <w:szCs w:val="24"/>
              </w:rPr>
            </w:pPr>
            <w:r w:rsidRPr="00795159">
              <w:rPr>
                <w:rFonts w:ascii="Times New Roman" w:eastAsia="Times New Roman" w:hAnsi="Times New Roman"/>
                <w:b/>
                <w:iCs/>
                <w:sz w:val="24"/>
                <w:szCs w:val="24"/>
                <w:lang w:eastAsia="sr-Latn-CS"/>
              </w:rPr>
              <w:t>30</w:t>
            </w:r>
          </w:p>
        </w:tc>
      </w:tr>
      <w:tr w:rsidR="00910CA4" w:rsidRPr="00795159" w14:paraId="46EC3DAE" w14:textId="77777777" w:rsidTr="003060F9">
        <w:trPr>
          <w:trHeight w:val="227"/>
          <w:jc w:val="center"/>
        </w:trPr>
        <w:tc>
          <w:tcPr>
            <w:tcW w:w="1642" w:type="pct"/>
            <w:vAlign w:val="center"/>
          </w:tcPr>
          <w:p w14:paraId="4077E1A5"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5218501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20</w:t>
            </w:r>
          </w:p>
        </w:tc>
        <w:tc>
          <w:tcPr>
            <w:tcW w:w="1673" w:type="pct"/>
            <w:gridSpan w:val="2"/>
            <w:shd w:val="clear" w:color="auto" w:fill="auto"/>
            <w:vAlign w:val="center"/>
          </w:tcPr>
          <w:p w14:paraId="09C5FB7F"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0B4DE8E5"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7408A7EA" w14:textId="77777777" w:rsidTr="003060F9">
        <w:trPr>
          <w:trHeight w:val="227"/>
          <w:jc w:val="center"/>
        </w:trPr>
        <w:tc>
          <w:tcPr>
            <w:tcW w:w="1642" w:type="pct"/>
            <w:vAlign w:val="center"/>
          </w:tcPr>
          <w:p w14:paraId="700727A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5D89440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 xml:space="preserve">2*20 </w:t>
            </w:r>
          </w:p>
        </w:tc>
        <w:tc>
          <w:tcPr>
            <w:tcW w:w="1673" w:type="pct"/>
            <w:gridSpan w:val="2"/>
            <w:shd w:val="clear" w:color="auto" w:fill="auto"/>
            <w:vAlign w:val="center"/>
          </w:tcPr>
          <w:p w14:paraId="7602AA75"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5F525160" w14:textId="77777777" w:rsidR="00910CA4" w:rsidRPr="00795159" w:rsidRDefault="00910CA4" w:rsidP="003060F9">
            <w:pPr>
              <w:tabs>
                <w:tab w:val="left" w:pos="567"/>
              </w:tabs>
              <w:rPr>
                <w:rFonts w:ascii="Times New Roman" w:hAnsi="Times New Roman"/>
                <w:i/>
                <w:iCs/>
                <w:sz w:val="24"/>
                <w:szCs w:val="24"/>
              </w:rPr>
            </w:pPr>
          </w:p>
        </w:tc>
      </w:tr>
    </w:tbl>
    <w:p w14:paraId="0B1EA642" w14:textId="77777777" w:rsidR="00910CA4" w:rsidRPr="00795159" w:rsidRDefault="00910CA4" w:rsidP="00910CA4">
      <w:pPr>
        <w:rPr>
          <w:rFonts w:ascii="Times New Roman" w:hAnsi="Times New Roman"/>
          <w:sz w:val="24"/>
          <w:szCs w:val="24"/>
        </w:rPr>
      </w:pPr>
    </w:p>
    <w:p w14:paraId="31DCFB55"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4F882106" w14:textId="77777777" w:rsidTr="003060F9">
        <w:trPr>
          <w:trHeight w:val="20"/>
          <w:jc w:val="center"/>
        </w:trPr>
        <w:tc>
          <w:tcPr>
            <w:tcW w:w="5000" w:type="pct"/>
            <w:gridSpan w:val="5"/>
            <w:vAlign w:val="center"/>
          </w:tcPr>
          <w:p w14:paraId="05A2BF0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Машинско инжењерство/Инжењерски менаџмент/Индустријско инжењерство/Инжењерство заштите животне</w:t>
            </w:r>
          </w:p>
        </w:tc>
      </w:tr>
      <w:tr w:rsidR="00910CA4" w:rsidRPr="00795159" w14:paraId="0DF2F627" w14:textId="77777777" w:rsidTr="003060F9">
        <w:trPr>
          <w:trHeight w:val="20"/>
          <w:jc w:val="center"/>
        </w:trPr>
        <w:tc>
          <w:tcPr>
            <w:tcW w:w="5000" w:type="pct"/>
            <w:gridSpan w:val="5"/>
            <w:vAlign w:val="center"/>
          </w:tcPr>
          <w:p w14:paraId="3467D213" w14:textId="77777777" w:rsidR="00910CA4" w:rsidRPr="00795159" w:rsidRDefault="00910CA4" w:rsidP="002E300E">
            <w:pPr>
              <w:pStyle w:val="Heading1"/>
              <w:rPr>
                <w:rFonts w:cs="Times New Roman"/>
                <w:szCs w:val="24"/>
              </w:rPr>
            </w:pPr>
            <w:bookmarkStart w:id="4" w:name="_Назив_предмета:_Интегрисани"/>
            <w:bookmarkEnd w:id="4"/>
            <w:r w:rsidRPr="00795159">
              <w:rPr>
                <w:rFonts w:cs="Times New Roman"/>
                <w:bCs/>
                <w:szCs w:val="24"/>
              </w:rPr>
              <w:t xml:space="preserve">Назив предмета: </w:t>
            </w:r>
            <w:r w:rsidRPr="00795159">
              <w:rPr>
                <w:rFonts w:cs="Times New Roman"/>
                <w:szCs w:val="24"/>
              </w:rPr>
              <w:t>Интегрисани системи менаџмента</w:t>
            </w:r>
          </w:p>
        </w:tc>
      </w:tr>
      <w:tr w:rsidR="00910CA4" w:rsidRPr="00795159" w14:paraId="0DC2DDAE" w14:textId="77777777" w:rsidTr="003060F9">
        <w:trPr>
          <w:trHeight w:val="20"/>
          <w:jc w:val="center"/>
        </w:trPr>
        <w:tc>
          <w:tcPr>
            <w:tcW w:w="5000" w:type="pct"/>
            <w:gridSpan w:val="5"/>
            <w:vAlign w:val="center"/>
          </w:tcPr>
          <w:p w14:paraId="3CD9E21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Стефановић Ж. Миладин</w:t>
            </w:r>
          </w:p>
        </w:tc>
      </w:tr>
      <w:tr w:rsidR="00910CA4" w:rsidRPr="00795159" w14:paraId="46DB0F58" w14:textId="77777777" w:rsidTr="003060F9">
        <w:trPr>
          <w:trHeight w:val="20"/>
          <w:jc w:val="center"/>
        </w:trPr>
        <w:tc>
          <w:tcPr>
            <w:tcW w:w="5000" w:type="pct"/>
            <w:gridSpan w:val="5"/>
            <w:vAlign w:val="center"/>
          </w:tcPr>
          <w:p w14:paraId="07BF0979"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Изборни</w:t>
            </w:r>
          </w:p>
        </w:tc>
      </w:tr>
      <w:tr w:rsidR="00910CA4" w:rsidRPr="00795159" w14:paraId="5D7C0935" w14:textId="77777777" w:rsidTr="003060F9">
        <w:trPr>
          <w:trHeight w:val="20"/>
          <w:jc w:val="center"/>
        </w:trPr>
        <w:tc>
          <w:tcPr>
            <w:tcW w:w="5000" w:type="pct"/>
            <w:gridSpan w:val="5"/>
            <w:vAlign w:val="center"/>
          </w:tcPr>
          <w:p w14:paraId="5CE87923"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393B09B5" w14:textId="77777777" w:rsidTr="003060F9">
        <w:trPr>
          <w:trHeight w:val="20"/>
          <w:jc w:val="center"/>
        </w:trPr>
        <w:tc>
          <w:tcPr>
            <w:tcW w:w="5000" w:type="pct"/>
            <w:gridSpan w:val="5"/>
            <w:vAlign w:val="center"/>
          </w:tcPr>
          <w:p w14:paraId="7A7A19C1"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4EC80AC8" w14:textId="77777777" w:rsidTr="003060F9">
        <w:trPr>
          <w:trHeight w:val="20"/>
          <w:jc w:val="center"/>
        </w:trPr>
        <w:tc>
          <w:tcPr>
            <w:tcW w:w="5000" w:type="pct"/>
            <w:gridSpan w:val="5"/>
            <w:vAlign w:val="center"/>
          </w:tcPr>
          <w:p w14:paraId="28F043B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24619619"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Предмет је конципиран тако да студента упозна са основама проблематике парцијалних и интегрисаних система менаџмента. Поред теоријског знања, студент треба да овлада основним вештинама  потребним  за  пројектовање  и  успостављање  IMS,  а  посебно  информационом подршком ради управљања перформансама IMS-а.</w:t>
            </w:r>
          </w:p>
        </w:tc>
      </w:tr>
      <w:tr w:rsidR="00910CA4" w:rsidRPr="00795159" w14:paraId="08C3BC7A" w14:textId="77777777" w:rsidTr="003060F9">
        <w:trPr>
          <w:trHeight w:val="20"/>
          <w:jc w:val="center"/>
        </w:trPr>
        <w:tc>
          <w:tcPr>
            <w:tcW w:w="5000" w:type="pct"/>
            <w:gridSpan w:val="5"/>
            <w:vAlign w:val="center"/>
          </w:tcPr>
          <w:p w14:paraId="6B52825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575FC5E2"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 Познавање парцијалних менаџмент система, </w:t>
            </w:r>
          </w:p>
          <w:p w14:paraId="10374D71"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 Разумевање концепта и значаја IMS-а, </w:t>
            </w:r>
          </w:p>
          <w:p w14:paraId="34A28F77"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 Усвајање и примена методологије пројектовања и увођења IMS-а, </w:t>
            </w:r>
          </w:p>
          <w:p w14:paraId="5B669089"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Познавање модела интеграције система менаџмента.</w:t>
            </w:r>
          </w:p>
        </w:tc>
      </w:tr>
      <w:tr w:rsidR="00910CA4" w:rsidRPr="00795159" w14:paraId="540AF6E0" w14:textId="77777777" w:rsidTr="003060F9">
        <w:trPr>
          <w:trHeight w:val="20"/>
          <w:jc w:val="center"/>
        </w:trPr>
        <w:tc>
          <w:tcPr>
            <w:tcW w:w="5000" w:type="pct"/>
            <w:gridSpan w:val="5"/>
            <w:vAlign w:val="center"/>
          </w:tcPr>
          <w:p w14:paraId="58224C9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36E12681"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768F010C"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xml:space="preserve">Значај интеграције система менаџмента, Структура IMS, Основе EMS, Основе FSM, Основе OHSAS, Основе ISO 16949, Основе ISO 10014, Основе менаџмента ризиком, Основе менаџмента информационом сигурношћу, Менаџмент процесима – основа за интеграцију, PAS 99, Пројектовање IMS, Успостављање IMS, Мерење и управљање перформансама IMS-а, Информациона подршка успостављању IMS. IMS у оквиру концепта Индустрије 4.0 и Квалитета 4.0.  </w:t>
            </w:r>
          </w:p>
          <w:p w14:paraId="67280F8F"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06E9D7DD"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 xml:space="preserve">Обухвата разраду захтева стандарда IMS-а (EMS, OHSAS, ISO 16949, ISO 10014, Менаџмента ризиком итд.) на </w:t>
            </w:r>
            <w:proofErr w:type="spellStart"/>
            <w:r w:rsidRPr="00795159">
              <w:rPr>
                <w:rFonts w:ascii="Times New Roman" w:hAnsi="Times New Roman"/>
                <w:sz w:val="24"/>
                <w:szCs w:val="24"/>
              </w:rPr>
              <w:t>аудиторним</w:t>
            </w:r>
            <w:proofErr w:type="spellEnd"/>
            <w:r w:rsidRPr="00795159">
              <w:rPr>
                <w:rFonts w:ascii="Times New Roman" w:hAnsi="Times New Roman"/>
                <w:sz w:val="24"/>
                <w:szCs w:val="24"/>
              </w:rPr>
              <w:t xml:space="preserve"> вежбама, упутстава за израду семинарских радова и израду семинарских радова на тему пројектовања и успостављања IMS-а кроз студијски истраживачки рад.  У  оквиру  студијског  истраживачког  рада  студенти  ће  бити  оспособљени  за  основна истраживања у области предмета.</w:t>
            </w:r>
          </w:p>
        </w:tc>
      </w:tr>
      <w:tr w:rsidR="00910CA4" w:rsidRPr="00795159" w14:paraId="6333A1C9" w14:textId="77777777" w:rsidTr="003060F9">
        <w:trPr>
          <w:trHeight w:val="20"/>
          <w:jc w:val="center"/>
        </w:trPr>
        <w:tc>
          <w:tcPr>
            <w:tcW w:w="5000" w:type="pct"/>
            <w:gridSpan w:val="5"/>
            <w:vAlign w:val="center"/>
          </w:tcPr>
          <w:p w14:paraId="43ADD50E"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7ED34037"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1. </w:t>
            </w:r>
            <w:proofErr w:type="spellStart"/>
            <w:r w:rsidRPr="00795159">
              <w:rPr>
                <w:rFonts w:ascii="Times New Roman" w:hAnsi="Times New Roman"/>
                <w:sz w:val="24"/>
                <w:szCs w:val="24"/>
              </w:rPr>
              <w:t>Арсовски</w:t>
            </w:r>
            <w:proofErr w:type="spellEnd"/>
            <w:r w:rsidRPr="00795159">
              <w:rPr>
                <w:rFonts w:ascii="Times New Roman" w:hAnsi="Times New Roman"/>
                <w:sz w:val="24"/>
                <w:szCs w:val="24"/>
              </w:rPr>
              <w:t xml:space="preserve"> С. Интегрисани системи менаџмента, Универзитет у Крагујевцу, Факултет инжењерских наука, Центар за квалитет, Крагујевац, 2013. </w:t>
            </w:r>
          </w:p>
          <w:p w14:paraId="09537EC9" w14:textId="77777777" w:rsidR="00910CA4" w:rsidRPr="00795159" w:rsidRDefault="00910CA4" w:rsidP="003060F9">
            <w:pPr>
              <w:tabs>
                <w:tab w:val="left" w:pos="567"/>
              </w:tabs>
              <w:ind w:left="360" w:hanging="360"/>
              <w:contextualSpacing/>
              <w:rPr>
                <w:rFonts w:ascii="Times New Roman" w:hAnsi="Times New Roman"/>
                <w:b/>
                <w:bCs/>
                <w:sz w:val="24"/>
                <w:szCs w:val="24"/>
              </w:rPr>
            </w:pPr>
            <w:r w:rsidRPr="00795159">
              <w:rPr>
                <w:rFonts w:ascii="Times New Roman" w:hAnsi="Times New Roman"/>
                <w:sz w:val="24"/>
                <w:szCs w:val="24"/>
              </w:rPr>
              <w:t xml:space="preserve">2. </w:t>
            </w:r>
            <w:proofErr w:type="spellStart"/>
            <w:r w:rsidRPr="00795159">
              <w:rPr>
                <w:rFonts w:ascii="Times New Roman" w:hAnsi="Times New Roman"/>
                <w:sz w:val="24"/>
                <w:szCs w:val="24"/>
              </w:rPr>
              <w:t>Арсовски</w:t>
            </w:r>
            <w:proofErr w:type="spellEnd"/>
            <w:r w:rsidRPr="00795159">
              <w:rPr>
                <w:rFonts w:ascii="Times New Roman" w:hAnsi="Times New Roman"/>
                <w:sz w:val="24"/>
                <w:szCs w:val="24"/>
              </w:rPr>
              <w:t xml:space="preserve"> С., Лазић М. Водич за инжењере квалитета, Универзитет у Крагујевцу, Машински факултет, Центар за квалитет, Крагујевац, 2008. Број часова активне</w:t>
            </w:r>
          </w:p>
        </w:tc>
      </w:tr>
      <w:tr w:rsidR="00910CA4" w:rsidRPr="00795159" w14:paraId="4D173923" w14:textId="77777777" w:rsidTr="003060F9">
        <w:trPr>
          <w:trHeight w:val="20"/>
          <w:jc w:val="center"/>
        </w:trPr>
        <w:tc>
          <w:tcPr>
            <w:tcW w:w="1642" w:type="pct"/>
            <w:vAlign w:val="center"/>
          </w:tcPr>
          <w:p w14:paraId="4ED281C6"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7CC95607"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Теоријска настава: 2</w:t>
            </w:r>
          </w:p>
        </w:tc>
        <w:tc>
          <w:tcPr>
            <w:tcW w:w="1721" w:type="pct"/>
            <w:gridSpan w:val="2"/>
            <w:vAlign w:val="center"/>
          </w:tcPr>
          <w:p w14:paraId="52F6473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5B52A34A" w14:textId="77777777" w:rsidTr="003060F9">
        <w:trPr>
          <w:trHeight w:val="20"/>
          <w:jc w:val="center"/>
        </w:trPr>
        <w:tc>
          <w:tcPr>
            <w:tcW w:w="5000" w:type="pct"/>
            <w:gridSpan w:val="5"/>
            <w:vAlign w:val="center"/>
          </w:tcPr>
          <w:p w14:paraId="0EF7CEF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53CC2FCD" w14:textId="77777777" w:rsidR="00910CA4" w:rsidRPr="00795159" w:rsidRDefault="00910CA4" w:rsidP="003060F9">
            <w:pPr>
              <w:tabs>
                <w:tab w:val="left" w:pos="567"/>
              </w:tabs>
              <w:contextualSpacing/>
              <w:rPr>
                <w:rFonts w:ascii="Times New Roman" w:hAnsi="Times New Roman"/>
                <w:sz w:val="24"/>
                <w:szCs w:val="24"/>
              </w:rPr>
            </w:pPr>
            <w:r w:rsidRPr="00795159">
              <w:rPr>
                <w:rFonts w:ascii="Times New Roman" w:hAnsi="Times New Roman"/>
                <w:sz w:val="24"/>
                <w:szCs w:val="24"/>
              </w:rPr>
              <w:t xml:space="preserve">У извођењу наставе ће се примењивати и традиционалне наставне методе, као и активне методе учења,  </w:t>
            </w:r>
            <w:proofErr w:type="spellStart"/>
            <w:r w:rsidRPr="00795159">
              <w:rPr>
                <w:rFonts w:ascii="Times New Roman" w:hAnsi="Times New Roman"/>
                <w:sz w:val="24"/>
                <w:szCs w:val="24"/>
              </w:rPr>
              <w:t>интеркативне</w:t>
            </w:r>
            <w:proofErr w:type="spellEnd"/>
            <w:r w:rsidRPr="00795159">
              <w:rPr>
                <w:rFonts w:ascii="Times New Roman" w:hAnsi="Times New Roman"/>
                <w:sz w:val="24"/>
                <w:szCs w:val="24"/>
              </w:rPr>
              <w:t xml:space="preserve"> методе учења, групног рада, учење кроз решавање проблема, тимског рада, излагања.... Наставни материјал је садржан у уџбеницима и приручницима. Предавања и вежбе су базиране на примерима из литературе и праксе. Провера знања се врши путем тестова у току семестра и презентације и одбране семинарског рада и завршног испита.</w:t>
            </w:r>
          </w:p>
        </w:tc>
      </w:tr>
      <w:tr w:rsidR="00910CA4" w:rsidRPr="00795159" w14:paraId="53073DA3" w14:textId="77777777" w:rsidTr="003060F9">
        <w:trPr>
          <w:trHeight w:val="20"/>
          <w:jc w:val="center"/>
        </w:trPr>
        <w:tc>
          <w:tcPr>
            <w:tcW w:w="5000" w:type="pct"/>
            <w:gridSpan w:val="5"/>
            <w:vAlign w:val="center"/>
          </w:tcPr>
          <w:p w14:paraId="0C4F233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6614300B" w14:textId="77777777" w:rsidTr="003060F9">
        <w:trPr>
          <w:trHeight w:val="20"/>
          <w:jc w:val="center"/>
        </w:trPr>
        <w:tc>
          <w:tcPr>
            <w:tcW w:w="1642" w:type="pct"/>
            <w:vAlign w:val="center"/>
          </w:tcPr>
          <w:p w14:paraId="57D480B0"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0E59BE0D"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23DCB198"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7" w:type="pct"/>
            <w:shd w:val="clear" w:color="auto" w:fill="auto"/>
            <w:vAlign w:val="center"/>
          </w:tcPr>
          <w:p w14:paraId="6495E8E3"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451C6CDF" w14:textId="77777777" w:rsidTr="003060F9">
        <w:trPr>
          <w:trHeight w:val="20"/>
          <w:jc w:val="center"/>
        </w:trPr>
        <w:tc>
          <w:tcPr>
            <w:tcW w:w="1642" w:type="pct"/>
            <w:vAlign w:val="center"/>
          </w:tcPr>
          <w:p w14:paraId="2F83FF32"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75E1FBE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5</w:t>
            </w:r>
          </w:p>
        </w:tc>
        <w:tc>
          <w:tcPr>
            <w:tcW w:w="1673" w:type="pct"/>
            <w:gridSpan w:val="2"/>
            <w:shd w:val="clear" w:color="auto" w:fill="auto"/>
            <w:vAlign w:val="center"/>
          </w:tcPr>
          <w:p w14:paraId="7989A57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7" w:type="pct"/>
            <w:shd w:val="clear" w:color="auto" w:fill="auto"/>
            <w:vAlign w:val="center"/>
          </w:tcPr>
          <w:p w14:paraId="309E5480" w14:textId="77777777" w:rsidR="00910CA4" w:rsidRPr="00795159" w:rsidRDefault="00910CA4" w:rsidP="003060F9">
            <w:pPr>
              <w:tabs>
                <w:tab w:val="left" w:pos="567"/>
              </w:tabs>
              <w:rPr>
                <w:rFonts w:ascii="Times New Roman" w:hAnsi="Times New Roman"/>
                <w:iCs/>
                <w:sz w:val="24"/>
                <w:szCs w:val="24"/>
              </w:rPr>
            </w:pPr>
            <w:r w:rsidRPr="00795159">
              <w:rPr>
                <w:rFonts w:ascii="Times New Roman" w:eastAsia="Times New Roman" w:hAnsi="Times New Roman"/>
                <w:b/>
                <w:iCs/>
                <w:sz w:val="24"/>
                <w:szCs w:val="24"/>
                <w:lang w:eastAsia="sr-Latn-CS"/>
              </w:rPr>
              <w:t>40</w:t>
            </w:r>
          </w:p>
        </w:tc>
      </w:tr>
      <w:tr w:rsidR="00910CA4" w:rsidRPr="00795159" w14:paraId="707C6ABB" w14:textId="77777777" w:rsidTr="003060F9">
        <w:trPr>
          <w:trHeight w:val="20"/>
          <w:jc w:val="center"/>
        </w:trPr>
        <w:tc>
          <w:tcPr>
            <w:tcW w:w="1642" w:type="pct"/>
            <w:vAlign w:val="center"/>
          </w:tcPr>
          <w:p w14:paraId="6E896D9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293E3E1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40</w:t>
            </w:r>
          </w:p>
        </w:tc>
        <w:tc>
          <w:tcPr>
            <w:tcW w:w="1673" w:type="pct"/>
            <w:gridSpan w:val="2"/>
            <w:shd w:val="clear" w:color="auto" w:fill="auto"/>
            <w:vAlign w:val="center"/>
          </w:tcPr>
          <w:p w14:paraId="53E15C36"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079B6B9F"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42E82029" w14:textId="77777777" w:rsidTr="003060F9">
        <w:trPr>
          <w:trHeight w:val="20"/>
          <w:jc w:val="center"/>
        </w:trPr>
        <w:tc>
          <w:tcPr>
            <w:tcW w:w="1642" w:type="pct"/>
            <w:vAlign w:val="center"/>
          </w:tcPr>
          <w:p w14:paraId="70177C12"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4FFFAD5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15</w:t>
            </w:r>
          </w:p>
        </w:tc>
        <w:tc>
          <w:tcPr>
            <w:tcW w:w="1673" w:type="pct"/>
            <w:gridSpan w:val="2"/>
            <w:shd w:val="clear" w:color="auto" w:fill="auto"/>
            <w:vAlign w:val="center"/>
          </w:tcPr>
          <w:p w14:paraId="1EAA6EC7"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0B687F4B" w14:textId="77777777" w:rsidR="00910CA4" w:rsidRPr="00795159" w:rsidRDefault="00910CA4" w:rsidP="003060F9">
            <w:pPr>
              <w:tabs>
                <w:tab w:val="left" w:pos="567"/>
              </w:tabs>
              <w:rPr>
                <w:rFonts w:ascii="Times New Roman" w:hAnsi="Times New Roman"/>
                <w:i/>
                <w:iCs/>
                <w:sz w:val="24"/>
                <w:szCs w:val="24"/>
              </w:rPr>
            </w:pPr>
          </w:p>
        </w:tc>
      </w:tr>
    </w:tbl>
    <w:p w14:paraId="5E269C69" w14:textId="77777777" w:rsidR="00910CA4" w:rsidRPr="00795159" w:rsidRDefault="00910CA4" w:rsidP="00910CA4">
      <w:pPr>
        <w:rPr>
          <w:rFonts w:ascii="Times New Roman" w:hAnsi="Times New Roman"/>
          <w:sz w:val="24"/>
          <w:szCs w:val="24"/>
        </w:rPr>
      </w:pPr>
    </w:p>
    <w:p w14:paraId="0A4B47FB"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17A77EFD" w14:textId="77777777" w:rsidTr="003060F9">
        <w:trPr>
          <w:trHeight w:val="227"/>
          <w:jc w:val="center"/>
        </w:trPr>
        <w:tc>
          <w:tcPr>
            <w:tcW w:w="5000" w:type="pct"/>
            <w:gridSpan w:val="5"/>
            <w:vAlign w:val="center"/>
          </w:tcPr>
          <w:p w14:paraId="051527E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w:t>
            </w:r>
            <w:r w:rsidRPr="00795159">
              <w:rPr>
                <w:rFonts w:ascii="Times New Roman" w:hAnsi="Times New Roman"/>
                <w:bCs/>
                <w:sz w:val="24"/>
                <w:szCs w:val="24"/>
              </w:rPr>
              <w:t>Инжењерство заштите животне средине</w:t>
            </w:r>
          </w:p>
        </w:tc>
      </w:tr>
      <w:tr w:rsidR="00910CA4" w:rsidRPr="00795159" w14:paraId="3F14DEF4" w14:textId="77777777" w:rsidTr="003060F9">
        <w:trPr>
          <w:trHeight w:val="227"/>
          <w:jc w:val="center"/>
        </w:trPr>
        <w:tc>
          <w:tcPr>
            <w:tcW w:w="5000" w:type="pct"/>
            <w:gridSpan w:val="5"/>
            <w:vAlign w:val="center"/>
          </w:tcPr>
          <w:p w14:paraId="0FBF75BF" w14:textId="77777777" w:rsidR="00910CA4" w:rsidRPr="00795159" w:rsidRDefault="00910CA4" w:rsidP="002E300E">
            <w:pPr>
              <w:pStyle w:val="Heading1"/>
              <w:rPr>
                <w:rFonts w:cs="Times New Roman"/>
                <w:szCs w:val="24"/>
              </w:rPr>
            </w:pPr>
            <w:bookmarkStart w:id="5" w:name="_Назив_предмета:_Инжењерство"/>
            <w:bookmarkEnd w:id="5"/>
            <w:r w:rsidRPr="00795159">
              <w:rPr>
                <w:rFonts w:cs="Times New Roman"/>
                <w:szCs w:val="24"/>
              </w:rPr>
              <w:t>Назив предмета: Инжењерство заштите животне средине</w:t>
            </w:r>
          </w:p>
        </w:tc>
      </w:tr>
      <w:tr w:rsidR="00910CA4" w:rsidRPr="00795159" w14:paraId="61314636" w14:textId="77777777" w:rsidTr="003060F9">
        <w:trPr>
          <w:trHeight w:val="227"/>
          <w:jc w:val="center"/>
        </w:trPr>
        <w:tc>
          <w:tcPr>
            <w:tcW w:w="5000" w:type="pct"/>
            <w:gridSpan w:val="5"/>
            <w:vAlign w:val="center"/>
          </w:tcPr>
          <w:p w14:paraId="1EBA03D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bCs/>
                <w:sz w:val="24"/>
                <w:szCs w:val="24"/>
              </w:rPr>
              <w:t>др Небојша Јовичић, др Вања Шуштершич, др Небојша  Лукић</w:t>
            </w:r>
          </w:p>
        </w:tc>
      </w:tr>
      <w:tr w:rsidR="00910CA4" w:rsidRPr="00795159" w14:paraId="78AFB3BB" w14:textId="77777777" w:rsidTr="003060F9">
        <w:trPr>
          <w:trHeight w:val="227"/>
          <w:jc w:val="center"/>
        </w:trPr>
        <w:tc>
          <w:tcPr>
            <w:tcW w:w="5000" w:type="pct"/>
            <w:gridSpan w:val="5"/>
            <w:vAlign w:val="center"/>
          </w:tcPr>
          <w:p w14:paraId="3A5F64E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Обавезни</w:t>
            </w:r>
          </w:p>
        </w:tc>
      </w:tr>
      <w:tr w:rsidR="00910CA4" w:rsidRPr="00795159" w14:paraId="16CF5FD7" w14:textId="77777777" w:rsidTr="003060F9">
        <w:trPr>
          <w:trHeight w:val="227"/>
          <w:jc w:val="center"/>
        </w:trPr>
        <w:tc>
          <w:tcPr>
            <w:tcW w:w="5000" w:type="pct"/>
            <w:gridSpan w:val="5"/>
            <w:vAlign w:val="center"/>
          </w:tcPr>
          <w:p w14:paraId="078F12C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7</w:t>
            </w:r>
          </w:p>
        </w:tc>
      </w:tr>
      <w:tr w:rsidR="00910CA4" w:rsidRPr="00795159" w14:paraId="09FD2847" w14:textId="77777777" w:rsidTr="003060F9">
        <w:trPr>
          <w:trHeight w:val="227"/>
          <w:jc w:val="center"/>
        </w:trPr>
        <w:tc>
          <w:tcPr>
            <w:tcW w:w="5000" w:type="pct"/>
            <w:gridSpan w:val="5"/>
            <w:vAlign w:val="center"/>
          </w:tcPr>
          <w:p w14:paraId="2C9C79E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Услов: /</w:t>
            </w:r>
          </w:p>
        </w:tc>
      </w:tr>
      <w:tr w:rsidR="00910CA4" w:rsidRPr="00795159" w14:paraId="1333EDAC" w14:textId="77777777" w:rsidTr="003060F9">
        <w:trPr>
          <w:trHeight w:val="227"/>
          <w:jc w:val="center"/>
        </w:trPr>
        <w:tc>
          <w:tcPr>
            <w:tcW w:w="5000" w:type="pct"/>
            <w:gridSpan w:val="5"/>
            <w:vAlign w:val="center"/>
          </w:tcPr>
          <w:p w14:paraId="4FFED65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7E721B20" w14:textId="77777777" w:rsidR="00910CA4" w:rsidRPr="00795159" w:rsidRDefault="00910CA4" w:rsidP="003060F9">
            <w:pPr>
              <w:rPr>
                <w:rFonts w:ascii="Times New Roman" w:hAnsi="Times New Roman"/>
                <w:bCs/>
                <w:sz w:val="24"/>
                <w:szCs w:val="24"/>
              </w:rPr>
            </w:pPr>
            <w:r w:rsidRPr="00795159">
              <w:rPr>
                <w:rFonts w:ascii="Times New Roman" w:hAnsi="Times New Roman"/>
                <w:bCs/>
                <w:sz w:val="24"/>
                <w:szCs w:val="24"/>
              </w:rPr>
              <w:t>Циљеви предмета су:</w:t>
            </w:r>
          </w:p>
          <w:p w14:paraId="7A87920F" w14:textId="77777777" w:rsidR="00910CA4" w:rsidRPr="00795159" w:rsidRDefault="00910CA4" w:rsidP="00910CA4">
            <w:pPr>
              <w:pStyle w:val="ListParagraph"/>
              <w:widowControl w:val="0"/>
              <w:numPr>
                <w:ilvl w:val="0"/>
                <w:numId w:val="4"/>
              </w:numPr>
              <w:autoSpaceDE w:val="0"/>
              <w:autoSpaceDN w:val="0"/>
              <w:adjustRightInd w:val="0"/>
              <w:ind w:left="566" w:hanging="206"/>
              <w:rPr>
                <w:rFonts w:ascii="Times New Roman" w:eastAsia="Times New Roman" w:hAnsi="Times New Roman"/>
                <w:bCs/>
                <w:sz w:val="24"/>
                <w:szCs w:val="24"/>
                <w:lang w:eastAsia="sr-Latn-CS"/>
              </w:rPr>
            </w:pPr>
            <w:r w:rsidRPr="00795159">
              <w:rPr>
                <w:rFonts w:ascii="Times New Roman" w:eastAsia="Times New Roman" w:hAnsi="Times New Roman"/>
                <w:bCs/>
                <w:sz w:val="24"/>
                <w:szCs w:val="24"/>
                <w:lang w:eastAsia="sr-Latn-CS"/>
              </w:rPr>
              <w:t>упознавање студената са свим деловима система управљања отпадом од настанка, преко сакупљања, транспорта, рециклаже до коначног одлагања отпада, при чему се посебан акценат ставља на проналажење одговарајућих решења у реалној ситуацији,</w:t>
            </w:r>
          </w:p>
          <w:p w14:paraId="3DFB37F8" w14:textId="77777777" w:rsidR="00910CA4" w:rsidRPr="00795159" w:rsidRDefault="00910CA4" w:rsidP="00910CA4">
            <w:pPr>
              <w:widowControl w:val="0"/>
              <w:numPr>
                <w:ilvl w:val="0"/>
                <w:numId w:val="4"/>
              </w:numPr>
              <w:autoSpaceDE w:val="0"/>
              <w:autoSpaceDN w:val="0"/>
              <w:adjustRightInd w:val="0"/>
              <w:ind w:left="566" w:hanging="206"/>
              <w:jc w:val="both"/>
              <w:rPr>
                <w:rFonts w:ascii="Times New Roman" w:hAnsi="Times New Roman"/>
                <w:bCs/>
                <w:sz w:val="24"/>
                <w:szCs w:val="24"/>
              </w:rPr>
            </w:pPr>
            <w:r w:rsidRPr="00795159">
              <w:rPr>
                <w:rFonts w:ascii="Times New Roman" w:hAnsi="Times New Roman"/>
                <w:bCs/>
                <w:sz w:val="24"/>
                <w:szCs w:val="24"/>
              </w:rPr>
              <w:t xml:space="preserve">стицање неопходних теоријских и практичних знања из области третмана вода за пиће и отпадних вода. </w:t>
            </w:r>
            <w:r w:rsidRPr="00795159">
              <w:rPr>
                <w:rFonts w:ascii="Times New Roman" w:hAnsi="Times New Roman"/>
                <w:sz w:val="24"/>
                <w:szCs w:val="24"/>
              </w:rPr>
              <w:t>Студенти ће бити оспособљени да на основу стечених знања буду у стању да пројектују и изврше избор постројења за дате третмане.</w:t>
            </w:r>
          </w:p>
          <w:p w14:paraId="699EFBEF" w14:textId="77777777" w:rsidR="00910CA4" w:rsidRPr="00795159" w:rsidRDefault="00910CA4" w:rsidP="00910CA4">
            <w:pPr>
              <w:pStyle w:val="ListParagraph"/>
              <w:numPr>
                <w:ilvl w:val="0"/>
                <w:numId w:val="4"/>
              </w:numPr>
              <w:tabs>
                <w:tab w:val="left" w:pos="567"/>
              </w:tabs>
              <w:spacing w:line="259" w:lineRule="auto"/>
              <w:ind w:left="566" w:hanging="206"/>
              <w:rPr>
                <w:rFonts w:ascii="Times New Roman" w:hAnsi="Times New Roman"/>
                <w:b/>
                <w:bCs/>
                <w:sz w:val="24"/>
                <w:szCs w:val="24"/>
              </w:rPr>
            </w:pPr>
            <w:r w:rsidRPr="00795159">
              <w:rPr>
                <w:rFonts w:ascii="Times New Roman" w:hAnsi="Times New Roman"/>
                <w:bCs/>
                <w:sz w:val="24"/>
                <w:szCs w:val="24"/>
              </w:rPr>
              <w:t xml:space="preserve">упознавање студената са основним загађивачима ваздуха, њиховим настанком, ограничењима емисије и </w:t>
            </w:r>
            <w:proofErr w:type="spellStart"/>
            <w:r w:rsidRPr="00795159">
              <w:rPr>
                <w:rFonts w:ascii="Times New Roman" w:hAnsi="Times New Roman"/>
                <w:bCs/>
                <w:sz w:val="24"/>
                <w:szCs w:val="24"/>
              </w:rPr>
              <w:t>имисије</w:t>
            </w:r>
            <w:proofErr w:type="spellEnd"/>
            <w:r w:rsidRPr="00795159">
              <w:rPr>
                <w:rFonts w:ascii="Times New Roman" w:hAnsi="Times New Roman"/>
                <w:bCs/>
                <w:sz w:val="24"/>
                <w:szCs w:val="24"/>
              </w:rPr>
              <w:t>, начинима за њихово уклањање пре, за време и после процеса сагоревања.</w:t>
            </w:r>
          </w:p>
        </w:tc>
      </w:tr>
      <w:tr w:rsidR="00910CA4" w:rsidRPr="00795159" w14:paraId="72EC9BBA" w14:textId="77777777" w:rsidTr="003060F9">
        <w:trPr>
          <w:trHeight w:val="227"/>
          <w:jc w:val="center"/>
        </w:trPr>
        <w:tc>
          <w:tcPr>
            <w:tcW w:w="5000" w:type="pct"/>
            <w:gridSpan w:val="5"/>
            <w:vAlign w:val="center"/>
          </w:tcPr>
          <w:p w14:paraId="4A319DE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6C836628" w14:textId="77777777" w:rsidR="00910CA4" w:rsidRPr="00795159" w:rsidRDefault="00910CA4" w:rsidP="003060F9">
            <w:pPr>
              <w:rPr>
                <w:rFonts w:ascii="Times New Roman" w:hAnsi="Times New Roman"/>
                <w:bCs/>
                <w:sz w:val="24"/>
                <w:szCs w:val="24"/>
              </w:rPr>
            </w:pPr>
            <w:r w:rsidRPr="00795159">
              <w:rPr>
                <w:rFonts w:ascii="Times New Roman" w:hAnsi="Times New Roman"/>
                <w:bCs/>
                <w:sz w:val="24"/>
                <w:szCs w:val="24"/>
              </w:rPr>
              <w:t xml:space="preserve">По завршетку курса студент ће бити у могућности да: </w:t>
            </w:r>
          </w:p>
          <w:p w14:paraId="07F2F210" w14:textId="77777777" w:rsidR="00910CA4" w:rsidRPr="00795159" w:rsidRDefault="00910CA4" w:rsidP="00910CA4">
            <w:pPr>
              <w:pStyle w:val="ListParagraph"/>
              <w:widowControl w:val="0"/>
              <w:numPr>
                <w:ilvl w:val="0"/>
                <w:numId w:val="4"/>
              </w:numPr>
              <w:autoSpaceDE w:val="0"/>
              <w:autoSpaceDN w:val="0"/>
              <w:adjustRightInd w:val="0"/>
              <w:rPr>
                <w:rFonts w:ascii="Times New Roman" w:eastAsia="Times New Roman" w:hAnsi="Times New Roman"/>
                <w:bCs/>
                <w:sz w:val="24"/>
                <w:szCs w:val="24"/>
                <w:lang w:eastAsia="sr-Latn-CS"/>
              </w:rPr>
            </w:pPr>
            <w:r w:rsidRPr="00795159">
              <w:rPr>
                <w:rFonts w:ascii="Times New Roman" w:eastAsia="Times New Roman" w:hAnsi="Times New Roman"/>
                <w:bCs/>
                <w:sz w:val="24"/>
                <w:szCs w:val="24"/>
                <w:lang w:eastAsia="sr-Latn-CS"/>
              </w:rPr>
              <w:t xml:space="preserve">схвати значај сваког елемента интегрисаног система управљања чврстим отпадом, </w:t>
            </w:r>
          </w:p>
          <w:p w14:paraId="0E3D0816" w14:textId="77777777" w:rsidR="00910CA4" w:rsidRPr="00795159" w:rsidRDefault="00910CA4" w:rsidP="00910CA4">
            <w:pPr>
              <w:pStyle w:val="ListParagraph"/>
              <w:widowControl w:val="0"/>
              <w:numPr>
                <w:ilvl w:val="0"/>
                <w:numId w:val="4"/>
              </w:numPr>
              <w:autoSpaceDE w:val="0"/>
              <w:autoSpaceDN w:val="0"/>
              <w:adjustRightInd w:val="0"/>
              <w:rPr>
                <w:rFonts w:ascii="Times New Roman" w:eastAsia="Times New Roman" w:hAnsi="Times New Roman"/>
                <w:bCs/>
                <w:sz w:val="24"/>
                <w:szCs w:val="24"/>
                <w:lang w:eastAsia="sr-Latn-CS"/>
              </w:rPr>
            </w:pPr>
            <w:r w:rsidRPr="00795159">
              <w:rPr>
                <w:rFonts w:ascii="Times New Roman" w:eastAsia="Times New Roman" w:hAnsi="Times New Roman"/>
                <w:bCs/>
                <w:sz w:val="24"/>
                <w:szCs w:val="24"/>
                <w:lang w:eastAsia="sr-Latn-CS"/>
              </w:rPr>
              <w:t xml:space="preserve">компетентно анализира домаћу и светску регулативу у области управљања чврстим отпадом, </w:t>
            </w:r>
          </w:p>
          <w:p w14:paraId="566BF747" w14:textId="77777777" w:rsidR="00910CA4" w:rsidRPr="00795159" w:rsidRDefault="00910CA4" w:rsidP="00910CA4">
            <w:pPr>
              <w:pStyle w:val="ListParagraph"/>
              <w:widowControl w:val="0"/>
              <w:numPr>
                <w:ilvl w:val="0"/>
                <w:numId w:val="4"/>
              </w:numPr>
              <w:autoSpaceDE w:val="0"/>
              <w:autoSpaceDN w:val="0"/>
              <w:adjustRightInd w:val="0"/>
              <w:rPr>
                <w:rFonts w:ascii="Times New Roman" w:eastAsia="Times New Roman" w:hAnsi="Times New Roman"/>
                <w:bCs/>
                <w:sz w:val="24"/>
                <w:szCs w:val="24"/>
                <w:lang w:eastAsia="sr-Latn-CS"/>
              </w:rPr>
            </w:pPr>
            <w:r w:rsidRPr="00795159">
              <w:rPr>
                <w:rFonts w:ascii="Times New Roman" w:hAnsi="Times New Roman"/>
                <w:sz w:val="24"/>
                <w:szCs w:val="24"/>
              </w:rPr>
              <w:t>познаје регулативу и технологије које се данас користе у третману вода,</w:t>
            </w:r>
          </w:p>
          <w:p w14:paraId="06FA3CFB" w14:textId="77777777" w:rsidR="00910CA4" w:rsidRPr="00795159" w:rsidRDefault="00910CA4" w:rsidP="00910CA4">
            <w:pPr>
              <w:pStyle w:val="ListParagraph"/>
              <w:widowControl w:val="0"/>
              <w:numPr>
                <w:ilvl w:val="0"/>
                <w:numId w:val="4"/>
              </w:numPr>
              <w:autoSpaceDE w:val="0"/>
              <w:autoSpaceDN w:val="0"/>
              <w:adjustRightInd w:val="0"/>
              <w:rPr>
                <w:rFonts w:ascii="Times New Roman" w:eastAsia="Times New Roman" w:hAnsi="Times New Roman"/>
                <w:bCs/>
                <w:sz w:val="24"/>
                <w:szCs w:val="24"/>
                <w:lang w:eastAsia="sr-Latn-CS"/>
              </w:rPr>
            </w:pPr>
            <w:r w:rsidRPr="00795159">
              <w:rPr>
                <w:rFonts w:ascii="Times New Roman" w:hAnsi="Times New Roman"/>
                <w:sz w:val="24"/>
                <w:szCs w:val="24"/>
              </w:rPr>
              <w:t>анализира и примени одговарајући начин третмана вода у комуналним и индустријским системима,</w:t>
            </w:r>
          </w:p>
          <w:p w14:paraId="49022906" w14:textId="77777777" w:rsidR="00910CA4" w:rsidRPr="00795159" w:rsidRDefault="00910CA4" w:rsidP="00910CA4">
            <w:pPr>
              <w:pStyle w:val="ListParagraph"/>
              <w:widowControl w:val="0"/>
              <w:numPr>
                <w:ilvl w:val="0"/>
                <w:numId w:val="4"/>
              </w:numPr>
              <w:autoSpaceDE w:val="0"/>
              <w:autoSpaceDN w:val="0"/>
              <w:adjustRightInd w:val="0"/>
              <w:rPr>
                <w:rFonts w:ascii="Times New Roman" w:eastAsia="Times New Roman" w:hAnsi="Times New Roman"/>
                <w:bCs/>
                <w:sz w:val="24"/>
                <w:szCs w:val="24"/>
                <w:lang w:eastAsia="sr-Latn-CS"/>
              </w:rPr>
            </w:pPr>
            <w:r w:rsidRPr="00795159">
              <w:rPr>
                <w:rFonts w:ascii="Times New Roman" w:eastAsia="Times New Roman" w:hAnsi="Times New Roman"/>
                <w:bCs/>
                <w:sz w:val="24"/>
                <w:szCs w:val="24"/>
                <w:lang w:eastAsia="sr-Latn-CS"/>
              </w:rPr>
              <w:t>спозна изворе и начине загађења ваздуха, законска ограничења и начине мерења, као и основне уређаје, постројења и методе за уклањање загађујућих материја из ваздуха.</w:t>
            </w:r>
          </w:p>
        </w:tc>
      </w:tr>
      <w:tr w:rsidR="00910CA4" w:rsidRPr="00795159" w14:paraId="4A401A76" w14:textId="77777777" w:rsidTr="003060F9">
        <w:trPr>
          <w:trHeight w:val="227"/>
          <w:jc w:val="center"/>
        </w:trPr>
        <w:tc>
          <w:tcPr>
            <w:tcW w:w="5000" w:type="pct"/>
            <w:gridSpan w:val="5"/>
            <w:vAlign w:val="center"/>
          </w:tcPr>
          <w:p w14:paraId="7A1F128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15168483"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1BE64360" w14:textId="77777777" w:rsidR="00910CA4" w:rsidRPr="00795159" w:rsidRDefault="00910CA4" w:rsidP="003060F9">
            <w:pPr>
              <w:jc w:val="both"/>
              <w:rPr>
                <w:rFonts w:ascii="Times New Roman" w:hAnsi="Times New Roman"/>
                <w:sz w:val="24"/>
                <w:szCs w:val="24"/>
                <w:shd w:val="clear" w:color="auto" w:fill="FFFFFF"/>
              </w:rPr>
            </w:pPr>
            <w:r w:rsidRPr="00795159">
              <w:rPr>
                <w:rFonts w:ascii="Times New Roman" w:hAnsi="Times New Roman"/>
                <w:b/>
                <w:iCs/>
                <w:sz w:val="24"/>
                <w:szCs w:val="24"/>
              </w:rPr>
              <w:t>Управљање чврстим отпадом</w:t>
            </w:r>
            <w:r w:rsidRPr="00795159">
              <w:rPr>
                <w:rFonts w:ascii="Times New Roman" w:hAnsi="Times New Roman"/>
                <w:iCs/>
                <w:sz w:val="24"/>
                <w:szCs w:val="24"/>
              </w:rPr>
              <w:t>. Дефиниције и основни појмови. Одговорности у управљању отпадом. Национални прописи. Прописи Европске Уније. Извори, карактеристике и количине чврстог отпада. Поновна употреба и рециклажа отпада. Сакупљање отпада. Транспорт отпада. Третман отпада. Одлагање отпада.</w:t>
            </w:r>
          </w:p>
          <w:p w14:paraId="6BB36CAD" w14:textId="77777777" w:rsidR="00910CA4" w:rsidRPr="00795159" w:rsidRDefault="00910CA4" w:rsidP="003060F9">
            <w:pPr>
              <w:jc w:val="both"/>
              <w:rPr>
                <w:rFonts w:ascii="Times New Roman" w:hAnsi="Times New Roman"/>
                <w:sz w:val="24"/>
                <w:szCs w:val="24"/>
                <w:shd w:val="clear" w:color="auto" w:fill="FFFFFF"/>
              </w:rPr>
            </w:pPr>
          </w:p>
          <w:p w14:paraId="5D5D0888" w14:textId="77777777" w:rsidR="00910CA4" w:rsidRPr="00795159" w:rsidRDefault="00910CA4" w:rsidP="003060F9">
            <w:pPr>
              <w:jc w:val="both"/>
              <w:rPr>
                <w:rFonts w:ascii="Times New Roman" w:hAnsi="Times New Roman"/>
                <w:sz w:val="24"/>
                <w:szCs w:val="24"/>
                <w:shd w:val="clear" w:color="auto" w:fill="FFFFFF"/>
              </w:rPr>
            </w:pPr>
            <w:r w:rsidRPr="00795159">
              <w:rPr>
                <w:rFonts w:ascii="Times New Roman" w:hAnsi="Times New Roman"/>
                <w:b/>
                <w:sz w:val="24"/>
                <w:szCs w:val="24"/>
                <w:shd w:val="clear" w:color="auto" w:fill="FFFFFF"/>
              </w:rPr>
              <w:t>Третман вода</w:t>
            </w:r>
            <w:r w:rsidRPr="00795159">
              <w:rPr>
                <w:rFonts w:ascii="Times New Roman" w:hAnsi="Times New Roman"/>
                <w:sz w:val="24"/>
                <w:szCs w:val="24"/>
                <w:shd w:val="clear" w:color="auto" w:fill="FFFFFF"/>
              </w:rPr>
              <w:t xml:space="preserve">. Упознавање студената са регулативом на глобалном, ЕU и националном </w:t>
            </w:r>
            <w:proofErr w:type="spellStart"/>
            <w:r w:rsidRPr="00795159">
              <w:rPr>
                <w:rFonts w:ascii="Times New Roman" w:hAnsi="Times New Roman"/>
                <w:sz w:val="24"/>
                <w:szCs w:val="24"/>
                <w:shd w:val="clear" w:color="auto" w:fill="FFFFFF"/>
              </w:rPr>
              <w:t>новоу</w:t>
            </w:r>
            <w:proofErr w:type="spellEnd"/>
            <w:r w:rsidRPr="00795159">
              <w:rPr>
                <w:rFonts w:ascii="Times New Roman" w:hAnsi="Times New Roman"/>
                <w:sz w:val="24"/>
                <w:szCs w:val="24"/>
                <w:shd w:val="clear" w:color="auto" w:fill="FFFFFF"/>
              </w:rPr>
              <w:t xml:space="preserve"> у области третмана вода. </w:t>
            </w:r>
            <w:r w:rsidRPr="00795159">
              <w:rPr>
                <w:rFonts w:ascii="Times New Roman" w:hAnsi="Times New Roman"/>
                <w:sz w:val="24"/>
                <w:szCs w:val="24"/>
              </w:rPr>
              <w:t xml:space="preserve">Третман воде за пиће. Мешање и </w:t>
            </w:r>
            <w:proofErr w:type="spellStart"/>
            <w:r w:rsidRPr="00795159">
              <w:rPr>
                <w:rFonts w:ascii="Times New Roman" w:hAnsi="Times New Roman"/>
                <w:sz w:val="24"/>
                <w:szCs w:val="24"/>
              </w:rPr>
              <w:t>флокулација</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Седиментација</w:t>
            </w:r>
            <w:proofErr w:type="spellEnd"/>
            <w:r w:rsidRPr="00795159">
              <w:rPr>
                <w:rFonts w:ascii="Times New Roman" w:hAnsi="Times New Roman"/>
                <w:sz w:val="24"/>
                <w:szCs w:val="24"/>
              </w:rPr>
              <w:t xml:space="preserve">. Филтрирање. </w:t>
            </w:r>
            <w:proofErr w:type="spellStart"/>
            <w:r w:rsidRPr="00795159">
              <w:rPr>
                <w:rFonts w:ascii="Times New Roman" w:hAnsi="Times New Roman"/>
                <w:sz w:val="24"/>
                <w:szCs w:val="24"/>
              </w:rPr>
              <w:t>Адсорпција</w:t>
            </w:r>
            <w:proofErr w:type="spellEnd"/>
            <w:r w:rsidRPr="00795159">
              <w:rPr>
                <w:rFonts w:ascii="Times New Roman" w:hAnsi="Times New Roman"/>
                <w:sz w:val="24"/>
                <w:szCs w:val="24"/>
              </w:rPr>
              <w:t xml:space="preserve">. Омекшавање. Постројења за </w:t>
            </w:r>
            <w:proofErr w:type="spellStart"/>
            <w:r w:rsidRPr="00795159">
              <w:rPr>
                <w:rFonts w:ascii="Times New Roman" w:hAnsi="Times New Roman"/>
                <w:sz w:val="24"/>
                <w:szCs w:val="24"/>
              </w:rPr>
              <w:t>кондиционирање</w:t>
            </w:r>
            <w:proofErr w:type="spellEnd"/>
            <w:r w:rsidRPr="00795159">
              <w:rPr>
                <w:rFonts w:ascii="Times New Roman" w:hAnsi="Times New Roman"/>
                <w:sz w:val="24"/>
                <w:szCs w:val="24"/>
              </w:rPr>
              <w:t xml:space="preserve"> воде за пиће. Третман комуналних отпадних вода. </w:t>
            </w:r>
            <w:proofErr w:type="spellStart"/>
            <w:r w:rsidRPr="00795159">
              <w:rPr>
                <w:rFonts w:ascii="Times New Roman" w:hAnsi="Times New Roman"/>
                <w:sz w:val="24"/>
                <w:szCs w:val="24"/>
              </w:rPr>
              <w:t>Билошки</w:t>
            </w:r>
            <w:proofErr w:type="spellEnd"/>
            <w:r w:rsidRPr="00795159">
              <w:rPr>
                <w:rFonts w:ascii="Times New Roman" w:hAnsi="Times New Roman"/>
                <w:sz w:val="24"/>
                <w:szCs w:val="24"/>
              </w:rPr>
              <w:t xml:space="preserve"> третман отпадних вода. Постројења за третман отпадних вода. Третман индустријских отпадних вода. Третман муља.</w:t>
            </w:r>
          </w:p>
          <w:p w14:paraId="551D2199" w14:textId="77777777" w:rsidR="00910CA4" w:rsidRPr="00795159" w:rsidRDefault="00910CA4" w:rsidP="003060F9">
            <w:pPr>
              <w:jc w:val="both"/>
              <w:rPr>
                <w:rFonts w:ascii="Times New Roman" w:hAnsi="Times New Roman"/>
                <w:sz w:val="24"/>
                <w:szCs w:val="24"/>
                <w:shd w:val="clear" w:color="auto" w:fill="FFFFFF"/>
              </w:rPr>
            </w:pPr>
          </w:p>
          <w:p w14:paraId="599EBC67" w14:textId="77777777" w:rsidR="00910CA4" w:rsidRPr="00795159" w:rsidRDefault="00910CA4" w:rsidP="003060F9">
            <w:pPr>
              <w:jc w:val="both"/>
              <w:rPr>
                <w:rFonts w:ascii="Times New Roman" w:hAnsi="Times New Roman"/>
                <w:sz w:val="24"/>
                <w:szCs w:val="24"/>
                <w:shd w:val="clear" w:color="auto" w:fill="FFFFFF"/>
              </w:rPr>
            </w:pPr>
            <w:r w:rsidRPr="00795159">
              <w:rPr>
                <w:rFonts w:ascii="Times New Roman" w:hAnsi="Times New Roman"/>
                <w:b/>
                <w:sz w:val="24"/>
                <w:szCs w:val="24"/>
                <w:shd w:val="clear" w:color="auto" w:fill="FFFFFF"/>
              </w:rPr>
              <w:t>Загађење ваздуха.</w:t>
            </w:r>
            <w:r w:rsidRPr="00795159">
              <w:rPr>
                <w:rFonts w:ascii="Times New Roman" w:hAnsi="Times New Roman"/>
                <w:sz w:val="24"/>
                <w:szCs w:val="24"/>
                <w:shd w:val="clear" w:color="auto" w:fill="FFFFFF"/>
              </w:rPr>
              <w:t xml:space="preserve"> Настанак основних загађивача ваздуха, процес сагоревања, примарни и секундарни загађивачи. Дефиниција емисије и </w:t>
            </w:r>
            <w:proofErr w:type="spellStart"/>
            <w:r w:rsidRPr="00795159">
              <w:rPr>
                <w:rFonts w:ascii="Times New Roman" w:hAnsi="Times New Roman"/>
                <w:sz w:val="24"/>
                <w:szCs w:val="24"/>
                <w:shd w:val="clear" w:color="auto" w:fill="FFFFFF"/>
              </w:rPr>
              <w:t>имисије</w:t>
            </w:r>
            <w:proofErr w:type="spellEnd"/>
            <w:r w:rsidRPr="00795159">
              <w:rPr>
                <w:rFonts w:ascii="Times New Roman" w:hAnsi="Times New Roman"/>
                <w:sz w:val="24"/>
                <w:szCs w:val="24"/>
                <w:shd w:val="clear" w:color="auto" w:fill="FFFFFF"/>
              </w:rPr>
              <w:t xml:space="preserve">, ограничења и начини мерења. Основне методе уклањања загађивача пре, за време и после процеса сагоревања, </w:t>
            </w:r>
            <w:proofErr w:type="spellStart"/>
            <w:r w:rsidRPr="00795159">
              <w:rPr>
                <w:rFonts w:ascii="Times New Roman" w:hAnsi="Times New Roman"/>
                <w:sz w:val="24"/>
                <w:szCs w:val="24"/>
                <w:shd w:val="clear" w:color="auto" w:fill="FFFFFF"/>
              </w:rPr>
              <w:t>Клаусов</w:t>
            </w:r>
            <w:proofErr w:type="spellEnd"/>
            <w:r w:rsidRPr="00795159">
              <w:rPr>
                <w:rFonts w:ascii="Times New Roman" w:hAnsi="Times New Roman"/>
                <w:sz w:val="24"/>
                <w:szCs w:val="24"/>
                <w:shd w:val="clear" w:color="auto" w:fill="FFFFFF"/>
              </w:rPr>
              <w:t xml:space="preserve"> процес, </w:t>
            </w:r>
            <w:proofErr w:type="spellStart"/>
            <w:r w:rsidRPr="00795159">
              <w:rPr>
                <w:rFonts w:ascii="Times New Roman" w:hAnsi="Times New Roman"/>
                <w:sz w:val="24"/>
                <w:szCs w:val="24"/>
                <w:shd w:val="clear" w:color="auto" w:fill="FFFFFF"/>
              </w:rPr>
              <w:t>гасификација</w:t>
            </w:r>
            <w:proofErr w:type="spellEnd"/>
            <w:r w:rsidRPr="00795159">
              <w:rPr>
                <w:rFonts w:ascii="Times New Roman" w:hAnsi="Times New Roman"/>
                <w:sz w:val="24"/>
                <w:szCs w:val="24"/>
                <w:shd w:val="clear" w:color="auto" w:fill="FFFFFF"/>
              </w:rPr>
              <w:t xml:space="preserve"> угља, сагоревање у </w:t>
            </w:r>
            <w:proofErr w:type="spellStart"/>
            <w:r w:rsidRPr="00795159">
              <w:rPr>
                <w:rFonts w:ascii="Times New Roman" w:hAnsi="Times New Roman"/>
                <w:sz w:val="24"/>
                <w:szCs w:val="24"/>
                <w:shd w:val="clear" w:color="auto" w:fill="FFFFFF"/>
              </w:rPr>
              <w:t>флуидизованом</w:t>
            </w:r>
            <w:proofErr w:type="spellEnd"/>
            <w:r w:rsidRPr="00795159">
              <w:rPr>
                <w:rFonts w:ascii="Times New Roman" w:hAnsi="Times New Roman"/>
                <w:sz w:val="24"/>
                <w:szCs w:val="24"/>
                <w:shd w:val="clear" w:color="auto" w:fill="FFFFFF"/>
              </w:rPr>
              <w:t xml:space="preserve"> слоју, </w:t>
            </w:r>
            <w:proofErr w:type="spellStart"/>
            <w:r w:rsidRPr="00795159">
              <w:rPr>
                <w:rFonts w:ascii="Times New Roman" w:hAnsi="Times New Roman"/>
                <w:sz w:val="24"/>
                <w:szCs w:val="24"/>
                <w:shd w:val="clear" w:color="auto" w:fill="FFFFFF"/>
              </w:rPr>
              <w:t>електрофилтер</w:t>
            </w:r>
            <w:proofErr w:type="spellEnd"/>
            <w:r w:rsidRPr="00795159">
              <w:rPr>
                <w:rFonts w:ascii="Times New Roman" w:hAnsi="Times New Roman"/>
                <w:sz w:val="24"/>
                <w:szCs w:val="24"/>
                <w:shd w:val="clear" w:color="auto" w:fill="FFFFFF"/>
              </w:rPr>
              <w:t xml:space="preserve">, </w:t>
            </w:r>
            <w:proofErr w:type="spellStart"/>
            <w:r w:rsidRPr="00795159">
              <w:rPr>
                <w:rFonts w:ascii="Times New Roman" w:hAnsi="Times New Roman"/>
                <w:sz w:val="24"/>
                <w:szCs w:val="24"/>
                <w:shd w:val="clear" w:color="auto" w:fill="FFFFFF"/>
              </w:rPr>
              <w:t>врећасти</w:t>
            </w:r>
            <w:proofErr w:type="spellEnd"/>
            <w:r w:rsidRPr="00795159">
              <w:rPr>
                <w:rFonts w:ascii="Times New Roman" w:hAnsi="Times New Roman"/>
                <w:sz w:val="24"/>
                <w:szCs w:val="24"/>
                <w:shd w:val="clear" w:color="auto" w:fill="FFFFFF"/>
              </w:rPr>
              <w:t xml:space="preserve"> филтер, мокри и суви </w:t>
            </w:r>
            <w:proofErr w:type="spellStart"/>
            <w:r w:rsidRPr="00795159">
              <w:rPr>
                <w:rFonts w:ascii="Times New Roman" w:hAnsi="Times New Roman"/>
                <w:sz w:val="24"/>
                <w:szCs w:val="24"/>
                <w:shd w:val="clear" w:color="auto" w:fill="FFFFFF"/>
              </w:rPr>
              <w:t>скрубер</w:t>
            </w:r>
            <w:proofErr w:type="spellEnd"/>
            <w:r w:rsidRPr="00795159">
              <w:rPr>
                <w:rFonts w:ascii="Times New Roman" w:hAnsi="Times New Roman"/>
                <w:sz w:val="24"/>
                <w:szCs w:val="24"/>
                <w:shd w:val="clear" w:color="auto" w:fill="FFFFFF"/>
              </w:rPr>
              <w:t>, …</w:t>
            </w:r>
          </w:p>
          <w:p w14:paraId="39AEA2BF" w14:textId="77777777" w:rsidR="00910CA4" w:rsidRPr="00795159" w:rsidRDefault="00910CA4" w:rsidP="003060F9">
            <w:pPr>
              <w:tabs>
                <w:tab w:val="left" w:pos="567"/>
              </w:tabs>
              <w:rPr>
                <w:rFonts w:ascii="Times New Roman" w:hAnsi="Times New Roman"/>
                <w:i/>
                <w:iCs/>
                <w:sz w:val="24"/>
                <w:szCs w:val="24"/>
              </w:rPr>
            </w:pPr>
          </w:p>
          <w:p w14:paraId="7BA63F5E"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33D9EC04"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Cs/>
                <w:sz w:val="24"/>
                <w:szCs w:val="24"/>
              </w:rPr>
              <w:t xml:space="preserve">Посете јавним комуналним предузећима и </w:t>
            </w:r>
            <w:r w:rsidRPr="00795159">
              <w:rPr>
                <w:rFonts w:ascii="Times New Roman" w:hAnsi="Times New Roman"/>
                <w:sz w:val="24"/>
                <w:szCs w:val="24"/>
              </w:rPr>
              <w:t>постројењима за третман комуналних отпадних вода.</w:t>
            </w:r>
            <w:r w:rsidRPr="00795159">
              <w:rPr>
                <w:rFonts w:ascii="Times New Roman" w:hAnsi="Times New Roman"/>
                <w:iCs/>
                <w:sz w:val="24"/>
                <w:szCs w:val="24"/>
              </w:rPr>
              <w:t xml:space="preserve"> Посете </w:t>
            </w:r>
            <w:proofErr w:type="spellStart"/>
            <w:r w:rsidRPr="00795159">
              <w:rPr>
                <w:rFonts w:ascii="Times New Roman" w:hAnsi="Times New Roman"/>
                <w:iCs/>
                <w:sz w:val="24"/>
                <w:szCs w:val="24"/>
              </w:rPr>
              <w:t>котловским</w:t>
            </w:r>
            <w:proofErr w:type="spellEnd"/>
            <w:r w:rsidRPr="00795159">
              <w:rPr>
                <w:rFonts w:ascii="Times New Roman" w:hAnsi="Times New Roman"/>
                <w:iCs/>
                <w:sz w:val="24"/>
                <w:szCs w:val="24"/>
              </w:rPr>
              <w:t xml:space="preserve"> постројењима са опремом за пречишћавање димних гасова.</w:t>
            </w:r>
          </w:p>
        </w:tc>
      </w:tr>
      <w:tr w:rsidR="00910CA4" w:rsidRPr="00795159" w14:paraId="4E52E822" w14:textId="77777777" w:rsidTr="003060F9">
        <w:trPr>
          <w:trHeight w:val="227"/>
          <w:jc w:val="center"/>
        </w:trPr>
        <w:tc>
          <w:tcPr>
            <w:tcW w:w="5000" w:type="pct"/>
            <w:gridSpan w:val="5"/>
            <w:vAlign w:val="center"/>
          </w:tcPr>
          <w:p w14:paraId="184405E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04A21029" w14:textId="77777777" w:rsidR="00910CA4" w:rsidRPr="00795159" w:rsidRDefault="00910CA4" w:rsidP="003060F9">
            <w:pPr>
              <w:jc w:val="both"/>
              <w:rPr>
                <w:rFonts w:ascii="Times New Roman" w:hAnsi="Times New Roman"/>
                <w:sz w:val="24"/>
                <w:szCs w:val="24"/>
              </w:rPr>
            </w:pPr>
            <w:r w:rsidRPr="00795159">
              <w:rPr>
                <w:rFonts w:ascii="Times New Roman" w:hAnsi="Times New Roman"/>
                <w:sz w:val="24"/>
                <w:szCs w:val="24"/>
              </w:rPr>
              <w:t>1. Бошковић Г., Јовичић Н., Сакупљање и транспорт чврстог отпада, Факултет инжењерских наука, 2020.</w:t>
            </w:r>
          </w:p>
          <w:p w14:paraId="5852A7B2" w14:textId="77777777" w:rsidR="00910CA4" w:rsidRPr="00795159" w:rsidRDefault="00910CA4" w:rsidP="003060F9">
            <w:pPr>
              <w:jc w:val="both"/>
              <w:rPr>
                <w:rFonts w:ascii="Times New Roman" w:hAnsi="Times New Roman"/>
                <w:sz w:val="24"/>
                <w:szCs w:val="24"/>
              </w:rPr>
            </w:pPr>
            <w:r w:rsidRPr="00795159">
              <w:rPr>
                <w:rFonts w:ascii="Times New Roman" w:hAnsi="Times New Roman"/>
                <w:sz w:val="24"/>
                <w:szCs w:val="24"/>
              </w:rPr>
              <w:t xml:space="preserve">2. Вујић Г., </w:t>
            </w:r>
            <w:proofErr w:type="spellStart"/>
            <w:r w:rsidRPr="00795159">
              <w:rPr>
                <w:rFonts w:ascii="Times New Roman" w:hAnsi="Times New Roman"/>
                <w:sz w:val="24"/>
                <w:szCs w:val="24"/>
              </w:rPr>
              <w:t>Брунер</w:t>
            </w:r>
            <w:proofErr w:type="spellEnd"/>
            <w:r w:rsidRPr="00795159">
              <w:rPr>
                <w:rFonts w:ascii="Times New Roman" w:hAnsi="Times New Roman"/>
                <w:sz w:val="24"/>
                <w:szCs w:val="24"/>
              </w:rPr>
              <w:t xml:space="preserve"> П., Одрживо управљање отпадом, Факултет техничких наука, Нови Сад, 2009 </w:t>
            </w:r>
          </w:p>
          <w:p w14:paraId="75F83758" w14:textId="77777777" w:rsidR="00910CA4" w:rsidRPr="00795159" w:rsidRDefault="00910CA4" w:rsidP="003060F9">
            <w:pPr>
              <w:jc w:val="both"/>
              <w:rPr>
                <w:rFonts w:ascii="Times New Roman" w:hAnsi="Times New Roman"/>
                <w:sz w:val="24"/>
                <w:szCs w:val="24"/>
              </w:rPr>
            </w:pPr>
            <w:r w:rsidRPr="00795159">
              <w:rPr>
                <w:rFonts w:ascii="Times New Roman" w:hAnsi="Times New Roman"/>
                <w:sz w:val="24"/>
                <w:szCs w:val="24"/>
              </w:rPr>
              <w:t>3. Шуштершич В., Технологије и постројења у припреми воде за пиће и третману отпадних вода, Факултет инжењерских наука, 2014</w:t>
            </w:r>
          </w:p>
          <w:p w14:paraId="4E702972" w14:textId="77777777" w:rsidR="00910CA4" w:rsidRPr="00795159" w:rsidRDefault="00910CA4" w:rsidP="003060F9">
            <w:pPr>
              <w:rPr>
                <w:rFonts w:ascii="Times New Roman" w:hAnsi="Times New Roman"/>
                <w:sz w:val="24"/>
                <w:szCs w:val="24"/>
              </w:rPr>
            </w:pPr>
            <w:r w:rsidRPr="00795159">
              <w:rPr>
                <w:rFonts w:ascii="Times New Roman" w:hAnsi="Times New Roman"/>
                <w:sz w:val="24"/>
                <w:szCs w:val="24"/>
              </w:rPr>
              <w:lastRenderedPageBreak/>
              <w:t xml:space="preserve">4. </w:t>
            </w:r>
            <w:proofErr w:type="spellStart"/>
            <w:r w:rsidRPr="00795159">
              <w:rPr>
                <w:rFonts w:ascii="Times New Roman" w:hAnsi="Times New Roman"/>
                <w:bCs/>
                <w:sz w:val="24"/>
                <w:szCs w:val="24"/>
              </w:rPr>
              <w:t>Water</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Quality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and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Treatment</w:t>
            </w:r>
            <w:proofErr w:type="spellEnd"/>
            <w:r w:rsidRPr="00795159">
              <w:rPr>
                <w:rFonts w:ascii="Times New Roman" w:hAnsi="Times New Roman"/>
                <w:bCs/>
                <w:sz w:val="24"/>
                <w:szCs w:val="24"/>
              </w:rPr>
              <w:t xml:space="preserve"> - A </w:t>
            </w:r>
            <w:proofErr w:type="spellStart"/>
            <w:r w:rsidRPr="00795159">
              <w:rPr>
                <w:rFonts w:ascii="Times New Roman" w:hAnsi="Times New Roman"/>
                <w:bCs/>
                <w:sz w:val="24"/>
                <w:szCs w:val="24"/>
              </w:rPr>
              <w:t>Handbook</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of</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Community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Water</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Supplies</w:t>
            </w:r>
            <w:proofErr w:type="spellEnd"/>
            <w:r w:rsidRPr="00795159">
              <w:rPr>
                <w:rFonts w:ascii="Times New Roman" w:hAnsi="Times New Roman"/>
                <w:bCs/>
                <w:sz w:val="24"/>
                <w:szCs w:val="24"/>
              </w:rPr>
              <w:t xml:space="preserve"> (5th </w:t>
            </w:r>
            <w:proofErr w:type="spellStart"/>
            <w:r w:rsidRPr="00795159">
              <w:rPr>
                <w:rFonts w:ascii="Times New Roman" w:hAnsi="Times New Roman"/>
                <w:bCs/>
                <w:sz w:val="24"/>
                <w:szCs w:val="24"/>
              </w:rPr>
              <w:t>Edition</w:t>
            </w:r>
            <w:proofErr w:type="spellEnd"/>
            <w:r w:rsidRPr="00795159">
              <w:rPr>
                <w:rFonts w:ascii="Times New Roman" w:hAnsi="Times New Roman"/>
                <w:bCs/>
                <w:sz w:val="24"/>
                <w:szCs w:val="24"/>
              </w:rPr>
              <w:t>)</w:t>
            </w:r>
            <w:r w:rsidRPr="00795159">
              <w:rPr>
                <w:rFonts w:ascii="Times New Roman" w:hAnsi="Times New Roman"/>
                <w:sz w:val="24"/>
                <w:szCs w:val="24"/>
              </w:rPr>
              <w:t xml:space="preserve">, </w:t>
            </w:r>
            <w:proofErr w:type="spellStart"/>
            <w:r w:rsidRPr="00795159">
              <w:rPr>
                <w:rFonts w:ascii="Times New Roman" w:hAnsi="Times New Roman"/>
                <w:sz w:val="24"/>
                <w:szCs w:val="24"/>
              </w:rPr>
              <w:t>Edited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Letterman</w:t>
            </w:r>
            <w:proofErr w:type="spellEnd"/>
            <w:r w:rsidRPr="00795159">
              <w:rPr>
                <w:rFonts w:ascii="Times New Roman" w:hAnsi="Times New Roman"/>
                <w:sz w:val="24"/>
                <w:szCs w:val="24"/>
              </w:rPr>
              <w:t xml:space="preserve">, R.D. © 1999 </w:t>
            </w:r>
            <w:proofErr w:type="spellStart"/>
            <w:r w:rsidRPr="00795159">
              <w:rPr>
                <w:rFonts w:ascii="Times New Roman" w:hAnsi="Times New Roman"/>
                <w:sz w:val="24"/>
                <w:szCs w:val="24"/>
              </w:rPr>
              <w:t>McGraw-Hill</w:t>
            </w:r>
            <w:proofErr w:type="spellEnd"/>
          </w:p>
          <w:p w14:paraId="3FF2EBA2" w14:textId="77777777" w:rsidR="00910CA4" w:rsidRPr="00795159" w:rsidRDefault="00910CA4" w:rsidP="003060F9">
            <w:pPr>
              <w:rPr>
                <w:rFonts w:ascii="Times New Roman" w:hAnsi="Times New Roman"/>
                <w:sz w:val="24"/>
                <w:szCs w:val="24"/>
              </w:rPr>
            </w:pPr>
            <w:r w:rsidRPr="00795159">
              <w:rPr>
                <w:rFonts w:ascii="Times New Roman" w:hAnsi="Times New Roman"/>
                <w:sz w:val="24"/>
                <w:szCs w:val="24"/>
              </w:rPr>
              <w:t xml:space="preserve">5. </w:t>
            </w:r>
            <w:proofErr w:type="spellStart"/>
            <w:r w:rsidRPr="00795159">
              <w:rPr>
                <w:rFonts w:ascii="Times New Roman" w:hAnsi="Times New Roman"/>
                <w:sz w:val="24"/>
                <w:szCs w:val="24"/>
              </w:rPr>
              <w:t>Богнер</w:t>
            </w:r>
            <w:proofErr w:type="spellEnd"/>
            <w:r w:rsidRPr="00795159">
              <w:rPr>
                <w:rFonts w:ascii="Times New Roman" w:hAnsi="Times New Roman"/>
                <w:sz w:val="24"/>
                <w:szCs w:val="24"/>
              </w:rPr>
              <w:t xml:space="preserve"> М., </w:t>
            </w:r>
            <w:proofErr w:type="spellStart"/>
            <w:r w:rsidRPr="00795159">
              <w:rPr>
                <w:rFonts w:ascii="Times New Roman" w:hAnsi="Times New Roman"/>
                <w:sz w:val="24"/>
                <w:szCs w:val="24"/>
              </w:rPr>
              <w:t>Термотехничар</w:t>
            </w:r>
            <w:proofErr w:type="spellEnd"/>
            <w:r w:rsidRPr="00795159">
              <w:rPr>
                <w:rFonts w:ascii="Times New Roman" w:hAnsi="Times New Roman"/>
                <w:sz w:val="24"/>
                <w:szCs w:val="24"/>
              </w:rPr>
              <w:t xml:space="preserve"> 1, </w:t>
            </w:r>
            <w:proofErr w:type="spellStart"/>
            <w:r w:rsidRPr="00795159">
              <w:rPr>
                <w:rFonts w:ascii="Times New Roman" w:hAnsi="Times New Roman"/>
                <w:sz w:val="24"/>
                <w:szCs w:val="24"/>
              </w:rPr>
              <w:t>Интерклима</w:t>
            </w:r>
            <w:proofErr w:type="spellEnd"/>
            <w:r w:rsidRPr="00795159">
              <w:rPr>
                <w:rFonts w:ascii="Times New Roman" w:hAnsi="Times New Roman"/>
                <w:sz w:val="24"/>
                <w:szCs w:val="24"/>
              </w:rPr>
              <w:t>-графика Врњачка Бања, СМЕИТС Београд, 2004.</w:t>
            </w:r>
          </w:p>
          <w:p w14:paraId="65466AEF" w14:textId="77777777" w:rsidR="00910CA4" w:rsidRPr="00795159" w:rsidRDefault="00910CA4" w:rsidP="003060F9">
            <w:pPr>
              <w:rPr>
                <w:rFonts w:ascii="Times New Roman" w:hAnsi="Times New Roman"/>
                <w:sz w:val="24"/>
                <w:szCs w:val="24"/>
              </w:rPr>
            </w:pPr>
            <w:r w:rsidRPr="00795159">
              <w:rPr>
                <w:rFonts w:ascii="Times New Roman" w:hAnsi="Times New Roman"/>
                <w:sz w:val="24"/>
                <w:szCs w:val="24"/>
              </w:rPr>
              <w:t xml:space="preserve">6. </w:t>
            </w:r>
            <w:proofErr w:type="spellStart"/>
            <w:r w:rsidRPr="00795159">
              <w:rPr>
                <w:rFonts w:ascii="Times New Roman" w:hAnsi="Times New Roman"/>
                <w:sz w:val="24"/>
                <w:szCs w:val="24"/>
              </w:rPr>
              <w:t>Богнер</w:t>
            </w:r>
            <w:proofErr w:type="spellEnd"/>
            <w:r w:rsidRPr="00795159">
              <w:rPr>
                <w:rFonts w:ascii="Times New Roman" w:hAnsi="Times New Roman"/>
                <w:sz w:val="24"/>
                <w:szCs w:val="24"/>
              </w:rPr>
              <w:t xml:space="preserve"> М., </w:t>
            </w:r>
            <w:proofErr w:type="spellStart"/>
            <w:r w:rsidRPr="00795159">
              <w:rPr>
                <w:rFonts w:ascii="Times New Roman" w:hAnsi="Times New Roman"/>
                <w:sz w:val="24"/>
                <w:szCs w:val="24"/>
              </w:rPr>
              <w:t>Термотехничар</w:t>
            </w:r>
            <w:proofErr w:type="spellEnd"/>
            <w:r w:rsidRPr="00795159">
              <w:rPr>
                <w:rFonts w:ascii="Times New Roman" w:hAnsi="Times New Roman"/>
                <w:sz w:val="24"/>
                <w:szCs w:val="24"/>
              </w:rPr>
              <w:t xml:space="preserve"> 2, </w:t>
            </w:r>
            <w:proofErr w:type="spellStart"/>
            <w:r w:rsidRPr="00795159">
              <w:rPr>
                <w:rFonts w:ascii="Times New Roman" w:hAnsi="Times New Roman"/>
                <w:sz w:val="24"/>
                <w:szCs w:val="24"/>
              </w:rPr>
              <w:t>Интерклима</w:t>
            </w:r>
            <w:proofErr w:type="spellEnd"/>
            <w:r w:rsidRPr="00795159">
              <w:rPr>
                <w:rFonts w:ascii="Times New Roman" w:hAnsi="Times New Roman"/>
                <w:sz w:val="24"/>
                <w:szCs w:val="24"/>
              </w:rPr>
              <w:t>-графика Врњачка Бања, СМЕИТС Београд, 2004.</w:t>
            </w:r>
          </w:p>
          <w:p w14:paraId="59813EC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 xml:space="preserve">7. </w:t>
            </w:r>
            <w:proofErr w:type="spellStart"/>
            <w:r w:rsidRPr="00795159">
              <w:rPr>
                <w:rFonts w:ascii="Times New Roman" w:hAnsi="Times New Roman"/>
                <w:sz w:val="24"/>
                <w:szCs w:val="24"/>
              </w:rPr>
              <w:t>Fay</w:t>
            </w:r>
            <w:proofErr w:type="spellEnd"/>
            <w:r w:rsidRPr="00795159">
              <w:rPr>
                <w:rFonts w:ascii="Times New Roman" w:hAnsi="Times New Roman"/>
                <w:sz w:val="24"/>
                <w:szCs w:val="24"/>
              </w:rPr>
              <w:t xml:space="preserve"> J. A., </w:t>
            </w:r>
            <w:proofErr w:type="spellStart"/>
            <w:r w:rsidRPr="00795159">
              <w:rPr>
                <w:rFonts w:ascii="Times New Roman" w:hAnsi="Times New Roman"/>
                <w:sz w:val="24"/>
                <w:szCs w:val="24"/>
              </w:rPr>
              <w:t>Golomb</w:t>
            </w:r>
            <w:proofErr w:type="spellEnd"/>
            <w:r w:rsidRPr="00795159">
              <w:rPr>
                <w:rFonts w:ascii="Times New Roman" w:hAnsi="Times New Roman"/>
                <w:sz w:val="24"/>
                <w:szCs w:val="24"/>
              </w:rPr>
              <w:t xml:space="preserve"> D. S., </w:t>
            </w:r>
            <w:proofErr w:type="spellStart"/>
            <w:r w:rsidRPr="00795159">
              <w:rPr>
                <w:rFonts w:ascii="Times New Roman" w:hAnsi="Times New Roman"/>
                <w:sz w:val="24"/>
                <w:szCs w:val="24"/>
              </w:rPr>
              <w:t>Energy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and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the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Environment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Oxford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University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Press</w:t>
            </w:r>
            <w:proofErr w:type="spellEnd"/>
            <w:r w:rsidRPr="00795159">
              <w:rPr>
                <w:rFonts w:ascii="Times New Roman" w:hAnsi="Times New Roman"/>
                <w:sz w:val="24"/>
                <w:szCs w:val="24"/>
              </w:rPr>
              <w:t xml:space="preserve">, New </w:t>
            </w:r>
            <w:proofErr w:type="spellStart"/>
            <w:r w:rsidRPr="00795159">
              <w:rPr>
                <w:rFonts w:ascii="Times New Roman" w:hAnsi="Times New Roman"/>
                <w:sz w:val="24"/>
                <w:szCs w:val="24"/>
              </w:rPr>
              <w:t>York</w:t>
            </w:r>
            <w:proofErr w:type="spellEnd"/>
            <w:r w:rsidRPr="00795159">
              <w:rPr>
                <w:rFonts w:ascii="Times New Roman" w:hAnsi="Times New Roman"/>
                <w:sz w:val="24"/>
                <w:szCs w:val="24"/>
              </w:rPr>
              <w:t>, 2002.</w:t>
            </w:r>
          </w:p>
        </w:tc>
      </w:tr>
      <w:tr w:rsidR="00910CA4" w:rsidRPr="00795159" w14:paraId="0CF665C0" w14:textId="77777777" w:rsidTr="00910CA4">
        <w:trPr>
          <w:trHeight w:val="227"/>
          <w:jc w:val="center"/>
        </w:trPr>
        <w:tc>
          <w:tcPr>
            <w:tcW w:w="1643" w:type="pct"/>
            <w:vAlign w:val="center"/>
          </w:tcPr>
          <w:p w14:paraId="5DA039E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66D9BBF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Теоријска настава: 2</w:t>
            </w:r>
          </w:p>
        </w:tc>
        <w:tc>
          <w:tcPr>
            <w:tcW w:w="1720" w:type="pct"/>
            <w:gridSpan w:val="2"/>
            <w:vAlign w:val="center"/>
          </w:tcPr>
          <w:p w14:paraId="4A0DC2C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5AE28669" w14:textId="77777777" w:rsidTr="003060F9">
        <w:trPr>
          <w:trHeight w:val="227"/>
          <w:jc w:val="center"/>
        </w:trPr>
        <w:tc>
          <w:tcPr>
            <w:tcW w:w="5000" w:type="pct"/>
            <w:gridSpan w:val="5"/>
            <w:vAlign w:val="center"/>
          </w:tcPr>
          <w:p w14:paraId="63AA2A3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1222C4B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Теоријска настава се изводи у учионици. Вежбе се спроводе на терену и у рачунарској сали.</w:t>
            </w:r>
          </w:p>
        </w:tc>
      </w:tr>
      <w:tr w:rsidR="00910CA4" w:rsidRPr="00795159" w14:paraId="497E1E0D" w14:textId="77777777" w:rsidTr="003060F9">
        <w:trPr>
          <w:trHeight w:val="227"/>
          <w:jc w:val="center"/>
        </w:trPr>
        <w:tc>
          <w:tcPr>
            <w:tcW w:w="5000" w:type="pct"/>
            <w:gridSpan w:val="5"/>
            <w:vAlign w:val="center"/>
          </w:tcPr>
          <w:p w14:paraId="3F4B5EB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4BF68A7F" w14:textId="77777777" w:rsidTr="003060F9">
        <w:trPr>
          <w:trHeight w:val="227"/>
          <w:jc w:val="center"/>
        </w:trPr>
        <w:tc>
          <w:tcPr>
            <w:tcW w:w="1643" w:type="pct"/>
            <w:vAlign w:val="center"/>
          </w:tcPr>
          <w:p w14:paraId="0653A4B4"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51E247E9"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p w14:paraId="70ED8A29" w14:textId="77777777" w:rsidR="00910CA4" w:rsidRPr="00795159" w:rsidRDefault="00910CA4" w:rsidP="003060F9">
            <w:pPr>
              <w:tabs>
                <w:tab w:val="left" w:pos="567"/>
              </w:tabs>
              <w:rPr>
                <w:rFonts w:ascii="Times New Roman" w:hAnsi="Times New Roman"/>
                <w:b/>
                <w:bCs/>
                <w:sz w:val="24"/>
                <w:szCs w:val="24"/>
              </w:rPr>
            </w:pPr>
          </w:p>
        </w:tc>
        <w:tc>
          <w:tcPr>
            <w:tcW w:w="1683" w:type="pct"/>
            <w:gridSpan w:val="2"/>
            <w:shd w:val="clear" w:color="auto" w:fill="auto"/>
            <w:vAlign w:val="center"/>
          </w:tcPr>
          <w:p w14:paraId="63DA42E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4745631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03EFA612" w14:textId="77777777" w:rsidTr="003060F9">
        <w:trPr>
          <w:trHeight w:val="227"/>
          <w:jc w:val="center"/>
        </w:trPr>
        <w:tc>
          <w:tcPr>
            <w:tcW w:w="1643" w:type="pct"/>
            <w:vAlign w:val="center"/>
          </w:tcPr>
          <w:p w14:paraId="4C2C05A0"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4FE09CA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5</w:t>
            </w:r>
          </w:p>
        </w:tc>
        <w:tc>
          <w:tcPr>
            <w:tcW w:w="1683" w:type="pct"/>
            <w:gridSpan w:val="2"/>
            <w:shd w:val="clear" w:color="auto" w:fill="auto"/>
            <w:vAlign w:val="center"/>
          </w:tcPr>
          <w:p w14:paraId="76E657C1"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7DC183F1"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30</w:t>
            </w:r>
          </w:p>
        </w:tc>
      </w:tr>
      <w:tr w:rsidR="00910CA4" w:rsidRPr="00795159" w14:paraId="7F87A562" w14:textId="77777777" w:rsidTr="003060F9">
        <w:trPr>
          <w:trHeight w:val="227"/>
          <w:jc w:val="center"/>
        </w:trPr>
        <w:tc>
          <w:tcPr>
            <w:tcW w:w="1643" w:type="pct"/>
            <w:vAlign w:val="center"/>
          </w:tcPr>
          <w:p w14:paraId="1BC2BB3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1894C2B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w:t>
            </w:r>
          </w:p>
        </w:tc>
        <w:tc>
          <w:tcPr>
            <w:tcW w:w="1683" w:type="pct"/>
            <w:gridSpan w:val="2"/>
            <w:shd w:val="clear" w:color="auto" w:fill="auto"/>
            <w:vAlign w:val="center"/>
          </w:tcPr>
          <w:p w14:paraId="1DFE8D85"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4987F325"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7349A86A" w14:textId="77777777" w:rsidTr="003060F9">
        <w:trPr>
          <w:trHeight w:val="227"/>
          <w:jc w:val="center"/>
        </w:trPr>
        <w:tc>
          <w:tcPr>
            <w:tcW w:w="1643" w:type="pct"/>
            <w:vAlign w:val="center"/>
          </w:tcPr>
          <w:p w14:paraId="11E0A3B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4" w:type="pct"/>
            <w:vAlign w:val="center"/>
          </w:tcPr>
          <w:p w14:paraId="71F5EB9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3*15</w:t>
            </w:r>
          </w:p>
        </w:tc>
        <w:tc>
          <w:tcPr>
            <w:tcW w:w="1683" w:type="pct"/>
            <w:gridSpan w:val="2"/>
            <w:shd w:val="clear" w:color="auto" w:fill="auto"/>
            <w:vAlign w:val="center"/>
          </w:tcPr>
          <w:p w14:paraId="025CC619"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3C285B77"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282C2BC1" w14:textId="77777777" w:rsidTr="003060F9">
        <w:trPr>
          <w:trHeight w:val="227"/>
          <w:jc w:val="center"/>
        </w:trPr>
        <w:tc>
          <w:tcPr>
            <w:tcW w:w="1643" w:type="pct"/>
            <w:vAlign w:val="center"/>
          </w:tcPr>
          <w:p w14:paraId="6BCEE69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4" w:type="pct"/>
            <w:vAlign w:val="center"/>
          </w:tcPr>
          <w:p w14:paraId="7B7100E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2*10</w:t>
            </w:r>
          </w:p>
        </w:tc>
        <w:tc>
          <w:tcPr>
            <w:tcW w:w="1683" w:type="pct"/>
            <w:gridSpan w:val="2"/>
            <w:shd w:val="clear" w:color="auto" w:fill="auto"/>
            <w:vAlign w:val="center"/>
          </w:tcPr>
          <w:p w14:paraId="393C73DD"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5F35A5F2" w14:textId="77777777" w:rsidR="00910CA4" w:rsidRPr="00795159" w:rsidRDefault="00910CA4" w:rsidP="003060F9">
            <w:pPr>
              <w:tabs>
                <w:tab w:val="left" w:pos="567"/>
              </w:tabs>
              <w:rPr>
                <w:rFonts w:ascii="Times New Roman" w:hAnsi="Times New Roman"/>
                <w:i/>
                <w:iCs/>
                <w:sz w:val="24"/>
                <w:szCs w:val="24"/>
              </w:rPr>
            </w:pPr>
          </w:p>
        </w:tc>
      </w:tr>
    </w:tbl>
    <w:p w14:paraId="3C008BD7" w14:textId="77777777" w:rsidR="00910CA4" w:rsidRPr="00795159" w:rsidRDefault="00910CA4" w:rsidP="00910CA4">
      <w:pPr>
        <w:rPr>
          <w:rFonts w:ascii="Times New Roman" w:hAnsi="Times New Roman"/>
          <w:sz w:val="24"/>
          <w:szCs w:val="24"/>
        </w:rPr>
      </w:pPr>
    </w:p>
    <w:p w14:paraId="4CA9343A" w14:textId="77777777" w:rsidR="00910CA4" w:rsidRPr="00795159" w:rsidRDefault="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6AC0C4F1" w14:textId="77777777" w:rsidTr="003060F9">
        <w:trPr>
          <w:trHeight w:val="20"/>
          <w:jc w:val="center"/>
        </w:trPr>
        <w:tc>
          <w:tcPr>
            <w:tcW w:w="5000" w:type="pct"/>
            <w:gridSpan w:val="5"/>
          </w:tcPr>
          <w:p w14:paraId="63C07E79" w14:textId="3F4ECA0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color w:val="000000"/>
                <w:sz w:val="24"/>
                <w:szCs w:val="24"/>
              </w:rPr>
              <w:lastRenderedPageBreak/>
              <w:t>Студијски програм</w:t>
            </w:r>
            <w:r w:rsidRPr="00795159">
              <w:rPr>
                <w:rFonts w:ascii="Times New Roman" w:hAnsi="Times New Roman"/>
                <w:color w:val="000000"/>
                <w:sz w:val="24"/>
                <w:szCs w:val="24"/>
              </w:rPr>
              <w:t>: Инжењерство заштите животне /Урбано инжењерство</w:t>
            </w:r>
          </w:p>
        </w:tc>
      </w:tr>
      <w:tr w:rsidR="00910CA4" w:rsidRPr="00795159" w14:paraId="2101B175" w14:textId="77777777" w:rsidTr="003060F9">
        <w:trPr>
          <w:trHeight w:val="20"/>
          <w:jc w:val="center"/>
        </w:trPr>
        <w:tc>
          <w:tcPr>
            <w:tcW w:w="5000" w:type="pct"/>
            <w:gridSpan w:val="5"/>
          </w:tcPr>
          <w:p w14:paraId="00503B5B" w14:textId="77777777" w:rsidR="00910CA4" w:rsidRPr="00795159" w:rsidRDefault="00910CA4" w:rsidP="002E300E">
            <w:pPr>
              <w:pStyle w:val="Heading1"/>
              <w:rPr>
                <w:rFonts w:cs="Times New Roman"/>
                <w:szCs w:val="24"/>
              </w:rPr>
            </w:pPr>
            <w:bookmarkStart w:id="6" w:name="_Назив_предмета:_Локално"/>
            <w:bookmarkEnd w:id="6"/>
            <w:r w:rsidRPr="00795159">
              <w:rPr>
                <w:rFonts w:cs="Times New Roman"/>
                <w:szCs w:val="24"/>
              </w:rPr>
              <w:t>Назив предмета: Локално енергетско и еколошко планирање</w:t>
            </w:r>
          </w:p>
        </w:tc>
      </w:tr>
      <w:tr w:rsidR="00910CA4" w:rsidRPr="00795159" w14:paraId="2B8EFE21" w14:textId="77777777" w:rsidTr="003060F9">
        <w:trPr>
          <w:trHeight w:val="20"/>
          <w:jc w:val="center"/>
        </w:trPr>
        <w:tc>
          <w:tcPr>
            <w:tcW w:w="5000" w:type="pct"/>
            <w:gridSpan w:val="5"/>
          </w:tcPr>
          <w:p w14:paraId="59018D1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color w:val="000000"/>
                <w:sz w:val="24"/>
                <w:szCs w:val="24"/>
              </w:rPr>
              <w:t xml:space="preserve">Наставник/наставници: </w:t>
            </w:r>
            <w:r w:rsidRPr="00795159">
              <w:rPr>
                <w:rFonts w:ascii="Times New Roman" w:hAnsi="Times New Roman"/>
                <w:sz w:val="24"/>
                <w:szCs w:val="24"/>
              </w:rPr>
              <w:t>Душан Р. Гордић, Владимир Ј. Вукашиновић</w:t>
            </w:r>
          </w:p>
        </w:tc>
      </w:tr>
      <w:tr w:rsidR="00910CA4" w:rsidRPr="00795159" w14:paraId="5B4EA6A9" w14:textId="77777777" w:rsidTr="003060F9">
        <w:trPr>
          <w:trHeight w:val="20"/>
          <w:jc w:val="center"/>
        </w:trPr>
        <w:tc>
          <w:tcPr>
            <w:tcW w:w="5000" w:type="pct"/>
            <w:gridSpan w:val="5"/>
            <w:vAlign w:val="center"/>
          </w:tcPr>
          <w:p w14:paraId="27B8101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Изборни</w:t>
            </w:r>
          </w:p>
        </w:tc>
      </w:tr>
      <w:tr w:rsidR="00910CA4" w:rsidRPr="00795159" w14:paraId="40940014" w14:textId="77777777" w:rsidTr="003060F9">
        <w:trPr>
          <w:trHeight w:val="20"/>
          <w:jc w:val="center"/>
        </w:trPr>
        <w:tc>
          <w:tcPr>
            <w:tcW w:w="5000" w:type="pct"/>
            <w:gridSpan w:val="5"/>
            <w:vAlign w:val="center"/>
          </w:tcPr>
          <w:p w14:paraId="735C8CD7"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40C7034B" w14:textId="77777777" w:rsidTr="003060F9">
        <w:trPr>
          <w:trHeight w:val="20"/>
          <w:jc w:val="center"/>
        </w:trPr>
        <w:tc>
          <w:tcPr>
            <w:tcW w:w="5000" w:type="pct"/>
            <w:gridSpan w:val="5"/>
            <w:vAlign w:val="center"/>
          </w:tcPr>
          <w:p w14:paraId="08D3CF5E"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4457CD2A" w14:textId="77777777" w:rsidTr="003060F9">
        <w:trPr>
          <w:trHeight w:val="20"/>
          <w:jc w:val="center"/>
        </w:trPr>
        <w:tc>
          <w:tcPr>
            <w:tcW w:w="5000" w:type="pct"/>
            <w:gridSpan w:val="5"/>
            <w:vAlign w:val="center"/>
          </w:tcPr>
          <w:p w14:paraId="2DD62C4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0C6DD6C5"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Стицање неопходних теоријских и практичних знања из области еколошког и енергетског</w:t>
            </w:r>
          </w:p>
          <w:p w14:paraId="6CD50CC5"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планирања на локалном нивоу, развој способности да самостално размишљају и да раде у тиму</w:t>
            </w:r>
          </w:p>
        </w:tc>
      </w:tr>
      <w:tr w:rsidR="00910CA4" w:rsidRPr="00795159" w14:paraId="3C4848CC" w14:textId="77777777" w:rsidTr="003060F9">
        <w:trPr>
          <w:trHeight w:val="20"/>
          <w:jc w:val="center"/>
        </w:trPr>
        <w:tc>
          <w:tcPr>
            <w:tcW w:w="5000" w:type="pct"/>
            <w:gridSpan w:val="5"/>
            <w:vAlign w:val="center"/>
          </w:tcPr>
          <w:p w14:paraId="776697C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35DA819E"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По завршетку курса студенти ће бити упознати са методологијом израде локалних еколошких и енергетских планова. Студенти ће бити оспособљени да се укључе у тимове за израду еколошких и енергетских планова, раде са различитим заинтересованим странама, као и да користе савремене</w:t>
            </w:r>
          </w:p>
          <w:p w14:paraId="1AAB64D7"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рачунарске алате и технике.</w:t>
            </w:r>
          </w:p>
        </w:tc>
      </w:tr>
      <w:tr w:rsidR="00910CA4" w:rsidRPr="00795159" w14:paraId="29F1608A" w14:textId="77777777" w:rsidTr="003060F9">
        <w:trPr>
          <w:trHeight w:val="20"/>
          <w:jc w:val="center"/>
        </w:trPr>
        <w:tc>
          <w:tcPr>
            <w:tcW w:w="5000" w:type="pct"/>
            <w:gridSpan w:val="5"/>
            <w:vAlign w:val="center"/>
          </w:tcPr>
          <w:p w14:paraId="3C1D98E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567F5A6A"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6EBC6A73"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Дефиниција, улога и значај (еколошког и енергетског) планирања на нивоу комуналне заједнице. Преглед законске регулативе у Србији. Процена постојећег стања животне средине и енергетско билансирање на нивоу комуналне заједнице. Дефинисање и анализа индикатора. SWOT анализа. Укључивање заинтересованих страна. Одређивање приоритета, критеријума и визија. Дефинисање мера и активности на унапређењу и заштити животне средине. Идентификација мера за унапређење енергетске ефикасности. Анализа могућности употребе локалних ОИЕ. Механизми праћења, имплементације, извештавања и ревизије. Садржај и израда локалног еколошког акционог плана. Методологија израде и садржај одрживог енергетског акционог плана. Методологије израде дугорочних еколошких и енергетских планова и сценарија (</w:t>
            </w:r>
            <w:proofErr w:type="spellStart"/>
            <w:r w:rsidRPr="00795159">
              <w:rPr>
                <w:rFonts w:ascii="Times New Roman" w:hAnsi="Times New Roman"/>
                <w:sz w:val="24"/>
                <w:szCs w:val="24"/>
              </w:rPr>
              <w:t>Forecasting</w:t>
            </w:r>
            <w:proofErr w:type="spellEnd"/>
            <w:r w:rsidRPr="00795159">
              <w:rPr>
                <w:rFonts w:ascii="Times New Roman" w:hAnsi="Times New Roman"/>
                <w:sz w:val="24"/>
                <w:szCs w:val="24"/>
              </w:rPr>
              <w:t xml:space="preserve"> и </w:t>
            </w:r>
            <w:proofErr w:type="spellStart"/>
            <w:r w:rsidRPr="00795159">
              <w:rPr>
                <w:rFonts w:ascii="Times New Roman" w:hAnsi="Times New Roman"/>
                <w:sz w:val="24"/>
                <w:szCs w:val="24"/>
              </w:rPr>
              <w:t>Backcasting</w:t>
            </w:r>
            <w:proofErr w:type="spellEnd"/>
            <w:r w:rsidRPr="00795159">
              <w:rPr>
                <w:rFonts w:ascii="Times New Roman" w:hAnsi="Times New Roman"/>
                <w:sz w:val="24"/>
                <w:szCs w:val="24"/>
              </w:rPr>
              <w:t>).</w:t>
            </w:r>
          </w:p>
          <w:p w14:paraId="4D4CA4BA"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10586397"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Вежбе обухватају припрему и израду примера еколошког/енергетског плана уз примену савремених софтверских решења. У оквиру студијског истраживачког рада студенти ће бити оспособљени за основна истраживања у области предмета.</w:t>
            </w:r>
          </w:p>
        </w:tc>
      </w:tr>
      <w:tr w:rsidR="00910CA4" w:rsidRPr="00795159" w14:paraId="02CEBF9F" w14:textId="77777777" w:rsidTr="003060F9">
        <w:trPr>
          <w:trHeight w:val="20"/>
          <w:jc w:val="center"/>
        </w:trPr>
        <w:tc>
          <w:tcPr>
            <w:tcW w:w="5000" w:type="pct"/>
            <w:gridSpan w:val="5"/>
            <w:vAlign w:val="center"/>
          </w:tcPr>
          <w:p w14:paraId="2C1148F4"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2E2882AC"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1. Бабић М., Гордић Д. и др. :Енергетско планирање у општинама - методологије и алати, Факултет инжењерских наука, Универзитет у Крагујевцу, Крагујевац, 2015.</w:t>
            </w:r>
          </w:p>
          <w:p w14:paraId="6329C5A4"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2. </w:t>
            </w:r>
            <w:proofErr w:type="spellStart"/>
            <w:r w:rsidRPr="00795159">
              <w:rPr>
                <w:rFonts w:ascii="Times New Roman" w:hAnsi="Times New Roman"/>
                <w:sz w:val="24"/>
                <w:szCs w:val="24"/>
              </w:rPr>
              <w:t>Markowitz</w:t>
            </w:r>
            <w:proofErr w:type="spellEnd"/>
            <w:r w:rsidRPr="00795159">
              <w:rPr>
                <w:rFonts w:ascii="Times New Roman" w:hAnsi="Times New Roman"/>
                <w:sz w:val="24"/>
                <w:szCs w:val="24"/>
              </w:rPr>
              <w:t xml:space="preserve"> P.: </w:t>
            </w:r>
            <w:proofErr w:type="spellStart"/>
            <w:r w:rsidRPr="00795159">
              <w:rPr>
                <w:rFonts w:ascii="Times New Roman" w:hAnsi="Times New Roman"/>
                <w:sz w:val="24"/>
                <w:szCs w:val="24"/>
              </w:rPr>
              <w:t>Guide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to</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Implementing</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Local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Environmental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Action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Programs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in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Central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and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Eastern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Europe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The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Regional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Environmental</w:t>
            </w:r>
            <w:proofErr w:type="spellEnd"/>
            <w:r w:rsidRPr="00795159">
              <w:rPr>
                <w:rFonts w:ascii="Times New Roman" w:hAnsi="Times New Roman"/>
                <w:sz w:val="24"/>
                <w:szCs w:val="24"/>
              </w:rPr>
              <w:t xml:space="preserve"> Center </w:t>
            </w:r>
            <w:proofErr w:type="spellStart"/>
            <w:r w:rsidRPr="00795159">
              <w:rPr>
                <w:rFonts w:ascii="Times New Roman" w:hAnsi="Times New Roman"/>
                <w:sz w:val="24"/>
                <w:szCs w:val="24"/>
              </w:rPr>
              <w:t>for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Central</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and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Eastern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Europe</w:t>
            </w:r>
            <w:proofErr w:type="spellEnd"/>
            <w:r w:rsidRPr="00795159">
              <w:rPr>
                <w:rFonts w:ascii="Times New Roman" w:hAnsi="Times New Roman"/>
                <w:sz w:val="24"/>
                <w:szCs w:val="24"/>
              </w:rPr>
              <w:t>, 2000.</w:t>
            </w:r>
          </w:p>
          <w:p w14:paraId="54901784"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3. Манић С. и др: Упутство за израду локалних планова развоја у области енергетике, Електротехнички институт ”Никола Тесла”, Београд, 2013.</w:t>
            </w:r>
          </w:p>
          <w:p w14:paraId="36E31538"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4. </w:t>
            </w:r>
            <w:proofErr w:type="spellStart"/>
            <w:r w:rsidRPr="00795159">
              <w:rPr>
                <w:rFonts w:ascii="Times New Roman" w:hAnsi="Times New Roman"/>
                <w:sz w:val="24"/>
                <w:szCs w:val="24"/>
              </w:rPr>
              <w:t>Zaleski</w:t>
            </w:r>
            <w:proofErr w:type="spellEnd"/>
            <w:r w:rsidRPr="00795159">
              <w:rPr>
                <w:rFonts w:ascii="Times New Roman" w:hAnsi="Times New Roman"/>
                <w:sz w:val="24"/>
                <w:szCs w:val="24"/>
              </w:rPr>
              <w:t xml:space="preserve"> S. </w:t>
            </w:r>
            <w:proofErr w:type="spellStart"/>
            <w:r w:rsidRPr="00795159">
              <w:rPr>
                <w:rFonts w:ascii="Times New Roman" w:hAnsi="Times New Roman"/>
                <w:sz w:val="24"/>
                <w:szCs w:val="24"/>
              </w:rPr>
              <w:t>et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al</w:t>
            </w:r>
            <w:proofErr w:type="spellEnd"/>
            <w:r w:rsidRPr="00795159">
              <w:rPr>
                <w:rFonts w:ascii="Times New Roman" w:hAnsi="Times New Roman"/>
                <w:sz w:val="24"/>
                <w:szCs w:val="24"/>
              </w:rPr>
              <w:t>.:</w:t>
            </w:r>
            <w:proofErr w:type="spellStart"/>
            <w:r w:rsidRPr="00795159">
              <w:rPr>
                <w:rFonts w:ascii="Times New Roman" w:hAnsi="Times New Roman"/>
                <w:sz w:val="24"/>
                <w:szCs w:val="24"/>
              </w:rPr>
              <w:t>Guide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To</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Community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Energy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Strategic</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Planning</w:t>
            </w:r>
            <w:proofErr w:type="spellEnd"/>
            <w:r w:rsidRPr="00795159">
              <w:rPr>
                <w:rFonts w:ascii="Times New Roman" w:hAnsi="Times New Roman"/>
                <w:sz w:val="24"/>
                <w:szCs w:val="24"/>
              </w:rPr>
              <w:t xml:space="preserve">, U.S. </w:t>
            </w:r>
            <w:proofErr w:type="spellStart"/>
            <w:r w:rsidRPr="00795159">
              <w:rPr>
                <w:rFonts w:ascii="Times New Roman" w:hAnsi="Times New Roman"/>
                <w:sz w:val="24"/>
                <w:szCs w:val="24"/>
              </w:rPr>
              <w:t>Department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of</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Energy</w:t>
            </w:r>
            <w:proofErr w:type="spellEnd"/>
            <w:r w:rsidRPr="00795159">
              <w:rPr>
                <w:rFonts w:ascii="Times New Roman" w:hAnsi="Times New Roman"/>
                <w:sz w:val="24"/>
                <w:szCs w:val="24"/>
              </w:rPr>
              <w:t>, 2013.</w:t>
            </w:r>
          </w:p>
          <w:p w14:paraId="40B1DF42" w14:textId="77777777" w:rsidR="00910CA4" w:rsidRPr="00795159" w:rsidRDefault="00910CA4" w:rsidP="003060F9">
            <w:pPr>
              <w:tabs>
                <w:tab w:val="left" w:pos="567"/>
              </w:tabs>
              <w:ind w:left="360" w:hanging="360"/>
              <w:contextualSpacing/>
              <w:rPr>
                <w:rFonts w:ascii="Times New Roman" w:hAnsi="Times New Roman"/>
                <w:b/>
                <w:bCs/>
                <w:sz w:val="24"/>
                <w:szCs w:val="24"/>
              </w:rPr>
            </w:pPr>
            <w:r w:rsidRPr="00795159">
              <w:rPr>
                <w:rFonts w:ascii="Times New Roman" w:hAnsi="Times New Roman"/>
                <w:sz w:val="24"/>
                <w:szCs w:val="24"/>
              </w:rPr>
              <w:t>Број часова активне</w:t>
            </w:r>
          </w:p>
        </w:tc>
      </w:tr>
      <w:tr w:rsidR="00910CA4" w:rsidRPr="00795159" w14:paraId="4EB8D2B8" w14:textId="77777777" w:rsidTr="003060F9">
        <w:trPr>
          <w:trHeight w:val="20"/>
          <w:jc w:val="center"/>
        </w:trPr>
        <w:tc>
          <w:tcPr>
            <w:tcW w:w="1642" w:type="pct"/>
            <w:vAlign w:val="center"/>
          </w:tcPr>
          <w:p w14:paraId="5099E5A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3B0C9FB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Теоријска настава: 2</w:t>
            </w:r>
          </w:p>
        </w:tc>
        <w:tc>
          <w:tcPr>
            <w:tcW w:w="1721" w:type="pct"/>
            <w:gridSpan w:val="2"/>
            <w:vAlign w:val="center"/>
          </w:tcPr>
          <w:p w14:paraId="6E585B70"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625AC8D8" w14:textId="77777777" w:rsidTr="003060F9">
        <w:trPr>
          <w:trHeight w:val="20"/>
          <w:jc w:val="center"/>
        </w:trPr>
        <w:tc>
          <w:tcPr>
            <w:tcW w:w="5000" w:type="pct"/>
            <w:gridSpan w:val="5"/>
            <w:vAlign w:val="center"/>
          </w:tcPr>
          <w:p w14:paraId="2378C09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6A80982C" w14:textId="77777777" w:rsidR="00910CA4" w:rsidRPr="00795159" w:rsidRDefault="00910CA4" w:rsidP="003060F9">
            <w:pPr>
              <w:tabs>
                <w:tab w:val="left" w:pos="567"/>
              </w:tabs>
              <w:contextualSpacing/>
              <w:rPr>
                <w:rFonts w:ascii="Times New Roman" w:hAnsi="Times New Roman"/>
                <w:sz w:val="24"/>
                <w:szCs w:val="24"/>
              </w:rPr>
            </w:pPr>
            <w:r w:rsidRPr="00795159">
              <w:rPr>
                <w:rFonts w:ascii="Times New Roman" w:hAnsi="Times New Roman"/>
                <w:sz w:val="24"/>
                <w:szCs w:val="24"/>
              </w:rPr>
              <w:t>Настава се изводи кроз предавања и вежбе. Предавања прати мултимедијални наставни садржај. Током семестра, путем тестова, континуално се проверава стечено знање студената. Студенти су у обавези да израде пројектни задатак (групни рад), који бране на завршном испиту.</w:t>
            </w:r>
          </w:p>
        </w:tc>
      </w:tr>
      <w:tr w:rsidR="00910CA4" w:rsidRPr="00795159" w14:paraId="27B0E947" w14:textId="77777777" w:rsidTr="003060F9">
        <w:trPr>
          <w:trHeight w:val="20"/>
          <w:jc w:val="center"/>
        </w:trPr>
        <w:tc>
          <w:tcPr>
            <w:tcW w:w="5000" w:type="pct"/>
            <w:gridSpan w:val="5"/>
            <w:vAlign w:val="center"/>
          </w:tcPr>
          <w:p w14:paraId="4FD7DFC8"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7DA1DEE0" w14:textId="77777777" w:rsidTr="003060F9">
        <w:trPr>
          <w:trHeight w:val="20"/>
          <w:jc w:val="center"/>
        </w:trPr>
        <w:tc>
          <w:tcPr>
            <w:tcW w:w="1642" w:type="pct"/>
            <w:vAlign w:val="center"/>
          </w:tcPr>
          <w:p w14:paraId="48F218AB"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0AA923BA"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15CC549D"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8" w:type="pct"/>
            <w:shd w:val="clear" w:color="auto" w:fill="auto"/>
            <w:vAlign w:val="center"/>
          </w:tcPr>
          <w:p w14:paraId="5AD6CDCC"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7B7A82BF" w14:textId="77777777" w:rsidTr="003060F9">
        <w:trPr>
          <w:trHeight w:val="20"/>
          <w:jc w:val="center"/>
        </w:trPr>
        <w:tc>
          <w:tcPr>
            <w:tcW w:w="1642" w:type="pct"/>
            <w:vAlign w:val="center"/>
          </w:tcPr>
          <w:p w14:paraId="45F03A6D"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2BFE359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5</w:t>
            </w:r>
          </w:p>
        </w:tc>
        <w:tc>
          <w:tcPr>
            <w:tcW w:w="1673" w:type="pct"/>
            <w:gridSpan w:val="2"/>
            <w:shd w:val="clear" w:color="auto" w:fill="auto"/>
            <w:vAlign w:val="center"/>
          </w:tcPr>
          <w:p w14:paraId="525B0BC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8" w:type="pct"/>
            <w:shd w:val="clear" w:color="auto" w:fill="auto"/>
            <w:vAlign w:val="center"/>
          </w:tcPr>
          <w:p w14:paraId="09E04317" w14:textId="77777777" w:rsidR="00910CA4" w:rsidRPr="00795159" w:rsidRDefault="00910CA4" w:rsidP="003060F9">
            <w:pPr>
              <w:tabs>
                <w:tab w:val="left" w:pos="567"/>
              </w:tabs>
              <w:rPr>
                <w:rFonts w:ascii="Times New Roman" w:hAnsi="Times New Roman"/>
                <w:iCs/>
                <w:sz w:val="24"/>
                <w:szCs w:val="24"/>
              </w:rPr>
            </w:pPr>
            <w:r w:rsidRPr="00795159">
              <w:rPr>
                <w:rFonts w:ascii="Times New Roman" w:eastAsia="Times New Roman" w:hAnsi="Times New Roman"/>
                <w:b/>
                <w:iCs/>
                <w:sz w:val="24"/>
                <w:szCs w:val="24"/>
                <w:lang w:eastAsia="sr-Latn-CS"/>
              </w:rPr>
              <w:t>30</w:t>
            </w:r>
          </w:p>
        </w:tc>
      </w:tr>
      <w:tr w:rsidR="00910CA4" w:rsidRPr="00795159" w14:paraId="6A0EE801" w14:textId="77777777" w:rsidTr="003060F9">
        <w:trPr>
          <w:trHeight w:val="20"/>
          <w:jc w:val="center"/>
        </w:trPr>
        <w:tc>
          <w:tcPr>
            <w:tcW w:w="1642" w:type="pct"/>
            <w:vAlign w:val="center"/>
          </w:tcPr>
          <w:p w14:paraId="25F6DED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0ACF7E8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35</w:t>
            </w:r>
          </w:p>
        </w:tc>
        <w:tc>
          <w:tcPr>
            <w:tcW w:w="1673" w:type="pct"/>
            <w:gridSpan w:val="2"/>
            <w:shd w:val="clear" w:color="auto" w:fill="auto"/>
            <w:vAlign w:val="center"/>
          </w:tcPr>
          <w:p w14:paraId="5536B3A6"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2E96CBA3"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590C0A7B" w14:textId="77777777" w:rsidTr="003060F9">
        <w:trPr>
          <w:trHeight w:val="20"/>
          <w:jc w:val="center"/>
        </w:trPr>
        <w:tc>
          <w:tcPr>
            <w:tcW w:w="1642" w:type="pct"/>
            <w:vAlign w:val="center"/>
          </w:tcPr>
          <w:p w14:paraId="58E76C9E"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413EC5B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 xml:space="preserve">30 </w:t>
            </w:r>
          </w:p>
        </w:tc>
        <w:tc>
          <w:tcPr>
            <w:tcW w:w="1673" w:type="pct"/>
            <w:gridSpan w:val="2"/>
            <w:shd w:val="clear" w:color="auto" w:fill="auto"/>
            <w:vAlign w:val="center"/>
          </w:tcPr>
          <w:p w14:paraId="2033A891"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78D68728" w14:textId="77777777" w:rsidR="00910CA4" w:rsidRPr="00795159" w:rsidRDefault="00910CA4" w:rsidP="003060F9">
            <w:pPr>
              <w:tabs>
                <w:tab w:val="left" w:pos="567"/>
              </w:tabs>
              <w:rPr>
                <w:rFonts w:ascii="Times New Roman" w:hAnsi="Times New Roman"/>
                <w:i/>
                <w:iCs/>
                <w:sz w:val="24"/>
                <w:szCs w:val="24"/>
              </w:rPr>
            </w:pPr>
          </w:p>
        </w:tc>
      </w:tr>
    </w:tbl>
    <w:p w14:paraId="3DFB01C0" w14:textId="77777777" w:rsidR="00910CA4" w:rsidRPr="00795159" w:rsidRDefault="00910CA4" w:rsidP="00910CA4">
      <w:pPr>
        <w:rPr>
          <w:rFonts w:ascii="Times New Roman" w:hAnsi="Times New Roman"/>
          <w:sz w:val="24"/>
          <w:szCs w:val="24"/>
        </w:rPr>
      </w:pPr>
    </w:p>
    <w:p w14:paraId="617F0042"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26279F14" w14:textId="77777777" w:rsidTr="003060F9">
        <w:trPr>
          <w:trHeight w:val="227"/>
          <w:jc w:val="center"/>
        </w:trPr>
        <w:tc>
          <w:tcPr>
            <w:tcW w:w="5000" w:type="pct"/>
            <w:gridSpan w:val="5"/>
            <w:vAlign w:val="center"/>
          </w:tcPr>
          <w:p w14:paraId="6039D83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Студијски програм :</w:t>
            </w:r>
            <w:r w:rsidRPr="00795159">
              <w:rPr>
                <w:rFonts w:ascii="Times New Roman" w:hAnsi="Times New Roman"/>
                <w:bCs/>
                <w:sz w:val="24"/>
                <w:szCs w:val="24"/>
              </w:rPr>
              <w:t xml:space="preserve"> Инжењерство заштите животне средине</w:t>
            </w:r>
          </w:p>
        </w:tc>
      </w:tr>
      <w:tr w:rsidR="00910CA4" w:rsidRPr="00795159" w14:paraId="1BCA800F" w14:textId="77777777" w:rsidTr="003060F9">
        <w:trPr>
          <w:trHeight w:val="227"/>
          <w:jc w:val="center"/>
        </w:trPr>
        <w:tc>
          <w:tcPr>
            <w:tcW w:w="5000" w:type="pct"/>
            <w:gridSpan w:val="5"/>
            <w:vAlign w:val="center"/>
          </w:tcPr>
          <w:p w14:paraId="590E7C7C" w14:textId="77777777" w:rsidR="00910CA4" w:rsidRPr="00795159" w:rsidRDefault="00910CA4" w:rsidP="002E300E">
            <w:pPr>
              <w:pStyle w:val="Heading1"/>
              <w:rPr>
                <w:rFonts w:cs="Times New Roman"/>
                <w:szCs w:val="24"/>
              </w:rPr>
            </w:pPr>
            <w:bookmarkStart w:id="7" w:name="_Назив_предмета:_Мониторинг"/>
            <w:bookmarkEnd w:id="7"/>
            <w:r w:rsidRPr="00795159">
              <w:rPr>
                <w:rFonts w:cs="Times New Roman"/>
                <w:bCs/>
                <w:szCs w:val="24"/>
              </w:rPr>
              <w:t xml:space="preserve">Назив предмета: </w:t>
            </w:r>
            <w:r w:rsidRPr="00795159">
              <w:rPr>
                <w:rFonts w:cs="Times New Roman"/>
                <w:szCs w:val="24"/>
              </w:rPr>
              <w:t>Мониторинг загађујућих материја у атмосфери</w:t>
            </w:r>
          </w:p>
        </w:tc>
      </w:tr>
      <w:tr w:rsidR="00910CA4" w:rsidRPr="00795159" w14:paraId="7BE02A8F" w14:textId="77777777" w:rsidTr="003060F9">
        <w:trPr>
          <w:trHeight w:val="227"/>
          <w:jc w:val="center"/>
        </w:trPr>
        <w:tc>
          <w:tcPr>
            <w:tcW w:w="5000" w:type="pct"/>
            <w:gridSpan w:val="5"/>
            <w:vAlign w:val="center"/>
          </w:tcPr>
          <w:p w14:paraId="429F7F3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sz w:val="24"/>
                <w:szCs w:val="24"/>
              </w:rPr>
              <w:t>др Небојша  Лукић</w:t>
            </w:r>
          </w:p>
        </w:tc>
      </w:tr>
      <w:tr w:rsidR="00910CA4" w:rsidRPr="00795159" w14:paraId="274E038F" w14:textId="77777777" w:rsidTr="003060F9">
        <w:trPr>
          <w:trHeight w:val="227"/>
          <w:jc w:val="center"/>
        </w:trPr>
        <w:tc>
          <w:tcPr>
            <w:tcW w:w="5000" w:type="pct"/>
            <w:gridSpan w:val="5"/>
            <w:vAlign w:val="center"/>
          </w:tcPr>
          <w:p w14:paraId="61CD980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Изборни</w:t>
            </w:r>
          </w:p>
        </w:tc>
      </w:tr>
      <w:tr w:rsidR="00910CA4" w:rsidRPr="00795159" w14:paraId="3D3EACF6" w14:textId="77777777" w:rsidTr="003060F9">
        <w:trPr>
          <w:trHeight w:val="227"/>
          <w:jc w:val="center"/>
        </w:trPr>
        <w:tc>
          <w:tcPr>
            <w:tcW w:w="5000" w:type="pct"/>
            <w:gridSpan w:val="5"/>
            <w:vAlign w:val="center"/>
          </w:tcPr>
          <w:p w14:paraId="76EB559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bCs/>
                <w:sz w:val="24"/>
                <w:szCs w:val="24"/>
              </w:rPr>
              <w:t>6</w:t>
            </w:r>
          </w:p>
        </w:tc>
      </w:tr>
      <w:tr w:rsidR="00910CA4" w:rsidRPr="00795159" w14:paraId="0DAA3C7B" w14:textId="77777777" w:rsidTr="003060F9">
        <w:trPr>
          <w:trHeight w:val="227"/>
          <w:jc w:val="center"/>
        </w:trPr>
        <w:tc>
          <w:tcPr>
            <w:tcW w:w="5000" w:type="pct"/>
            <w:gridSpan w:val="5"/>
            <w:vAlign w:val="center"/>
          </w:tcPr>
          <w:p w14:paraId="287E3B0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Услов:</w:t>
            </w:r>
          </w:p>
        </w:tc>
      </w:tr>
      <w:tr w:rsidR="00910CA4" w:rsidRPr="00795159" w14:paraId="345D7758" w14:textId="77777777" w:rsidTr="003060F9">
        <w:trPr>
          <w:trHeight w:val="227"/>
          <w:jc w:val="center"/>
        </w:trPr>
        <w:tc>
          <w:tcPr>
            <w:tcW w:w="5000" w:type="pct"/>
            <w:gridSpan w:val="5"/>
            <w:vAlign w:val="center"/>
          </w:tcPr>
          <w:p w14:paraId="56DEE71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405538B9"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Циљеви предмета су:</w:t>
            </w:r>
          </w:p>
          <w:p w14:paraId="206DEE5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Cs/>
                <w:sz w:val="24"/>
                <w:szCs w:val="24"/>
              </w:rPr>
              <w:t xml:space="preserve">упознавање студената са основним загађивачима ваздуха, њиховим настанком, ограничењима емисије и </w:t>
            </w:r>
            <w:proofErr w:type="spellStart"/>
            <w:r w:rsidRPr="00795159">
              <w:rPr>
                <w:rFonts w:ascii="Times New Roman" w:hAnsi="Times New Roman"/>
                <w:bCs/>
                <w:sz w:val="24"/>
                <w:szCs w:val="24"/>
              </w:rPr>
              <w:t>имисије</w:t>
            </w:r>
            <w:proofErr w:type="spellEnd"/>
            <w:r w:rsidRPr="00795159">
              <w:rPr>
                <w:rFonts w:ascii="Times New Roman" w:hAnsi="Times New Roman"/>
                <w:bCs/>
                <w:sz w:val="24"/>
                <w:szCs w:val="24"/>
              </w:rPr>
              <w:t>, начинима за њихово мерење, методама одређивања распростирања загађујућих материја у атмосфери, методама за уклањање чврстих и гасовитих загађујућих материја из ваздуха.</w:t>
            </w:r>
          </w:p>
        </w:tc>
      </w:tr>
      <w:tr w:rsidR="00910CA4" w:rsidRPr="00795159" w14:paraId="5B76EA7F" w14:textId="77777777" w:rsidTr="003060F9">
        <w:trPr>
          <w:trHeight w:val="227"/>
          <w:jc w:val="center"/>
        </w:trPr>
        <w:tc>
          <w:tcPr>
            <w:tcW w:w="5000" w:type="pct"/>
            <w:gridSpan w:val="5"/>
            <w:vAlign w:val="center"/>
          </w:tcPr>
          <w:p w14:paraId="00B8287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33F5FBC2"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По завршетку курса студент ће бити у могућности да  </w:t>
            </w:r>
          </w:p>
          <w:p w14:paraId="7EC80BBA" w14:textId="77777777" w:rsidR="00910CA4" w:rsidRPr="00795159" w:rsidRDefault="00910CA4" w:rsidP="00910CA4">
            <w:pPr>
              <w:numPr>
                <w:ilvl w:val="0"/>
                <w:numId w:val="4"/>
              </w:numPr>
              <w:tabs>
                <w:tab w:val="left" w:pos="567"/>
              </w:tabs>
              <w:rPr>
                <w:rFonts w:ascii="Times New Roman" w:hAnsi="Times New Roman"/>
                <w:sz w:val="24"/>
                <w:szCs w:val="24"/>
              </w:rPr>
            </w:pPr>
            <w:r w:rsidRPr="00795159">
              <w:rPr>
                <w:rFonts w:ascii="Times New Roman" w:hAnsi="Times New Roman"/>
                <w:bCs/>
                <w:sz w:val="24"/>
                <w:szCs w:val="24"/>
              </w:rPr>
              <w:t>спозна изворе и начине загађења ваздуха, законска ограничења и начине мерења, као и основне уређаје, постројења њихов прорачун као и методе за уклањање загађујућих материја из ваздуха, методе прорачуна концентрације загађујућих материја у атмосфери.</w:t>
            </w:r>
          </w:p>
        </w:tc>
      </w:tr>
      <w:tr w:rsidR="00910CA4" w:rsidRPr="00795159" w14:paraId="16B04336" w14:textId="77777777" w:rsidTr="003060F9">
        <w:trPr>
          <w:trHeight w:val="227"/>
          <w:jc w:val="center"/>
        </w:trPr>
        <w:tc>
          <w:tcPr>
            <w:tcW w:w="5000" w:type="pct"/>
            <w:gridSpan w:val="5"/>
            <w:vAlign w:val="center"/>
          </w:tcPr>
          <w:p w14:paraId="7C0EFF6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6668D02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5E068225"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 xml:space="preserve">Настанак основних загађивача ваздуха, процес сагоревања, примарни и секундарни загађивачи. Загађење ваздуха из специфичних индустријских грана. Дефиниција емисије и </w:t>
            </w:r>
            <w:proofErr w:type="spellStart"/>
            <w:r w:rsidRPr="00795159">
              <w:rPr>
                <w:rFonts w:ascii="Times New Roman" w:hAnsi="Times New Roman"/>
                <w:iCs/>
                <w:sz w:val="24"/>
                <w:szCs w:val="24"/>
              </w:rPr>
              <w:t>имисије</w:t>
            </w:r>
            <w:proofErr w:type="spellEnd"/>
            <w:r w:rsidRPr="00795159">
              <w:rPr>
                <w:rFonts w:ascii="Times New Roman" w:hAnsi="Times New Roman"/>
                <w:iCs/>
                <w:sz w:val="24"/>
                <w:szCs w:val="24"/>
              </w:rPr>
              <w:t xml:space="preserve">, ограничења и начини мерења, законске одредбе. Основне методе уклањања загађивача пре, за време и после процеса сагоревања, постројења за уклањање чврстих и гасовитих загађивача из ваздуха: </w:t>
            </w:r>
            <w:proofErr w:type="spellStart"/>
            <w:r w:rsidRPr="00795159">
              <w:rPr>
                <w:rFonts w:ascii="Times New Roman" w:hAnsi="Times New Roman"/>
                <w:iCs/>
                <w:sz w:val="24"/>
                <w:szCs w:val="24"/>
              </w:rPr>
              <w:t>Клаусов</w:t>
            </w:r>
            <w:proofErr w:type="spellEnd"/>
            <w:r w:rsidRPr="00795159">
              <w:rPr>
                <w:rFonts w:ascii="Times New Roman" w:hAnsi="Times New Roman"/>
                <w:iCs/>
                <w:sz w:val="24"/>
                <w:szCs w:val="24"/>
              </w:rPr>
              <w:t xml:space="preserve"> процес, </w:t>
            </w:r>
            <w:proofErr w:type="spellStart"/>
            <w:r w:rsidRPr="00795159">
              <w:rPr>
                <w:rFonts w:ascii="Times New Roman" w:hAnsi="Times New Roman"/>
                <w:iCs/>
                <w:sz w:val="24"/>
                <w:szCs w:val="24"/>
              </w:rPr>
              <w:t>гасификација</w:t>
            </w:r>
            <w:proofErr w:type="spellEnd"/>
            <w:r w:rsidRPr="00795159">
              <w:rPr>
                <w:rFonts w:ascii="Times New Roman" w:hAnsi="Times New Roman"/>
                <w:iCs/>
                <w:sz w:val="24"/>
                <w:szCs w:val="24"/>
              </w:rPr>
              <w:t xml:space="preserve"> угља, сагоревање у </w:t>
            </w:r>
            <w:proofErr w:type="spellStart"/>
            <w:r w:rsidRPr="00795159">
              <w:rPr>
                <w:rFonts w:ascii="Times New Roman" w:hAnsi="Times New Roman"/>
                <w:iCs/>
                <w:sz w:val="24"/>
                <w:szCs w:val="24"/>
              </w:rPr>
              <w:t>флуидизованом</w:t>
            </w:r>
            <w:proofErr w:type="spellEnd"/>
            <w:r w:rsidRPr="00795159">
              <w:rPr>
                <w:rFonts w:ascii="Times New Roman" w:hAnsi="Times New Roman"/>
                <w:iCs/>
                <w:sz w:val="24"/>
                <w:szCs w:val="24"/>
              </w:rPr>
              <w:t xml:space="preserve"> слоју, </w:t>
            </w:r>
            <w:proofErr w:type="spellStart"/>
            <w:r w:rsidRPr="00795159">
              <w:rPr>
                <w:rFonts w:ascii="Times New Roman" w:hAnsi="Times New Roman"/>
                <w:iCs/>
                <w:sz w:val="24"/>
                <w:szCs w:val="24"/>
              </w:rPr>
              <w:t>електрофилтер</w:t>
            </w:r>
            <w:proofErr w:type="spellEnd"/>
            <w:r w:rsidRPr="00795159">
              <w:rPr>
                <w:rFonts w:ascii="Times New Roman" w:hAnsi="Times New Roman"/>
                <w:iCs/>
                <w:sz w:val="24"/>
                <w:szCs w:val="24"/>
              </w:rPr>
              <w:t xml:space="preserve">, </w:t>
            </w:r>
            <w:proofErr w:type="spellStart"/>
            <w:r w:rsidRPr="00795159">
              <w:rPr>
                <w:rFonts w:ascii="Times New Roman" w:hAnsi="Times New Roman"/>
                <w:iCs/>
                <w:sz w:val="24"/>
                <w:szCs w:val="24"/>
              </w:rPr>
              <w:t>врећасти</w:t>
            </w:r>
            <w:proofErr w:type="spellEnd"/>
            <w:r w:rsidRPr="00795159">
              <w:rPr>
                <w:rFonts w:ascii="Times New Roman" w:hAnsi="Times New Roman"/>
                <w:iCs/>
                <w:sz w:val="24"/>
                <w:szCs w:val="24"/>
              </w:rPr>
              <w:t xml:space="preserve"> филтер, мокри и суви </w:t>
            </w:r>
            <w:proofErr w:type="spellStart"/>
            <w:r w:rsidRPr="00795159">
              <w:rPr>
                <w:rFonts w:ascii="Times New Roman" w:hAnsi="Times New Roman"/>
                <w:iCs/>
                <w:sz w:val="24"/>
                <w:szCs w:val="24"/>
              </w:rPr>
              <w:t>скрубер</w:t>
            </w:r>
            <w:proofErr w:type="spellEnd"/>
            <w:r w:rsidRPr="00795159">
              <w:rPr>
                <w:rFonts w:ascii="Times New Roman" w:hAnsi="Times New Roman"/>
                <w:iCs/>
                <w:sz w:val="24"/>
                <w:szCs w:val="24"/>
              </w:rPr>
              <w:t>, … Методе прорачуна концентрација загађивача на дефинисаној удаљености од извора загађења.</w:t>
            </w:r>
          </w:p>
          <w:p w14:paraId="3ABBA9B2"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4C69ECDA"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Cs/>
                <w:iCs/>
                <w:sz w:val="24"/>
                <w:szCs w:val="24"/>
              </w:rPr>
              <w:t xml:space="preserve">Вежбе, Други облици наставе, Рад у </w:t>
            </w:r>
            <w:proofErr w:type="spellStart"/>
            <w:r w:rsidRPr="00795159">
              <w:rPr>
                <w:rFonts w:ascii="Times New Roman" w:hAnsi="Times New Roman"/>
                <w:bCs/>
                <w:iCs/>
                <w:sz w:val="24"/>
                <w:szCs w:val="24"/>
              </w:rPr>
              <w:t>лабораторијиСтудијски</w:t>
            </w:r>
            <w:proofErr w:type="spellEnd"/>
            <w:r w:rsidRPr="00795159">
              <w:rPr>
                <w:rFonts w:ascii="Times New Roman" w:hAnsi="Times New Roman"/>
                <w:bCs/>
                <w:iCs/>
                <w:sz w:val="24"/>
                <w:szCs w:val="24"/>
              </w:rPr>
              <w:t xml:space="preserve"> истраживачки рад. </w:t>
            </w:r>
            <w:r w:rsidRPr="00795159">
              <w:rPr>
                <w:rFonts w:ascii="Times New Roman" w:hAnsi="Times New Roman"/>
                <w:iCs/>
                <w:sz w:val="24"/>
                <w:szCs w:val="24"/>
              </w:rPr>
              <w:t>Посете предузећима и постројењима за пречишћавање ваздуха на извору емисије.</w:t>
            </w:r>
          </w:p>
        </w:tc>
      </w:tr>
      <w:tr w:rsidR="00910CA4" w:rsidRPr="00795159" w14:paraId="0270D2ED" w14:textId="77777777" w:rsidTr="003060F9">
        <w:trPr>
          <w:trHeight w:val="227"/>
          <w:jc w:val="center"/>
        </w:trPr>
        <w:tc>
          <w:tcPr>
            <w:tcW w:w="5000" w:type="pct"/>
            <w:gridSpan w:val="5"/>
            <w:vAlign w:val="center"/>
          </w:tcPr>
          <w:p w14:paraId="030F243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76EC40C4"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1. </w:t>
            </w:r>
            <w:proofErr w:type="spellStart"/>
            <w:r w:rsidRPr="00795159">
              <w:rPr>
                <w:rFonts w:ascii="Times New Roman" w:hAnsi="Times New Roman"/>
                <w:bCs/>
                <w:sz w:val="24"/>
                <w:szCs w:val="24"/>
              </w:rPr>
              <w:t>Богнер</w:t>
            </w:r>
            <w:proofErr w:type="spellEnd"/>
            <w:r w:rsidRPr="00795159">
              <w:rPr>
                <w:rFonts w:ascii="Times New Roman" w:hAnsi="Times New Roman"/>
                <w:bCs/>
                <w:sz w:val="24"/>
                <w:szCs w:val="24"/>
              </w:rPr>
              <w:t xml:space="preserve"> М., </w:t>
            </w:r>
            <w:proofErr w:type="spellStart"/>
            <w:r w:rsidRPr="00795159">
              <w:rPr>
                <w:rFonts w:ascii="Times New Roman" w:hAnsi="Times New Roman"/>
                <w:bCs/>
                <w:sz w:val="24"/>
                <w:szCs w:val="24"/>
              </w:rPr>
              <w:t>Термотехничар</w:t>
            </w:r>
            <w:proofErr w:type="spellEnd"/>
            <w:r w:rsidRPr="00795159">
              <w:rPr>
                <w:rFonts w:ascii="Times New Roman" w:hAnsi="Times New Roman"/>
                <w:bCs/>
                <w:sz w:val="24"/>
                <w:szCs w:val="24"/>
              </w:rPr>
              <w:t xml:space="preserve"> 1, </w:t>
            </w:r>
            <w:proofErr w:type="spellStart"/>
            <w:r w:rsidRPr="00795159">
              <w:rPr>
                <w:rFonts w:ascii="Times New Roman" w:hAnsi="Times New Roman"/>
                <w:bCs/>
                <w:sz w:val="24"/>
                <w:szCs w:val="24"/>
              </w:rPr>
              <w:t>Интерклима</w:t>
            </w:r>
            <w:proofErr w:type="spellEnd"/>
            <w:r w:rsidRPr="00795159">
              <w:rPr>
                <w:rFonts w:ascii="Times New Roman" w:hAnsi="Times New Roman"/>
                <w:bCs/>
                <w:sz w:val="24"/>
                <w:szCs w:val="24"/>
              </w:rPr>
              <w:t>-графика Врњачка Бања, СМЕИТС Београд, 2004.</w:t>
            </w:r>
          </w:p>
          <w:p w14:paraId="607D9EA8"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2. </w:t>
            </w:r>
            <w:proofErr w:type="spellStart"/>
            <w:r w:rsidRPr="00795159">
              <w:rPr>
                <w:rFonts w:ascii="Times New Roman" w:hAnsi="Times New Roman"/>
                <w:bCs/>
                <w:sz w:val="24"/>
                <w:szCs w:val="24"/>
              </w:rPr>
              <w:t>Богнер</w:t>
            </w:r>
            <w:proofErr w:type="spellEnd"/>
            <w:r w:rsidRPr="00795159">
              <w:rPr>
                <w:rFonts w:ascii="Times New Roman" w:hAnsi="Times New Roman"/>
                <w:bCs/>
                <w:sz w:val="24"/>
                <w:szCs w:val="24"/>
              </w:rPr>
              <w:t xml:space="preserve"> М., </w:t>
            </w:r>
            <w:proofErr w:type="spellStart"/>
            <w:r w:rsidRPr="00795159">
              <w:rPr>
                <w:rFonts w:ascii="Times New Roman" w:hAnsi="Times New Roman"/>
                <w:bCs/>
                <w:sz w:val="24"/>
                <w:szCs w:val="24"/>
              </w:rPr>
              <w:t>Термотехничар</w:t>
            </w:r>
            <w:proofErr w:type="spellEnd"/>
            <w:r w:rsidRPr="00795159">
              <w:rPr>
                <w:rFonts w:ascii="Times New Roman" w:hAnsi="Times New Roman"/>
                <w:bCs/>
                <w:sz w:val="24"/>
                <w:szCs w:val="24"/>
              </w:rPr>
              <w:t xml:space="preserve"> 2, </w:t>
            </w:r>
            <w:proofErr w:type="spellStart"/>
            <w:r w:rsidRPr="00795159">
              <w:rPr>
                <w:rFonts w:ascii="Times New Roman" w:hAnsi="Times New Roman"/>
                <w:bCs/>
                <w:sz w:val="24"/>
                <w:szCs w:val="24"/>
              </w:rPr>
              <w:t>Интерклима</w:t>
            </w:r>
            <w:proofErr w:type="spellEnd"/>
            <w:r w:rsidRPr="00795159">
              <w:rPr>
                <w:rFonts w:ascii="Times New Roman" w:hAnsi="Times New Roman"/>
                <w:bCs/>
                <w:sz w:val="24"/>
                <w:szCs w:val="24"/>
              </w:rPr>
              <w:t>-графика Врњачка Бања, СМЕИТС Београд, 2004.</w:t>
            </w:r>
          </w:p>
          <w:p w14:paraId="4E3C82C0"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 xml:space="preserve">3. </w:t>
            </w:r>
            <w:proofErr w:type="spellStart"/>
            <w:r w:rsidRPr="00795159">
              <w:rPr>
                <w:rFonts w:ascii="Times New Roman" w:hAnsi="Times New Roman"/>
                <w:bCs/>
                <w:sz w:val="24"/>
                <w:szCs w:val="24"/>
              </w:rPr>
              <w:t>Fay</w:t>
            </w:r>
            <w:proofErr w:type="spellEnd"/>
            <w:r w:rsidRPr="00795159">
              <w:rPr>
                <w:rFonts w:ascii="Times New Roman" w:hAnsi="Times New Roman"/>
                <w:bCs/>
                <w:sz w:val="24"/>
                <w:szCs w:val="24"/>
              </w:rPr>
              <w:t xml:space="preserve"> J. A., </w:t>
            </w:r>
            <w:proofErr w:type="spellStart"/>
            <w:r w:rsidRPr="00795159">
              <w:rPr>
                <w:rFonts w:ascii="Times New Roman" w:hAnsi="Times New Roman"/>
                <w:bCs/>
                <w:sz w:val="24"/>
                <w:szCs w:val="24"/>
              </w:rPr>
              <w:t>Golomb</w:t>
            </w:r>
            <w:proofErr w:type="spellEnd"/>
            <w:r w:rsidRPr="00795159">
              <w:rPr>
                <w:rFonts w:ascii="Times New Roman" w:hAnsi="Times New Roman"/>
                <w:bCs/>
                <w:sz w:val="24"/>
                <w:szCs w:val="24"/>
              </w:rPr>
              <w:t xml:space="preserve"> D. S., </w:t>
            </w:r>
            <w:proofErr w:type="spellStart"/>
            <w:r w:rsidRPr="00795159">
              <w:rPr>
                <w:rFonts w:ascii="Times New Roman" w:hAnsi="Times New Roman"/>
                <w:bCs/>
                <w:sz w:val="24"/>
                <w:szCs w:val="24"/>
              </w:rPr>
              <w:t>Energy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and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the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Environment</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Oxford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University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Press</w:t>
            </w:r>
            <w:proofErr w:type="spellEnd"/>
            <w:r w:rsidRPr="00795159">
              <w:rPr>
                <w:rFonts w:ascii="Times New Roman" w:hAnsi="Times New Roman"/>
                <w:bCs/>
                <w:sz w:val="24"/>
                <w:szCs w:val="24"/>
              </w:rPr>
              <w:t xml:space="preserve">, New </w:t>
            </w:r>
            <w:proofErr w:type="spellStart"/>
            <w:r w:rsidRPr="00795159">
              <w:rPr>
                <w:rFonts w:ascii="Times New Roman" w:hAnsi="Times New Roman"/>
                <w:bCs/>
                <w:sz w:val="24"/>
                <w:szCs w:val="24"/>
              </w:rPr>
              <w:t>York</w:t>
            </w:r>
            <w:proofErr w:type="spellEnd"/>
            <w:r w:rsidRPr="00795159">
              <w:rPr>
                <w:rFonts w:ascii="Times New Roman" w:hAnsi="Times New Roman"/>
                <w:bCs/>
                <w:sz w:val="24"/>
                <w:szCs w:val="24"/>
              </w:rPr>
              <w:t>, 2002.</w:t>
            </w:r>
          </w:p>
        </w:tc>
      </w:tr>
      <w:tr w:rsidR="00910CA4" w:rsidRPr="00795159" w14:paraId="61E94C6E" w14:textId="77777777" w:rsidTr="00910CA4">
        <w:trPr>
          <w:trHeight w:val="227"/>
          <w:jc w:val="center"/>
        </w:trPr>
        <w:tc>
          <w:tcPr>
            <w:tcW w:w="1643" w:type="pct"/>
            <w:vAlign w:val="center"/>
          </w:tcPr>
          <w:p w14:paraId="3D58730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 2+2 недељно (укупно 60)</w:t>
            </w:r>
          </w:p>
        </w:tc>
        <w:tc>
          <w:tcPr>
            <w:tcW w:w="1637" w:type="pct"/>
            <w:gridSpan w:val="2"/>
            <w:vAlign w:val="center"/>
          </w:tcPr>
          <w:p w14:paraId="05420F2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Теоријска настава: 30</w:t>
            </w:r>
          </w:p>
        </w:tc>
        <w:tc>
          <w:tcPr>
            <w:tcW w:w="1720" w:type="pct"/>
            <w:gridSpan w:val="2"/>
            <w:vAlign w:val="center"/>
          </w:tcPr>
          <w:p w14:paraId="524CA88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Практична настава: 30</w:t>
            </w:r>
          </w:p>
        </w:tc>
      </w:tr>
      <w:tr w:rsidR="00910CA4" w:rsidRPr="00795159" w14:paraId="3546C7EB" w14:textId="77777777" w:rsidTr="003060F9">
        <w:trPr>
          <w:trHeight w:val="227"/>
          <w:jc w:val="center"/>
        </w:trPr>
        <w:tc>
          <w:tcPr>
            <w:tcW w:w="5000" w:type="pct"/>
            <w:gridSpan w:val="5"/>
            <w:vAlign w:val="center"/>
          </w:tcPr>
          <w:p w14:paraId="4E26038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2363587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Теоријска настава се изводи у учионици. Вежбе се спроводе на терену и у лабораторији.</w:t>
            </w:r>
          </w:p>
        </w:tc>
      </w:tr>
      <w:tr w:rsidR="00910CA4" w:rsidRPr="00795159" w14:paraId="2C9F9484" w14:textId="77777777" w:rsidTr="003060F9">
        <w:trPr>
          <w:trHeight w:val="227"/>
          <w:jc w:val="center"/>
        </w:trPr>
        <w:tc>
          <w:tcPr>
            <w:tcW w:w="5000" w:type="pct"/>
            <w:gridSpan w:val="5"/>
            <w:vAlign w:val="center"/>
          </w:tcPr>
          <w:p w14:paraId="77705CA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7532F397" w14:textId="77777777" w:rsidTr="003060F9">
        <w:trPr>
          <w:trHeight w:val="227"/>
          <w:jc w:val="center"/>
        </w:trPr>
        <w:tc>
          <w:tcPr>
            <w:tcW w:w="1643" w:type="pct"/>
            <w:vAlign w:val="center"/>
          </w:tcPr>
          <w:p w14:paraId="01114C9F"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0FB519E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p w14:paraId="31AE5D00" w14:textId="77777777" w:rsidR="00910CA4" w:rsidRPr="00795159" w:rsidRDefault="00910CA4" w:rsidP="003060F9">
            <w:pPr>
              <w:tabs>
                <w:tab w:val="left" w:pos="567"/>
              </w:tabs>
              <w:rPr>
                <w:rFonts w:ascii="Times New Roman" w:hAnsi="Times New Roman"/>
                <w:b/>
                <w:bCs/>
                <w:sz w:val="24"/>
                <w:szCs w:val="24"/>
              </w:rPr>
            </w:pPr>
          </w:p>
        </w:tc>
        <w:tc>
          <w:tcPr>
            <w:tcW w:w="1683" w:type="pct"/>
            <w:gridSpan w:val="2"/>
            <w:shd w:val="clear" w:color="auto" w:fill="auto"/>
            <w:vAlign w:val="center"/>
          </w:tcPr>
          <w:p w14:paraId="093297F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74FBA69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330BD59F" w14:textId="77777777" w:rsidTr="003060F9">
        <w:trPr>
          <w:trHeight w:val="227"/>
          <w:jc w:val="center"/>
        </w:trPr>
        <w:tc>
          <w:tcPr>
            <w:tcW w:w="1643" w:type="pct"/>
            <w:vAlign w:val="center"/>
          </w:tcPr>
          <w:p w14:paraId="3EB7CC5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2C26C90C"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5</w:t>
            </w:r>
          </w:p>
        </w:tc>
        <w:tc>
          <w:tcPr>
            <w:tcW w:w="1683" w:type="pct"/>
            <w:gridSpan w:val="2"/>
            <w:shd w:val="clear" w:color="auto" w:fill="auto"/>
            <w:vAlign w:val="center"/>
          </w:tcPr>
          <w:p w14:paraId="66FBA7F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5F67FAC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30</w:t>
            </w:r>
          </w:p>
        </w:tc>
      </w:tr>
      <w:tr w:rsidR="00910CA4" w:rsidRPr="00795159" w14:paraId="1F47E9E6" w14:textId="77777777" w:rsidTr="003060F9">
        <w:trPr>
          <w:trHeight w:val="227"/>
          <w:jc w:val="center"/>
        </w:trPr>
        <w:tc>
          <w:tcPr>
            <w:tcW w:w="1643" w:type="pct"/>
            <w:vAlign w:val="center"/>
          </w:tcPr>
          <w:p w14:paraId="680EF2E0"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20886B78"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5</w:t>
            </w:r>
          </w:p>
        </w:tc>
        <w:tc>
          <w:tcPr>
            <w:tcW w:w="1683" w:type="pct"/>
            <w:gridSpan w:val="2"/>
            <w:shd w:val="clear" w:color="auto" w:fill="auto"/>
            <w:vAlign w:val="center"/>
          </w:tcPr>
          <w:p w14:paraId="2C8FAA3E"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1E82E996" w14:textId="77777777" w:rsidR="00910CA4" w:rsidRPr="00795159" w:rsidRDefault="00910CA4" w:rsidP="003060F9">
            <w:pPr>
              <w:tabs>
                <w:tab w:val="left" w:pos="567"/>
              </w:tabs>
              <w:rPr>
                <w:rFonts w:ascii="Times New Roman" w:hAnsi="Times New Roman"/>
                <w:iCs/>
                <w:sz w:val="24"/>
                <w:szCs w:val="24"/>
              </w:rPr>
            </w:pPr>
          </w:p>
        </w:tc>
      </w:tr>
      <w:tr w:rsidR="00910CA4" w:rsidRPr="00795159" w14:paraId="789A1DB6" w14:textId="77777777" w:rsidTr="003060F9">
        <w:trPr>
          <w:trHeight w:val="227"/>
          <w:jc w:val="center"/>
        </w:trPr>
        <w:tc>
          <w:tcPr>
            <w:tcW w:w="1643" w:type="pct"/>
            <w:vAlign w:val="center"/>
          </w:tcPr>
          <w:p w14:paraId="24E4DE32"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w:t>
            </w:r>
          </w:p>
        </w:tc>
        <w:tc>
          <w:tcPr>
            <w:tcW w:w="1024" w:type="pct"/>
            <w:vAlign w:val="center"/>
          </w:tcPr>
          <w:p w14:paraId="7B2CDC22"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40</w:t>
            </w:r>
          </w:p>
        </w:tc>
        <w:tc>
          <w:tcPr>
            <w:tcW w:w="1683" w:type="pct"/>
            <w:gridSpan w:val="2"/>
            <w:shd w:val="clear" w:color="auto" w:fill="auto"/>
            <w:vAlign w:val="center"/>
          </w:tcPr>
          <w:p w14:paraId="0305F87F"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171AC23B"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2E06651A" w14:textId="77777777" w:rsidTr="003060F9">
        <w:trPr>
          <w:trHeight w:val="227"/>
          <w:jc w:val="center"/>
        </w:trPr>
        <w:tc>
          <w:tcPr>
            <w:tcW w:w="1643" w:type="pct"/>
            <w:vAlign w:val="center"/>
          </w:tcPr>
          <w:p w14:paraId="4B72BC83"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семинарски рад</w:t>
            </w:r>
          </w:p>
        </w:tc>
        <w:tc>
          <w:tcPr>
            <w:tcW w:w="1024" w:type="pct"/>
            <w:vAlign w:val="center"/>
          </w:tcPr>
          <w:p w14:paraId="0BB6CEED"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20</w:t>
            </w:r>
          </w:p>
        </w:tc>
        <w:tc>
          <w:tcPr>
            <w:tcW w:w="1683" w:type="pct"/>
            <w:gridSpan w:val="2"/>
            <w:shd w:val="clear" w:color="auto" w:fill="auto"/>
            <w:vAlign w:val="center"/>
          </w:tcPr>
          <w:p w14:paraId="7F2D0BB2"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7E26B54E" w14:textId="77777777" w:rsidR="00910CA4" w:rsidRPr="00795159" w:rsidRDefault="00910CA4" w:rsidP="003060F9">
            <w:pPr>
              <w:tabs>
                <w:tab w:val="left" w:pos="567"/>
              </w:tabs>
              <w:rPr>
                <w:rFonts w:ascii="Times New Roman" w:hAnsi="Times New Roman"/>
                <w:i/>
                <w:iCs/>
                <w:sz w:val="24"/>
                <w:szCs w:val="24"/>
              </w:rPr>
            </w:pPr>
          </w:p>
        </w:tc>
      </w:tr>
    </w:tbl>
    <w:p w14:paraId="7ED1DEA9" w14:textId="77777777" w:rsidR="00910CA4" w:rsidRPr="00795159" w:rsidRDefault="00910CA4" w:rsidP="00910CA4">
      <w:pPr>
        <w:rPr>
          <w:rFonts w:ascii="Times New Roman" w:hAnsi="Times New Roman"/>
          <w:sz w:val="24"/>
          <w:szCs w:val="24"/>
        </w:rPr>
      </w:pPr>
    </w:p>
    <w:p w14:paraId="5457E7FD"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7DB146B2" w14:textId="77777777" w:rsidTr="003060F9">
        <w:trPr>
          <w:trHeight w:val="227"/>
          <w:jc w:val="center"/>
        </w:trPr>
        <w:tc>
          <w:tcPr>
            <w:tcW w:w="5000" w:type="pct"/>
            <w:gridSpan w:val="5"/>
            <w:vAlign w:val="center"/>
          </w:tcPr>
          <w:p w14:paraId="4B6BB2A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lastRenderedPageBreak/>
              <w:t>Студијски програм:</w:t>
            </w:r>
            <w:r w:rsidRPr="00795159">
              <w:rPr>
                <w:rFonts w:ascii="Times New Roman" w:hAnsi="Times New Roman"/>
                <w:bCs/>
                <w:sz w:val="24"/>
                <w:szCs w:val="24"/>
              </w:rPr>
              <w:t xml:space="preserve"> Инжењерство заштите животне средине</w:t>
            </w:r>
          </w:p>
        </w:tc>
      </w:tr>
      <w:tr w:rsidR="00910CA4" w:rsidRPr="00795159" w14:paraId="238DEFF9" w14:textId="77777777" w:rsidTr="003060F9">
        <w:trPr>
          <w:trHeight w:val="227"/>
          <w:jc w:val="center"/>
        </w:trPr>
        <w:tc>
          <w:tcPr>
            <w:tcW w:w="5000" w:type="pct"/>
            <w:gridSpan w:val="5"/>
            <w:vAlign w:val="center"/>
          </w:tcPr>
          <w:p w14:paraId="14F203F1" w14:textId="77777777" w:rsidR="00910CA4" w:rsidRPr="00795159" w:rsidRDefault="00910CA4" w:rsidP="002E300E">
            <w:pPr>
              <w:pStyle w:val="Heading1"/>
              <w:rPr>
                <w:rFonts w:cs="Times New Roman"/>
                <w:szCs w:val="24"/>
              </w:rPr>
            </w:pPr>
            <w:bookmarkStart w:id="8" w:name="_Назив_предмета:_Напредне_1"/>
            <w:bookmarkEnd w:id="8"/>
            <w:r w:rsidRPr="00795159">
              <w:rPr>
                <w:rFonts w:cs="Times New Roman"/>
                <w:szCs w:val="24"/>
              </w:rPr>
              <w:t>Назив предмета: Напредне технике третмана вода</w:t>
            </w:r>
          </w:p>
        </w:tc>
      </w:tr>
      <w:tr w:rsidR="00910CA4" w:rsidRPr="00795159" w14:paraId="6DEDBDC7" w14:textId="77777777" w:rsidTr="003060F9">
        <w:trPr>
          <w:trHeight w:val="227"/>
          <w:jc w:val="center"/>
        </w:trPr>
        <w:tc>
          <w:tcPr>
            <w:tcW w:w="5000" w:type="pct"/>
            <w:gridSpan w:val="5"/>
            <w:vAlign w:val="center"/>
          </w:tcPr>
          <w:p w14:paraId="173BD88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bCs/>
                <w:sz w:val="24"/>
                <w:szCs w:val="24"/>
              </w:rPr>
              <w:t>др Шуштершич М. Вања</w:t>
            </w:r>
          </w:p>
        </w:tc>
      </w:tr>
      <w:tr w:rsidR="00910CA4" w:rsidRPr="00795159" w14:paraId="2A82BAAD" w14:textId="77777777" w:rsidTr="003060F9">
        <w:trPr>
          <w:trHeight w:val="227"/>
          <w:jc w:val="center"/>
        </w:trPr>
        <w:tc>
          <w:tcPr>
            <w:tcW w:w="5000" w:type="pct"/>
            <w:gridSpan w:val="5"/>
            <w:vAlign w:val="center"/>
          </w:tcPr>
          <w:p w14:paraId="5496713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Изборни</w:t>
            </w:r>
          </w:p>
        </w:tc>
      </w:tr>
      <w:tr w:rsidR="00910CA4" w:rsidRPr="00795159" w14:paraId="63FBC515" w14:textId="77777777" w:rsidTr="003060F9">
        <w:trPr>
          <w:trHeight w:val="227"/>
          <w:jc w:val="center"/>
        </w:trPr>
        <w:tc>
          <w:tcPr>
            <w:tcW w:w="5000" w:type="pct"/>
            <w:gridSpan w:val="5"/>
            <w:vAlign w:val="center"/>
          </w:tcPr>
          <w:p w14:paraId="74405B4E"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2D3A4E02" w14:textId="77777777" w:rsidTr="003060F9">
        <w:trPr>
          <w:trHeight w:val="227"/>
          <w:jc w:val="center"/>
        </w:trPr>
        <w:tc>
          <w:tcPr>
            <w:tcW w:w="5000" w:type="pct"/>
            <w:gridSpan w:val="5"/>
            <w:vAlign w:val="center"/>
          </w:tcPr>
          <w:p w14:paraId="4CC4994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 xml:space="preserve">Инжењерство заштите животне средине </w:t>
            </w:r>
          </w:p>
        </w:tc>
      </w:tr>
      <w:tr w:rsidR="00910CA4" w:rsidRPr="00795159" w14:paraId="7C11CE34" w14:textId="77777777" w:rsidTr="003060F9">
        <w:trPr>
          <w:trHeight w:val="227"/>
          <w:jc w:val="center"/>
        </w:trPr>
        <w:tc>
          <w:tcPr>
            <w:tcW w:w="5000" w:type="pct"/>
            <w:gridSpan w:val="5"/>
            <w:vAlign w:val="center"/>
          </w:tcPr>
          <w:p w14:paraId="30CF623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1EF6C5DF" w14:textId="77777777" w:rsidR="00910CA4" w:rsidRPr="00795159" w:rsidRDefault="00910CA4" w:rsidP="003060F9">
            <w:pPr>
              <w:tabs>
                <w:tab w:val="left" w:pos="567"/>
              </w:tabs>
              <w:jc w:val="both"/>
              <w:rPr>
                <w:rFonts w:ascii="Times New Roman" w:hAnsi="Times New Roman"/>
                <w:b/>
                <w:bCs/>
                <w:sz w:val="24"/>
                <w:szCs w:val="24"/>
              </w:rPr>
            </w:pPr>
            <w:r w:rsidRPr="00795159">
              <w:rPr>
                <w:rFonts w:ascii="Times New Roman" w:hAnsi="Times New Roman"/>
                <w:bCs/>
                <w:sz w:val="24"/>
                <w:szCs w:val="24"/>
              </w:rPr>
              <w:t xml:space="preserve">Стицање неопходних теоријских и практичних знања из области напредних технологија које се користе у третману вода за пиће и отпадних вода. </w:t>
            </w:r>
            <w:r w:rsidRPr="00795159">
              <w:rPr>
                <w:rFonts w:ascii="Times New Roman" w:hAnsi="Times New Roman"/>
                <w:sz w:val="24"/>
                <w:szCs w:val="24"/>
              </w:rPr>
              <w:t>Студенти ће бити оспособљени да на основу познавања нових технологија буду у стању да пројектују и изврше избор постројења за дате третмане</w:t>
            </w:r>
            <w:r w:rsidRPr="00795159">
              <w:rPr>
                <w:rFonts w:ascii="Times New Roman" w:hAnsi="Times New Roman"/>
                <w:b/>
                <w:bCs/>
                <w:sz w:val="24"/>
                <w:szCs w:val="24"/>
              </w:rPr>
              <w:t>.</w:t>
            </w:r>
          </w:p>
        </w:tc>
      </w:tr>
      <w:tr w:rsidR="00910CA4" w:rsidRPr="00795159" w14:paraId="5BDEC42D" w14:textId="77777777" w:rsidTr="003060F9">
        <w:trPr>
          <w:trHeight w:val="227"/>
          <w:jc w:val="center"/>
        </w:trPr>
        <w:tc>
          <w:tcPr>
            <w:tcW w:w="5000" w:type="pct"/>
            <w:gridSpan w:val="5"/>
            <w:vAlign w:val="center"/>
          </w:tcPr>
          <w:p w14:paraId="5220AB0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4A4F363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Познавање нових технологија које се данас користе у третману вода.</w:t>
            </w:r>
          </w:p>
        </w:tc>
      </w:tr>
      <w:tr w:rsidR="00910CA4" w:rsidRPr="00795159" w14:paraId="1F22CD64" w14:textId="77777777" w:rsidTr="003060F9">
        <w:trPr>
          <w:trHeight w:val="227"/>
          <w:jc w:val="center"/>
        </w:trPr>
        <w:tc>
          <w:tcPr>
            <w:tcW w:w="5000" w:type="pct"/>
            <w:gridSpan w:val="5"/>
            <w:vAlign w:val="center"/>
          </w:tcPr>
          <w:p w14:paraId="0C18CC0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2E585F5F"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0F4F7AC9" w14:textId="77777777" w:rsidR="00910CA4" w:rsidRPr="00795159" w:rsidRDefault="00910CA4" w:rsidP="003060F9">
            <w:pPr>
              <w:jc w:val="both"/>
              <w:rPr>
                <w:rFonts w:ascii="Times New Roman" w:hAnsi="Times New Roman"/>
                <w:iCs/>
                <w:sz w:val="24"/>
                <w:szCs w:val="24"/>
              </w:rPr>
            </w:pPr>
            <w:r w:rsidRPr="00795159">
              <w:rPr>
                <w:rFonts w:ascii="Times New Roman" w:hAnsi="Times New Roman"/>
                <w:sz w:val="24"/>
                <w:szCs w:val="24"/>
              </w:rPr>
              <w:t>Упознавање са напредним биолошким аеробним и анаеробним поступцима пречишћавања отпадних вода</w:t>
            </w:r>
            <w:r w:rsidRPr="00795159">
              <w:rPr>
                <w:rFonts w:ascii="Times New Roman" w:hAnsi="Times New Roman"/>
                <w:iCs/>
                <w:sz w:val="24"/>
                <w:szCs w:val="24"/>
              </w:rPr>
              <w:t xml:space="preserve">. Ротациони </w:t>
            </w:r>
            <w:proofErr w:type="spellStart"/>
            <w:r w:rsidRPr="00795159">
              <w:rPr>
                <w:rFonts w:ascii="Times New Roman" w:hAnsi="Times New Roman"/>
                <w:iCs/>
                <w:sz w:val="24"/>
                <w:szCs w:val="24"/>
              </w:rPr>
              <w:t>биодискови</w:t>
            </w:r>
            <w:proofErr w:type="spellEnd"/>
            <w:r w:rsidRPr="00795159">
              <w:rPr>
                <w:rFonts w:ascii="Times New Roman" w:hAnsi="Times New Roman"/>
                <w:iCs/>
                <w:sz w:val="24"/>
                <w:szCs w:val="24"/>
              </w:rPr>
              <w:t xml:space="preserve"> (РБЦ). Секвенцијални </w:t>
            </w:r>
            <w:proofErr w:type="spellStart"/>
            <w:r w:rsidRPr="00795159">
              <w:rPr>
                <w:rFonts w:ascii="Times New Roman" w:hAnsi="Times New Roman"/>
                <w:iCs/>
                <w:sz w:val="24"/>
                <w:szCs w:val="24"/>
              </w:rPr>
              <w:t>шаржни</w:t>
            </w:r>
            <w:proofErr w:type="spellEnd"/>
            <w:r w:rsidRPr="00795159">
              <w:rPr>
                <w:rFonts w:ascii="Times New Roman" w:hAnsi="Times New Roman"/>
                <w:iCs/>
                <w:sz w:val="24"/>
                <w:szCs w:val="24"/>
              </w:rPr>
              <w:t xml:space="preserve"> реактор (СБР). Мембранске технологије (МБР). УАСБ (анаеробна дигестија муља). САФ и СМФ филтери. Третман муља. </w:t>
            </w:r>
            <w:proofErr w:type="spellStart"/>
            <w:r w:rsidRPr="00795159">
              <w:rPr>
                <w:rFonts w:ascii="Times New Roman" w:hAnsi="Times New Roman"/>
                <w:sz w:val="24"/>
                <w:szCs w:val="24"/>
              </w:rPr>
              <w:t>Минимизација</w:t>
            </w:r>
            <w:proofErr w:type="spellEnd"/>
            <w:r w:rsidRPr="00795159">
              <w:rPr>
                <w:rFonts w:ascii="Times New Roman" w:hAnsi="Times New Roman"/>
                <w:sz w:val="24"/>
                <w:szCs w:val="24"/>
              </w:rPr>
              <w:t xml:space="preserve"> количина и поновно коришћење употребљених вода. </w:t>
            </w:r>
            <w:proofErr w:type="spellStart"/>
            <w:r w:rsidRPr="00795159">
              <w:rPr>
                <w:rFonts w:ascii="Times New Roman" w:hAnsi="Times New Roman"/>
                <w:sz w:val="24"/>
                <w:szCs w:val="24"/>
              </w:rPr>
              <w:t>Десалинација</w:t>
            </w:r>
            <w:proofErr w:type="spellEnd"/>
            <w:r w:rsidRPr="00795159">
              <w:rPr>
                <w:rFonts w:ascii="Times New Roman" w:hAnsi="Times New Roman"/>
                <w:sz w:val="24"/>
                <w:szCs w:val="24"/>
              </w:rPr>
              <w:t>. Искоришћење топлоте из отпадних вода.</w:t>
            </w:r>
          </w:p>
          <w:p w14:paraId="77261821" w14:textId="77777777" w:rsidR="00910CA4" w:rsidRPr="00795159" w:rsidRDefault="00910CA4" w:rsidP="003060F9">
            <w:pPr>
              <w:tabs>
                <w:tab w:val="left" w:pos="567"/>
              </w:tabs>
              <w:rPr>
                <w:rFonts w:ascii="Times New Roman" w:hAnsi="Times New Roman"/>
                <w:i/>
                <w:iCs/>
                <w:sz w:val="24"/>
                <w:szCs w:val="24"/>
              </w:rPr>
            </w:pPr>
          </w:p>
          <w:p w14:paraId="0B78A32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2E17B7B5"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Cs/>
                <w:sz w:val="24"/>
                <w:szCs w:val="24"/>
              </w:rPr>
              <w:t>израда задатака, израда пројектног задатка</w:t>
            </w:r>
          </w:p>
          <w:p w14:paraId="5EEF587E" w14:textId="77777777" w:rsidR="00910CA4" w:rsidRPr="00795159" w:rsidRDefault="00910CA4" w:rsidP="003060F9">
            <w:pPr>
              <w:tabs>
                <w:tab w:val="left" w:pos="567"/>
              </w:tabs>
              <w:rPr>
                <w:rFonts w:ascii="Times New Roman" w:hAnsi="Times New Roman"/>
                <w:sz w:val="24"/>
                <w:szCs w:val="24"/>
              </w:rPr>
            </w:pPr>
          </w:p>
        </w:tc>
      </w:tr>
      <w:tr w:rsidR="00910CA4" w:rsidRPr="00795159" w14:paraId="6DC6B9D4" w14:textId="77777777" w:rsidTr="003060F9">
        <w:trPr>
          <w:trHeight w:val="227"/>
          <w:jc w:val="center"/>
        </w:trPr>
        <w:tc>
          <w:tcPr>
            <w:tcW w:w="5000" w:type="pct"/>
            <w:gridSpan w:val="5"/>
            <w:vAlign w:val="center"/>
          </w:tcPr>
          <w:p w14:paraId="152E333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286FC689" w14:textId="77777777" w:rsidR="00910CA4" w:rsidRPr="00795159" w:rsidRDefault="00910CA4" w:rsidP="00910CA4">
            <w:pPr>
              <w:numPr>
                <w:ilvl w:val="0"/>
                <w:numId w:val="5"/>
              </w:numPr>
              <w:jc w:val="both"/>
              <w:rPr>
                <w:rFonts w:ascii="Times New Roman" w:hAnsi="Times New Roman"/>
                <w:sz w:val="24"/>
                <w:szCs w:val="24"/>
              </w:rPr>
            </w:pPr>
            <w:r w:rsidRPr="00795159">
              <w:rPr>
                <w:rFonts w:ascii="Times New Roman" w:hAnsi="Times New Roman"/>
                <w:sz w:val="24"/>
                <w:szCs w:val="24"/>
              </w:rPr>
              <w:t xml:space="preserve">Материјали доступни на: </w:t>
            </w:r>
            <w:hyperlink r:id="rId8" w:history="1">
              <w:r w:rsidRPr="00795159">
                <w:rPr>
                  <w:rStyle w:val="Hyperlink"/>
                  <w:rFonts w:ascii="Times New Roman" w:hAnsi="Times New Roman"/>
                  <w:sz w:val="24"/>
                  <w:szCs w:val="24"/>
                </w:rPr>
                <w:t>http://moodle.fin.kg.ac.rs/course/view.php?id=998</w:t>
              </w:r>
            </w:hyperlink>
          </w:p>
          <w:p w14:paraId="63202B6B" w14:textId="77777777" w:rsidR="00910CA4" w:rsidRPr="00795159" w:rsidRDefault="00910CA4" w:rsidP="00910CA4">
            <w:pPr>
              <w:numPr>
                <w:ilvl w:val="0"/>
                <w:numId w:val="5"/>
              </w:numPr>
              <w:jc w:val="both"/>
              <w:rPr>
                <w:rFonts w:ascii="Times New Roman" w:hAnsi="Times New Roman"/>
                <w:sz w:val="24"/>
                <w:szCs w:val="24"/>
              </w:rPr>
            </w:pPr>
            <w:r w:rsidRPr="00795159">
              <w:rPr>
                <w:rFonts w:ascii="Times New Roman" w:hAnsi="Times New Roman"/>
                <w:sz w:val="24"/>
                <w:szCs w:val="24"/>
              </w:rPr>
              <w:t>Шуштершич В., Технологије и постројења у припреми воде за пиће и третману отпадних вода, Факултет инжењерских наука, 2014</w:t>
            </w:r>
          </w:p>
          <w:p w14:paraId="642E83CE" w14:textId="77777777" w:rsidR="00910CA4" w:rsidRPr="00795159" w:rsidRDefault="00910CA4" w:rsidP="00910CA4">
            <w:pPr>
              <w:numPr>
                <w:ilvl w:val="0"/>
                <w:numId w:val="5"/>
              </w:numPr>
              <w:jc w:val="both"/>
              <w:rPr>
                <w:rFonts w:ascii="Times New Roman" w:hAnsi="Times New Roman"/>
                <w:sz w:val="24"/>
                <w:szCs w:val="24"/>
              </w:rPr>
            </w:pPr>
            <w:proofErr w:type="spellStart"/>
            <w:r w:rsidRPr="00795159">
              <w:rPr>
                <w:rFonts w:ascii="Times New Roman" w:hAnsi="Times New Roman"/>
                <w:bCs/>
                <w:sz w:val="24"/>
                <w:szCs w:val="24"/>
              </w:rPr>
              <w:t>Water</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Quality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and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Treatment</w:t>
            </w:r>
            <w:proofErr w:type="spellEnd"/>
            <w:r w:rsidRPr="00795159">
              <w:rPr>
                <w:rFonts w:ascii="Times New Roman" w:hAnsi="Times New Roman"/>
                <w:bCs/>
                <w:sz w:val="24"/>
                <w:szCs w:val="24"/>
              </w:rPr>
              <w:t xml:space="preserve"> - A </w:t>
            </w:r>
            <w:proofErr w:type="spellStart"/>
            <w:r w:rsidRPr="00795159">
              <w:rPr>
                <w:rFonts w:ascii="Times New Roman" w:hAnsi="Times New Roman"/>
                <w:bCs/>
                <w:sz w:val="24"/>
                <w:szCs w:val="24"/>
              </w:rPr>
              <w:t>Handbook</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of</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Community</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Water</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Supplies</w:t>
            </w:r>
            <w:proofErr w:type="spellEnd"/>
            <w:r w:rsidRPr="00795159">
              <w:rPr>
                <w:rFonts w:ascii="Times New Roman" w:hAnsi="Times New Roman"/>
                <w:bCs/>
                <w:sz w:val="24"/>
                <w:szCs w:val="24"/>
              </w:rPr>
              <w:t xml:space="preserve"> (5th </w:t>
            </w:r>
            <w:proofErr w:type="spellStart"/>
            <w:r w:rsidRPr="00795159">
              <w:rPr>
                <w:rFonts w:ascii="Times New Roman" w:hAnsi="Times New Roman"/>
                <w:bCs/>
                <w:sz w:val="24"/>
                <w:szCs w:val="24"/>
              </w:rPr>
              <w:t>Edition</w:t>
            </w:r>
            <w:proofErr w:type="spellEnd"/>
            <w:r w:rsidRPr="00795159">
              <w:rPr>
                <w:rFonts w:ascii="Times New Roman" w:hAnsi="Times New Roman"/>
                <w:bCs/>
                <w:sz w:val="24"/>
                <w:szCs w:val="24"/>
              </w:rPr>
              <w:t>)</w:t>
            </w:r>
            <w:r w:rsidRPr="00795159">
              <w:rPr>
                <w:rFonts w:ascii="Times New Roman" w:hAnsi="Times New Roman"/>
                <w:sz w:val="24"/>
                <w:szCs w:val="24"/>
              </w:rPr>
              <w:t xml:space="preserve">, </w:t>
            </w:r>
            <w:proofErr w:type="spellStart"/>
            <w:r w:rsidRPr="00795159">
              <w:rPr>
                <w:rFonts w:ascii="Times New Roman" w:hAnsi="Times New Roman"/>
                <w:sz w:val="24"/>
                <w:szCs w:val="24"/>
              </w:rPr>
              <w:t>Edited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Letterman</w:t>
            </w:r>
            <w:proofErr w:type="spellEnd"/>
            <w:r w:rsidRPr="00795159">
              <w:rPr>
                <w:rFonts w:ascii="Times New Roman" w:hAnsi="Times New Roman"/>
                <w:sz w:val="24"/>
                <w:szCs w:val="24"/>
              </w:rPr>
              <w:t xml:space="preserve">, R.D. © 1999 </w:t>
            </w:r>
            <w:proofErr w:type="spellStart"/>
            <w:r w:rsidRPr="00795159">
              <w:rPr>
                <w:rFonts w:ascii="Times New Roman" w:hAnsi="Times New Roman"/>
                <w:sz w:val="24"/>
                <w:szCs w:val="24"/>
              </w:rPr>
              <w:t>McGraw-Hill</w:t>
            </w:r>
            <w:proofErr w:type="spellEnd"/>
          </w:p>
          <w:p w14:paraId="6783712A" w14:textId="77777777" w:rsidR="00910CA4" w:rsidRPr="00795159" w:rsidRDefault="00910CA4" w:rsidP="00910CA4">
            <w:pPr>
              <w:widowControl w:val="0"/>
              <w:numPr>
                <w:ilvl w:val="0"/>
                <w:numId w:val="5"/>
              </w:numPr>
              <w:autoSpaceDE w:val="0"/>
              <w:autoSpaceDN w:val="0"/>
              <w:adjustRightInd w:val="0"/>
              <w:jc w:val="both"/>
              <w:rPr>
                <w:rFonts w:ascii="Times New Roman" w:hAnsi="Times New Roman"/>
                <w:sz w:val="24"/>
                <w:szCs w:val="24"/>
              </w:rPr>
            </w:pPr>
            <w:r w:rsidRPr="00795159">
              <w:rPr>
                <w:rFonts w:ascii="Times New Roman" w:hAnsi="Times New Roman"/>
                <w:sz w:val="24"/>
                <w:szCs w:val="24"/>
              </w:rPr>
              <w:t xml:space="preserve">J. </w:t>
            </w:r>
            <w:proofErr w:type="spellStart"/>
            <w:r w:rsidRPr="00795159">
              <w:rPr>
                <w:rFonts w:ascii="Times New Roman" w:hAnsi="Times New Roman"/>
                <w:sz w:val="24"/>
                <w:szCs w:val="24"/>
              </w:rPr>
              <w:t>Radjenović</w:t>
            </w:r>
            <w:proofErr w:type="spellEnd"/>
            <w:r w:rsidRPr="00795159">
              <w:rPr>
                <w:rFonts w:ascii="Times New Roman" w:hAnsi="Times New Roman"/>
                <w:sz w:val="24"/>
                <w:szCs w:val="24"/>
              </w:rPr>
              <w:t xml:space="preserve">, M. </w:t>
            </w:r>
            <w:proofErr w:type="spellStart"/>
            <w:r w:rsidRPr="00795159">
              <w:rPr>
                <w:rFonts w:ascii="Times New Roman" w:hAnsi="Times New Roman"/>
                <w:sz w:val="24"/>
                <w:szCs w:val="24"/>
              </w:rPr>
              <w:t>Matošić</w:t>
            </w:r>
            <w:proofErr w:type="spellEnd"/>
            <w:r w:rsidRPr="00795159">
              <w:rPr>
                <w:rFonts w:ascii="Times New Roman" w:hAnsi="Times New Roman"/>
                <w:sz w:val="24"/>
                <w:szCs w:val="24"/>
              </w:rPr>
              <w:t xml:space="preserve">, I. </w:t>
            </w:r>
            <w:proofErr w:type="spellStart"/>
            <w:r w:rsidRPr="00795159">
              <w:rPr>
                <w:rFonts w:ascii="Times New Roman" w:hAnsi="Times New Roman"/>
                <w:sz w:val="24"/>
                <w:szCs w:val="24"/>
              </w:rPr>
              <w:t>Mijatović</w:t>
            </w:r>
            <w:proofErr w:type="spellEnd"/>
            <w:r w:rsidRPr="00795159">
              <w:rPr>
                <w:rFonts w:ascii="Times New Roman" w:hAnsi="Times New Roman"/>
                <w:sz w:val="24"/>
                <w:szCs w:val="24"/>
              </w:rPr>
              <w:t xml:space="preserve">, M. Petrović, D. </w:t>
            </w:r>
            <w:proofErr w:type="spellStart"/>
            <w:r w:rsidRPr="00795159">
              <w:rPr>
                <w:rFonts w:ascii="Times New Roman" w:hAnsi="Times New Roman"/>
                <w:sz w:val="24"/>
                <w:szCs w:val="24"/>
              </w:rPr>
              <w:t>Barcelo</w:t>
            </w:r>
            <w:proofErr w:type="spellEnd"/>
            <w:r w:rsidRPr="00795159">
              <w:rPr>
                <w:rFonts w:ascii="Times New Roman" w:hAnsi="Times New Roman"/>
                <w:sz w:val="24"/>
                <w:szCs w:val="24"/>
              </w:rPr>
              <w:t>: „</w:t>
            </w:r>
            <w:proofErr w:type="spellStart"/>
            <w:r w:rsidRPr="00795159">
              <w:rPr>
                <w:rFonts w:ascii="Times New Roman" w:hAnsi="Times New Roman"/>
                <w:sz w:val="24"/>
                <w:szCs w:val="24"/>
              </w:rPr>
              <w:t>Membrane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Bioreactor</w:t>
            </w:r>
            <w:proofErr w:type="spellEnd"/>
            <w:r w:rsidRPr="00795159">
              <w:rPr>
                <w:rFonts w:ascii="Times New Roman" w:hAnsi="Times New Roman"/>
                <w:sz w:val="24"/>
                <w:szCs w:val="24"/>
              </w:rPr>
              <w:t xml:space="preserve"> (MBR) </w:t>
            </w:r>
            <w:proofErr w:type="spellStart"/>
            <w:r w:rsidRPr="00795159">
              <w:rPr>
                <w:rFonts w:ascii="Times New Roman" w:hAnsi="Times New Roman"/>
                <w:sz w:val="24"/>
                <w:szCs w:val="24"/>
              </w:rPr>
              <w:t>as</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an</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Advanced</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Wastewater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Treatment</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Technology</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Hdb</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Env</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Chem</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Vol</w:t>
            </w:r>
            <w:proofErr w:type="spellEnd"/>
            <w:r w:rsidRPr="00795159">
              <w:rPr>
                <w:rFonts w:ascii="Times New Roman" w:hAnsi="Times New Roman"/>
                <w:sz w:val="24"/>
                <w:szCs w:val="24"/>
              </w:rPr>
              <w:t xml:space="preserve">. 5, </w:t>
            </w:r>
            <w:proofErr w:type="spellStart"/>
            <w:r w:rsidRPr="00795159">
              <w:rPr>
                <w:rFonts w:ascii="Times New Roman" w:hAnsi="Times New Roman"/>
                <w:sz w:val="24"/>
                <w:szCs w:val="24"/>
              </w:rPr>
              <w:t>Part</w:t>
            </w:r>
            <w:proofErr w:type="spellEnd"/>
            <w:r w:rsidRPr="00795159">
              <w:rPr>
                <w:rFonts w:ascii="Times New Roman" w:hAnsi="Times New Roman"/>
                <w:sz w:val="24"/>
                <w:szCs w:val="24"/>
              </w:rPr>
              <w:t xml:space="preserve"> S/2 (2008): 37–101</w:t>
            </w:r>
          </w:p>
          <w:p w14:paraId="389957B6" w14:textId="77777777" w:rsidR="00910CA4" w:rsidRPr="00795159" w:rsidRDefault="00910CA4" w:rsidP="00910CA4">
            <w:pPr>
              <w:pStyle w:val="ListParagraph"/>
              <w:numPr>
                <w:ilvl w:val="0"/>
                <w:numId w:val="5"/>
              </w:numPr>
              <w:tabs>
                <w:tab w:val="left" w:pos="567"/>
              </w:tabs>
              <w:spacing w:line="259" w:lineRule="auto"/>
              <w:rPr>
                <w:rFonts w:ascii="Times New Roman" w:hAnsi="Times New Roman"/>
                <w:b/>
                <w:bCs/>
                <w:sz w:val="24"/>
                <w:szCs w:val="24"/>
              </w:rPr>
            </w:pPr>
            <w:r w:rsidRPr="00795159">
              <w:rPr>
                <w:rFonts w:ascii="Times New Roman" w:hAnsi="Times New Roman"/>
                <w:sz w:val="24"/>
                <w:szCs w:val="24"/>
              </w:rPr>
              <w:t xml:space="preserve">  Y. </w:t>
            </w:r>
            <w:proofErr w:type="spellStart"/>
            <w:r w:rsidRPr="00795159">
              <w:rPr>
                <w:rFonts w:ascii="Times New Roman" w:hAnsi="Times New Roman"/>
                <w:sz w:val="24"/>
                <w:szCs w:val="24"/>
              </w:rPr>
              <w:t>Jang</w:t>
            </w:r>
            <w:proofErr w:type="spellEnd"/>
            <w:r w:rsidRPr="00795159">
              <w:rPr>
                <w:rFonts w:ascii="Times New Roman" w:hAnsi="Times New Roman"/>
                <w:sz w:val="24"/>
                <w:szCs w:val="24"/>
              </w:rPr>
              <w:t>: „</w:t>
            </w:r>
            <w:proofErr w:type="spellStart"/>
            <w:r w:rsidRPr="00795159">
              <w:rPr>
                <w:rFonts w:ascii="Times New Roman" w:hAnsi="Times New Roman"/>
                <w:sz w:val="24"/>
                <w:szCs w:val="24"/>
              </w:rPr>
              <w:t>Membrane</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Bioreactor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for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Wastewater</w:t>
            </w:r>
            <w:proofErr w:type="spellEnd"/>
            <w:r w:rsidRPr="00795159">
              <w:rPr>
                <w:rFonts w:ascii="Times New Roman" w:hAnsi="Times New Roman"/>
                <w:sz w:val="24"/>
                <w:szCs w:val="24"/>
              </w:rPr>
              <w:t xml:space="preserve"> </w:t>
            </w:r>
            <w:proofErr w:type="spellStart"/>
            <w:r w:rsidRPr="00795159">
              <w:rPr>
                <w:rFonts w:ascii="Times New Roman" w:hAnsi="Times New Roman"/>
                <w:sz w:val="24"/>
                <w:szCs w:val="24"/>
              </w:rPr>
              <w:t>Treatment</w:t>
            </w:r>
            <w:proofErr w:type="spellEnd"/>
            <w:r w:rsidRPr="00795159">
              <w:rPr>
                <w:rFonts w:ascii="Times New Roman" w:hAnsi="Times New Roman"/>
                <w:sz w:val="24"/>
                <w:szCs w:val="24"/>
              </w:rPr>
              <w:t>“, 2013</w:t>
            </w:r>
          </w:p>
        </w:tc>
      </w:tr>
      <w:tr w:rsidR="00910CA4" w:rsidRPr="00795159" w14:paraId="10C82EF2" w14:textId="77777777" w:rsidTr="003060F9">
        <w:trPr>
          <w:trHeight w:val="227"/>
          <w:jc w:val="center"/>
        </w:trPr>
        <w:tc>
          <w:tcPr>
            <w:tcW w:w="1643" w:type="pct"/>
            <w:vAlign w:val="center"/>
          </w:tcPr>
          <w:p w14:paraId="7BD3FC9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0E8F03F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Теоријска настава: 2</w:t>
            </w:r>
          </w:p>
        </w:tc>
        <w:tc>
          <w:tcPr>
            <w:tcW w:w="1719" w:type="pct"/>
            <w:gridSpan w:val="2"/>
            <w:vAlign w:val="center"/>
          </w:tcPr>
          <w:p w14:paraId="1F97774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25FB9C9A" w14:textId="77777777" w:rsidTr="003060F9">
        <w:trPr>
          <w:trHeight w:val="227"/>
          <w:jc w:val="center"/>
        </w:trPr>
        <w:tc>
          <w:tcPr>
            <w:tcW w:w="5000" w:type="pct"/>
            <w:gridSpan w:val="5"/>
            <w:vAlign w:val="center"/>
          </w:tcPr>
          <w:p w14:paraId="6ABDC45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0D213F6E" w14:textId="77777777" w:rsidR="00910CA4" w:rsidRPr="00795159" w:rsidRDefault="00910CA4" w:rsidP="003060F9">
            <w:pPr>
              <w:pStyle w:val="Default"/>
              <w:rPr>
                <w:rFonts w:ascii="Times New Roman" w:hAnsi="Times New Roman" w:cs="Times New Roman"/>
                <w:lang w:val="sr-Cyrl-RS"/>
              </w:rPr>
            </w:pPr>
            <w:r w:rsidRPr="00795159">
              <w:rPr>
                <w:rFonts w:ascii="Times New Roman" w:hAnsi="Times New Roman" w:cs="Times New Roman"/>
                <w:lang w:val="sr-Cyrl-RS"/>
              </w:rPr>
              <w:t xml:space="preserve">Предавања, мултимедија, лабораторија </w:t>
            </w:r>
          </w:p>
          <w:p w14:paraId="4F8B16EF" w14:textId="77777777" w:rsidR="00910CA4" w:rsidRPr="00795159" w:rsidRDefault="00910CA4" w:rsidP="003060F9">
            <w:pPr>
              <w:tabs>
                <w:tab w:val="left" w:pos="567"/>
              </w:tabs>
              <w:rPr>
                <w:rFonts w:ascii="Times New Roman" w:hAnsi="Times New Roman"/>
                <w:sz w:val="24"/>
                <w:szCs w:val="24"/>
              </w:rPr>
            </w:pPr>
          </w:p>
        </w:tc>
      </w:tr>
      <w:tr w:rsidR="00910CA4" w:rsidRPr="00795159" w14:paraId="427EE3F4" w14:textId="77777777" w:rsidTr="003060F9">
        <w:trPr>
          <w:trHeight w:val="227"/>
          <w:jc w:val="center"/>
        </w:trPr>
        <w:tc>
          <w:tcPr>
            <w:tcW w:w="5000" w:type="pct"/>
            <w:gridSpan w:val="5"/>
            <w:vAlign w:val="center"/>
          </w:tcPr>
          <w:p w14:paraId="40B3884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0E4CC1E4" w14:textId="77777777" w:rsidTr="003060F9">
        <w:trPr>
          <w:trHeight w:val="227"/>
          <w:jc w:val="center"/>
        </w:trPr>
        <w:tc>
          <w:tcPr>
            <w:tcW w:w="1643" w:type="pct"/>
            <w:vAlign w:val="center"/>
          </w:tcPr>
          <w:p w14:paraId="18FBE647"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12BDF51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p w14:paraId="1C6FDE74" w14:textId="77777777" w:rsidR="00910CA4" w:rsidRPr="00795159" w:rsidRDefault="00910CA4" w:rsidP="003060F9">
            <w:pPr>
              <w:tabs>
                <w:tab w:val="left" w:pos="567"/>
              </w:tabs>
              <w:rPr>
                <w:rFonts w:ascii="Times New Roman" w:hAnsi="Times New Roman"/>
                <w:b/>
                <w:bCs/>
                <w:sz w:val="24"/>
                <w:szCs w:val="24"/>
              </w:rPr>
            </w:pPr>
          </w:p>
        </w:tc>
        <w:tc>
          <w:tcPr>
            <w:tcW w:w="1683" w:type="pct"/>
            <w:gridSpan w:val="2"/>
            <w:shd w:val="clear" w:color="auto" w:fill="auto"/>
            <w:vAlign w:val="center"/>
          </w:tcPr>
          <w:p w14:paraId="0AB5C7F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7AC5B8B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5B1A766A" w14:textId="77777777" w:rsidTr="003060F9">
        <w:trPr>
          <w:trHeight w:val="227"/>
          <w:jc w:val="center"/>
        </w:trPr>
        <w:tc>
          <w:tcPr>
            <w:tcW w:w="1643" w:type="pct"/>
            <w:vAlign w:val="center"/>
          </w:tcPr>
          <w:p w14:paraId="31B7074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559F9C5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5</w:t>
            </w:r>
          </w:p>
        </w:tc>
        <w:tc>
          <w:tcPr>
            <w:tcW w:w="1683" w:type="pct"/>
            <w:gridSpan w:val="2"/>
            <w:shd w:val="clear" w:color="auto" w:fill="auto"/>
            <w:vAlign w:val="center"/>
          </w:tcPr>
          <w:p w14:paraId="673CA19F"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1C113492"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30</w:t>
            </w:r>
          </w:p>
        </w:tc>
      </w:tr>
      <w:tr w:rsidR="00910CA4" w:rsidRPr="00795159" w14:paraId="27E725E7" w14:textId="77777777" w:rsidTr="003060F9">
        <w:trPr>
          <w:trHeight w:val="227"/>
          <w:jc w:val="center"/>
        </w:trPr>
        <w:tc>
          <w:tcPr>
            <w:tcW w:w="1643" w:type="pct"/>
            <w:vAlign w:val="center"/>
          </w:tcPr>
          <w:p w14:paraId="213DB540"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575F0B93" w14:textId="77777777" w:rsidR="00910CA4" w:rsidRPr="00795159" w:rsidRDefault="00910CA4" w:rsidP="003060F9">
            <w:pPr>
              <w:tabs>
                <w:tab w:val="left" w:pos="567"/>
              </w:tabs>
              <w:rPr>
                <w:rFonts w:ascii="Times New Roman" w:hAnsi="Times New Roman"/>
                <w:b/>
                <w:bCs/>
                <w:sz w:val="24"/>
                <w:szCs w:val="24"/>
              </w:rPr>
            </w:pPr>
          </w:p>
        </w:tc>
        <w:tc>
          <w:tcPr>
            <w:tcW w:w="1683" w:type="pct"/>
            <w:gridSpan w:val="2"/>
            <w:shd w:val="clear" w:color="auto" w:fill="auto"/>
            <w:vAlign w:val="center"/>
          </w:tcPr>
          <w:p w14:paraId="744BF07F"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20564022"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440C8BB6" w14:textId="77777777" w:rsidTr="003060F9">
        <w:trPr>
          <w:trHeight w:val="227"/>
          <w:jc w:val="center"/>
        </w:trPr>
        <w:tc>
          <w:tcPr>
            <w:tcW w:w="1643" w:type="pct"/>
            <w:vAlign w:val="center"/>
          </w:tcPr>
          <w:p w14:paraId="69A5E8AE"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4" w:type="pct"/>
            <w:vAlign w:val="center"/>
          </w:tcPr>
          <w:p w14:paraId="1CDC4C4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30</w:t>
            </w:r>
          </w:p>
        </w:tc>
        <w:tc>
          <w:tcPr>
            <w:tcW w:w="1683" w:type="pct"/>
            <w:gridSpan w:val="2"/>
            <w:shd w:val="clear" w:color="auto" w:fill="auto"/>
            <w:vAlign w:val="center"/>
          </w:tcPr>
          <w:p w14:paraId="4A671D4E"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70DC072F"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73900DAA" w14:textId="77777777" w:rsidTr="003060F9">
        <w:trPr>
          <w:trHeight w:val="227"/>
          <w:jc w:val="center"/>
        </w:trPr>
        <w:tc>
          <w:tcPr>
            <w:tcW w:w="1643" w:type="pct"/>
            <w:vAlign w:val="center"/>
          </w:tcPr>
          <w:p w14:paraId="3058A5DA"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4" w:type="pct"/>
            <w:vAlign w:val="center"/>
          </w:tcPr>
          <w:p w14:paraId="53DF62C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35</w:t>
            </w:r>
          </w:p>
        </w:tc>
        <w:tc>
          <w:tcPr>
            <w:tcW w:w="1683" w:type="pct"/>
            <w:gridSpan w:val="2"/>
            <w:shd w:val="clear" w:color="auto" w:fill="auto"/>
            <w:vAlign w:val="center"/>
          </w:tcPr>
          <w:p w14:paraId="3BDD4A2E"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3373910A" w14:textId="77777777" w:rsidR="00910CA4" w:rsidRPr="00795159" w:rsidRDefault="00910CA4" w:rsidP="003060F9">
            <w:pPr>
              <w:tabs>
                <w:tab w:val="left" w:pos="567"/>
              </w:tabs>
              <w:rPr>
                <w:rFonts w:ascii="Times New Roman" w:hAnsi="Times New Roman"/>
                <w:i/>
                <w:iCs/>
                <w:sz w:val="24"/>
                <w:szCs w:val="24"/>
              </w:rPr>
            </w:pPr>
          </w:p>
        </w:tc>
      </w:tr>
    </w:tbl>
    <w:p w14:paraId="78691536" w14:textId="77777777" w:rsidR="00910CA4" w:rsidRPr="00795159" w:rsidRDefault="00910CA4" w:rsidP="00910CA4">
      <w:pPr>
        <w:rPr>
          <w:rFonts w:ascii="Times New Roman" w:hAnsi="Times New Roman"/>
          <w:sz w:val="24"/>
          <w:szCs w:val="24"/>
        </w:rPr>
      </w:pPr>
    </w:p>
    <w:p w14:paraId="725FAC87"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2804BDA3" w14:textId="77777777" w:rsidTr="003060F9">
        <w:trPr>
          <w:trHeight w:val="227"/>
          <w:jc w:val="center"/>
        </w:trPr>
        <w:tc>
          <w:tcPr>
            <w:tcW w:w="5000" w:type="pct"/>
            <w:gridSpan w:val="5"/>
            <w:vAlign w:val="center"/>
          </w:tcPr>
          <w:p w14:paraId="5B6AB73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w:t>
            </w:r>
          </w:p>
        </w:tc>
      </w:tr>
      <w:tr w:rsidR="00910CA4" w:rsidRPr="00795159" w14:paraId="699F71B8" w14:textId="77777777" w:rsidTr="003060F9">
        <w:trPr>
          <w:trHeight w:val="227"/>
          <w:jc w:val="center"/>
        </w:trPr>
        <w:tc>
          <w:tcPr>
            <w:tcW w:w="5000" w:type="pct"/>
            <w:gridSpan w:val="5"/>
            <w:vAlign w:val="center"/>
          </w:tcPr>
          <w:p w14:paraId="58EBD035" w14:textId="77777777" w:rsidR="00910CA4" w:rsidRPr="00795159" w:rsidRDefault="00910CA4" w:rsidP="002E300E">
            <w:pPr>
              <w:pStyle w:val="Heading1"/>
              <w:rPr>
                <w:rFonts w:cs="Times New Roman"/>
                <w:szCs w:val="24"/>
              </w:rPr>
            </w:pPr>
            <w:bookmarkStart w:id="9" w:name="_Назив_предмета:_Напредне"/>
            <w:bookmarkEnd w:id="9"/>
            <w:r w:rsidRPr="00795159">
              <w:rPr>
                <w:rFonts w:cs="Times New Roman"/>
                <w:bCs/>
                <w:szCs w:val="24"/>
              </w:rPr>
              <w:t xml:space="preserve">Назив предмета: </w:t>
            </w:r>
            <w:r w:rsidRPr="00795159">
              <w:rPr>
                <w:rFonts w:cs="Times New Roman"/>
                <w:szCs w:val="24"/>
              </w:rPr>
              <w:t>Напредне технике управљања чврстим отпадом</w:t>
            </w:r>
          </w:p>
        </w:tc>
      </w:tr>
      <w:tr w:rsidR="00910CA4" w:rsidRPr="00795159" w14:paraId="702CB5B2" w14:textId="77777777" w:rsidTr="003060F9">
        <w:trPr>
          <w:trHeight w:val="227"/>
          <w:jc w:val="center"/>
        </w:trPr>
        <w:tc>
          <w:tcPr>
            <w:tcW w:w="5000" w:type="pct"/>
            <w:gridSpan w:val="5"/>
            <w:vAlign w:val="center"/>
          </w:tcPr>
          <w:p w14:paraId="24DA925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Небојша М. Јовичић, Горан Б. Бошковић</w:t>
            </w:r>
          </w:p>
        </w:tc>
      </w:tr>
      <w:tr w:rsidR="00910CA4" w:rsidRPr="00795159" w14:paraId="79D266E0" w14:textId="77777777" w:rsidTr="003060F9">
        <w:trPr>
          <w:trHeight w:val="227"/>
          <w:jc w:val="center"/>
        </w:trPr>
        <w:tc>
          <w:tcPr>
            <w:tcW w:w="5000" w:type="pct"/>
            <w:gridSpan w:val="5"/>
            <w:vAlign w:val="center"/>
          </w:tcPr>
          <w:p w14:paraId="7E43604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Изборни</w:t>
            </w:r>
          </w:p>
        </w:tc>
      </w:tr>
      <w:tr w:rsidR="00910CA4" w:rsidRPr="00795159" w14:paraId="78E8CFF6" w14:textId="77777777" w:rsidTr="003060F9">
        <w:trPr>
          <w:trHeight w:val="227"/>
          <w:jc w:val="center"/>
        </w:trPr>
        <w:tc>
          <w:tcPr>
            <w:tcW w:w="5000" w:type="pct"/>
            <w:gridSpan w:val="5"/>
            <w:vAlign w:val="center"/>
          </w:tcPr>
          <w:p w14:paraId="17C197CA"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1FE2CE72" w14:textId="77777777" w:rsidTr="003060F9">
        <w:trPr>
          <w:trHeight w:val="227"/>
          <w:jc w:val="center"/>
        </w:trPr>
        <w:tc>
          <w:tcPr>
            <w:tcW w:w="5000" w:type="pct"/>
            <w:gridSpan w:val="5"/>
            <w:vAlign w:val="center"/>
          </w:tcPr>
          <w:p w14:paraId="167EF75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Нема</w:t>
            </w:r>
          </w:p>
        </w:tc>
      </w:tr>
      <w:tr w:rsidR="00910CA4" w:rsidRPr="00795159" w14:paraId="1A07D857" w14:textId="77777777" w:rsidTr="003060F9">
        <w:trPr>
          <w:trHeight w:val="227"/>
          <w:jc w:val="center"/>
        </w:trPr>
        <w:tc>
          <w:tcPr>
            <w:tcW w:w="5000" w:type="pct"/>
            <w:gridSpan w:val="5"/>
            <w:vAlign w:val="center"/>
          </w:tcPr>
          <w:p w14:paraId="5B16B41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1107DDE7"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Циљеви предмета су:</w:t>
            </w:r>
          </w:p>
          <w:p w14:paraId="75D8B0F2"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упознавање са елементима савременог концепта интегрисаног система управљања чврстим отпадом,</w:t>
            </w:r>
          </w:p>
          <w:p w14:paraId="15091F70"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стицање неопходних вештина за формирање одрживих планова управљања чврстим отпадом.</w:t>
            </w:r>
          </w:p>
        </w:tc>
      </w:tr>
      <w:tr w:rsidR="00910CA4" w:rsidRPr="00795159" w14:paraId="55F5073E" w14:textId="77777777" w:rsidTr="003060F9">
        <w:trPr>
          <w:trHeight w:val="227"/>
          <w:jc w:val="center"/>
        </w:trPr>
        <w:tc>
          <w:tcPr>
            <w:tcW w:w="5000" w:type="pct"/>
            <w:gridSpan w:val="5"/>
            <w:vAlign w:val="center"/>
          </w:tcPr>
          <w:p w14:paraId="3A03547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2CCCA21D"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По завршетку курса студент ће бити у могућности да</w:t>
            </w:r>
          </w:p>
          <w:p w14:paraId="41740B8D"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схвати значај сваког елемента интегрисаног система управљања чврстим отпадом,</w:t>
            </w:r>
          </w:p>
          <w:p w14:paraId="1BEBF1F9"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компетентно анализира и примењује модерне технологије у области управљања чврстим отпадом,</w:t>
            </w:r>
          </w:p>
          <w:p w14:paraId="45AE9774" w14:textId="77777777" w:rsidR="00910CA4" w:rsidRPr="00795159" w:rsidRDefault="00910CA4" w:rsidP="003060F9">
            <w:pPr>
              <w:tabs>
                <w:tab w:val="left" w:pos="567"/>
              </w:tabs>
              <w:ind w:left="600" w:hanging="90"/>
              <w:jc w:val="both"/>
              <w:rPr>
                <w:rFonts w:ascii="Times New Roman" w:hAnsi="Times New Roman"/>
                <w:sz w:val="24"/>
                <w:szCs w:val="24"/>
              </w:rPr>
            </w:pPr>
            <w:r w:rsidRPr="00795159">
              <w:rPr>
                <w:rFonts w:ascii="Times New Roman" w:hAnsi="Times New Roman"/>
                <w:sz w:val="24"/>
                <w:szCs w:val="24"/>
              </w:rPr>
              <w:t>- самостално спроведе процедуру израде планова одрживог управљања чврстим отпадом</w:t>
            </w:r>
          </w:p>
        </w:tc>
      </w:tr>
      <w:tr w:rsidR="00910CA4" w:rsidRPr="00795159" w14:paraId="1505A229" w14:textId="77777777" w:rsidTr="003060F9">
        <w:trPr>
          <w:trHeight w:val="227"/>
          <w:jc w:val="center"/>
        </w:trPr>
        <w:tc>
          <w:tcPr>
            <w:tcW w:w="5000" w:type="pct"/>
            <w:gridSpan w:val="5"/>
            <w:vAlign w:val="center"/>
          </w:tcPr>
          <w:p w14:paraId="3423C80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5BBD09E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7E31FBEB"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b/>
                <w:bCs/>
                <w:sz w:val="24"/>
                <w:szCs w:val="24"/>
              </w:rPr>
              <w:t>Интегрисани систем управљања чврстим отпадом</w:t>
            </w:r>
            <w:r w:rsidRPr="00795159">
              <w:rPr>
                <w:rFonts w:ascii="Times New Roman" w:hAnsi="Times New Roman"/>
                <w:sz w:val="24"/>
                <w:szCs w:val="24"/>
              </w:rPr>
              <w:t>. Дефиниције и основни појмови. Редукција настајања и поновна употреба отпада. Рециклажа. Сакупљање отпада. Транспорт и трансфер отпада. Третман отпада. Одлагање отпада.</w:t>
            </w:r>
          </w:p>
          <w:p w14:paraId="5E9A6320"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b/>
                <w:bCs/>
                <w:sz w:val="24"/>
                <w:szCs w:val="24"/>
              </w:rPr>
              <w:t>Савремене технологије у процесу сакупљања отпада</w:t>
            </w:r>
            <w:r w:rsidRPr="00795159">
              <w:rPr>
                <w:rFonts w:ascii="Times New Roman" w:hAnsi="Times New Roman"/>
                <w:sz w:val="24"/>
                <w:szCs w:val="24"/>
              </w:rPr>
              <w:t xml:space="preserve">. Инфраструктура система за сакупљање отпада. Мониторинг кретања возила. Проблем </w:t>
            </w:r>
            <w:proofErr w:type="spellStart"/>
            <w:r w:rsidRPr="00795159">
              <w:rPr>
                <w:rFonts w:ascii="Times New Roman" w:hAnsi="Times New Roman"/>
                <w:sz w:val="24"/>
                <w:szCs w:val="24"/>
              </w:rPr>
              <w:t>рутирања</w:t>
            </w:r>
            <w:proofErr w:type="spellEnd"/>
            <w:r w:rsidRPr="00795159">
              <w:rPr>
                <w:rFonts w:ascii="Times New Roman" w:hAnsi="Times New Roman"/>
                <w:sz w:val="24"/>
                <w:szCs w:val="24"/>
              </w:rPr>
              <w:t xml:space="preserve"> возила. Оптимизација просторног распореда локација са сакупљање отпада.</w:t>
            </w:r>
          </w:p>
          <w:p w14:paraId="63D9AD19"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b/>
                <w:bCs/>
                <w:sz w:val="24"/>
                <w:szCs w:val="24"/>
              </w:rPr>
              <w:t>Савремене технологије у третману отпада</w:t>
            </w:r>
            <w:r w:rsidRPr="00795159">
              <w:rPr>
                <w:rFonts w:ascii="Times New Roman" w:hAnsi="Times New Roman"/>
                <w:sz w:val="24"/>
                <w:szCs w:val="24"/>
              </w:rPr>
              <w:t>. Механички третман. Биолошки третман. Термички третман.</w:t>
            </w:r>
          </w:p>
          <w:p w14:paraId="30D27631"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b/>
                <w:bCs/>
                <w:sz w:val="24"/>
                <w:szCs w:val="24"/>
              </w:rPr>
              <w:t>План управљања чврстим отпадом</w:t>
            </w:r>
            <w:r w:rsidRPr="00795159">
              <w:rPr>
                <w:rFonts w:ascii="Times New Roman" w:hAnsi="Times New Roman"/>
                <w:sz w:val="24"/>
                <w:szCs w:val="24"/>
              </w:rPr>
              <w:t>. Скенирање региона. Анализа праксе управљања отпадом у региону. Анализа еколошки најприхватљивијих опција управљања отпадом у региону.</w:t>
            </w:r>
          </w:p>
          <w:p w14:paraId="150D150A"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Финансијска анализа и процена трошкова управљања отпадом у региону.</w:t>
            </w:r>
          </w:p>
          <w:p w14:paraId="31ECCEF1" w14:textId="77777777" w:rsidR="00910CA4" w:rsidRPr="00795159" w:rsidRDefault="00910CA4" w:rsidP="003060F9">
            <w:pPr>
              <w:tabs>
                <w:tab w:val="left" w:pos="567"/>
              </w:tabs>
              <w:jc w:val="both"/>
              <w:rPr>
                <w:rFonts w:ascii="Times New Roman" w:hAnsi="Times New Roman"/>
                <w:b/>
                <w:bCs/>
                <w:sz w:val="24"/>
                <w:szCs w:val="24"/>
              </w:rPr>
            </w:pPr>
            <w:r w:rsidRPr="00795159">
              <w:rPr>
                <w:rFonts w:ascii="Times New Roman" w:hAnsi="Times New Roman"/>
                <w:b/>
                <w:bCs/>
                <w:sz w:val="24"/>
                <w:szCs w:val="24"/>
              </w:rPr>
              <w:t>Извештавање о отпаду</w:t>
            </w:r>
          </w:p>
          <w:p w14:paraId="64CBB0C4"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75493866"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Прорачун трошкова сакупљања отпада. Израда плана управљања чврстим отпадом</w:t>
            </w:r>
          </w:p>
        </w:tc>
      </w:tr>
      <w:tr w:rsidR="00910CA4" w:rsidRPr="00795159" w14:paraId="390EAC74" w14:textId="77777777" w:rsidTr="003060F9">
        <w:trPr>
          <w:trHeight w:val="227"/>
          <w:jc w:val="center"/>
        </w:trPr>
        <w:tc>
          <w:tcPr>
            <w:tcW w:w="5000" w:type="pct"/>
            <w:gridSpan w:val="5"/>
            <w:vAlign w:val="center"/>
          </w:tcPr>
          <w:p w14:paraId="142AB12D"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44DBBA41"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1. Бошковић Г., Јовичић Н., Сакупљање и транспорт чврстог отпада, Факултет инжењерских наука, Крагујевац, 2020</w:t>
            </w:r>
          </w:p>
          <w:p w14:paraId="3C851E37"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 xml:space="preserve">2. Вујић Г., </w:t>
            </w:r>
            <w:proofErr w:type="spellStart"/>
            <w:r w:rsidRPr="00795159">
              <w:rPr>
                <w:rFonts w:ascii="Times New Roman" w:hAnsi="Times New Roman"/>
                <w:sz w:val="24"/>
                <w:szCs w:val="24"/>
              </w:rPr>
              <w:t>Брунер</w:t>
            </w:r>
            <w:proofErr w:type="spellEnd"/>
            <w:r w:rsidRPr="00795159">
              <w:rPr>
                <w:rFonts w:ascii="Times New Roman" w:hAnsi="Times New Roman"/>
                <w:sz w:val="24"/>
                <w:szCs w:val="24"/>
              </w:rPr>
              <w:t xml:space="preserve"> П., Одрживо управљање отпадом, Факултет техничких наука, Нови Сад, 2009</w:t>
            </w:r>
          </w:p>
          <w:p w14:paraId="59E4EC36"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3. Бошковић Г., Унапређење енергетске ефикасности градског система за сакупљање</w:t>
            </w:r>
          </w:p>
          <w:p w14:paraId="3E46B15A" w14:textId="77777777" w:rsidR="00910CA4" w:rsidRPr="00795159" w:rsidRDefault="00910CA4" w:rsidP="003060F9">
            <w:pPr>
              <w:tabs>
                <w:tab w:val="left" w:pos="567"/>
              </w:tabs>
              <w:ind w:left="360" w:hanging="360"/>
              <w:contextualSpacing/>
              <w:rPr>
                <w:rFonts w:ascii="Times New Roman" w:hAnsi="Times New Roman"/>
                <w:sz w:val="24"/>
                <w:szCs w:val="24"/>
              </w:rPr>
            </w:pPr>
            <w:r w:rsidRPr="00795159">
              <w:rPr>
                <w:rFonts w:ascii="Times New Roman" w:hAnsi="Times New Roman"/>
                <w:sz w:val="24"/>
                <w:szCs w:val="24"/>
              </w:rPr>
              <w:t>комуналног отпада, докторска дисертације, Факултет инжењерских наука, Универзитет у Крагујевцу, 2014</w:t>
            </w:r>
          </w:p>
        </w:tc>
      </w:tr>
      <w:tr w:rsidR="00910CA4" w:rsidRPr="00795159" w14:paraId="3B782476" w14:textId="77777777" w:rsidTr="003060F9">
        <w:trPr>
          <w:trHeight w:val="227"/>
          <w:jc w:val="center"/>
        </w:trPr>
        <w:tc>
          <w:tcPr>
            <w:tcW w:w="1642" w:type="pct"/>
            <w:vAlign w:val="center"/>
          </w:tcPr>
          <w:p w14:paraId="02FAA10E"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6401516D"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Теоријска настава: 2</w:t>
            </w:r>
          </w:p>
        </w:tc>
        <w:tc>
          <w:tcPr>
            <w:tcW w:w="1721" w:type="pct"/>
            <w:gridSpan w:val="2"/>
            <w:vAlign w:val="center"/>
          </w:tcPr>
          <w:p w14:paraId="219DBD6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1AE86EBF" w14:textId="77777777" w:rsidTr="003060F9">
        <w:trPr>
          <w:trHeight w:val="227"/>
          <w:jc w:val="center"/>
        </w:trPr>
        <w:tc>
          <w:tcPr>
            <w:tcW w:w="5000" w:type="pct"/>
            <w:gridSpan w:val="5"/>
            <w:vAlign w:val="center"/>
          </w:tcPr>
          <w:p w14:paraId="0B1B8901"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3A639F70" w14:textId="77777777" w:rsidR="00910CA4" w:rsidRPr="00795159" w:rsidRDefault="00910CA4" w:rsidP="003060F9">
            <w:pPr>
              <w:tabs>
                <w:tab w:val="left" w:pos="567"/>
              </w:tabs>
              <w:contextualSpacing/>
              <w:rPr>
                <w:rFonts w:ascii="Times New Roman" w:hAnsi="Times New Roman"/>
                <w:sz w:val="24"/>
                <w:szCs w:val="24"/>
              </w:rPr>
            </w:pPr>
            <w:r w:rsidRPr="00795159">
              <w:rPr>
                <w:rFonts w:ascii="Times New Roman" w:hAnsi="Times New Roman"/>
                <w:sz w:val="24"/>
                <w:szCs w:val="24"/>
              </w:rPr>
              <w:t>Теоријска настава се изводи у учионици. Вежбе се спроводе на терену и у рачунарској сали.</w:t>
            </w:r>
          </w:p>
        </w:tc>
      </w:tr>
      <w:tr w:rsidR="00910CA4" w:rsidRPr="00795159" w14:paraId="67CECF6B" w14:textId="77777777" w:rsidTr="003060F9">
        <w:trPr>
          <w:trHeight w:val="227"/>
          <w:jc w:val="center"/>
        </w:trPr>
        <w:tc>
          <w:tcPr>
            <w:tcW w:w="5000" w:type="pct"/>
            <w:gridSpan w:val="5"/>
            <w:vAlign w:val="center"/>
          </w:tcPr>
          <w:p w14:paraId="61ED4DCE"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395D4006" w14:textId="77777777" w:rsidTr="003060F9">
        <w:trPr>
          <w:trHeight w:val="301"/>
          <w:jc w:val="center"/>
        </w:trPr>
        <w:tc>
          <w:tcPr>
            <w:tcW w:w="1642" w:type="pct"/>
            <w:vAlign w:val="center"/>
          </w:tcPr>
          <w:p w14:paraId="03F8382E"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648FFD4C"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02F53C7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7" w:type="pct"/>
            <w:shd w:val="clear" w:color="auto" w:fill="auto"/>
            <w:vAlign w:val="center"/>
          </w:tcPr>
          <w:p w14:paraId="151DF56E"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0A4CAF84" w14:textId="77777777" w:rsidTr="003060F9">
        <w:trPr>
          <w:trHeight w:val="227"/>
          <w:jc w:val="center"/>
        </w:trPr>
        <w:tc>
          <w:tcPr>
            <w:tcW w:w="1642" w:type="pct"/>
            <w:vAlign w:val="center"/>
          </w:tcPr>
          <w:p w14:paraId="496E067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1CFAC65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10</w:t>
            </w:r>
          </w:p>
        </w:tc>
        <w:tc>
          <w:tcPr>
            <w:tcW w:w="1673" w:type="pct"/>
            <w:gridSpan w:val="2"/>
            <w:shd w:val="clear" w:color="auto" w:fill="auto"/>
            <w:vAlign w:val="center"/>
          </w:tcPr>
          <w:p w14:paraId="5B98D465"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7" w:type="pct"/>
            <w:shd w:val="clear" w:color="auto" w:fill="auto"/>
            <w:vAlign w:val="center"/>
          </w:tcPr>
          <w:p w14:paraId="11191524" w14:textId="77777777" w:rsidR="00910CA4" w:rsidRPr="00795159" w:rsidRDefault="00910CA4" w:rsidP="003060F9">
            <w:pPr>
              <w:tabs>
                <w:tab w:val="left" w:pos="567"/>
              </w:tabs>
              <w:rPr>
                <w:rFonts w:ascii="Times New Roman" w:hAnsi="Times New Roman"/>
                <w:iCs/>
                <w:sz w:val="24"/>
                <w:szCs w:val="24"/>
              </w:rPr>
            </w:pPr>
            <w:r w:rsidRPr="00795159">
              <w:rPr>
                <w:rFonts w:ascii="Times New Roman" w:eastAsia="Times New Roman" w:hAnsi="Times New Roman"/>
                <w:b/>
                <w:iCs/>
                <w:sz w:val="24"/>
                <w:szCs w:val="24"/>
                <w:lang w:eastAsia="sr-Latn-CS"/>
              </w:rPr>
              <w:t>30</w:t>
            </w:r>
          </w:p>
        </w:tc>
      </w:tr>
      <w:tr w:rsidR="00910CA4" w:rsidRPr="00795159" w14:paraId="05A50002" w14:textId="77777777" w:rsidTr="003060F9">
        <w:trPr>
          <w:trHeight w:val="227"/>
          <w:jc w:val="center"/>
        </w:trPr>
        <w:tc>
          <w:tcPr>
            <w:tcW w:w="1642" w:type="pct"/>
            <w:vAlign w:val="center"/>
          </w:tcPr>
          <w:p w14:paraId="3AF61F9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0F26A60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30</w:t>
            </w:r>
          </w:p>
        </w:tc>
        <w:tc>
          <w:tcPr>
            <w:tcW w:w="1673" w:type="pct"/>
            <w:gridSpan w:val="2"/>
            <w:shd w:val="clear" w:color="auto" w:fill="auto"/>
            <w:vAlign w:val="center"/>
          </w:tcPr>
          <w:p w14:paraId="58BBD034"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382F322F"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13AC9942" w14:textId="77777777" w:rsidTr="003060F9">
        <w:trPr>
          <w:trHeight w:val="227"/>
          <w:jc w:val="center"/>
        </w:trPr>
        <w:tc>
          <w:tcPr>
            <w:tcW w:w="1642" w:type="pct"/>
            <w:vAlign w:val="center"/>
          </w:tcPr>
          <w:p w14:paraId="25FDF26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1A49B45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 xml:space="preserve">30 </w:t>
            </w:r>
          </w:p>
        </w:tc>
        <w:tc>
          <w:tcPr>
            <w:tcW w:w="1673" w:type="pct"/>
            <w:gridSpan w:val="2"/>
            <w:shd w:val="clear" w:color="auto" w:fill="auto"/>
            <w:vAlign w:val="center"/>
          </w:tcPr>
          <w:p w14:paraId="1898FDD3"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404E374F" w14:textId="77777777" w:rsidR="00910CA4" w:rsidRPr="00795159" w:rsidRDefault="00910CA4" w:rsidP="003060F9">
            <w:pPr>
              <w:tabs>
                <w:tab w:val="left" w:pos="567"/>
              </w:tabs>
              <w:rPr>
                <w:rFonts w:ascii="Times New Roman" w:hAnsi="Times New Roman"/>
                <w:i/>
                <w:iCs/>
                <w:sz w:val="24"/>
                <w:szCs w:val="24"/>
              </w:rPr>
            </w:pPr>
          </w:p>
        </w:tc>
      </w:tr>
    </w:tbl>
    <w:p w14:paraId="5F803E5C" w14:textId="77777777" w:rsidR="00910CA4" w:rsidRPr="00795159" w:rsidRDefault="00910CA4" w:rsidP="00910CA4">
      <w:pPr>
        <w:rPr>
          <w:rFonts w:ascii="Times New Roman" w:hAnsi="Times New Roman"/>
          <w:sz w:val="24"/>
          <w:szCs w:val="24"/>
        </w:rPr>
      </w:pPr>
    </w:p>
    <w:p w14:paraId="55E530E7"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2"/>
        <w:gridCol w:w="1282"/>
        <w:gridCol w:w="2238"/>
        <w:gridCol w:w="1359"/>
      </w:tblGrid>
      <w:tr w:rsidR="00910CA4" w:rsidRPr="00795159" w14:paraId="7E439A53" w14:textId="77777777" w:rsidTr="003060F9">
        <w:trPr>
          <w:trHeight w:val="227"/>
          <w:jc w:val="center"/>
        </w:trPr>
        <w:tc>
          <w:tcPr>
            <w:tcW w:w="5000" w:type="pct"/>
            <w:gridSpan w:val="5"/>
            <w:vAlign w:val="center"/>
          </w:tcPr>
          <w:p w14:paraId="5491F3D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bCs/>
                <w:sz w:val="24"/>
                <w:szCs w:val="24"/>
              </w:rPr>
              <w:t>Инжењерство заштите животне средине</w:t>
            </w:r>
          </w:p>
        </w:tc>
      </w:tr>
      <w:tr w:rsidR="00910CA4" w:rsidRPr="00795159" w14:paraId="29FAC330" w14:textId="77777777" w:rsidTr="003060F9">
        <w:trPr>
          <w:trHeight w:val="227"/>
          <w:jc w:val="center"/>
        </w:trPr>
        <w:tc>
          <w:tcPr>
            <w:tcW w:w="5000" w:type="pct"/>
            <w:gridSpan w:val="5"/>
            <w:vAlign w:val="center"/>
          </w:tcPr>
          <w:p w14:paraId="02845698" w14:textId="77777777" w:rsidR="00910CA4" w:rsidRPr="00795159" w:rsidRDefault="00910CA4" w:rsidP="002E300E">
            <w:pPr>
              <w:pStyle w:val="Heading1"/>
              <w:rPr>
                <w:rFonts w:cs="Times New Roman"/>
                <w:szCs w:val="24"/>
              </w:rPr>
            </w:pPr>
            <w:bookmarkStart w:id="10" w:name="_Назив_предмета:_Одрживи"/>
            <w:bookmarkEnd w:id="10"/>
            <w:r w:rsidRPr="00795159">
              <w:rPr>
                <w:rFonts w:cs="Times New Roman"/>
                <w:szCs w:val="24"/>
              </w:rPr>
              <w:t>Назив предмета: Одрживи градови</w:t>
            </w:r>
          </w:p>
        </w:tc>
      </w:tr>
      <w:tr w:rsidR="00910CA4" w:rsidRPr="00795159" w14:paraId="7B5AFA53" w14:textId="77777777" w:rsidTr="003060F9">
        <w:trPr>
          <w:trHeight w:val="227"/>
          <w:jc w:val="center"/>
        </w:trPr>
        <w:tc>
          <w:tcPr>
            <w:tcW w:w="5000" w:type="pct"/>
            <w:gridSpan w:val="5"/>
            <w:vAlign w:val="center"/>
          </w:tcPr>
          <w:p w14:paraId="141EC43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bCs/>
                <w:sz w:val="24"/>
                <w:szCs w:val="24"/>
              </w:rPr>
              <w:t>Дубравка Живковић</w:t>
            </w:r>
          </w:p>
        </w:tc>
      </w:tr>
      <w:tr w:rsidR="00910CA4" w:rsidRPr="00795159" w14:paraId="43FB7A30" w14:textId="77777777" w:rsidTr="003060F9">
        <w:trPr>
          <w:trHeight w:val="227"/>
          <w:jc w:val="center"/>
        </w:trPr>
        <w:tc>
          <w:tcPr>
            <w:tcW w:w="5000" w:type="pct"/>
            <w:gridSpan w:val="5"/>
            <w:vAlign w:val="center"/>
          </w:tcPr>
          <w:p w14:paraId="6C423BC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Изборни предмет модула</w:t>
            </w:r>
          </w:p>
        </w:tc>
      </w:tr>
      <w:tr w:rsidR="00910CA4" w:rsidRPr="00795159" w14:paraId="785E574B" w14:textId="77777777" w:rsidTr="003060F9">
        <w:trPr>
          <w:trHeight w:val="227"/>
          <w:jc w:val="center"/>
        </w:trPr>
        <w:tc>
          <w:tcPr>
            <w:tcW w:w="5000" w:type="pct"/>
            <w:gridSpan w:val="5"/>
            <w:vAlign w:val="center"/>
          </w:tcPr>
          <w:p w14:paraId="218B4EE4"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bCs/>
                <w:sz w:val="24"/>
                <w:szCs w:val="24"/>
              </w:rPr>
              <w:t>6</w:t>
            </w:r>
          </w:p>
        </w:tc>
      </w:tr>
      <w:tr w:rsidR="00910CA4" w:rsidRPr="00795159" w14:paraId="1B0E5F22" w14:textId="77777777" w:rsidTr="003060F9">
        <w:trPr>
          <w:trHeight w:val="227"/>
          <w:jc w:val="center"/>
        </w:trPr>
        <w:tc>
          <w:tcPr>
            <w:tcW w:w="5000" w:type="pct"/>
            <w:gridSpan w:val="5"/>
            <w:vAlign w:val="center"/>
          </w:tcPr>
          <w:p w14:paraId="5647C99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bCs/>
                <w:sz w:val="24"/>
                <w:szCs w:val="24"/>
              </w:rPr>
              <w:t>Нема услова</w:t>
            </w:r>
          </w:p>
        </w:tc>
      </w:tr>
      <w:tr w:rsidR="00910CA4" w:rsidRPr="00795159" w14:paraId="6BD806B9" w14:textId="77777777" w:rsidTr="003060F9">
        <w:trPr>
          <w:trHeight w:val="227"/>
          <w:jc w:val="center"/>
        </w:trPr>
        <w:tc>
          <w:tcPr>
            <w:tcW w:w="5000" w:type="pct"/>
            <w:gridSpan w:val="5"/>
            <w:vAlign w:val="center"/>
          </w:tcPr>
          <w:p w14:paraId="11645FB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52B7AF97"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Циљ је помоћ будућим инжењерима у разумевању сложених питања и контроверзи из области одрживог развоја. Принципи одрживог развоја се разматрају кроз техничке, еколошке, економске, правне и друштвене аспекте одрживости.</w:t>
            </w:r>
          </w:p>
        </w:tc>
      </w:tr>
      <w:tr w:rsidR="00910CA4" w:rsidRPr="00795159" w14:paraId="2B184D17" w14:textId="77777777" w:rsidTr="003060F9">
        <w:trPr>
          <w:trHeight w:val="227"/>
          <w:jc w:val="center"/>
        </w:trPr>
        <w:tc>
          <w:tcPr>
            <w:tcW w:w="5000" w:type="pct"/>
            <w:gridSpan w:val="5"/>
            <w:vAlign w:val="center"/>
          </w:tcPr>
          <w:p w14:paraId="5986E35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26CD3FE0"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По полагању испита студент има формиране адекватне стручне перцепције о одрживости савременог урбаног развоја, технолошких промена које прате тај развој, законитости глобализације које могу стати на пут или подстаћи такав развој и сл. Студент такође разуме појединачне чиниоце као и међузависност најважнијих целина које, уколико се спрегну на одређени начин, могу водити ка (не)одрживом развоју одређене урбане целине, посматране државе или целе планете.</w:t>
            </w:r>
          </w:p>
        </w:tc>
      </w:tr>
      <w:tr w:rsidR="00910CA4" w:rsidRPr="00795159" w14:paraId="7705A5C9" w14:textId="77777777" w:rsidTr="003060F9">
        <w:trPr>
          <w:trHeight w:val="227"/>
          <w:jc w:val="center"/>
        </w:trPr>
        <w:tc>
          <w:tcPr>
            <w:tcW w:w="5000" w:type="pct"/>
            <w:gridSpan w:val="5"/>
            <w:vAlign w:val="center"/>
          </w:tcPr>
          <w:p w14:paraId="5E52479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15915CB3"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049E07A3"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Принципи одрживог развоја. Рио Декларација о животној средини и одрживом развоју. Циљеви одрживог развоја УН.</w:t>
            </w:r>
          </w:p>
          <w:p w14:paraId="3D97AC11"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Одрживи град - Форма и концепт града, трендови у градској популацији, градови и климатске промене, одрживи транспорт, одрживи економски развој градова, право на здраву животну средину, зелене зграде.</w:t>
            </w:r>
          </w:p>
          <w:p w14:paraId="7EB0D653"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Одрживи енергетски токови у градовима - Концепт енергије, ресурси, историјска потрошња енергије, статистика и енергија, наша зависност од извора енергије, енергетске политике и одрживи развој, производња електричне/топлотне енергије и одрживост тих процеса, конвенционални и обновљиви извори енергије и одрживи градови, стање у Р. Србији.</w:t>
            </w:r>
          </w:p>
          <w:p w14:paraId="611B194C"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67A66F38"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Током аудиторних вежби, али и самосталног рада, студенти ће уз помоћ предметних асистената/сарадника израђивати пројектни задатак/семинарски рад чији је циљ пролазак студента кроз неко од контроверзних питања/проблема одрживог развоја. У оквиру истраживачког рада студенти ће бити оспособљени за основна истраживања из области предмета.</w:t>
            </w:r>
          </w:p>
        </w:tc>
      </w:tr>
      <w:tr w:rsidR="00910CA4" w:rsidRPr="00795159" w14:paraId="70AD878C" w14:textId="77777777" w:rsidTr="003060F9">
        <w:trPr>
          <w:trHeight w:val="227"/>
          <w:jc w:val="center"/>
        </w:trPr>
        <w:tc>
          <w:tcPr>
            <w:tcW w:w="5000" w:type="pct"/>
            <w:gridSpan w:val="5"/>
            <w:vAlign w:val="center"/>
          </w:tcPr>
          <w:p w14:paraId="2EB6062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1817FDC9" w14:textId="77777777" w:rsidR="00910CA4" w:rsidRPr="00795159" w:rsidRDefault="00910CA4" w:rsidP="00910CA4">
            <w:pPr>
              <w:pStyle w:val="ListParagraph"/>
              <w:numPr>
                <w:ilvl w:val="0"/>
                <w:numId w:val="6"/>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Милан Стајић – Мали водич кроз планирање градова; Министарство простора, 2016</w:t>
            </w:r>
          </w:p>
          <w:p w14:paraId="6B6FD126" w14:textId="77777777" w:rsidR="00910CA4" w:rsidRPr="00795159" w:rsidRDefault="00910CA4" w:rsidP="00910CA4">
            <w:pPr>
              <w:pStyle w:val="ListParagraph"/>
              <w:numPr>
                <w:ilvl w:val="0"/>
                <w:numId w:val="6"/>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 xml:space="preserve">Ива Чукић – Ка другачијем граду; Институт за урбане политике, 2019 </w:t>
            </w:r>
          </w:p>
          <w:p w14:paraId="3BB7836F" w14:textId="77777777" w:rsidR="00910CA4" w:rsidRPr="00795159" w:rsidRDefault="00910CA4" w:rsidP="00910CA4">
            <w:pPr>
              <w:pStyle w:val="ListParagraph"/>
              <w:numPr>
                <w:ilvl w:val="0"/>
                <w:numId w:val="6"/>
              </w:numPr>
              <w:tabs>
                <w:tab w:val="left" w:pos="567"/>
              </w:tabs>
              <w:spacing w:line="259" w:lineRule="auto"/>
              <w:rPr>
                <w:rFonts w:ascii="Times New Roman" w:hAnsi="Times New Roman"/>
                <w:bCs/>
                <w:sz w:val="24"/>
                <w:szCs w:val="24"/>
              </w:rPr>
            </w:pPr>
            <w:proofErr w:type="spellStart"/>
            <w:r w:rsidRPr="00795159">
              <w:rPr>
                <w:rFonts w:ascii="Times New Roman" w:hAnsi="Times New Roman"/>
                <w:bCs/>
                <w:sz w:val="24"/>
                <w:szCs w:val="24"/>
              </w:rPr>
              <w:t>Karel</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Mulder</w:t>
            </w:r>
            <w:proofErr w:type="spellEnd"/>
            <w:r w:rsidRPr="00795159">
              <w:rPr>
                <w:rFonts w:ascii="Times New Roman" w:hAnsi="Times New Roman"/>
                <w:bCs/>
                <w:sz w:val="24"/>
                <w:szCs w:val="24"/>
              </w:rPr>
              <w:t xml:space="preserve"> – </w:t>
            </w:r>
            <w:proofErr w:type="spellStart"/>
            <w:r w:rsidRPr="00795159">
              <w:rPr>
                <w:rFonts w:ascii="Times New Roman" w:hAnsi="Times New Roman"/>
                <w:bCs/>
                <w:sz w:val="24"/>
                <w:szCs w:val="24"/>
              </w:rPr>
              <w:t>Sustainable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Development</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for</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Engineers</w:t>
            </w:r>
            <w:proofErr w:type="spellEnd"/>
            <w:r w:rsidRPr="00795159">
              <w:rPr>
                <w:rFonts w:ascii="Times New Roman" w:hAnsi="Times New Roman"/>
                <w:bCs/>
                <w:sz w:val="24"/>
                <w:szCs w:val="24"/>
              </w:rPr>
              <w:t xml:space="preserve">: A </w:t>
            </w:r>
            <w:proofErr w:type="spellStart"/>
            <w:r w:rsidRPr="00795159">
              <w:rPr>
                <w:rFonts w:ascii="Times New Roman" w:hAnsi="Times New Roman"/>
                <w:bCs/>
                <w:sz w:val="24"/>
                <w:szCs w:val="24"/>
              </w:rPr>
              <w:t>Handbook</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and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Resource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Guide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Greenleaf</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Publishing</w:t>
            </w:r>
            <w:proofErr w:type="spellEnd"/>
            <w:r w:rsidRPr="00795159">
              <w:rPr>
                <w:rFonts w:ascii="Times New Roman" w:hAnsi="Times New Roman"/>
                <w:bCs/>
                <w:sz w:val="24"/>
                <w:szCs w:val="24"/>
              </w:rPr>
              <w:t>, 2011</w:t>
            </w:r>
          </w:p>
          <w:p w14:paraId="0A3A1112" w14:textId="77777777" w:rsidR="00910CA4" w:rsidRPr="00795159" w:rsidRDefault="00910CA4" w:rsidP="00910CA4">
            <w:pPr>
              <w:pStyle w:val="ListParagraph"/>
              <w:numPr>
                <w:ilvl w:val="0"/>
                <w:numId w:val="6"/>
              </w:numPr>
              <w:tabs>
                <w:tab w:val="left" w:pos="567"/>
              </w:tabs>
              <w:spacing w:line="259" w:lineRule="auto"/>
              <w:rPr>
                <w:rFonts w:ascii="Times New Roman" w:hAnsi="Times New Roman"/>
                <w:bCs/>
                <w:sz w:val="24"/>
                <w:szCs w:val="24"/>
              </w:rPr>
            </w:pPr>
            <w:proofErr w:type="spellStart"/>
            <w:r w:rsidRPr="00795159">
              <w:rPr>
                <w:rFonts w:ascii="Times New Roman" w:hAnsi="Times New Roman"/>
                <w:bCs/>
                <w:sz w:val="24"/>
                <w:szCs w:val="24"/>
              </w:rPr>
              <w:t>David</w:t>
            </w:r>
            <w:proofErr w:type="spellEnd"/>
            <w:r w:rsidRPr="00795159">
              <w:rPr>
                <w:rFonts w:ascii="Times New Roman" w:hAnsi="Times New Roman"/>
                <w:bCs/>
                <w:sz w:val="24"/>
                <w:szCs w:val="24"/>
              </w:rPr>
              <w:t xml:space="preserve"> JC </w:t>
            </w:r>
            <w:proofErr w:type="spellStart"/>
            <w:r w:rsidRPr="00795159">
              <w:rPr>
                <w:rFonts w:ascii="Times New Roman" w:hAnsi="Times New Roman"/>
                <w:bCs/>
                <w:sz w:val="24"/>
                <w:szCs w:val="24"/>
              </w:rPr>
              <w:t>MacKay</w:t>
            </w:r>
            <w:proofErr w:type="spellEnd"/>
            <w:r w:rsidRPr="00795159">
              <w:rPr>
                <w:rFonts w:ascii="Times New Roman" w:hAnsi="Times New Roman"/>
                <w:bCs/>
                <w:sz w:val="24"/>
                <w:szCs w:val="24"/>
              </w:rPr>
              <w:t xml:space="preserve"> – </w:t>
            </w:r>
            <w:proofErr w:type="spellStart"/>
            <w:r w:rsidRPr="00795159">
              <w:rPr>
                <w:rFonts w:ascii="Times New Roman" w:hAnsi="Times New Roman"/>
                <w:bCs/>
                <w:sz w:val="24"/>
                <w:szCs w:val="24"/>
              </w:rPr>
              <w:t>Sustainable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Energy</w:t>
            </w:r>
            <w:proofErr w:type="spellEnd"/>
            <w:r w:rsidRPr="00795159">
              <w:rPr>
                <w:rFonts w:ascii="Times New Roman" w:hAnsi="Times New Roman"/>
                <w:bCs/>
                <w:sz w:val="24"/>
                <w:szCs w:val="24"/>
              </w:rPr>
              <w:t xml:space="preserve"> – </w:t>
            </w:r>
            <w:proofErr w:type="spellStart"/>
            <w:r w:rsidRPr="00795159">
              <w:rPr>
                <w:rFonts w:ascii="Times New Roman" w:hAnsi="Times New Roman"/>
                <w:bCs/>
                <w:sz w:val="24"/>
                <w:szCs w:val="24"/>
              </w:rPr>
              <w:t>without</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the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hot</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air</w:t>
            </w:r>
            <w:proofErr w:type="spellEnd"/>
            <w:r w:rsidRPr="00795159">
              <w:rPr>
                <w:rFonts w:ascii="Times New Roman" w:hAnsi="Times New Roman"/>
                <w:bCs/>
                <w:sz w:val="24"/>
                <w:szCs w:val="24"/>
              </w:rPr>
              <w:t xml:space="preserve">, UIT </w:t>
            </w:r>
            <w:proofErr w:type="spellStart"/>
            <w:r w:rsidRPr="00795159">
              <w:rPr>
                <w:rFonts w:ascii="Times New Roman" w:hAnsi="Times New Roman"/>
                <w:bCs/>
                <w:sz w:val="24"/>
                <w:szCs w:val="24"/>
              </w:rPr>
              <w:t>Cambridge</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Ltd</w:t>
            </w:r>
            <w:proofErr w:type="spellEnd"/>
            <w:r w:rsidRPr="00795159">
              <w:rPr>
                <w:rFonts w:ascii="Times New Roman" w:hAnsi="Times New Roman"/>
                <w:bCs/>
                <w:sz w:val="24"/>
                <w:szCs w:val="24"/>
              </w:rPr>
              <w:t>., 2016</w:t>
            </w:r>
          </w:p>
        </w:tc>
      </w:tr>
      <w:tr w:rsidR="00910CA4" w:rsidRPr="00795159" w14:paraId="2ED5A366" w14:textId="77777777" w:rsidTr="003060F9">
        <w:trPr>
          <w:trHeight w:val="227"/>
          <w:jc w:val="center"/>
        </w:trPr>
        <w:tc>
          <w:tcPr>
            <w:tcW w:w="1643" w:type="pct"/>
            <w:vAlign w:val="center"/>
          </w:tcPr>
          <w:p w14:paraId="4C3605E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4F8DA5D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Теоријска настава: </w:t>
            </w:r>
            <w:r w:rsidRPr="00795159">
              <w:rPr>
                <w:rFonts w:ascii="Times New Roman" w:hAnsi="Times New Roman"/>
                <w:sz w:val="24"/>
                <w:szCs w:val="24"/>
              </w:rPr>
              <w:t>30</w:t>
            </w:r>
          </w:p>
        </w:tc>
        <w:tc>
          <w:tcPr>
            <w:tcW w:w="1720" w:type="pct"/>
            <w:gridSpan w:val="2"/>
            <w:vAlign w:val="center"/>
          </w:tcPr>
          <w:p w14:paraId="081F2B8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Практична настава: </w:t>
            </w:r>
            <w:r w:rsidRPr="00795159">
              <w:rPr>
                <w:rFonts w:ascii="Times New Roman" w:hAnsi="Times New Roman"/>
                <w:sz w:val="24"/>
                <w:szCs w:val="24"/>
              </w:rPr>
              <w:t>30</w:t>
            </w:r>
          </w:p>
        </w:tc>
      </w:tr>
      <w:tr w:rsidR="00910CA4" w:rsidRPr="00795159" w14:paraId="3A936268" w14:textId="77777777" w:rsidTr="003060F9">
        <w:trPr>
          <w:trHeight w:val="227"/>
          <w:jc w:val="center"/>
        </w:trPr>
        <w:tc>
          <w:tcPr>
            <w:tcW w:w="5000" w:type="pct"/>
            <w:gridSpan w:val="5"/>
            <w:vAlign w:val="center"/>
          </w:tcPr>
          <w:p w14:paraId="54EA533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3C87A36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 xml:space="preserve">Извођење наставе је интерактивно. Предавања прати мултимедијални наставни садржај. Рад на вежбама укључује дебате, </w:t>
            </w:r>
            <w:proofErr w:type="spellStart"/>
            <w:r w:rsidRPr="00795159">
              <w:rPr>
                <w:rFonts w:ascii="Times New Roman" w:hAnsi="Times New Roman"/>
                <w:sz w:val="24"/>
                <w:szCs w:val="24"/>
              </w:rPr>
              <w:t>role-play</w:t>
            </w:r>
            <w:proofErr w:type="spellEnd"/>
            <w:r w:rsidRPr="00795159">
              <w:rPr>
                <w:rFonts w:ascii="Times New Roman" w:hAnsi="Times New Roman"/>
                <w:sz w:val="24"/>
                <w:szCs w:val="24"/>
              </w:rPr>
              <w:t xml:space="preserve"> (играње улога), кратке лекције, групни рад, интерактивни приступ оријентисан ка решавању проблема, помоћ у изради семинарског рада. Током семестра се, путем колоквијума, проверава стечено знање студената. Студенти израђују пројектни/семинарски рад, који бране током завршног испита.</w:t>
            </w:r>
          </w:p>
        </w:tc>
      </w:tr>
      <w:tr w:rsidR="00910CA4" w:rsidRPr="00795159" w14:paraId="1707F5D1" w14:textId="77777777" w:rsidTr="003060F9">
        <w:trPr>
          <w:trHeight w:val="227"/>
          <w:jc w:val="center"/>
        </w:trPr>
        <w:tc>
          <w:tcPr>
            <w:tcW w:w="5000" w:type="pct"/>
            <w:gridSpan w:val="5"/>
            <w:vAlign w:val="center"/>
          </w:tcPr>
          <w:p w14:paraId="4333030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16349738" w14:textId="77777777" w:rsidTr="003060F9">
        <w:trPr>
          <w:trHeight w:val="227"/>
          <w:jc w:val="center"/>
        </w:trPr>
        <w:tc>
          <w:tcPr>
            <w:tcW w:w="1643" w:type="pct"/>
            <w:vAlign w:val="center"/>
          </w:tcPr>
          <w:p w14:paraId="276E1756"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4" w:type="pct"/>
            <w:vAlign w:val="center"/>
          </w:tcPr>
          <w:p w14:paraId="458211D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p w14:paraId="29F41A09" w14:textId="77777777" w:rsidR="00910CA4" w:rsidRPr="00795159" w:rsidRDefault="00910CA4" w:rsidP="003060F9">
            <w:pPr>
              <w:tabs>
                <w:tab w:val="left" w:pos="567"/>
              </w:tabs>
              <w:rPr>
                <w:rFonts w:ascii="Times New Roman" w:hAnsi="Times New Roman"/>
                <w:b/>
                <w:bCs/>
                <w:sz w:val="24"/>
                <w:szCs w:val="24"/>
              </w:rPr>
            </w:pPr>
          </w:p>
        </w:tc>
        <w:tc>
          <w:tcPr>
            <w:tcW w:w="1683" w:type="pct"/>
            <w:gridSpan w:val="2"/>
            <w:shd w:val="clear" w:color="auto" w:fill="auto"/>
            <w:vAlign w:val="center"/>
          </w:tcPr>
          <w:p w14:paraId="1497A17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0" w:type="pct"/>
            <w:shd w:val="clear" w:color="auto" w:fill="auto"/>
            <w:vAlign w:val="center"/>
          </w:tcPr>
          <w:p w14:paraId="18191B2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5EE125A3" w14:textId="77777777" w:rsidTr="003060F9">
        <w:trPr>
          <w:trHeight w:val="227"/>
          <w:jc w:val="center"/>
        </w:trPr>
        <w:tc>
          <w:tcPr>
            <w:tcW w:w="1643" w:type="pct"/>
            <w:vAlign w:val="center"/>
          </w:tcPr>
          <w:p w14:paraId="7A99FB35"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4" w:type="pct"/>
            <w:vAlign w:val="center"/>
          </w:tcPr>
          <w:p w14:paraId="0047257B" w14:textId="77777777" w:rsidR="00910CA4" w:rsidRPr="00795159" w:rsidRDefault="00910CA4" w:rsidP="003060F9">
            <w:pPr>
              <w:tabs>
                <w:tab w:val="left" w:pos="567"/>
              </w:tabs>
              <w:jc w:val="center"/>
              <w:rPr>
                <w:rFonts w:ascii="Times New Roman" w:hAnsi="Times New Roman"/>
                <w:b/>
                <w:bCs/>
                <w:sz w:val="24"/>
                <w:szCs w:val="24"/>
              </w:rPr>
            </w:pPr>
            <w:r w:rsidRPr="00795159">
              <w:rPr>
                <w:rFonts w:ascii="Times New Roman" w:hAnsi="Times New Roman"/>
                <w:b/>
                <w:bCs/>
                <w:sz w:val="24"/>
                <w:szCs w:val="24"/>
              </w:rPr>
              <w:t>20</w:t>
            </w:r>
          </w:p>
        </w:tc>
        <w:tc>
          <w:tcPr>
            <w:tcW w:w="1683" w:type="pct"/>
            <w:gridSpan w:val="2"/>
            <w:shd w:val="clear" w:color="auto" w:fill="auto"/>
            <w:vAlign w:val="center"/>
          </w:tcPr>
          <w:p w14:paraId="447591A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0" w:type="pct"/>
            <w:shd w:val="clear" w:color="auto" w:fill="auto"/>
            <w:vAlign w:val="center"/>
          </w:tcPr>
          <w:p w14:paraId="6D61E02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b/>
                <w:iCs/>
                <w:sz w:val="24"/>
                <w:szCs w:val="24"/>
              </w:rPr>
              <w:t>30</w:t>
            </w:r>
          </w:p>
        </w:tc>
      </w:tr>
      <w:tr w:rsidR="00910CA4" w:rsidRPr="00795159" w14:paraId="5B9869B6" w14:textId="77777777" w:rsidTr="003060F9">
        <w:trPr>
          <w:trHeight w:val="227"/>
          <w:jc w:val="center"/>
        </w:trPr>
        <w:tc>
          <w:tcPr>
            <w:tcW w:w="1643" w:type="pct"/>
            <w:vAlign w:val="center"/>
          </w:tcPr>
          <w:p w14:paraId="7E6DC69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4" w:type="pct"/>
            <w:vAlign w:val="center"/>
          </w:tcPr>
          <w:p w14:paraId="546869AB" w14:textId="77777777" w:rsidR="00910CA4" w:rsidRPr="00795159" w:rsidRDefault="00910CA4" w:rsidP="003060F9">
            <w:pPr>
              <w:tabs>
                <w:tab w:val="left" w:pos="567"/>
              </w:tabs>
              <w:jc w:val="center"/>
              <w:rPr>
                <w:rFonts w:ascii="Times New Roman" w:hAnsi="Times New Roman"/>
                <w:b/>
                <w:bCs/>
                <w:sz w:val="24"/>
                <w:szCs w:val="24"/>
              </w:rPr>
            </w:pPr>
            <w:r w:rsidRPr="00795159">
              <w:rPr>
                <w:rFonts w:ascii="Times New Roman" w:hAnsi="Times New Roman"/>
                <w:b/>
                <w:bCs/>
                <w:sz w:val="24"/>
                <w:szCs w:val="24"/>
              </w:rPr>
              <w:t>/</w:t>
            </w:r>
          </w:p>
        </w:tc>
        <w:tc>
          <w:tcPr>
            <w:tcW w:w="1683" w:type="pct"/>
            <w:gridSpan w:val="2"/>
            <w:shd w:val="clear" w:color="auto" w:fill="auto"/>
            <w:vAlign w:val="center"/>
          </w:tcPr>
          <w:p w14:paraId="44AAA4A8"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617B8B35" w14:textId="77777777" w:rsidR="00910CA4" w:rsidRPr="00795159" w:rsidRDefault="00910CA4" w:rsidP="003060F9">
            <w:pPr>
              <w:tabs>
                <w:tab w:val="left" w:pos="567"/>
              </w:tabs>
              <w:jc w:val="center"/>
              <w:rPr>
                <w:rFonts w:ascii="Times New Roman" w:hAnsi="Times New Roman"/>
                <w:b/>
                <w:iCs/>
                <w:sz w:val="24"/>
                <w:szCs w:val="24"/>
              </w:rPr>
            </w:pPr>
          </w:p>
        </w:tc>
      </w:tr>
      <w:tr w:rsidR="00910CA4" w:rsidRPr="00795159" w14:paraId="4E5C43F4" w14:textId="77777777" w:rsidTr="003060F9">
        <w:trPr>
          <w:trHeight w:val="227"/>
          <w:jc w:val="center"/>
        </w:trPr>
        <w:tc>
          <w:tcPr>
            <w:tcW w:w="1643" w:type="pct"/>
            <w:vAlign w:val="center"/>
          </w:tcPr>
          <w:p w14:paraId="011C55D2"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4" w:type="pct"/>
            <w:vAlign w:val="center"/>
          </w:tcPr>
          <w:p w14:paraId="3714FF94" w14:textId="77777777" w:rsidR="00910CA4" w:rsidRPr="00795159" w:rsidRDefault="00910CA4" w:rsidP="003060F9">
            <w:pPr>
              <w:tabs>
                <w:tab w:val="left" w:pos="567"/>
              </w:tabs>
              <w:jc w:val="center"/>
              <w:rPr>
                <w:rFonts w:ascii="Times New Roman" w:hAnsi="Times New Roman"/>
                <w:b/>
                <w:bCs/>
                <w:sz w:val="24"/>
                <w:szCs w:val="24"/>
              </w:rPr>
            </w:pPr>
            <w:r w:rsidRPr="00795159">
              <w:rPr>
                <w:rFonts w:ascii="Times New Roman" w:hAnsi="Times New Roman"/>
                <w:b/>
                <w:bCs/>
                <w:sz w:val="24"/>
                <w:szCs w:val="24"/>
              </w:rPr>
              <w:t>30</w:t>
            </w:r>
          </w:p>
        </w:tc>
        <w:tc>
          <w:tcPr>
            <w:tcW w:w="1683" w:type="pct"/>
            <w:gridSpan w:val="2"/>
            <w:shd w:val="clear" w:color="auto" w:fill="auto"/>
            <w:vAlign w:val="center"/>
          </w:tcPr>
          <w:p w14:paraId="3B9DA3A3"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299B8579"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50BFC6A5" w14:textId="77777777" w:rsidTr="003060F9">
        <w:trPr>
          <w:trHeight w:val="227"/>
          <w:jc w:val="center"/>
        </w:trPr>
        <w:tc>
          <w:tcPr>
            <w:tcW w:w="1643" w:type="pct"/>
            <w:vAlign w:val="center"/>
          </w:tcPr>
          <w:p w14:paraId="44A7CF0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4" w:type="pct"/>
            <w:vAlign w:val="center"/>
          </w:tcPr>
          <w:p w14:paraId="74BEA5F2" w14:textId="77777777" w:rsidR="00910CA4" w:rsidRPr="00795159" w:rsidRDefault="00910CA4" w:rsidP="003060F9">
            <w:pPr>
              <w:tabs>
                <w:tab w:val="left" w:pos="567"/>
              </w:tabs>
              <w:jc w:val="center"/>
              <w:rPr>
                <w:rFonts w:ascii="Times New Roman" w:hAnsi="Times New Roman"/>
                <w:b/>
                <w:bCs/>
                <w:sz w:val="24"/>
                <w:szCs w:val="24"/>
              </w:rPr>
            </w:pPr>
            <w:r w:rsidRPr="00795159">
              <w:rPr>
                <w:rFonts w:ascii="Times New Roman" w:hAnsi="Times New Roman"/>
                <w:b/>
                <w:bCs/>
                <w:sz w:val="24"/>
                <w:szCs w:val="24"/>
              </w:rPr>
              <w:t>20</w:t>
            </w:r>
          </w:p>
        </w:tc>
        <w:tc>
          <w:tcPr>
            <w:tcW w:w="1683" w:type="pct"/>
            <w:gridSpan w:val="2"/>
            <w:shd w:val="clear" w:color="auto" w:fill="auto"/>
            <w:vAlign w:val="center"/>
          </w:tcPr>
          <w:p w14:paraId="50F123A8" w14:textId="77777777" w:rsidR="00910CA4" w:rsidRPr="00795159" w:rsidRDefault="00910CA4" w:rsidP="003060F9">
            <w:pPr>
              <w:tabs>
                <w:tab w:val="left" w:pos="567"/>
              </w:tabs>
              <w:rPr>
                <w:rFonts w:ascii="Times New Roman" w:hAnsi="Times New Roman"/>
                <w:i/>
                <w:iCs/>
                <w:sz w:val="24"/>
                <w:szCs w:val="24"/>
              </w:rPr>
            </w:pPr>
          </w:p>
        </w:tc>
        <w:tc>
          <w:tcPr>
            <w:tcW w:w="650" w:type="pct"/>
            <w:shd w:val="clear" w:color="auto" w:fill="auto"/>
            <w:vAlign w:val="center"/>
          </w:tcPr>
          <w:p w14:paraId="4DF1CFDA" w14:textId="77777777" w:rsidR="00910CA4" w:rsidRPr="00795159" w:rsidRDefault="00910CA4" w:rsidP="003060F9">
            <w:pPr>
              <w:tabs>
                <w:tab w:val="left" w:pos="567"/>
              </w:tabs>
              <w:rPr>
                <w:rFonts w:ascii="Times New Roman" w:hAnsi="Times New Roman"/>
                <w:i/>
                <w:iCs/>
                <w:sz w:val="24"/>
                <w:szCs w:val="24"/>
              </w:rPr>
            </w:pPr>
          </w:p>
        </w:tc>
      </w:tr>
    </w:tbl>
    <w:p w14:paraId="6F02E817" w14:textId="77777777" w:rsidR="00910CA4" w:rsidRPr="00795159" w:rsidRDefault="00910CA4" w:rsidP="00910CA4">
      <w:pPr>
        <w:rPr>
          <w:rFonts w:ascii="Times New Roman" w:hAnsi="Times New Roman"/>
          <w:sz w:val="24"/>
          <w:szCs w:val="24"/>
        </w:rPr>
      </w:pPr>
    </w:p>
    <w:p w14:paraId="5D8EAF3E"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2146"/>
        <w:gridCol w:w="1282"/>
        <w:gridCol w:w="2229"/>
        <w:gridCol w:w="1372"/>
      </w:tblGrid>
      <w:tr w:rsidR="00910CA4" w:rsidRPr="00795159" w14:paraId="1AC924AA" w14:textId="77777777" w:rsidTr="003060F9">
        <w:trPr>
          <w:trHeight w:val="227"/>
          <w:jc w:val="center"/>
        </w:trPr>
        <w:tc>
          <w:tcPr>
            <w:tcW w:w="5000" w:type="pct"/>
            <w:gridSpan w:val="5"/>
            <w:vAlign w:val="center"/>
          </w:tcPr>
          <w:p w14:paraId="45E5C52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bCs/>
                <w:sz w:val="24"/>
                <w:szCs w:val="24"/>
              </w:rPr>
              <w:t>Машинско инжењерство / ИЗЖС</w:t>
            </w:r>
          </w:p>
        </w:tc>
      </w:tr>
      <w:tr w:rsidR="00910CA4" w:rsidRPr="00795159" w14:paraId="076B1DBB" w14:textId="77777777" w:rsidTr="003060F9">
        <w:trPr>
          <w:trHeight w:val="227"/>
          <w:jc w:val="center"/>
        </w:trPr>
        <w:tc>
          <w:tcPr>
            <w:tcW w:w="5000" w:type="pct"/>
            <w:gridSpan w:val="5"/>
            <w:vAlign w:val="center"/>
          </w:tcPr>
          <w:p w14:paraId="319049C7" w14:textId="77777777" w:rsidR="00910CA4" w:rsidRPr="00795159" w:rsidRDefault="00910CA4" w:rsidP="002E300E">
            <w:pPr>
              <w:pStyle w:val="Heading1"/>
              <w:rPr>
                <w:rFonts w:cs="Times New Roman"/>
                <w:szCs w:val="24"/>
              </w:rPr>
            </w:pPr>
            <w:bookmarkStart w:id="11" w:name="_Назив_предмета:_Саобраћај"/>
            <w:bookmarkEnd w:id="11"/>
            <w:r w:rsidRPr="00795159">
              <w:rPr>
                <w:rFonts w:cs="Times New Roman"/>
                <w:szCs w:val="24"/>
              </w:rPr>
              <w:t>Назив предмета: Саобраћај и окружење</w:t>
            </w:r>
          </w:p>
        </w:tc>
      </w:tr>
      <w:tr w:rsidR="00910CA4" w:rsidRPr="00795159" w14:paraId="0D6518E4" w14:textId="77777777" w:rsidTr="003060F9">
        <w:trPr>
          <w:trHeight w:val="227"/>
          <w:jc w:val="center"/>
        </w:trPr>
        <w:tc>
          <w:tcPr>
            <w:tcW w:w="5000" w:type="pct"/>
            <w:gridSpan w:val="5"/>
            <w:vAlign w:val="center"/>
          </w:tcPr>
          <w:p w14:paraId="3360388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bCs/>
                <w:sz w:val="24"/>
                <w:szCs w:val="24"/>
              </w:rPr>
              <w:t>Александар Љ. Давинић, Александар Д. Јовановић, Надица Р. Стојановић</w:t>
            </w:r>
          </w:p>
        </w:tc>
      </w:tr>
      <w:tr w:rsidR="00910CA4" w:rsidRPr="00795159" w14:paraId="002234E4" w14:textId="77777777" w:rsidTr="003060F9">
        <w:trPr>
          <w:trHeight w:val="227"/>
          <w:jc w:val="center"/>
        </w:trPr>
        <w:tc>
          <w:tcPr>
            <w:tcW w:w="5000" w:type="pct"/>
            <w:gridSpan w:val="5"/>
            <w:vAlign w:val="center"/>
          </w:tcPr>
          <w:p w14:paraId="7A789CBF"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Изборни</w:t>
            </w:r>
          </w:p>
        </w:tc>
      </w:tr>
      <w:tr w:rsidR="00910CA4" w:rsidRPr="00795159" w14:paraId="15E20C91" w14:textId="77777777" w:rsidTr="003060F9">
        <w:trPr>
          <w:trHeight w:val="227"/>
          <w:jc w:val="center"/>
        </w:trPr>
        <w:tc>
          <w:tcPr>
            <w:tcW w:w="5000" w:type="pct"/>
            <w:gridSpan w:val="5"/>
            <w:vAlign w:val="center"/>
          </w:tcPr>
          <w:p w14:paraId="3B53B8B7"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bCs/>
                <w:sz w:val="24"/>
                <w:szCs w:val="24"/>
              </w:rPr>
              <w:t>6</w:t>
            </w:r>
          </w:p>
        </w:tc>
      </w:tr>
      <w:tr w:rsidR="00910CA4" w:rsidRPr="00795159" w14:paraId="18E6C457" w14:textId="77777777" w:rsidTr="003060F9">
        <w:trPr>
          <w:trHeight w:val="227"/>
          <w:jc w:val="center"/>
        </w:trPr>
        <w:tc>
          <w:tcPr>
            <w:tcW w:w="5000" w:type="pct"/>
            <w:gridSpan w:val="5"/>
            <w:vAlign w:val="center"/>
          </w:tcPr>
          <w:p w14:paraId="1C08CE8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bCs/>
                <w:sz w:val="24"/>
                <w:szCs w:val="24"/>
              </w:rPr>
              <w:t>нема</w:t>
            </w:r>
          </w:p>
        </w:tc>
      </w:tr>
      <w:tr w:rsidR="00910CA4" w:rsidRPr="00795159" w14:paraId="0DA7D4F1" w14:textId="77777777" w:rsidTr="003060F9">
        <w:trPr>
          <w:trHeight w:val="227"/>
          <w:jc w:val="center"/>
        </w:trPr>
        <w:tc>
          <w:tcPr>
            <w:tcW w:w="5000" w:type="pct"/>
            <w:gridSpan w:val="5"/>
            <w:vAlign w:val="center"/>
          </w:tcPr>
          <w:p w14:paraId="68070E2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71B6D21F" w14:textId="77777777" w:rsidR="00910CA4" w:rsidRPr="00795159" w:rsidRDefault="00910CA4" w:rsidP="003060F9">
            <w:pPr>
              <w:tabs>
                <w:tab w:val="left" w:pos="567"/>
              </w:tabs>
              <w:jc w:val="both"/>
              <w:rPr>
                <w:rFonts w:ascii="Times New Roman" w:hAnsi="Times New Roman"/>
                <w:b/>
                <w:bCs/>
                <w:sz w:val="24"/>
                <w:szCs w:val="24"/>
              </w:rPr>
            </w:pPr>
            <w:r w:rsidRPr="00795159">
              <w:rPr>
                <w:rFonts w:ascii="Times New Roman" w:hAnsi="Times New Roman"/>
                <w:bCs/>
                <w:sz w:val="24"/>
                <w:szCs w:val="24"/>
              </w:rPr>
              <w:t>Омогућити техничко схватање сложених утицаја саобраћаја и саобраћајних средстава на окружење-животну средину. Заштита животне средине, односно смањење негативних утицаја које возило, као и возач имају на животну средину.</w:t>
            </w:r>
          </w:p>
        </w:tc>
      </w:tr>
      <w:tr w:rsidR="00910CA4" w:rsidRPr="00795159" w14:paraId="1F5E630A" w14:textId="77777777" w:rsidTr="003060F9">
        <w:trPr>
          <w:trHeight w:val="227"/>
          <w:jc w:val="center"/>
        </w:trPr>
        <w:tc>
          <w:tcPr>
            <w:tcW w:w="5000" w:type="pct"/>
            <w:gridSpan w:val="5"/>
            <w:vAlign w:val="center"/>
          </w:tcPr>
          <w:p w14:paraId="7AA0E7C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09E7DEE3" w14:textId="77777777" w:rsidR="00910CA4" w:rsidRPr="00795159" w:rsidRDefault="00910CA4" w:rsidP="003060F9">
            <w:pPr>
              <w:tabs>
                <w:tab w:val="left" w:pos="567"/>
              </w:tabs>
              <w:jc w:val="both"/>
              <w:rPr>
                <w:rFonts w:ascii="Times New Roman" w:hAnsi="Times New Roman"/>
                <w:bCs/>
                <w:sz w:val="24"/>
                <w:szCs w:val="24"/>
              </w:rPr>
            </w:pPr>
            <w:r w:rsidRPr="00795159">
              <w:rPr>
                <w:rFonts w:ascii="Times New Roman" w:hAnsi="Times New Roman"/>
                <w:bCs/>
                <w:sz w:val="24"/>
                <w:szCs w:val="24"/>
              </w:rPr>
              <w:t>Након завршеног курса студент ће бити у стању да познаје и процењује утицај саобраћаја и саобраћајних средстава на окружење-животну средину током читавог животног циклуса возила.</w:t>
            </w:r>
          </w:p>
        </w:tc>
      </w:tr>
      <w:tr w:rsidR="00910CA4" w:rsidRPr="00795159" w14:paraId="32870BB8" w14:textId="77777777" w:rsidTr="003060F9">
        <w:trPr>
          <w:trHeight w:val="227"/>
          <w:jc w:val="center"/>
        </w:trPr>
        <w:tc>
          <w:tcPr>
            <w:tcW w:w="5000" w:type="pct"/>
            <w:gridSpan w:val="5"/>
            <w:vAlign w:val="center"/>
          </w:tcPr>
          <w:p w14:paraId="030A2F6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38CA5CAA"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4651A719" w14:textId="77777777" w:rsidR="00910CA4" w:rsidRPr="00795159" w:rsidRDefault="00910CA4" w:rsidP="003060F9">
            <w:pPr>
              <w:tabs>
                <w:tab w:val="left" w:pos="567"/>
              </w:tabs>
              <w:jc w:val="both"/>
              <w:rPr>
                <w:rFonts w:ascii="Times New Roman" w:hAnsi="Times New Roman"/>
                <w:iCs/>
                <w:sz w:val="24"/>
                <w:szCs w:val="24"/>
              </w:rPr>
            </w:pPr>
            <w:r w:rsidRPr="00795159">
              <w:rPr>
                <w:rFonts w:ascii="Times New Roman" w:hAnsi="Times New Roman"/>
                <w:iCs/>
                <w:sz w:val="24"/>
                <w:szCs w:val="24"/>
              </w:rPr>
              <w:t>Утицају возила на животну средину. Законска регулатива која се односи на заштиту животне средине. Извори емисије на возилу. Основе сагоревања и продукти сагоревања. Алтернативни погонски системи – електрична и хибридна возила. Емисија продуката хабања кочница и пнеуматика. Емисија буке и вибрације на возилу. Препознавање еколошких прихватљивих материјала који се могу користити при пројектовању возила. Рециклажа возила и њихов животни циклус.</w:t>
            </w:r>
          </w:p>
          <w:p w14:paraId="4584438C"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7E20270D" w14:textId="77777777" w:rsidR="00910CA4" w:rsidRPr="00795159" w:rsidRDefault="00910CA4" w:rsidP="003060F9">
            <w:pPr>
              <w:tabs>
                <w:tab w:val="left" w:pos="567"/>
              </w:tabs>
              <w:jc w:val="both"/>
              <w:rPr>
                <w:rFonts w:ascii="Times New Roman" w:hAnsi="Times New Roman"/>
                <w:iCs/>
                <w:sz w:val="24"/>
                <w:szCs w:val="24"/>
              </w:rPr>
            </w:pPr>
            <w:r w:rsidRPr="00795159">
              <w:rPr>
                <w:rFonts w:ascii="Times New Roman" w:hAnsi="Times New Roman"/>
                <w:iCs/>
                <w:sz w:val="24"/>
                <w:szCs w:val="24"/>
              </w:rPr>
              <w:t>Практично ће се мерити емисија из возила са бензинским, гасним и дизел мотором. У оквиру студијског истраживачког рада студенти ће бити оспособљени за основна истраживања у области предмета.</w:t>
            </w:r>
          </w:p>
        </w:tc>
      </w:tr>
      <w:tr w:rsidR="00910CA4" w:rsidRPr="00795159" w14:paraId="2CE34F77" w14:textId="77777777" w:rsidTr="003060F9">
        <w:trPr>
          <w:trHeight w:val="227"/>
          <w:jc w:val="center"/>
        </w:trPr>
        <w:tc>
          <w:tcPr>
            <w:tcW w:w="5000" w:type="pct"/>
            <w:gridSpan w:val="5"/>
            <w:vAlign w:val="center"/>
          </w:tcPr>
          <w:p w14:paraId="01D95E33"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0AFF8187" w14:textId="77777777" w:rsidR="00910CA4" w:rsidRPr="00795159" w:rsidRDefault="00910CA4" w:rsidP="00910CA4">
            <w:pPr>
              <w:pStyle w:val="ListParagraph"/>
              <w:numPr>
                <w:ilvl w:val="0"/>
                <w:numId w:val="7"/>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 xml:space="preserve">Р. Пешић, С. Петковић, С. </w:t>
            </w:r>
            <w:proofErr w:type="spellStart"/>
            <w:r w:rsidRPr="00795159">
              <w:rPr>
                <w:rFonts w:ascii="Times New Roman" w:hAnsi="Times New Roman"/>
                <w:bCs/>
                <w:sz w:val="24"/>
                <w:szCs w:val="24"/>
              </w:rPr>
              <w:t>Веиновић</w:t>
            </w:r>
            <w:proofErr w:type="spellEnd"/>
            <w:r w:rsidRPr="00795159">
              <w:rPr>
                <w:rFonts w:ascii="Times New Roman" w:hAnsi="Times New Roman"/>
                <w:bCs/>
                <w:sz w:val="24"/>
                <w:szCs w:val="24"/>
              </w:rPr>
              <w:t xml:space="preserve">: Моторна возила - опрема, Машински факултет у </w:t>
            </w:r>
            <w:proofErr w:type="spellStart"/>
            <w:r w:rsidRPr="00795159">
              <w:rPr>
                <w:rFonts w:ascii="Times New Roman" w:hAnsi="Times New Roman"/>
                <w:bCs/>
                <w:sz w:val="24"/>
                <w:szCs w:val="24"/>
              </w:rPr>
              <w:t>Бањој</w:t>
            </w:r>
            <w:proofErr w:type="spellEnd"/>
            <w:r w:rsidRPr="00795159">
              <w:rPr>
                <w:rFonts w:ascii="Times New Roman" w:hAnsi="Times New Roman"/>
                <w:bCs/>
                <w:sz w:val="24"/>
                <w:szCs w:val="24"/>
              </w:rPr>
              <w:t xml:space="preserve"> Луци и Крагујевцу, 2008.</w:t>
            </w:r>
          </w:p>
          <w:p w14:paraId="0718D7F7" w14:textId="77777777" w:rsidR="00910CA4" w:rsidRPr="00795159" w:rsidRDefault="00910CA4" w:rsidP="00910CA4">
            <w:pPr>
              <w:pStyle w:val="ListParagraph"/>
              <w:numPr>
                <w:ilvl w:val="0"/>
                <w:numId w:val="7"/>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Н. Стојановић: Саобраћај и окружење, Скрипта у припреми.</w:t>
            </w:r>
          </w:p>
          <w:p w14:paraId="5F21C083" w14:textId="77777777" w:rsidR="00910CA4" w:rsidRPr="00795159" w:rsidRDefault="00910CA4" w:rsidP="00910CA4">
            <w:pPr>
              <w:pStyle w:val="ListParagraph"/>
              <w:numPr>
                <w:ilvl w:val="0"/>
                <w:numId w:val="7"/>
              </w:numPr>
              <w:tabs>
                <w:tab w:val="left" w:pos="567"/>
              </w:tabs>
              <w:spacing w:line="259" w:lineRule="auto"/>
              <w:rPr>
                <w:rFonts w:ascii="Times New Roman" w:hAnsi="Times New Roman"/>
                <w:bCs/>
                <w:sz w:val="24"/>
                <w:szCs w:val="24"/>
              </w:rPr>
            </w:pPr>
            <w:proofErr w:type="spellStart"/>
            <w:r w:rsidRPr="00795159">
              <w:rPr>
                <w:rFonts w:ascii="Times New Roman" w:hAnsi="Times New Roman"/>
                <w:bCs/>
                <w:sz w:val="24"/>
                <w:szCs w:val="24"/>
              </w:rPr>
              <w:t>Gruden</w:t>
            </w:r>
            <w:proofErr w:type="spellEnd"/>
            <w:r w:rsidRPr="00795159">
              <w:rPr>
                <w:rFonts w:ascii="Times New Roman" w:hAnsi="Times New Roman"/>
                <w:bCs/>
                <w:sz w:val="24"/>
                <w:szCs w:val="24"/>
              </w:rPr>
              <w:t xml:space="preserve"> D.: </w:t>
            </w:r>
            <w:proofErr w:type="spellStart"/>
            <w:r w:rsidRPr="00795159">
              <w:rPr>
                <w:rFonts w:ascii="Times New Roman" w:hAnsi="Times New Roman"/>
                <w:bCs/>
                <w:sz w:val="24"/>
                <w:szCs w:val="24"/>
              </w:rPr>
              <w:t>Traffic</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and</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environment</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Springer-Verlag</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Berlin</w:t>
            </w:r>
            <w:proofErr w:type="spellEnd"/>
            <w:r w:rsidRPr="00795159">
              <w:rPr>
                <w:rFonts w:ascii="Times New Roman" w:hAnsi="Times New Roman"/>
                <w:bCs/>
                <w:sz w:val="24"/>
                <w:szCs w:val="24"/>
              </w:rPr>
              <w:t xml:space="preserve"> </w:t>
            </w:r>
            <w:proofErr w:type="spellStart"/>
            <w:r w:rsidRPr="00795159">
              <w:rPr>
                <w:rFonts w:ascii="Times New Roman" w:hAnsi="Times New Roman"/>
                <w:bCs/>
                <w:sz w:val="24"/>
                <w:szCs w:val="24"/>
              </w:rPr>
              <w:t>Heidelberg</w:t>
            </w:r>
            <w:proofErr w:type="spellEnd"/>
            <w:r w:rsidRPr="00795159">
              <w:rPr>
                <w:rFonts w:ascii="Times New Roman" w:hAnsi="Times New Roman"/>
                <w:bCs/>
                <w:sz w:val="24"/>
                <w:szCs w:val="24"/>
              </w:rPr>
              <w:t>, 2003</w:t>
            </w:r>
          </w:p>
        </w:tc>
      </w:tr>
      <w:tr w:rsidR="00910CA4" w:rsidRPr="00795159" w14:paraId="04278FD1" w14:textId="77777777" w:rsidTr="003060F9">
        <w:trPr>
          <w:trHeight w:val="227"/>
          <w:jc w:val="center"/>
        </w:trPr>
        <w:tc>
          <w:tcPr>
            <w:tcW w:w="1639" w:type="pct"/>
            <w:vAlign w:val="center"/>
          </w:tcPr>
          <w:p w14:paraId="276C4E1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9" w:type="pct"/>
            <w:gridSpan w:val="2"/>
            <w:vAlign w:val="center"/>
          </w:tcPr>
          <w:p w14:paraId="00FBA0B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Теоријска настава: 2</w:t>
            </w:r>
          </w:p>
        </w:tc>
        <w:tc>
          <w:tcPr>
            <w:tcW w:w="1722" w:type="pct"/>
            <w:gridSpan w:val="2"/>
            <w:vAlign w:val="center"/>
          </w:tcPr>
          <w:p w14:paraId="50526633"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Практична настава: 2</w:t>
            </w:r>
          </w:p>
        </w:tc>
      </w:tr>
      <w:tr w:rsidR="00910CA4" w:rsidRPr="00795159" w14:paraId="69E21C08" w14:textId="77777777" w:rsidTr="003060F9">
        <w:trPr>
          <w:trHeight w:val="227"/>
          <w:jc w:val="center"/>
        </w:trPr>
        <w:tc>
          <w:tcPr>
            <w:tcW w:w="5000" w:type="pct"/>
            <w:gridSpan w:val="5"/>
            <w:vAlign w:val="center"/>
          </w:tcPr>
          <w:p w14:paraId="7CC5095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2E03FBDD"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Предавања. Аудиторне и лабораторијске вежбе. Консултације.</w:t>
            </w:r>
          </w:p>
        </w:tc>
      </w:tr>
      <w:tr w:rsidR="00910CA4" w:rsidRPr="00795159" w14:paraId="7F72AD2D" w14:textId="77777777" w:rsidTr="003060F9">
        <w:trPr>
          <w:trHeight w:val="227"/>
          <w:jc w:val="center"/>
        </w:trPr>
        <w:tc>
          <w:tcPr>
            <w:tcW w:w="5000" w:type="pct"/>
            <w:gridSpan w:val="5"/>
            <w:vAlign w:val="center"/>
          </w:tcPr>
          <w:p w14:paraId="225A5B7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3DFFD5C0" w14:textId="77777777" w:rsidTr="003060F9">
        <w:trPr>
          <w:trHeight w:val="227"/>
          <w:jc w:val="center"/>
        </w:trPr>
        <w:tc>
          <w:tcPr>
            <w:tcW w:w="1639" w:type="pct"/>
            <w:vAlign w:val="center"/>
          </w:tcPr>
          <w:p w14:paraId="6D6AA137"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6" w:type="pct"/>
            <w:vAlign w:val="center"/>
          </w:tcPr>
          <w:p w14:paraId="2EB79D3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поена</w:t>
            </w:r>
          </w:p>
          <w:p w14:paraId="5516FF8D" w14:textId="77777777" w:rsidR="00910CA4" w:rsidRPr="00795159" w:rsidRDefault="00910CA4" w:rsidP="003060F9">
            <w:pPr>
              <w:tabs>
                <w:tab w:val="left" w:pos="567"/>
              </w:tabs>
              <w:rPr>
                <w:rFonts w:ascii="Times New Roman" w:hAnsi="Times New Roman"/>
                <w:b/>
                <w:bCs/>
                <w:sz w:val="24"/>
                <w:szCs w:val="24"/>
              </w:rPr>
            </w:pPr>
          </w:p>
        </w:tc>
        <w:tc>
          <w:tcPr>
            <w:tcW w:w="1679" w:type="pct"/>
            <w:gridSpan w:val="2"/>
            <w:shd w:val="clear" w:color="auto" w:fill="auto"/>
            <w:vAlign w:val="center"/>
          </w:tcPr>
          <w:p w14:paraId="6E56A361"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7" w:type="pct"/>
            <w:shd w:val="clear" w:color="auto" w:fill="auto"/>
            <w:vAlign w:val="center"/>
          </w:tcPr>
          <w:p w14:paraId="0CC6B44E"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10CA4" w:rsidRPr="00795159" w14:paraId="53914D2A" w14:textId="77777777" w:rsidTr="003060F9">
        <w:trPr>
          <w:trHeight w:val="227"/>
          <w:jc w:val="center"/>
        </w:trPr>
        <w:tc>
          <w:tcPr>
            <w:tcW w:w="1639" w:type="pct"/>
            <w:vAlign w:val="center"/>
          </w:tcPr>
          <w:p w14:paraId="1AB7F02F"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6" w:type="pct"/>
            <w:vAlign w:val="center"/>
          </w:tcPr>
          <w:p w14:paraId="1D85EED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10</w:t>
            </w:r>
          </w:p>
        </w:tc>
        <w:tc>
          <w:tcPr>
            <w:tcW w:w="1679" w:type="pct"/>
            <w:gridSpan w:val="2"/>
            <w:shd w:val="clear" w:color="auto" w:fill="auto"/>
            <w:vAlign w:val="center"/>
          </w:tcPr>
          <w:p w14:paraId="3628E861"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57" w:type="pct"/>
            <w:shd w:val="clear" w:color="auto" w:fill="auto"/>
            <w:vAlign w:val="center"/>
          </w:tcPr>
          <w:p w14:paraId="5A679A24"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30</w:t>
            </w:r>
          </w:p>
        </w:tc>
      </w:tr>
      <w:tr w:rsidR="00910CA4" w:rsidRPr="00795159" w14:paraId="64055A4A" w14:textId="77777777" w:rsidTr="003060F9">
        <w:trPr>
          <w:trHeight w:val="227"/>
          <w:jc w:val="center"/>
        </w:trPr>
        <w:tc>
          <w:tcPr>
            <w:tcW w:w="1639" w:type="pct"/>
            <w:vAlign w:val="center"/>
          </w:tcPr>
          <w:p w14:paraId="084A284A"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6" w:type="pct"/>
            <w:vAlign w:val="center"/>
          </w:tcPr>
          <w:p w14:paraId="1FF8652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15</w:t>
            </w:r>
          </w:p>
        </w:tc>
        <w:tc>
          <w:tcPr>
            <w:tcW w:w="1679" w:type="pct"/>
            <w:gridSpan w:val="2"/>
            <w:shd w:val="clear" w:color="auto" w:fill="auto"/>
            <w:vAlign w:val="center"/>
          </w:tcPr>
          <w:p w14:paraId="174DE4A3"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2248F5AB" w14:textId="77777777" w:rsidR="00910CA4" w:rsidRPr="00795159" w:rsidRDefault="00910CA4" w:rsidP="003060F9">
            <w:pPr>
              <w:tabs>
                <w:tab w:val="left" w:pos="567"/>
              </w:tabs>
              <w:rPr>
                <w:rFonts w:ascii="Times New Roman" w:hAnsi="Times New Roman"/>
                <w:b/>
                <w:iCs/>
                <w:sz w:val="24"/>
                <w:szCs w:val="24"/>
              </w:rPr>
            </w:pPr>
          </w:p>
        </w:tc>
      </w:tr>
      <w:tr w:rsidR="00910CA4" w:rsidRPr="00795159" w14:paraId="37C57F8A" w14:textId="77777777" w:rsidTr="003060F9">
        <w:trPr>
          <w:trHeight w:val="227"/>
          <w:jc w:val="center"/>
        </w:trPr>
        <w:tc>
          <w:tcPr>
            <w:tcW w:w="1639" w:type="pct"/>
            <w:vAlign w:val="center"/>
          </w:tcPr>
          <w:p w14:paraId="3C65B96D"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6" w:type="pct"/>
            <w:vAlign w:val="center"/>
          </w:tcPr>
          <w:p w14:paraId="25875DB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20</w:t>
            </w:r>
          </w:p>
        </w:tc>
        <w:tc>
          <w:tcPr>
            <w:tcW w:w="1679" w:type="pct"/>
            <w:gridSpan w:val="2"/>
            <w:shd w:val="clear" w:color="auto" w:fill="auto"/>
            <w:vAlign w:val="center"/>
          </w:tcPr>
          <w:p w14:paraId="552239FF"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1D17DEA7" w14:textId="77777777" w:rsidR="00910CA4" w:rsidRPr="00795159" w:rsidRDefault="00910CA4" w:rsidP="003060F9">
            <w:pPr>
              <w:tabs>
                <w:tab w:val="left" w:pos="567"/>
              </w:tabs>
              <w:rPr>
                <w:rFonts w:ascii="Times New Roman" w:hAnsi="Times New Roman"/>
                <w:i/>
                <w:iCs/>
                <w:sz w:val="24"/>
                <w:szCs w:val="24"/>
              </w:rPr>
            </w:pPr>
          </w:p>
        </w:tc>
      </w:tr>
      <w:tr w:rsidR="00910CA4" w:rsidRPr="00795159" w14:paraId="2F36A50F" w14:textId="77777777" w:rsidTr="003060F9">
        <w:trPr>
          <w:trHeight w:val="227"/>
          <w:jc w:val="center"/>
        </w:trPr>
        <w:tc>
          <w:tcPr>
            <w:tcW w:w="1639" w:type="pct"/>
            <w:vAlign w:val="center"/>
          </w:tcPr>
          <w:p w14:paraId="2EBAA6E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6" w:type="pct"/>
            <w:vAlign w:val="center"/>
          </w:tcPr>
          <w:p w14:paraId="49A2AB1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25</w:t>
            </w:r>
          </w:p>
        </w:tc>
        <w:tc>
          <w:tcPr>
            <w:tcW w:w="1679" w:type="pct"/>
            <w:gridSpan w:val="2"/>
            <w:shd w:val="clear" w:color="auto" w:fill="auto"/>
            <w:vAlign w:val="center"/>
          </w:tcPr>
          <w:p w14:paraId="008B4949" w14:textId="77777777" w:rsidR="00910CA4" w:rsidRPr="00795159" w:rsidRDefault="00910CA4" w:rsidP="003060F9">
            <w:pPr>
              <w:tabs>
                <w:tab w:val="left" w:pos="567"/>
              </w:tabs>
              <w:rPr>
                <w:rFonts w:ascii="Times New Roman" w:hAnsi="Times New Roman"/>
                <w:i/>
                <w:iCs/>
                <w:sz w:val="24"/>
                <w:szCs w:val="24"/>
              </w:rPr>
            </w:pPr>
          </w:p>
        </w:tc>
        <w:tc>
          <w:tcPr>
            <w:tcW w:w="657" w:type="pct"/>
            <w:shd w:val="clear" w:color="auto" w:fill="auto"/>
            <w:vAlign w:val="center"/>
          </w:tcPr>
          <w:p w14:paraId="7A872F83" w14:textId="77777777" w:rsidR="00910CA4" w:rsidRPr="00795159" w:rsidRDefault="00910CA4" w:rsidP="003060F9">
            <w:pPr>
              <w:tabs>
                <w:tab w:val="left" w:pos="567"/>
              </w:tabs>
              <w:rPr>
                <w:rFonts w:ascii="Times New Roman" w:hAnsi="Times New Roman"/>
                <w:i/>
                <w:iCs/>
                <w:sz w:val="24"/>
                <w:szCs w:val="24"/>
              </w:rPr>
            </w:pPr>
          </w:p>
        </w:tc>
      </w:tr>
    </w:tbl>
    <w:p w14:paraId="5E670830" w14:textId="77777777" w:rsidR="00910CA4" w:rsidRPr="00795159" w:rsidRDefault="00910CA4" w:rsidP="00910CA4">
      <w:pPr>
        <w:rPr>
          <w:rFonts w:ascii="Times New Roman" w:hAnsi="Times New Roman"/>
          <w:sz w:val="24"/>
          <w:szCs w:val="24"/>
        </w:rPr>
      </w:pPr>
    </w:p>
    <w:p w14:paraId="31B20E2D"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8"/>
        <w:gridCol w:w="1276"/>
        <w:gridCol w:w="2244"/>
        <w:gridCol w:w="1353"/>
      </w:tblGrid>
      <w:tr w:rsidR="00910CA4" w:rsidRPr="00795159" w14:paraId="44DF795E" w14:textId="77777777" w:rsidTr="003060F9">
        <w:trPr>
          <w:trHeight w:val="227"/>
          <w:jc w:val="center"/>
        </w:trPr>
        <w:tc>
          <w:tcPr>
            <w:tcW w:w="5000" w:type="pct"/>
            <w:gridSpan w:val="5"/>
            <w:vAlign w:val="center"/>
          </w:tcPr>
          <w:p w14:paraId="16D6AE0A"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bCs/>
                <w:sz w:val="24"/>
                <w:szCs w:val="24"/>
              </w:rPr>
              <w:t>Инжењерство заштите животне средине</w:t>
            </w:r>
          </w:p>
        </w:tc>
      </w:tr>
      <w:tr w:rsidR="00910CA4" w:rsidRPr="00795159" w14:paraId="4B6B8222" w14:textId="77777777" w:rsidTr="003060F9">
        <w:trPr>
          <w:trHeight w:val="227"/>
          <w:jc w:val="center"/>
        </w:trPr>
        <w:tc>
          <w:tcPr>
            <w:tcW w:w="5000" w:type="pct"/>
            <w:gridSpan w:val="5"/>
            <w:vAlign w:val="center"/>
          </w:tcPr>
          <w:p w14:paraId="4C3FECC8" w14:textId="77777777" w:rsidR="00910CA4" w:rsidRPr="00795159" w:rsidRDefault="00910CA4" w:rsidP="002E300E">
            <w:pPr>
              <w:pStyle w:val="Heading1"/>
              <w:rPr>
                <w:rFonts w:cs="Times New Roman"/>
                <w:szCs w:val="24"/>
              </w:rPr>
            </w:pPr>
            <w:bookmarkStart w:id="12" w:name="_Назив_предмета:_Управљање"/>
            <w:bookmarkEnd w:id="12"/>
            <w:r w:rsidRPr="00795159">
              <w:rPr>
                <w:rFonts w:cs="Times New Roman"/>
                <w:szCs w:val="24"/>
              </w:rPr>
              <w:t>Назив предмета: Управљање пројектима и инжењерска економија</w:t>
            </w:r>
          </w:p>
        </w:tc>
      </w:tr>
      <w:tr w:rsidR="00910CA4" w:rsidRPr="00795159" w14:paraId="2DD9F1A1" w14:textId="77777777" w:rsidTr="003060F9">
        <w:trPr>
          <w:trHeight w:val="227"/>
          <w:jc w:val="center"/>
        </w:trPr>
        <w:tc>
          <w:tcPr>
            <w:tcW w:w="5000" w:type="pct"/>
            <w:gridSpan w:val="5"/>
            <w:vAlign w:val="center"/>
          </w:tcPr>
          <w:p w14:paraId="766C252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Наставник/наставници: </w:t>
            </w:r>
            <w:r w:rsidRPr="00795159">
              <w:rPr>
                <w:rFonts w:ascii="Times New Roman" w:hAnsi="Times New Roman"/>
                <w:bCs/>
                <w:sz w:val="24"/>
                <w:szCs w:val="24"/>
              </w:rPr>
              <w:t>Дубравка Живковић, Младен Јосијевић</w:t>
            </w:r>
          </w:p>
        </w:tc>
      </w:tr>
      <w:tr w:rsidR="00910CA4" w:rsidRPr="00795159" w14:paraId="2B2DED80" w14:textId="77777777" w:rsidTr="003060F9">
        <w:trPr>
          <w:trHeight w:val="227"/>
          <w:jc w:val="center"/>
        </w:trPr>
        <w:tc>
          <w:tcPr>
            <w:tcW w:w="5000" w:type="pct"/>
            <w:gridSpan w:val="5"/>
            <w:vAlign w:val="center"/>
          </w:tcPr>
          <w:p w14:paraId="1D178AA0"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bCs/>
                <w:sz w:val="24"/>
                <w:szCs w:val="24"/>
              </w:rPr>
              <w:t>Изборни предмет модула</w:t>
            </w:r>
          </w:p>
        </w:tc>
      </w:tr>
      <w:tr w:rsidR="00910CA4" w:rsidRPr="00795159" w14:paraId="54B64929" w14:textId="77777777" w:rsidTr="003060F9">
        <w:trPr>
          <w:trHeight w:val="227"/>
          <w:jc w:val="center"/>
        </w:trPr>
        <w:tc>
          <w:tcPr>
            <w:tcW w:w="5000" w:type="pct"/>
            <w:gridSpan w:val="5"/>
            <w:vAlign w:val="center"/>
          </w:tcPr>
          <w:p w14:paraId="1BFD0505"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Број ЕСПБ: </w:t>
            </w:r>
            <w:r w:rsidRPr="00795159">
              <w:rPr>
                <w:rFonts w:ascii="Times New Roman" w:hAnsi="Times New Roman"/>
                <w:bCs/>
                <w:sz w:val="24"/>
                <w:szCs w:val="24"/>
              </w:rPr>
              <w:t>6</w:t>
            </w:r>
          </w:p>
        </w:tc>
      </w:tr>
      <w:tr w:rsidR="00910CA4" w:rsidRPr="00795159" w14:paraId="54316DA7" w14:textId="77777777" w:rsidTr="003060F9">
        <w:trPr>
          <w:trHeight w:val="227"/>
          <w:jc w:val="center"/>
        </w:trPr>
        <w:tc>
          <w:tcPr>
            <w:tcW w:w="5000" w:type="pct"/>
            <w:gridSpan w:val="5"/>
            <w:vAlign w:val="center"/>
          </w:tcPr>
          <w:p w14:paraId="70219A8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bCs/>
                <w:sz w:val="24"/>
                <w:szCs w:val="24"/>
              </w:rPr>
              <w:t>Нема услова</w:t>
            </w:r>
          </w:p>
        </w:tc>
      </w:tr>
      <w:tr w:rsidR="00910CA4" w:rsidRPr="00795159" w14:paraId="2F1BA082" w14:textId="77777777" w:rsidTr="003060F9">
        <w:trPr>
          <w:trHeight w:val="227"/>
          <w:jc w:val="center"/>
        </w:trPr>
        <w:tc>
          <w:tcPr>
            <w:tcW w:w="5000" w:type="pct"/>
            <w:gridSpan w:val="5"/>
            <w:vAlign w:val="center"/>
          </w:tcPr>
          <w:p w14:paraId="0748866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0458ABA9"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Циљ предмета јесте да студенти увиде предности примене концепта пројекта у савременом организовању/истраживању/пословању. Овладавање стручним знањима о принципима савременог менаџмента пројектима. Студентима ће се омогућити разумевање кључних фактора у пројект менаџменту као и изучавање метода, техника и приступа који су важни за успешно управљање пројектима. Коначни циљ је студентима дати релевантне информације помоћу којих могу да спознају/разумеју:</w:t>
            </w:r>
          </w:p>
          <w:p w14:paraId="58BE1323" w14:textId="77777777" w:rsidR="00910CA4" w:rsidRPr="00795159" w:rsidRDefault="00910CA4" w:rsidP="00910CA4">
            <w:pPr>
              <w:pStyle w:val="ListParagraph"/>
              <w:numPr>
                <w:ilvl w:val="0"/>
                <w:numId w:val="8"/>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 xml:space="preserve">тренутну ситуацију/околности и уоче проблем који се може решити </w:t>
            </w:r>
            <w:proofErr w:type="spellStart"/>
            <w:r w:rsidRPr="00795159">
              <w:rPr>
                <w:rFonts w:ascii="Times New Roman" w:hAnsi="Times New Roman"/>
                <w:bCs/>
                <w:sz w:val="24"/>
                <w:szCs w:val="24"/>
              </w:rPr>
              <w:t>пројектим</w:t>
            </w:r>
            <w:proofErr w:type="spellEnd"/>
            <w:r w:rsidRPr="00795159">
              <w:rPr>
                <w:rFonts w:ascii="Times New Roman" w:hAnsi="Times New Roman"/>
                <w:bCs/>
                <w:sz w:val="24"/>
                <w:szCs w:val="24"/>
              </w:rPr>
              <w:t xml:space="preserve"> приступом,</w:t>
            </w:r>
          </w:p>
          <w:p w14:paraId="0EF10E05" w14:textId="77777777" w:rsidR="00910CA4" w:rsidRPr="00795159" w:rsidRDefault="00910CA4" w:rsidP="00910CA4">
            <w:pPr>
              <w:pStyle w:val="ListParagraph"/>
              <w:numPr>
                <w:ilvl w:val="0"/>
                <w:numId w:val="8"/>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поступак сачињавања предлога пројекта, поступак израде буџета пројекта;</w:t>
            </w:r>
          </w:p>
          <w:p w14:paraId="50B3834C" w14:textId="77777777" w:rsidR="00910CA4" w:rsidRPr="00795159" w:rsidRDefault="00910CA4" w:rsidP="00910CA4">
            <w:pPr>
              <w:pStyle w:val="ListParagraph"/>
              <w:numPr>
                <w:ilvl w:val="0"/>
                <w:numId w:val="8"/>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процес планирања пројектних активности, управљање временом и ризицима које носи пројекат;</w:t>
            </w:r>
          </w:p>
          <w:p w14:paraId="11C0DE44" w14:textId="77777777" w:rsidR="00910CA4" w:rsidRPr="00795159" w:rsidRDefault="00910CA4" w:rsidP="00910CA4">
            <w:pPr>
              <w:pStyle w:val="ListParagraph"/>
              <w:numPr>
                <w:ilvl w:val="0"/>
                <w:numId w:val="8"/>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основе менаџмента људима, начине решавања конфликтних ситуација у раду тима.</w:t>
            </w:r>
          </w:p>
        </w:tc>
      </w:tr>
      <w:tr w:rsidR="00910CA4" w:rsidRPr="00795159" w14:paraId="5DD694C4" w14:textId="77777777" w:rsidTr="003060F9">
        <w:trPr>
          <w:trHeight w:val="227"/>
          <w:jc w:val="center"/>
        </w:trPr>
        <w:tc>
          <w:tcPr>
            <w:tcW w:w="5000" w:type="pct"/>
            <w:gridSpan w:val="5"/>
            <w:vAlign w:val="center"/>
          </w:tcPr>
          <w:p w14:paraId="51E971D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03C1446A" w14:textId="77777777" w:rsidR="00910CA4" w:rsidRPr="00795159" w:rsidRDefault="00910CA4" w:rsidP="003060F9">
            <w:pPr>
              <w:tabs>
                <w:tab w:val="left" w:pos="567"/>
              </w:tabs>
              <w:rPr>
                <w:rFonts w:ascii="Times New Roman" w:hAnsi="Times New Roman"/>
                <w:bCs/>
                <w:sz w:val="24"/>
                <w:szCs w:val="24"/>
              </w:rPr>
            </w:pPr>
            <w:r w:rsidRPr="00795159">
              <w:rPr>
                <w:rFonts w:ascii="Times New Roman" w:hAnsi="Times New Roman"/>
                <w:bCs/>
                <w:sz w:val="24"/>
                <w:szCs w:val="24"/>
              </w:rPr>
              <w:t>Оспособљеност студената за употребу основних техника и алата, комуникационих и информационих технологија и њихову примену у процесу управљања пројектима. Очекивани исход је:</w:t>
            </w:r>
          </w:p>
          <w:p w14:paraId="286A3AED" w14:textId="77777777" w:rsidR="00910CA4" w:rsidRPr="00795159" w:rsidRDefault="00910CA4" w:rsidP="00910CA4">
            <w:pPr>
              <w:pStyle w:val="ListParagraph"/>
              <w:numPr>
                <w:ilvl w:val="0"/>
                <w:numId w:val="9"/>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спознаја и јасна слику о значају пројеката и управљања истима;</w:t>
            </w:r>
          </w:p>
          <w:p w14:paraId="0E635437" w14:textId="77777777" w:rsidR="00910CA4" w:rsidRPr="00795159" w:rsidRDefault="00910CA4" w:rsidP="00910CA4">
            <w:pPr>
              <w:pStyle w:val="ListParagraph"/>
              <w:numPr>
                <w:ilvl w:val="0"/>
                <w:numId w:val="9"/>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разумевање корака при пријави пројекта и</w:t>
            </w:r>
          </w:p>
          <w:p w14:paraId="13A28BB7" w14:textId="77777777" w:rsidR="00910CA4" w:rsidRPr="00795159" w:rsidRDefault="00910CA4" w:rsidP="00910CA4">
            <w:pPr>
              <w:pStyle w:val="ListParagraph"/>
              <w:numPr>
                <w:ilvl w:val="0"/>
                <w:numId w:val="9"/>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познавање критичних фактора успеха у управљању пројектима.</w:t>
            </w:r>
          </w:p>
        </w:tc>
      </w:tr>
      <w:tr w:rsidR="00910CA4" w:rsidRPr="00795159" w14:paraId="2532892B" w14:textId="77777777" w:rsidTr="003060F9">
        <w:trPr>
          <w:trHeight w:val="227"/>
          <w:jc w:val="center"/>
        </w:trPr>
        <w:tc>
          <w:tcPr>
            <w:tcW w:w="5000" w:type="pct"/>
            <w:gridSpan w:val="5"/>
            <w:vAlign w:val="center"/>
          </w:tcPr>
          <w:p w14:paraId="0C160044"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4314FB1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16F222D0"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Дефиниција пројекта, животни циклус пројекта. Како стићи до пројекта? Шта је суштина управљања пројектом? Одређивање циља управљања пројектом. Управљање временом. Управљање људским ресурсима. Управљање трошковима. Управљање ризиком. Управљање конфликтима. Планирање реализације пројекта. Праћење, контрола и извештавање. Ризик на пројекту. Пројект менаџер; специјални захтеви пројект менаџера, избор пројект менаџера, мултикултурална комуникација и менаџерско понашање. Буџет пројекта и процена трошкова. Контрола и ревизија пројекта. Процес завршетка пројекта. Софтверски алати за управљање пројектима.</w:t>
            </w:r>
          </w:p>
          <w:p w14:paraId="622E3D8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22FB7E8C"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 xml:space="preserve">Током аудиторних вежби, али и самосталног рада, студенти ће уз помоћ предметних асистената/сарадника израђивати пројектни задатак/семинарски рад чији је циљ пролазак студента кроз процедуру пријаве пројекта. У оквиру вежби студенти ће бити оспособљени за рад са неким од актуелних програмских пакета/апликација. </w:t>
            </w:r>
          </w:p>
        </w:tc>
      </w:tr>
      <w:tr w:rsidR="00910CA4" w:rsidRPr="00795159" w14:paraId="6D7FCF74" w14:textId="77777777" w:rsidTr="003060F9">
        <w:trPr>
          <w:trHeight w:val="227"/>
          <w:jc w:val="center"/>
        </w:trPr>
        <w:tc>
          <w:tcPr>
            <w:tcW w:w="5000" w:type="pct"/>
            <w:gridSpan w:val="5"/>
            <w:vAlign w:val="center"/>
          </w:tcPr>
          <w:p w14:paraId="1EC4F4F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Литература </w:t>
            </w:r>
          </w:p>
          <w:p w14:paraId="04F66001" w14:textId="77777777" w:rsidR="00910CA4" w:rsidRPr="00795159" w:rsidRDefault="00910CA4" w:rsidP="00910CA4">
            <w:pPr>
              <w:pStyle w:val="ListParagraph"/>
              <w:numPr>
                <w:ilvl w:val="0"/>
                <w:numId w:val="11"/>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Дубравка Живковић, Младен Јосијевић, Управљање пројектима у области енергетике и заштите животне средине – приручник за мастер студије, Факултет инжењерских наука Крагујевац, 2022</w:t>
            </w:r>
          </w:p>
          <w:p w14:paraId="7ACDC9A5" w14:textId="77777777" w:rsidR="00910CA4" w:rsidRPr="00795159" w:rsidRDefault="00910CA4" w:rsidP="00910CA4">
            <w:pPr>
              <w:pStyle w:val="ListParagraph"/>
              <w:numPr>
                <w:ilvl w:val="0"/>
                <w:numId w:val="11"/>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Дубравка Живковић, Управљање пројектима одрживог развоја – приручник за основне студије, Факултет инжењерских наука Крагујевац, 2022</w:t>
            </w:r>
          </w:p>
          <w:p w14:paraId="43BDC37D" w14:textId="77777777" w:rsidR="00910CA4" w:rsidRPr="00795159" w:rsidRDefault="00910CA4" w:rsidP="00910CA4">
            <w:pPr>
              <w:pStyle w:val="ListParagraph"/>
              <w:numPr>
                <w:ilvl w:val="0"/>
                <w:numId w:val="11"/>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Радослав Раковић</w:t>
            </w:r>
            <w:r w:rsidRPr="00795159">
              <w:rPr>
                <w:rFonts w:ascii="Times New Roman" w:hAnsi="Times New Roman"/>
                <w:bCs/>
                <w:sz w:val="24"/>
                <w:szCs w:val="24"/>
                <w:lang w:val="en-US"/>
              </w:rPr>
              <w:t xml:space="preserve">, </w:t>
            </w:r>
            <w:r w:rsidRPr="00795159">
              <w:rPr>
                <w:rFonts w:ascii="Times New Roman" w:hAnsi="Times New Roman"/>
                <w:bCs/>
                <w:sz w:val="24"/>
                <w:szCs w:val="24"/>
              </w:rPr>
              <w:t xml:space="preserve">Квалитет у управљању пројектима, Грађевинска књига, 2007. </w:t>
            </w:r>
          </w:p>
          <w:p w14:paraId="620178AF" w14:textId="77777777" w:rsidR="00910CA4" w:rsidRPr="00795159" w:rsidRDefault="00910CA4" w:rsidP="00910CA4">
            <w:pPr>
              <w:pStyle w:val="ListParagraph"/>
              <w:numPr>
                <w:ilvl w:val="0"/>
                <w:numId w:val="11"/>
              </w:numPr>
              <w:tabs>
                <w:tab w:val="left" w:pos="567"/>
              </w:tabs>
              <w:spacing w:line="259" w:lineRule="auto"/>
              <w:rPr>
                <w:rFonts w:ascii="Times New Roman" w:hAnsi="Times New Roman"/>
                <w:bCs/>
                <w:sz w:val="24"/>
                <w:szCs w:val="24"/>
              </w:rPr>
            </w:pPr>
            <w:r w:rsidRPr="00795159">
              <w:rPr>
                <w:rFonts w:ascii="Times New Roman" w:hAnsi="Times New Roman"/>
                <w:bCs/>
                <w:sz w:val="24"/>
                <w:szCs w:val="24"/>
              </w:rPr>
              <w:t>Радослав Раковић</w:t>
            </w:r>
            <w:r w:rsidRPr="00795159">
              <w:rPr>
                <w:rFonts w:ascii="Times New Roman" w:hAnsi="Times New Roman"/>
                <w:bCs/>
                <w:sz w:val="24"/>
                <w:szCs w:val="24"/>
                <w:lang w:val="en-US"/>
              </w:rPr>
              <w:t xml:space="preserve">, </w:t>
            </w:r>
            <w:r w:rsidRPr="00795159">
              <w:rPr>
                <w:rFonts w:ascii="Times New Roman" w:hAnsi="Times New Roman"/>
                <w:bCs/>
                <w:sz w:val="24"/>
                <w:szCs w:val="24"/>
              </w:rPr>
              <w:t>Управљање квалитетом пројекта, Висока школа струковних студија за пројектни менаџмент, 2011</w:t>
            </w:r>
          </w:p>
        </w:tc>
      </w:tr>
      <w:tr w:rsidR="00910CA4" w:rsidRPr="00795159" w14:paraId="5841F89D" w14:textId="77777777" w:rsidTr="003060F9">
        <w:trPr>
          <w:trHeight w:val="227"/>
          <w:jc w:val="center"/>
        </w:trPr>
        <w:tc>
          <w:tcPr>
            <w:tcW w:w="1643" w:type="pct"/>
            <w:vAlign w:val="center"/>
          </w:tcPr>
          <w:p w14:paraId="5B4674F9"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39025A9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Теоријска настава: </w:t>
            </w:r>
            <w:r w:rsidRPr="00795159">
              <w:rPr>
                <w:rFonts w:ascii="Times New Roman" w:hAnsi="Times New Roman"/>
                <w:sz w:val="24"/>
                <w:szCs w:val="24"/>
              </w:rPr>
              <w:t>30</w:t>
            </w:r>
          </w:p>
        </w:tc>
        <w:tc>
          <w:tcPr>
            <w:tcW w:w="1720" w:type="pct"/>
            <w:gridSpan w:val="2"/>
            <w:vAlign w:val="center"/>
          </w:tcPr>
          <w:p w14:paraId="2A59F613"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sz w:val="24"/>
                <w:szCs w:val="24"/>
              </w:rPr>
              <w:t xml:space="preserve">Практична настава: </w:t>
            </w:r>
            <w:r w:rsidRPr="00795159">
              <w:rPr>
                <w:rFonts w:ascii="Times New Roman" w:hAnsi="Times New Roman"/>
                <w:sz w:val="24"/>
                <w:szCs w:val="24"/>
              </w:rPr>
              <w:t>30</w:t>
            </w:r>
          </w:p>
        </w:tc>
      </w:tr>
      <w:tr w:rsidR="00910CA4" w:rsidRPr="00795159" w14:paraId="3B291E19" w14:textId="77777777" w:rsidTr="003060F9">
        <w:trPr>
          <w:trHeight w:val="227"/>
          <w:jc w:val="center"/>
        </w:trPr>
        <w:tc>
          <w:tcPr>
            <w:tcW w:w="5000" w:type="pct"/>
            <w:gridSpan w:val="5"/>
            <w:vAlign w:val="center"/>
          </w:tcPr>
          <w:p w14:paraId="75EB8456"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6740C742"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 xml:space="preserve">Извођење наставе је интерактивно. Предавања прати мултимедијални наставни садржај. Рад на вежбама укључује дебате, </w:t>
            </w:r>
            <w:proofErr w:type="spellStart"/>
            <w:r w:rsidRPr="00795159">
              <w:rPr>
                <w:rFonts w:ascii="Times New Roman" w:hAnsi="Times New Roman"/>
                <w:sz w:val="24"/>
                <w:szCs w:val="24"/>
              </w:rPr>
              <w:t>role-play</w:t>
            </w:r>
            <w:proofErr w:type="spellEnd"/>
            <w:r w:rsidRPr="00795159">
              <w:rPr>
                <w:rFonts w:ascii="Times New Roman" w:hAnsi="Times New Roman"/>
                <w:sz w:val="24"/>
                <w:szCs w:val="24"/>
              </w:rPr>
              <w:t xml:space="preserve"> (играње улога), кратке лекције, групни рад, интерактивни </w:t>
            </w:r>
            <w:r w:rsidRPr="00795159">
              <w:rPr>
                <w:rFonts w:ascii="Times New Roman" w:hAnsi="Times New Roman"/>
                <w:sz w:val="24"/>
                <w:szCs w:val="24"/>
              </w:rPr>
              <w:lastRenderedPageBreak/>
              <w:t>приступ оријентисан ка решавању проблема, помоћ у изради семинарског рада. Током семестра се, путем колоквијума, проверава стечено знање студената. Студенти израђују пројектни/семинарски рад, који бране током завршног испита.</w:t>
            </w:r>
          </w:p>
        </w:tc>
      </w:tr>
      <w:tr w:rsidR="00910CA4" w:rsidRPr="00795159" w14:paraId="139B3EEC" w14:textId="77777777" w:rsidTr="003060F9">
        <w:trPr>
          <w:trHeight w:val="227"/>
          <w:jc w:val="center"/>
        </w:trPr>
        <w:tc>
          <w:tcPr>
            <w:tcW w:w="5000" w:type="pct"/>
            <w:gridSpan w:val="5"/>
            <w:vAlign w:val="center"/>
          </w:tcPr>
          <w:p w14:paraId="337466D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Оцена  знања (максимални број поена 100)</w:t>
            </w:r>
          </w:p>
        </w:tc>
      </w:tr>
      <w:tr w:rsidR="00910CA4" w:rsidRPr="00795159" w14:paraId="04EA3BB7" w14:textId="77777777" w:rsidTr="002E300E">
        <w:trPr>
          <w:trHeight w:val="227"/>
          <w:jc w:val="center"/>
        </w:trPr>
        <w:tc>
          <w:tcPr>
            <w:tcW w:w="1643" w:type="pct"/>
            <w:vAlign w:val="center"/>
          </w:tcPr>
          <w:p w14:paraId="45C9A945" w14:textId="77777777" w:rsidR="00910CA4" w:rsidRPr="00795159" w:rsidRDefault="00910CA4" w:rsidP="003060F9">
            <w:pPr>
              <w:tabs>
                <w:tab w:val="left" w:pos="567"/>
              </w:tabs>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646F851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c>
          <w:tcPr>
            <w:tcW w:w="1683" w:type="pct"/>
            <w:gridSpan w:val="2"/>
            <w:shd w:val="clear" w:color="auto" w:fill="auto"/>
            <w:vAlign w:val="center"/>
          </w:tcPr>
          <w:p w14:paraId="2552D3E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47" w:type="pct"/>
            <w:shd w:val="clear" w:color="auto" w:fill="auto"/>
            <w:vAlign w:val="center"/>
          </w:tcPr>
          <w:p w14:paraId="7598E08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поена</w:t>
            </w:r>
          </w:p>
        </w:tc>
      </w:tr>
      <w:tr w:rsidR="0098200F" w:rsidRPr="00795159" w14:paraId="2312B89E" w14:textId="77777777" w:rsidTr="002E300E">
        <w:trPr>
          <w:trHeight w:val="227"/>
          <w:jc w:val="center"/>
        </w:trPr>
        <w:tc>
          <w:tcPr>
            <w:tcW w:w="1643" w:type="pct"/>
            <w:vAlign w:val="center"/>
          </w:tcPr>
          <w:p w14:paraId="29019673" w14:textId="77777777" w:rsidR="0098200F" w:rsidRPr="00795159" w:rsidRDefault="0098200F" w:rsidP="0098200F">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3CF591BE" w14:textId="77777777" w:rsidR="0098200F" w:rsidRPr="00795159" w:rsidRDefault="0098200F" w:rsidP="0098200F">
            <w:pPr>
              <w:tabs>
                <w:tab w:val="left" w:pos="567"/>
              </w:tabs>
              <w:jc w:val="center"/>
              <w:rPr>
                <w:rFonts w:ascii="Times New Roman" w:hAnsi="Times New Roman"/>
                <w:b/>
                <w:bCs/>
                <w:sz w:val="24"/>
                <w:szCs w:val="24"/>
              </w:rPr>
            </w:pPr>
            <w:r w:rsidRPr="00795159">
              <w:rPr>
                <w:rFonts w:ascii="Times New Roman" w:hAnsi="Times New Roman"/>
                <w:b/>
                <w:bCs/>
                <w:sz w:val="24"/>
                <w:szCs w:val="24"/>
              </w:rPr>
              <w:t>20</w:t>
            </w:r>
          </w:p>
        </w:tc>
        <w:tc>
          <w:tcPr>
            <w:tcW w:w="1683" w:type="pct"/>
            <w:gridSpan w:val="2"/>
            <w:shd w:val="clear" w:color="auto" w:fill="auto"/>
            <w:vAlign w:val="center"/>
          </w:tcPr>
          <w:p w14:paraId="33E5094E" w14:textId="1B1F8961" w:rsidR="0098200F" w:rsidRPr="00795159" w:rsidRDefault="0098200F" w:rsidP="0098200F">
            <w:pPr>
              <w:tabs>
                <w:tab w:val="left" w:pos="567"/>
              </w:tabs>
              <w:rPr>
                <w:rFonts w:ascii="Times New Roman" w:hAnsi="Times New Roman"/>
                <w:i/>
                <w:iCs/>
                <w:sz w:val="24"/>
                <w:szCs w:val="24"/>
              </w:rPr>
            </w:pPr>
            <w:r w:rsidRPr="00795159">
              <w:rPr>
                <w:rFonts w:ascii="Times New Roman" w:hAnsi="Times New Roman"/>
                <w:sz w:val="24"/>
                <w:szCs w:val="24"/>
              </w:rPr>
              <w:t>усмени испит</w:t>
            </w:r>
          </w:p>
        </w:tc>
        <w:tc>
          <w:tcPr>
            <w:tcW w:w="647" w:type="pct"/>
            <w:shd w:val="clear" w:color="auto" w:fill="auto"/>
            <w:vAlign w:val="center"/>
          </w:tcPr>
          <w:p w14:paraId="74A2C2A9" w14:textId="142BE4E2" w:rsidR="0098200F" w:rsidRPr="00795159" w:rsidRDefault="0098200F" w:rsidP="0098200F">
            <w:pPr>
              <w:tabs>
                <w:tab w:val="left" w:pos="567"/>
              </w:tabs>
              <w:rPr>
                <w:rFonts w:ascii="Times New Roman" w:hAnsi="Times New Roman"/>
                <w:i/>
                <w:iCs/>
                <w:sz w:val="24"/>
                <w:szCs w:val="24"/>
              </w:rPr>
            </w:pPr>
            <w:r w:rsidRPr="00795159">
              <w:rPr>
                <w:rFonts w:ascii="Times New Roman" w:hAnsi="Times New Roman"/>
                <w:b/>
                <w:iCs/>
                <w:sz w:val="24"/>
                <w:szCs w:val="24"/>
              </w:rPr>
              <w:t>30</w:t>
            </w:r>
          </w:p>
        </w:tc>
      </w:tr>
      <w:tr w:rsidR="0098200F" w:rsidRPr="00795159" w14:paraId="12865138" w14:textId="77777777" w:rsidTr="002E300E">
        <w:trPr>
          <w:trHeight w:val="227"/>
          <w:jc w:val="center"/>
        </w:trPr>
        <w:tc>
          <w:tcPr>
            <w:tcW w:w="1643" w:type="pct"/>
            <w:vAlign w:val="center"/>
          </w:tcPr>
          <w:p w14:paraId="20415C8B" w14:textId="77777777" w:rsidR="0098200F" w:rsidRPr="00795159" w:rsidRDefault="0098200F" w:rsidP="0098200F">
            <w:pPr>
              <w:tabs>
                <w:tab w:val="left" w:pos="567"/>
              </w:tabs>
              <w:rPr>
                <w:rFonts w:ascii="Times New Roman" w:hAnsi="Times New Roman"/>
                <w:i/>
                <w:iCs/>
                <w:sz w:val="24"/>
                <w:szCs w:val="24"/>
              </w:rPr>
            </w:pPr>
            <w:r w:rsidRPr="00795159">
              <w:rPr>
                <w:rFonts w:ascii="Times New Roman" w:hAnsi="Times New Roman"/>
                <w:sz w:val="24"/>
                <w:szCs w:val="24"/>
              </w:rPr>
              <w:t>практична настава</w:t>
            </w:r>
          </w:p>
        </w:tc>
        <w:tc>
          <w:tcPr>
            <w:tcW w:w="1027" w:type="pct"/>
            <w:vAlign w:val="center"/>
          </w:tcPr>
          <w:p w14:paraId="0687FD7E" w14:textId="77777777" w:rsidR="0098200F" w:rsidRPr="00795159" w:rsidRDefault="0098200F" w:rsidP="0098200F">
            <w:pPr>
              <w:tabs>
                <w:tab w:val="left" w:pos="567"/>
              </w:tabs>
              <w:jc w:val="center"/>
              <w:rPr>
                <w:rFonts w:ascii="Times New Roman" w:hAnsi="Times New Roman"/>
                <w:b/>
                <w:bCs/>
                <w:sz w:val="24"/>
                <w:szCs w:val="24"/>
              </w:rPr>
            </w:pPr>
            <w:r w:rsidRPr="00795159">
              <w:rPr>
                <w:rFonts w:ascii="Times New Roman" w:hAnsi="Times New Roman"/>
                <w:b/>
                <w:bCs/>
                <w:sz w:val="24"/>
                <w:szCs w:val="24"/>
              </w:rPr>
              <w:t>/</w:t>
            </w:r>
          </w:p>
        </w:tc>
        <w:tc>
          <w:tcPr>
            <w:tcW w:w="1683" w:type="pct"/>
            <w:gridSpan w:val="2"/>
            <w:shd w:val="clear" w:color="auto" w:fill="auto"/>
            <w:vAlign w:val="center"/>
          </w:tcPr>
          <w:p w14:paraId="2A1478B5" w14:textId="1617B4A7" w:rsidR="0098200F" w:rsidRPr="00795159" w:rsidRDefault="0098200F" w:rsidP="0098200F">
            <w:pPr>
              <w:tabs>
                <w:tab w:val="left" w:pos="567"/>
              </w:tabs>
              <w:rPr>
                <w:rFonts w:ascii="Times New Roman" w:hAnsi="Times New Roman"/>
                <w:i/>
                <w:iCs/>
                <w:sz w:val="24"/>
                <w:szCs w:val="24"/>
              </w:rPr>
            </w:pPr>
          </w:p>
        </w:tc>
        <w:tc>
          <w:tcPr>
            <w:tcW w:w="647" w:type="pct"/>
            <w:shd w:val="clear" w:color="auto" w:fill="auto"/>
            <w:vAlign w:val="center"/>
          </w:tcPr>
          <w:p w14:paraId="6E67787D" w14:textId="76396D88" w:rsidR="0098200F" w:rsidRPr="00795159" w:rsidRDefault="0098200F" w:rsidP="0098200F">
            <w:pPr>
              <w:tabs>
                <w:tab w:val="left" w:pos="567"/>
              </w:tabs>
              <w:jc w:val="center"/>
              <w:rPr>
                <w:rFonts w:ascii="Times New Roman" w:hAnsi="Times New Roman"/>
                <w:b/>
                <w:iCs/>
                <w:sz w:val="24"/>
                <w:szCs w:val="24"/>
              </w:rPr>
            </w:pPr>
          </w:p>
        </w:tc>
      </w:tr>
      <w:tr w:rsidR="0098200F" w:rsidRPr="00795159" w14:paraId="54AD23B7" w14:textId="77777777" w:rsidTr="002E300E">
        <w:trPr>
          <w:trHeight w:val="227"/>
          <w:jc w:val="center"/>
        </w:trPr>
        <w:tc>
          <w:tcPr>
            <w:tcW w:w="1643" w:type="pct"/>
            <w:vAlign w:val="center"/>
          </w:tcPr>
          <w:p w14:paraId="45E683EC" w14:textId="77777777" w:rsidR="0098200F" w:rsidRPr="00795159" w:rsidRDefault="0098200F" w:rsidP="0098200F">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375FBF83" w14:textId="77777777" w:rsidR="0098200F" w:rsidRPr="00795159" w:rsidRDefault="0098200F" w:rsidP="0098200F">
            <w:pPr>
              <w:tabs>
                <w:tab w:val="left" w:pos="567"/>
              </w:tabs>
              <w:jc w:val="center"/>
              <w:rPr>
                <w:rFonts w:ascii="Times New Roman" w:hAnsi="Times New Roman"/>
                <w:b/>
                <w:bCs/>
                <w:sz w:val="24"/>
                <w:szCs w:val="24"/>
              </w:rPr>
            </w:pPr>
            <w:r w:rsidRPr="00795159">
              <w:rPr>
                <w:rFonts w:ascii="Times New Roman" w:hAnsi="Times New Roman"/>
                <w:b/>
                <w:bCs/>
                <w:sz w:val="24"/>
                <w:szCs w:val="24"/>
              </w:rPr>
              <w:t>30</w:t>
            </w:r>
          </w:p>
        </w:tc>
        <w:tc>
          <w:tcPr>
            <w:tcW w:w="1683" w:type="pct"/>
            <w:gridSpan w:val="2"/>
            <w:shd w:val="clear" w:color="auto" w:fill="auto"/>
            <w:vAlign w:val="center"/>
          </w:tcPr>
          <w:p w14:paraId="6F42E911" w14:textId="3F0468F0" w:rsidR="0098200F" w:rsidRPr="00795159" w:rsidRDefault="0098200F" w:rsidP="0098200F">
            <w:pPr>
              <w:tabs>
                <w:tab w:val="left" w:pos="567"/>
              </w:tabs>
              <w:rPr>
                <w:rFonts w:ascii="Times New Roman" w:hAnsi="Times New Roman"/>
                <w:i/>
                <w:iCs/>
                <w:sz w:val="24"/>
                <w:szCs w:val="24"/>
              </w:rPr>
            </w:pPr>
          </w:p>
        </w:tc>
        <w:tc>
          <w:tcPr>
            <w:tcW w:w="647" w:type="pct"/>
            <w:shd w:val="clear" w:color="auto" w:fill="auto"/>
            <w:vAlign w:val="center"/>
          </w:tcPr>
          <w:p w14:paraId="74F42144" w14:textId="77777777" w:rsidR="0098200F" w:rsidRPr="00795159" w:rsidRDefault="0098200F" w:rsidP="0098200F">
            <w:pPr>
              <w:tabs>
                <w:tab w:val="left" w:pos="567"/>
              </w:tabs>
              <w:rPr>
                <w:rFonts w:ascii="Times New Roman" w:hAnsi="Times New Roman"/>
                <w:i/>
                <w:iCs/>
                <w:sz w:val="24"/>
                <w:szCs w:val="24"/>
              </w:rPr>
            </w:pPr>
          </w:p>
        </w:tc>
      </w:tr>
      <w:tr w:rsidR="0098200F" w:rsidRPr="00795159" w14:paraId="1B6320E2" w14:textId="77777777" w:rsidTr="002E300E">
        <w:trPr>
          <w:trHeight w:val="227"/>
          <w:jc w:val="center"/>
        </w:trPr>
        <w:tc>
          <w:tcPr>
            <w:tcW w:w="1643" w:type="pct"/>
            <w:vAlign w:val="center"/>
          </w:tcPr>
          <w:p w14:paraId="1140009F" w14:textId="77777777" w:rsidR="0098200F" w:rsidRPr="00795159" w:rsidRDefault="0098200F" w:rsidP="0098200F">
            <w:pPr>
              <w:tabs>
                <w:tab w:val="left" w:pos="567"/>
              </w:tabs>
              <w:rPr>
                <w:rFonts w:ascii="Times New Roman" w:hAnsi="Times New Roman"/>
                <w:sz w:val="24"/>
                <w:szCs w:val="24"/>
              </w:rPr>
            </w:pPr>
            <w:r w:rsidRPr="00795159">
              <w:rPr>
                <w:rFonts w:ascii="Times New Roman" w:hAnsi="Times New Roman"/>
                <w:sz w:val="24"/>
                <w:szCs w:val="24"/>
              </w:rPr>
              <w:t>семинар-и</w:t>
            </w:r>
          </w:p>
        </w:tc>
        <w:tc>
          <w:tcPr>
            <w:tcW w:w="1027" w:type="pct"/>
            <w:vAlign w:val="center"/>
          </w:tcPr>
          <w:p w14:paraId="5F647EC5" w14:textId="77777777" w:rsidR="0098200F" w:rsidRPr="00795159" w:rsidRDefault="0098200F" w:rsidP="0098200F">
            <w:pPr>
              <w:tabs>
                <w:tab w:val="left" w:pos="567"/>
              </w:tabs>
              <w:jc w:val="center"/>
              <w:rPr>
                <w:rFonts w:ascii="Times New Roman" w:hAnsi="Times New Roman"/>
                <w:b/>
                <w:bCs/>
                <w:sz w:val="24"/>
                <w:szCs w:val="24"/>
              </w:rPr>
            </w:pPr>
            <w:r w:rsidRPr="00795159">
              <w:rPr>
                <w:rFonts w:ascii="Times New Roman" w:hAnsi="Times New Roman"/>
                <w:b/>
                <w:bCs/>
                <w:sz w:val="24"/>
                <w:szCs w:val="24"/>
              </w:rPr>
              <w:t>20</w:t>
            </w:r>
          </w:p>
        </w:tc>
        <w:tc>
          <w:tcPr>
            <w:tcW w:w="1683" w:type="pct"/>
            <w:gridSpan w:val="2"/>
            <w:shd w:val="clear" w:color="auto" w:fill="auto"/>
            <w:vAlign w:val="center"/>
          </w:tcPr>
          <w:p w14:paraId="2D602F73" w14:textId="77777777" w:rsidR="0098200F" w:rsidRPr="00795159" w:rsidRDefault="0098200F" w:rsidP="0098200F">
            <w:pPr>
              <w:tabs>
                <w:tab w:val="left" w:pos="567"/>
              </w:tabs>
              <w:rPr>
                <w:rFonts w:ascii="Times New Roman" w:hAnsi="Times New Roman"/>
                <w:i/>
                <w:iCs/>
                <w:sz w:val="24"/>
                <w:szCs w:val="24"/>
              </w:rPr>
            </w:pPr>
          </w:p>
        </w:tc>
        <w:tc>
          <w:tcPr>
            <w:tcW w:w="647" w:type="pct"/>
            <w:shd w:val="clear" w:color="auto" w:fill="auto"/>
            <w:vAlign w:val="center"/>
          </w:tcPr>
          <w:p w14:paraId="5E09071F" w14:textId="77777777" w:rsidR="0098200F" w:rsidRPr="00795159" w:rsidRDefault="0098200F" w:rsidP="0098200F">
            <w:pPr>
              <w:tabs>
                <w:tab w:val="left" w:pos="567"/>
              </w:tabs>
              <w:rPr>
                <w:rFonts w:ascii="Times New Roman" w:hAnsi="Times New Roman"/>
                <w:i/>
                <w:iCs/>
                <w:sz w:val="24"/>
                <w:szCs w:val="24"/>
              </w:rPr>
            </w:pPr>
          </w:p>
        </w:tc>
      </w:tr>
    </w:tbl>
    <w:p w14:paraId="4A69B0B1" w14:textId="77777777" w:rsidR="002E300E" w:rsidRPr="00795159" w:rsidRDefault="002E300E">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148"/>
        <w:gridCol w:w="1276"/>
        <w:gridCol w:w="2223"/>
        <w:gridCol w:w="1374"/>
      </w:tblGrid>
      <w:tr w:rsidR="00910CA4" w:rsidRPr="00795159" w14:paraId="6492DAA2" w14:textId="77777777" w:rsidTr="003060F9">
        <w:trPr>
          <w:trHeight w:val="227"/>
          <w:jc w:val="center"/>
        </w:trPr>
        <w:tc>
          <w:tcPr>
            <w:tcW w:w="5000" w:type="pct"/>
            <w:gridSpan w:val="5"/>
            <w:vAlign w:val="center"/>
          </w:tcPr>
          <w:p w14:paraId="747FC419" w14:textId="7FBB2AE6"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 средине</w:t>
            </w:r>
          </w:p>
        </w:tc>
      </w:tr>
      <w:tr w:rsidR="00910CA4" w:rsidRPr="00795159" w14:paraId="02D11FE8" w14:textId="77777777" w:rsidTr="003060F9">
        <w:trPr>
          <w:trHeight w:val="227"/>
          <w:jc w:val="center"/>
        </w:trPr>
        <w:tc>
          <w:tcPr>
            <w:tcW w:w="5000" w:type="pct"/>
            <w:gridSpan w:val="5"/>
            <w:vAlign w:val="center"/>
          </w:tcPr>
          <w:p w14:paraId="70DA53E3" w14:textId="77777777" w:rsidR="00910CA4" w:rsidRPr="00795159" w:rsidRDefault="00910CA4" w:rsidP="002E300E">
            <w:pPr>
              <w:pStyle w:val="Heading1"/>
              <w:rPr>
                <w:rFonts w:eastAsia="Times New Roman" w:cs="Times New Roman"/>
                <w:szCs w:val="24"/>
              </w:rPr>
            </w:pPr>
            <w:bookmarkStart w:id="13" w:name="_Назив_предмета:_Стручна"/>
            <w:bookmarkEnd w:id="13"/>
            <w:r w:rsidRPr="00795159">
              <w:rPr>
                <w:rFonts w:eastAsia="Times New Roman" w:cs="Times New Roman"/>
                <w:bCs/>
                <w:szCs w:val="24"/>
              </w:rPr>
              <w:t xml:space="preserve">Назив предмета: </w:t>
            </w:r>
            <w:r w:rsidRPr="00795159">
              <w:rPr>
                <w:rFonts w:eastAsia="Times New Roman" w:cs="Times New Roman"/>
                <w:szCs w:val="24"/>
              </w:rPr>
              <w:t>Стручна пракса 2</w:t>
            </w:r>
          </w:p>
        </w:tc>
      </w:tr>
      <w:tr w:rsidR="00910CA4" w:rsidRPr="00795159" w14:paraId="43B8E40C" w14:textId="77777777" w:rsidTr="003060F9">
        <w:trPr>
          <w:trHeight w:val="227"/>
          <w:jc w:val="center"/>
        </w:trPr>
        <w:tc>
          <w:tcPr>
            <w:tcW w:w="5000" w:type="pct"/>
            <w:gridSpan w:val="5"/>
            <w:vAlign w:val="center"/>
          </w:tcPr>
          <w:p w14:paraId="2BC1C54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Наставници:</w:t>
            </w:r>
          </w:p>
        </w:tc>
      </w:tr>
      <w:tr w:rsidR="00910CA4" w:rsidRPr="00795159" w14:paraId="61F1C612" w14:textId="77777777" w:rsidTr="003060F9">
        <w:trPr>
          <w:trHeight w:val="227"/>
          <w:jc w:val="center"/>
        </w:trPr>
        <w:tc>
          <w:tcPr>
            <w:tcW w:w="5000" w:type="pct"/>
            <w:gridSpan w:val="5"/>
            <w:vAlign w:val="center"/>
          </w:tcPr>
          <w:p w14:paraId="271168E4"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Обавезни</w:t>
            </w:r>
          </w:p>
        </w:tc>
      </w:tr>
      <w:tr w:rsidR="00910CA4" w:rsidRPr="00795159" w14:paraId="632917C1" w14:textId="77777777" w:rsidTr="003060F9">
        <w:trPr>
          <w:trHeight w:val="227"/>
          <w:jc w:val="center"/>
        </w:trPr>
        <w:tc>
          <w:tcPr>
            <w:tcW w:w="5000" w:type="pct"/>
            <w:gridSpan w:val="5"/>
            <w:vAlign w:val="center"/>
          </w:tcPr>
          <w:p w14:paraId="1348992D"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6</w:t>
            </w:r>
          </w:p>
        </w:tc>
      </w:tr>
      <w:tr w:rsidR="00910CA4" w:rsidRPr="00795159" w14:paraId="0BAB2AD6" w14:textId="77777777" w:rsidTr="003060F9">
        <w:trPr>
          <w:trHeight w:val="227"/>
          <w:jc w:val="center"/>
        </w:trPr>
        <w:tc>
          <w:tcPr>
            <w:tcW w:w="5000" w:type="pct"/>
            <w:gridSpan w:val="5"/>
            <w:vAlign w:val="center"/>
          </w:tcPr>
          <w:p w14:paraId="3A814119"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Студент треба да обави упис у 2. семестар мастер студија</w:t>
            </w:r>
          </w:p>
        </w:tc>
      </w:tr>
      <w:tr w:rsidR="00910CA4" w:rsidRPr="00795159" w14:paraId="1DBF826A" w14:textId="77777777" w:rsidTr="003060F9">
        <w:trPr>
          <w:trHeight w:val="227"/>
          <w:jc w:val="center"/>
        </w:trPr>
        <w:tc>
          <w:tcPr>
            <w:tcW w:w="5000" w:type="pct"/>
            <w:gridSpan w:val="5"/>
            <w:vAlign w:val="center"/>
          </w:tcPr>
          <w:p w14:paraId="4097038C"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7C6FE759"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Стицање практичних искустава о начину организовања и функционисања средина у којима студент очекује примену стечених знања у својој будућој професионалној каријери.</w:t>
            </w:r>
          </w:p>
          <w:p w14:paraId="6C0B4B33"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Овладавање начинима комуникације са колегама и упознавање са токовима пословних информација.</w:t>
            </w:r>
          </w:p>
          <w:p w14:paraId="0850C5C3"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 Успостављање личних контаката и познанства која ће моћи да се користе током школовања, као и при заснивања будућег радног односа.</w:t>
            </w:r>
          </w:p>
        </w:tc>
      </w:tr>
      <w:tr w:rsidR="00910CA4" w:rsidRPr="00795159" w14:paraId="6241CCB6" w14:textId="77777777" w:rsidTr="003060F9">
        <w:trPr>
          <w:trHeight w:val="227"/>
          <w:jc w:val="center"/>
        </w:trPr>
        <w:tc>
          <w:tcPr>
            <w:tcW w:w="5000" w:type="pct"/>
            <w:gridSpan w:val="5"/>
            <w:vAlign w:val="center"/>
          </w:tcPr>
          <w:p w14:paraId="56FAD54D"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6FD5DF09"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Теоријска настава</w:t>
            </w:r>
          </w:p>
          <w:p w14:paraId="7ADA43F8"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Предмет се реализује кроз практични, самостални рад студента.</w:t>
            </w:r>
          </w:p>
          <w:p w14:paraId="226E69EC" w14:textId="77777777" w:rsidR="00910CA4" w:rsidRPr="00795159" w:rsidRDefault="00910CA4" w:rsidP="003060F9">
            <w:pPr>
              <w:tabs>
                <w:tab w:val="left" w:pos="567"/>
              </w:tabs>
              <w:rPr>
                <w:rFonts w:ascii="Times New Roman" w:hAnsi="Times New Roman"/>
                <w:i/>
                <w:iCs/>
                <w:sz w:val="24"/>
                <w:szCs w:val="24"/>
              </w:rPr>
            </w:pPr>
          </w:p>
          <w:p w14:paraId="00E23AB6"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01F2FF89"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Практичан рад подразумева боравак и рад у предузећима, установама и организацијама у којима се обављају различите делатности повезане са инжењерством заштите животне средине. Избор тематске целине и привредног предузећа или друге организације спроводи се у консултацији са предметним професором. Студент може обављати праксу у: производним предузећима, пројектним и консултантским организацијама, истраживачким организацијама, организацијама које се баве процесном техником, у јавним и комуналним предузећима и у некој од лабораторија на Факултету инжењерских наука. Пракса се може обављати и у иностранству. Током праксе студенти морају водити дневник у коме ће уносити опис послова које обављају, закључке и запажања. Након обављене праксе студенти праве извештај у форми семинарског рада са задатом темом који бране пред предметним професором.</w:t>
            </w:r>
          </w:p>
        </w:tc>
      </w:tr>
      <w:tr w:rsidR="00910CA4" w:rsidRPr="00795159" w14:paraId="710AF13C" w14:textId="77777777" w:rsidTr="003060F9">
        <w:trPr>
          <w:trHeight w:val="227"/>
          <w:jc w:val="center"/>
        </w:trPr>
        <w:tc>
          <w:tcPr>
            <w:tcW w:w="5000" w:type="pct"/>
            <w:gridSpan w:val="5"/>
            <w:vAlign w:val="center"/>
          </w:tcPr>
          <w:p w14:paraId="1157525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5DFDEA1B"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 У договору са предметним професором</w:t>
            </w:r>
          </w:p>
        </w:tc>
      </w:tr>
      <w:tr w:rsidR="00910CA4" w:rsidRPr="00795159" w14:paraId="5227BA3C" w14:textId="77777777" w:rsidTr="002E300E">
        <w:trPr>
          <w:trHeight w:val="227"/>
          <w:jc w:val="center"/>
        </w:trPr>
        <w:tc>
          <w:tcPr>
            <w:tcW w:w="1643" w:type="pct"/>
            <w:vAlign w:val="center"/>
          </w:tcPr>
          <w:p w14:paraId="4BD58C6C"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5A78EE5D"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 xml:space="preserve">Теоријска настава: </w:t>
            </w:r>
          </w:p>
        </w:tc>
        <w:tc>
          <w:tcPr>
            <w:tcW w:w="1720" w:type="pct"/>
            <w:gridSpan w:val="2"/>
            <w:vAlign w:val="center"/>
          </w:tcPr>
          <w:p w14:paraId="6C5D4B8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16</w:t>
            </w:r>
          </w:p>
        </w:tc>
      </w:tr>
      <w:tr w:rsidR="00910CA4" w:rsidRPr="00795159" w14:paraId="6D3ACDE2" w14:textId="77777777" w:rsidTr="003060F9">
        <w:trPr>
          <w:trHeight w:val="227"/>
          <w:jc w:val="center"/>
        </w:trPr>
        <w:tc>
          <w:tcPr>
            <w:tcW w:w="5000" w:type="pct"/>
            <w:gridSpan w:val="5"/>
            <w:vAlign w:val="center"/>
          </w:tcPr>
          <w:p w14:paraId="59206630"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4AFD29D6" w14:textId="77777777" w:rsidR="00910CA4" w:rsidRPr="00795159" w:rsidRDefault="00910CA4" w:rsidP="003060F9">
            <w:pPr>
              <w:tabs>
                <w:tab w:val="left" w:pos="567"/>
              </w:tabs>
              <w:contextualSpacing/>
              <w:jc w:val="both"/>
              <w:rPr>
                <w:rFonts w:ascii="Times New Roman" w:hAnsi="Times New Roman"/>
                <w:sz w:val="24"/>
                <w:szCs w:val="24"/>
              </w:rPr>
            </w:pPr>
            <w:r w:rsidRPr="00795159">
              <w:rPr>
                <w:rFonts w:ascii="Times New Roman" w:hAnsi="Times New Roman"/>
                <w:sz w:val="24"/>
                <w:szCs w:val="24"/>
              </w:rPr>
              <w:t>Консултације и писање дневника стручне праксе у коме студент описује активности и послове које је обављао за време стручне праксе.</w:t>
            </w:r>
          </w:p>
        </w:tc>
      </w:tr>
      <w:tr w:rsidR="00910CA4" w:rsidRPr="00795159" w14:paraId="0B446EF4" w14:textId="77777777" w:rsidTr="003060F9">
        <w:trPr>
          <w:trHeight w:val="227"/>
          <w:jc w:val="center"/>
        </w:trPr>
        <w:tc>
          <w:tcPr>
            <w:tcW w:w="5000" w:type="pct"/>
            <w:gridSpan w:val="5"/>
            <w:vAlign w:val="center"/>
          </w:tcPr>
          <w:p w14:paraId="03F93A76"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20397936" w14:textId="77777777" w:rsidTr="002E300E">
        <w:trPr>
          <w:trHeight w:val="301"/>
          <w:jc w:val="center"/>
        </w:trPr>
        <w:tc>
          <w:tcPr>
            <w:tcW w:w="1643" w:type="pct"/>
            <w:vAlign w:val="center"/>
          </w:tcPr>
          <w:p w14:paraId="5B612EF3"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3A5315D7"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2079B2B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7" w:type="pct"/>
            <w:shd w:val="clear" w:color="auto" w:fill="auto"/>
            <w:vAlign w:val="center"/>
          </w:tcPr>
          <w:p w14:paraId="77CA1FF9"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79373139" w14:textId="77777777" w:rsidTr="002E300E">
        <w:trPr>
          <w:trHeight w:val="227"/>
          <w:jc w:val="center"/>
        </w:trPr>
        <w:tc>
          <w:tcPr>
            <w:tcW w:w="1643" w:type="pct"/>
            <w:vAlign w:val="center"/>
          </w:tcPr>
          <w:p w14:paraId="57EBD9DE"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праксе</w:t>
            </w:r>
          </w:p>
        </w:tc>
        <w:tc>
          <w:tcPr>
            <w:tcW w:w="1027" w:type="pct"/>
            <w:vAlign w:val="center"/>
          </w:tcPr>
          <w:p w14:paraId="0E11FDE8"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sz w:val="24"/>
                <w:szCs w:val="24"/>
              </w:rPr>
              <w:t>70</w:t>
            </w:r>
          </w:p>
        </w:tc>
        <w:tc>
          <w:tcPr>
            <w:tcW w:w="1673" w:type="pct"/>
            <w:gridSpan w:val="2"/>
            <w:shd w:val="clear" w:color="auto" w:fill="auto"/>
            <w:vAlign w:val="center"/>
          </w:tcPr>
          <w:p w14:paraId="6346621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Одбрана дневника праксе</w:t>
            </w:r>
          </w:p>
        </w:tc>
        <w:tc>
          <w:tcPr>
            <w:tcW w:w="657" w:type="pct"/>
            <w:shd w:val="clear" w:color="auto" w:fill="auto"/>
            <w:vAlign w:val="center"/>
          </w:tcPr>
          <w:p w14:paraId="1E2E81D3"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30</w:t>
            </w:r>
          </w:p>
        </w:tc>
      </w:tr>
    </w:tbl>
    <w:p w14:paraId="5568530A" w14:textId="77777777" w:rsidR="00910CA4" w:rsidRPr="00795159" w:rsidRDefault="00910CA4" w:rsidP="00910CA4">
      <w:pPr>
        <w:rPr>
          <w:rFonts w:ascii="Times New Roman" w:hAnsi="Times New Roman"/>
          <w:sz w:val="24"/>
          <w:szCs w:val="24"/>
        </w:rPr>
      </w:pPr>
    </w:p>
    <w:p w14:paraId="1E467FE0" w14:textId="77777777" w:rsidR="00910CA4" w:rsidRPr="00795159" w:rsidRDefault="00910CA4" w:rsidP="00910CA4">
      <w:pPr>
        <w:rPr>
          <w:rFonts w:ascii="Times New Roman" w:hAnsi="Times New Roman"/>
          <w:sz w:val="24"/>
          <w:szCs w:val="24"/>
        </w:rPr>
      </w:pPr>
    </w:p>
    <w:p w14:paraId="11A474AB" w14:textId="77777777" w:rsidR="00910CA4" w:rsidRPr="00795159" w:rsidRDefault="00910CA4" w:rsidP="00910CA4">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48"/>
        <w:gridCol w:w="1276"/>
        <w:gridCol w:w="2223"/>
        <w:gridCol w:w="1376"/>
      </w:tblGrid>
      <w:tr w:rsidR="00910CA4" w:rsidRPr="00795159" w14:paraId="7744C457" w14:textId="77777777" w:rsidTr="003060F9">
        <w:trPr>
          <w:trHeight w:val="227"/>
          <w:jc w:val="center"/>
        </w:trPr>
        <w:tc>
          <w:tcPr>
            <w:tcW w:w="5000" w:type="pct"/>
            <w:gridSpan w:val="5"/>
            <w:vAlign w:val="center"/>
          </w:tcPr>
          <w:p w14:paraId="6D1C71C0"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 средине</w:t>
            </w:r>
          </w:p>
        </w:tc>
      </w:tr>
      <w:tr w:rsidR="00910CA4" w:rsidRPr="00795159" w14:paraId="7305A9D8" w14:textId="77777777" w:rsidTr="003060F9">
        <w:trPr>
          <w:trHeight w:val="227"/>
          <w:jc w:val="center"/>
        </w:trPr>
        <w:tc>
          <w:tcPr>
            <w:tcW w:w="5000" w:type="pct"/>
            <w:gridSpan w:val="5"/>
            <w:vAlign w:val="center"/>
          </w:tcPr>
          <w:p w14:paraId="242D2588" w14:textId="77777777" w:rsidR="00910CA4" w:rsidRPr="00795159" w:rsidRDefault="00910CA4" w:rsidP="002E300E">
            <w:pPr>
              <w:pStyle w:val="Heading1"/>
              <w:rPr>
                <w:rFonts w:eastAsia="Times New Roman" w:cs="Times New Roman"/>
                <w:szCs w:val="24"/>
              </w:rPr>
            </w:pPr>
            <w:bookmarkStart w:id="14" w:name="_Назив_предмета:_Студијски"/>
            <w:bookmarkEnd w:id="14"/>
            <w:r w:rsidRPr="00795159">
              <w:rPr>
                <w:rFonts w:eastAsia="Times New Roman" w:cs="Times New Roman"/>
                <w:bCs/>
                <w:szCs w:val="24"/>
              </w:rPr>
              <w:t xml:space="preserve">Назив предмета: </w:t>
            </w:r>
            <w:r w:rsidRPr="00795159">
              <w:rPr>
                <w:rFonts w:eastAsia="Times New Roman" w:cs="Times New Roman"/>
                <w:szCs w:val="24"/>
              </w:rPr>
              <w:t>Студијски истраживачки рад на теоријским основама завршног (мастер) рада</w:t>
            </w:r>
          </w:p>
        </w:tc>
      </w:tr>
      <w:tr w:rsidR="00910CA4" w:rsidRPr="00795159" w14:paraId="4AA710FD" w14:textId="77777777" w:rsidTr="003060F9">
        <w:trPr>
          <w:trHeight w:val="227"/>
          <w:jc w:val="center"/>
        </w:trPr>
        <w:tc>
          <w:tcPr>
            <w:tcW w:w="5000" w:type="pct"/>
            <w:gridSpan w:val="5"/>
            <w:vAlign w:val="center"/>
          </w:tcPr>
          <w:p w14:paraId="3B51C2B3"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Ментор мастер рада</w:t>
            </w:r>
          </w:p>
        </w:tc>
      </w:tr>
      <w:tr w:rsidR="00910CA4" w:rsidRPr="00795159" w14:paraId="68152F1A" w14:textId="77777777" w:rsidTr="003060F9">
        <w:trPr>
          <w:trHeight w:val="227"/>
          <w:jc w:val="center"/>
        </w:trPr>
        <w:tc>
          <w:tcPr>
            <w:tcW w:w="5000" w:type="pct"/>
            <w:gridSpan w:val="5"/>
            <w:vAlign w:val="center"/>
          </w:tcPr>
          <w:p w14:paraId="06438A16"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Обавезни</w:t>
            </w:r>
          </w:p>
        </w:tc>
      </w:tr>
      <w:tr w:rsidR="00910CA4" w:rsidRPr="00795159" w14:paraId="5EB8B431" w14:textId="77777777" w:rsidTr="003060F9">
        <w:trPr>
          <w:trHeight w:val="227"/>
          <w:jc w:val="center"/>
        </w:trPr>
        <w:tc>
          <w:tcPr>
            <w:tcW w:w="5000" w:type="pct"/>
            <w:gridSpan w:val="5"/>
            <w:vAlign w:val="center"/>
          </w:tcPr>
          <w:p w14:paraId="0FBCF2BB"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Број ЕСПБ: 8</w:t>
            </w:r>
          </w:p>
        </w:tc>
      </w:tr>
      <w:tr w:rsidR="00910CA4" w:rsidRPr="00795159" w14:paraId="7B6506D2" w14:textId="77777777" w:rsidTr="003060F9">
        <w:trPr>
          <w:trHeight w:val="227"/>
          <w:jc w:val="center"/>
        </w:trPr>
        <w:tc>
          <w:tcPr>
            <w:tcW w:w="5000" w:type="pct"/>
            <w:gridSpan w:val="5"/>
            <w:vAlign w:val="center"/>
          </w:tcPr>
          <w:p w14:paraId="6EE5A7D8" w14:textId="77777777" w:rsidR="00910CA4" w:rsidRPr="00795159" w:rsidRDefault="00910CA4" w:rsidP="003060F9">
            <w:pPr>
              <w:tabs>
                <w:tab w:val="left" w:pos="567"/>
              </w:tabs>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Студент треба да обави упис у 2. семестар мастер студија</w:t>
            </w:r>
          </w:p>
        </w:tc>
      </w:tr>
      <w:tr w:rsidR="00910CA4" w:rsidRPr="00795159" w14:paraId="25EB0A10" w14:textId="77777777" w:rsidTr="003060F9">
        <w:trPr>
          <w:trHeight w:val="227"/>
          <w:jc w:val="center"/>
        </w:trPr>
        <w:tc>
          <w:tcPr>
            <w:tcW w:w="5000" w:type="pct"/>
            <w:gridSpan w:val="5"/>
            <w:vAlign w:val="center"/>
          </w:tcPr>
          <w:p w14:paraId="6DC3A225"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Циљ предмета</w:t>
            </w:r>
          </w:p>
          <w:p w14:paraId="286E2E18" w14:textId="2E6D3E66" w:rsidR="00910CA4" w:rsidRPr="00795159" w:rsidRDefault="00910CA4" w:rsidP="00795159">
            <w:pPr>
              <w:tabs>
                <w:tab w:val="left" w:pos="567"/>
              </w:tabs>
              <w:jc w:val="both"/>
              <w:rPr>
                <w:rFonts w:ascii="Times New Roman" w:hAnsi="Times New Roman"/>
                <w:sz w:val="24"/>
                <w:szCs w:val="24"/>
              </w:rPr>
            </w:pPr>
            <w:r w:rsidRPr="00795159">
              <w:rPr>
                <w:rFonts w:ascii="Times New Roman" w:hAnsi="Times New Roman"/>
                <w:sz w:val="24"/>
                <w:szCs w:val="24"/>
              </w:rPr>
              <w:t>Примена основних, теоријско методолошких, научно-стручних и стручно-апликативних знања и метода на решавању конкретних проблема у оквиру изабраног подручја. У оквиру овог дела мастер рада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решавање сличних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примену претходно стечених знања у</w:t>
            </w:r>
            <w:r w:rsidR="00795159">
              <w:rPr>
                <w:rFonts w:ascii="Times New Roman" w:hAnsi="Times New Roman"/>
                <w:sz w:val="24"/>
                <w:szCs w:val="24"/>
              </w:rPr>
              <w:t xml:space="preserve"> </w:t>
            </w:r>
            <w:r w:rsidRPr="00795159">
              <w:rPr>
                <w:rFonts w:ascii="Times New Roman" w:hAnsi="Times New Roman"/>
                <w:sz w:val="24"/>
                <w:szCs w:val="24"/>
              </w:rPr>
              <w:t>пракси.</w:t>
            </w:r>
          </w:p>
        </w:tc>
      </w:tr>
      <w:tr w:rsidR="00910CA4" w:rsidRPr="00795159" w14:paraId="6A4B8D56" w14:textId="77777777" w:rsidTr="003060F9">
        <w:trPr>
          <w:trHeight w:val="227"/>
          <w:jc w:val="center"/>
        </w:trPr>
        <w:tc>
          <w:tcPr>
            <w:tcW w:w="5000" w:type="pct"/>
            <w:gridSpan w:val="5"/>
            <w:vAlign w:val="center"/>
          </w:tcPr>
          <w:p w14:paraId="44EDDC42"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 xml:space="preserve">Исход предмета </w:t>
            </w:r>
          </w:p>
          <w:p w14:paraId="74279EA6"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извођењу закључака о могућим правцима његовог решавања. Кроз самостално коришћење литературе, студенти проширују знања из изабраног подручја и проучавању различитих метода и радова који се односе на сличну проблематику. На тај начин, код студената се развија способност да спроводе анализе и идентификују проблеме у оквиру задате теме. Практичном применом стечених знања из различитих области код студената се развија способност да сагледају место и улогу инжењера у изабраном подручју, потребу за</w:t>
            </w:r>
          </w:p>
          <w:p w14:paraId="2EFE3BDE"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сарадњом са другим струкама и тимским радом.</w:t>
            </w:r>
          </w:p>
        </w:tc>
      </w:tr>
      <w:tr w:rsidR="00910CA4" w:rsidRPr="00795159" w14:paraId="06A5A1CF" w14:textId="77777777" w:rsidTr="003060F9">
        <w:trPr>
          <w:trHeight w:val="227"/>
          <w:jc w:val="center"/>
        </w:trPr>
        <w:tc>
          <w:tcPr>
            <w:tcW w:w="5000" w:type="pct"/>
            <w:gridSpan w:val="5"/>
            <w:vAlign w:val="center"/>
          </w:tcPr>
          <w:p w14:paraId="6F7A0657"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Садржај предмета</w:t>
            </w:r>
          </w:p>
          <w:p w14:paraId="3752193D"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i/>
                <w:iCs/>
                <w:sz w:val="24"/>
                <w:szCs w:val="24"/>
              </w:rPr>
              <w:t xml:space="preserve">Практична настава </w:t>
            </w:r>
          </w:p>
          <w:p w14:paraId="639F06B6" w14:textId="77777777" w:rsidR="00910CA4" w:rsidRPr="00795159" w:rsidRDefault="00910CA4" w:rsidP="003060F9">
            <w:pPr>
              <w:tabs>
                <w:tab w:val="left" w:pos="567"/>
              </w:tabs>
              <w:jc w:val="both"/>
              <w:rPr>
                <w:rFonts w:ascii="Times New Roman" w:hAnsi="Times New Roman"/>
                <w:i/>
                <w:iCs/>
                <w:sz w:val="24"/>
                <w:szCs w:val="24"/>
              </w:rPr>
            </w:pPr>
            <w:r w:rsidRPr="00795159">
              <w:rPr>
                <w:rFonts w:ascii="Times New Roman" w:hAnsi="Times New Roman"/>
                <w:sz w:val="24"/>
                <w:szCs w:val="24"/>
              </w:rPr>
              <w:t xml:space="preserve">Формира се појединачно у складу са потребама израде конкретног мастер рада, његовом сложеношћу и структуром. Студент проучава стручну литературу, дипломске и мастер радове студената који се баве сличном тематиком, врши анализе у циљу изналажења решења конкретног задатка који је дефинисан задатком мастер рада. Део наставе на предмету се одвија кроз самостални студијски истраживачки рад. Студијски рад обухвата и активно праћење примарних сазнања из теме рада, организацију и извођење експеримената, нумеричке симулације и статистичку обраду података, писање и/или саопштавање рада на конференцији из уже научно наставне области којој припада тема мастер рада. </w:t>
            </w:r>
          </w:p>
          <w:p w14:paraId="66D14DE1" w14:textId="77777777" w:rsidR="00910CA4" w:rsidRPr="00795159" w:rsidRDefault="00910CA4" w:rsidP="003060F9">
            <w:pPr>
              <w:tabs>
                <w:tab w:val="left" w:pos="567"/>
              </w:tabs>
              <w:jc w:val="both"/>
              <w:rPr>
                <w:rFonts w:ascii="Times New Roman" w:hAnsi="Times New Roman"/>
                <w:i/>
                <w:iCs/>
                <w:sz w:val="24"/>
                <w:szCs w:val="24"/>
              </w:rPr>
            </w:pPr>
          </w:p>
        </w:tc>
      </w:tr>
      <w:tr w:rsidR="00910CA4" w:rsidRPr="00795159" w14:paraId="7211AF58" w14:textId="77777777" w:rsidTr="003060F9">
        <w:trPr>
          <w:trHeight w:val="227"/>
          <w:jc w:val="center"/>
        </w:trPr>
        <w:tc>
          <w:tcPr>
            <w:tcW w:w="5000" w:type="pct"/>
            <w:gridSpan w:val="5"/>
            <w:vAlign w:val="center"/>
          </w:tcPr>
          <w:p w14:paraId="1B3D3959"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Литература </w:t>
            </w:r>
          </w:p>
          <w:p w14:paraId="16CDD92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sz w:val="24"/>
                <w:szCs w:val="24"/>
              </w:rPr>
              <w:t>часописи, мастер радови, публикације из дате области</w:t>
            </w:r>
          </w:p>
        </w:tc>
      </w:tr>
      <w:tr w:rsidR="00910CA4" w:rsidRPr="00795159" w14:paraId="4C8A0799" w14:textId="77777777" w:rsidTr="003060F9">
        <w:trPr>
          <w:trHeight w:val="227"/>
          <w:jc w:val="center"/>
        </w:trPr>
        <w:tc>
          <w:tcPr>
            <w:tcW w:w="1642" w:type="pct"/>
            <w:vAlign w:val="center"/>
          </w:tcPr>
          <w:p w14:paraId="2B80C9EB"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gridSpan w:val="2"/>
            <w:vAlign w:val="center"/>
          </w:tcPr>
          <w:p w14:paraId="06CEF518"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 xml:space="preserve">Теоријска настава: </w:t>
            </w:r>
          </w:p>
        </w:tc>
        <w:tc>
          <w:tcPr>
            <w:tcW w:w="1721" w:type="pct"/>
            <w:gridSpan w:val="2"/>
            <w:vAlign w:val="center"/>
          </w:tcPr>
          <w:p w14:paraId="4C9D607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16</w:t>
            </w:r>
          </w:p>
        </w:tc>
      </w:tr>
      <w:tr w:rsidR="00910CA4" w:rsidRPr="00795159" w14:paraId="0D87A85A" w14:textId="77777777" w:rsidTr="003060F9">
        <w:trPr>
          <w:trHeight w:val="227"/>
          <w:jc w:val="center"/>
        </w:trPr>
        <w:tc>
          <w:tcPr>
            <w:tcW w:w="5000" w:type="pct"/>
            <w:gridSpan w:val="5"/>
            <w:vAlign w:val="center"/>
          </w:tcPr>
          <w:p w14:paraId="66526108"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016151B1" w14:textId="77777777" w:rsidR="00910CA4" w:rsidRPr="00795159" w:rsidRDefault="00910CA4" w:rsidP="003060F9">
            <w:pPr>
              <w:tabs>
                <w:tab w:val="left" w:pos="567"/>
              </w:tabs>
              <w:contextualSpacing/>
              <w:jc w:val="both"/>
              <w:rPr>
                <w:rFonts w:ascii="Times New Roman" w:hAnsi="Times New Roman"/>
                <w:sz w:val="24"/>
                <w:szCs w:val="24"/>
              </w:rPr>
            </w:pPr>
            <w:r w:rsidRPr="00795159">
              <w:rPr>
                <w:rFonts w:ascii="Times New Roman" w:hAnsi="Times New Roman"/>
                <w:sz w:val="24"/>
                <w:szCs w:val="24"/>
              </w:rPr>
              <w:t>Ментор мастер рада саставља задатак рада и доставља га студенту. Студент је обавезан да рад изради у оквиру задате теме која је дефинисана задатком мастер рада, користећи литературу предложену од ментора. Током израде мастер рада, ментор може давати додатна упутства студенту, упућивати на одређену литературу и додатно га усмеравати у циљу израде квалитетног мастер рада.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 је то предвиђено задатком мастер рада.</w:t>
            </w:r>
          </w:p>
        </w:tc>
      </w:tr>
      <w:tr w:rsidR="00910CA4" w:rsidRPr="00795159" w14:paraId="78B72552" w14:textId="77777777" w:rsidTr="003060F9">
        <w:trPr>
          <w:trHeight w:val="227"/>
          <w:jc w:val="center"/>
        </w:trPr>
        <w:tc>
          <w:tcPr>
            <w:tcW w:w="5000" w:type="pct"/>
            <w:gridSpan w:val="5"/>
            <w:vAlign w:val="center"/>
          </w:tcPr>
          <w:p w14:paraId="28524F40"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6B950A8E" w14:textId="77777777" w:rsidTr="003060F9">
        <w:trPr>
          <w:trHeight w:val="301"/>
          <w:jc w:val="center"/>
        </w:trPr>
        <w:tc>
          <w:tcPr>
            <w:tcW w:w="1642" w:type="pct"/>
            <w:vAlign w:val="center"/>
          </w:tcPr>
          <w:p w14:paraId="251FC5E5" w14:textId="77777777" w:rsidR="00910CA4" w:rsidRPr="00795159" w:rsidRDefault="00910CA4" w:rsidP="003060F9">
            <w:pPr>
              <w:tabs>
                <w:tab w:val="left" w:pos="567"/>
              </w:tabs>
              <w:contextualSpacing/>
              <w:rPr>
                <w:rFonts w:ascii="Times New Roman" w:hAnsi="Times New Roman"/>
                <w:b/>
                <w:iCs/>
                <w:sz w:val="24"/>
                <w:szCs w:val="24"/>
              </w:rPr>
            </w:pPr>
            <w:r w:rsidRPr="00795159">
              <w:rPr>
                <w:rFonts w:ascii="Times New Roman" w:hAnsi="Times New Roman"/>
                <w:b/>
                <w:iCs/>
                <w:sz w:val="24"/>
                <w:szCs w:val="24"/>
              </w:rPr>
              <w:t>Предиспитне обавезе</w:t>
            </w:r>
          </w:p>
        </w:tc>
        <w:tc>
          <w:tcPr>
            <w:tcW w:w="1027" w:type="pct"/>
            <w:vAlign w:val="center"/>
          </w:tcPr>
          <w:p w14:paraId="4EF7B13D"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c>
          <w:tcPr>
            <w:tcW w:w="1673" w:type="pct"/>
            <w:gridSpan w:val="2"/>
            <w:shd w:val="clear" w:color="auto" w:fill="auto"/>
            <w:vAlign w:val="center"/>
          </w:tcPr>
          <w:p w14:paraId="0F576334"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iCs/>
                <w:sz w:val="24"/>
                <w:szCs w:val="24"/>
              </w:rPr>
              <w:t xml:space="preserve">Завршни испит </w:t>
            </w:r>
          </w:p>
        </w:tc>
        <w:tc>
          <w:tcPr>
            <w:tcW w:w="658" w:type="pct"/>
            <w:shd w:val="clear" w:color="auto" w:fill="auto"/>
            <w:vAlign w:val="center"/>
          </w:tcPr>
          <w:p w14:paraId="268586E7" w14:textId="77777777" w:rsidR="00910CA4" w:rsidRPr="00795159" w:rsidRDefault="00910CA4" w:rsidP="003060F9">
            <w:pPr>
              <w:widowControl w:val="0"/>
              <w:tabs>
                <w:tab w:val="left" w:pos="567"/>
              </w:tabs>
              <w:autoSpaceDE w:val="0"/>
              <w:autoSpaceDN w:val="0"/>
              <w:adjustRightInd w:val="0"/>
              <w:contextualSpacing/>
              <w:rPr>
                <w:rFonts w:ascii="Times New Roman" w:eastAsia="Times New Roman" w:hAnsi="Times New Roman"/>
                <w:sz w:val="24"/>
                <w:szCs w:val="24"/>
                <w:lang w:eastAsia="sr-Latn-CS"/>
              </w:rPr>
            </w:pPr>
            <w:r w:rsidRPr="00795159">
              <w:rPr>
                <w:rFonts w:ascii="Times New Roman" w:eastAsia="Times New Roman" w:hAnsi="Times New Roman"/>
                <w:sz w:val="24"/>
                <w:szCs w:val="24"/>
                <w:lang w:eastAsia="sr-Latn-CS"/>
              </w:rPr>
              <w:t>Поена</w:t>
            </w:r>
          </w:p>
        </w:tc>
      </w:tr>
      <w:tr w:rsidR="00910CA4" w:rsidRPr="00795159" w14:paraId="4451E9C6" w14:textId="77777777" w:rsidTr="003060F9">
        <w:trPr>
          <w:trHeight w:val="227"/>
          <w:jc w:val="center"/>
        </w:trPr>
        <w:tc>
          <w:tcPr>
            <w:tcW w:w="1642" w:type="pct"/>
            <w:vAlign w:val="center"/>
          </w:tcPr>
          <w:p w14:paraId="4FC2E418"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активност у току предавања</w:t>
            </w:r>
          </w:p>
        </w:tc>
        <w:tc>
          <w:tcPr>
            <w:tcW w:w="1027" w:type="pct"/>
            <w:vAlign w:val="center"/>
          </w:tcPr>
          <w:p w14:paraId="02B545F6" w14:textId="77777777" w:rsidR="00910CA4" w:rsidRPr="00795159" w:rsidRDefault="00910CA4" w:rsidP="003060F9">
            <w:pPr>
              <w:tabs>
                <w:tab w:val="left" w:pos="567"/>
              </w:tabs>
              <w:rPr>
                <w:rFonts w:ascii="Times New Roman" w:hAnsi="Times New Roman"/>
                <w:b/>
                <w:bCs/>
                <w:sz w:val="24"/>
                <w:szCs w:val="24"/>
              </w:rPr>
            </w:pPr>
          </w:p>
        </w:tc>
        <w:tc>
          <w:tcPr>
            <w:tcW w:w="1673" w:type="pct"/>
            <w:gridSpan w:val="2"/>
            <w:shd w:val="clear" w:color="auto" w:fill="auto"/>
            <w:vAlign w:val="center"/>
          </w:tcPr>
          <w:p w14:paraId="7F49AEA7"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завршни испит</w:t>
            </w:r>
          </w:p>
        </w:tc>
        <w:tc>
          <w:tcPr>
            <w:tcW w:w="658" w:type="pct"/>
            <w:shd w:val="clear" w:color="auto" w:fill="auto"/>
            <w:vAlign w:val="center"/>
          </w:tcPr>
          <w:p w14:paraId="48BE3707"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iCs/>
                <w:sz w:val="24"/>
                <w:szCs w:val="24"/>
              </w:rPr>
              <w:t>100</w:t>
            </w:r>
          </w:p>
        </w:tc>
      </w:tr>
      <w:tr w:rsidR="00910CA4" w:rsidRPr="00795159" w14:paraId="7E06DA53" w14:textId="77777777" w:rsidTr="003060F9">
        <w:trPr>
          <w:trHeight w:val="227"/>
          <w:jc w:val="center"/>
        </w:trPr>
        <w:tc>
          <w:tcPr>
            <w:tcW w:w="1642" w:type="pct"/>
            <w:vAlign w:val="center"/>
          </w:tcPr>
          <w:p w14:paraId="15822FCB"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 xml:space="preserve">пројектни задатак </w:t>
            </w:r>
          </w:p>
        </w:tc>
        <w:tc>
          <w:tcPr>
            <w:tcW w:w="1027" w:type="pct"/>
            <w:vAlign w:val="center"/>
          </w:tcPr>
          <w:p w14:paraId="3E703093" w14:textId="77777777" w:rsidR="00910CA4" w:rsidRPr="00795159" w:rsidRDefault="00910CA4" w:rsidP="003060F9">
            <w:pPr>
              <w:tabs>
                <w:tab w:val="left" w:pos="567"/>
              </w:tabs>
              <w:rPr>
                <w:rFonts w:ascii="Times New Roman" w:hAnsi="Times New Roman"/>
                <w:b/>
                <w:bCs/>
                <w:sz w:val="24"/>
                <w:szCs w:val="24"/>
              </w:rPr>
            </w:pPr>
          </w:p>
        </w:tc>
        <w:tc>
          <w:tcPr>
            <w:tcW w:w="1673" w:type="pct"/>
            <w:gridSpan w:val="2"/>
            <w:shd w:val="clear" w:color="auto" w:fill="auto"/>
            <w:vAlign w:val="center"/>
          </w:tcPr>
          <w:p w14:paraId="71044939"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4C79F708" w14:textId="77777777" w:rsidR="00910CA4" w:rsidRPr="00795159" w:rsidRDefault="00910CA4" w:rsidP="003060F9">
            <w:pPr>
              <w:tabs>
                <w:tab w:val="left" w:pos="567"/>
              </w:tabs>
              <w:rPr>
                <w:rFonts w:ascii="Times New Roman" w:hAnsi="Times New Roman"/>
                <w:b/>
                <w:i/>
                <w:iCs/>
                <w:sz w:val="24"/>
                <w:szCs w:val="24"/>
              </w:rPr>
            </w:pPr>
          </w:p>
        </w:tc>
      </w:tr>
      <w:tr w:rsidR="00910CA4" w:rsidRPr="00795159" w14:paraId="70CE9607" w14:textId="77777777" w:rsidTr="003060F9">
        <w:trPr>
          <w:trHeight w:val="227"/>
          <w:jc w:val="center"/>
        </w:trPr>
        <w:tc>
          <w:tcPr>
            <w:tcW w:w="1642" w:type="pct"/>
            <w:vAlign w:val="center"/>
          </w:tcPr>
          <w:p w14:paraId="67F29BFC" w14:textId="77777777" w:rsidR="00910CA4" w:rsidRPr="00795159" w:rsidRDefault="00910CA4" w:rsidP="003060F9">
            <w:pPr>
              <w:tabs>
                <w:tab w:val="left" w:pos="567"/>
              </w:tabs>
              <w:rPr>
                <w:rFonts w:ascii="Times New Roman" w:hAnsi="Times New Roman"/>
                <w:i/>
                <w:iCs/>
                <w:sz w:val="24"/>
                <w:szCs w:val="24"/>
              </w:rPr>
            </w:pPr>
            <w:r w:rsidRPr="00795159">
              <w:rPr>
                <w:rFonts w:ascii="Times New Roman" w:hAnsi="Times New Roman"/>
                <w:sz w:val="24"/>
                <w:szCs w:val="24"/>
              </w:rPr>
              <w:t>колоквијум-и</w:t>
            </w:r>
          </w:p>
        </w:tc>
        <w:tc>
          <w:tcPr>
            <w:tcW w:w="1027" w:type="pct"/>
            <w:vAlign w:val="center"/>
          </w:tcPr>
          <w:p w14:paraId="6156F9DF"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eastAsia="Times New Roman" w:hAnsi="Times New Roman"/>
                <w:b/>
                <w:bCs/>
                <w:sz w:val="24"/>
                <w:szCs w:val="24"/>
                <w:lang w:eastAsia="sr-Latn-CS"/>
              </w:rPr>
              <w:t xml:space="preserve"> </w:t>
            </w:r>
          </w:p>
        </w:tc>
        <w:tc>
          <w:tcPr>
            <w:tcW w:w="1673" w:type="pct"/>
            <w:gridSpan w:val="2"/>
            <w:shd w:val="clear" w:color="auto" w:fill="auto"/>
            <w:vAlign w:val="center"/>
          </w:tcPr>
          <w:p w14:paraId="60BCCC5B" w14:textId="77777777" w:rsidR="00910CA4" w:rsidRPr="00795159" w:rsidRDefault="00910CA4" w:rsidP="003060F9">
            <w:pPr>
              <w:tabs>
                <w:tab w:val="left" w:pos="567"/>
              </w:tabs>
              <w:rPr>
                <w:rFonts w:ascii="Times New Roman" w:hAnsi="Times New Roman"/>
                <w:i/>
                <w:iCs/>
                <w:sz w:val="24"/>
                <w:szCs w:val="24"/>
              </w:rPr>
            </w:pPr>
          </w:p>
        </w:tc>
        <w:tc>
          <w:tcPr>
            <w:tcW w:w="658" w:type="pct"/>
            <w:shd w:val="clear" w:color="auto" w:fill="auto"/>
            <w:vAlign w:val="center"/>
          </w:tcPr>
          <w:p w14:paraId="45F8B1EC" w14:textId="77777777" w:rsidR="00910CA4" w:rsidRPr="00795159" w:rsidRDefault="00910CA4" w:rsidP="003060F9">
            <w:pPr>
              <w:tabs>
                <w:tab w:val="left" w:pos="567"/>
              </w:tabs>
              <w:rPr>
                <w:rFonts w:ascii="Times New Roman" w:hAnsi="Times New Roman"/>
                <w:i/>
                <w:iCs/>
                <w:sz w:val="24"/>
                <w:szCs w:val="24"/>
              </w:rPr>
            </w:pPr>
          </w:p>
        </w:tc>
      </w:tr>
    </w:tbl>
    <w:p w14:paraId="76585BD8" w14:textId="77777777" w:rsidR="002E300E" w:rsidRPr="00795159" w:rsidRDefault="002E300E">
      <w:pPr>
        <w:rPr>
          <w:rFonts w:ascii="Times New Roman" w:hAnsi="Times New Roman"/>
          <w:sz w:val="24"/>
          <w:szCs w:val="24"/>
        </w:rPr>
      </w:pPr>
      <w:r w:rsidRPr="00795159">
        <w:rPr>
          <w:rFonts w:ascii="Times New Roman" w:hAnsi="Times New Roman"/>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3424"/>
        <w:gridCol w:w="3599"/>
      </w:tblGrid>
      <w:tr w:rsidR="00910CA4" w:rsidRPr="00795159" w14:paraId="6AD01E93" w14:textId="77777777" w:rsidTr="003060F9">
        <w:trPr>
          <w:trHeight w:val="227"/>
          <w:jc w:val="center"/>
        </w:trPr>
        <w:tc>
          <w:tcPr>
            <w:tcW w:w="5000" w:type="pct"/>
            <w:gridSpan w:val="3"/>
            <w:vAlign w:val="center"/>
          </w:tcPr>
          <w:p w14:paraId="0B698997" w14:textId="758B26B1" w:rsidR="00910CA4" w:rsidRPr="00795159" w:rsidRDefault="00910CA4" w:rsidP="003060F9">
            <w:pPr>
              <w:tabs>
                <w:tab w:val="left" w:pos="567"/>
              </w:tabs>
              <w:spacing w:after="60"/>
              <w:rPr>
                <w:rFonts w:ascii="Times New Roman" w:hAnsi="Times New Roman"/>
                <w:b/>
                <w:bCs/>
                <w:sz w:val="24"/>
                <w:szCs w:val="24"/>
              </w:rPr>
            </w:pPr>
            <w:r w:rsidRPr="00795159">
              <w:rPr>
                <w:rFonts w:ascii="Times New Roman" w:hAnsi="Times New Roman"/>
                <w:b/>
                <w:bCs/>
                <w:sz w:val="24"/>
                <w:szCs w:val="24"/>
              </w:rPr>
              <w:lastRenderedPageBreak/>
              <w:t xml:space="preserve">Студијски програм : </w:t>
            </w:r>
            <w:r w:rsidRPr="00795159">
              <w:rPr>
                <w:rFonts w:ascii="Times New Roman" w:hAnsi="Times New Roman"/>
                <w:sz w:val="24"/>
                <w:szCs w:val="24"/>
              </w:rPr>
              <w:t>Инжењерство заштите животне средине</w:t>
            </w:r>
          </w:p>
        </w:tc>
      </w:tr>
      <w:tr w:rsidR="00910CA4" w:rsidRPr="00795159" w14:paraId="0C9825F6" w14:textId="77777777" w:rsidTr="003060F9">
        <w:trPr>
          <w:trHeight w:val="227"/>
          <w:jc w:val="center"/>
        </w:trPr>
        <w:tc>
          <w:tcPr>
            <w:tcW w:w="5000" w:type="pct"/>
            <w:gridSpan w:val="3"/>
            <w:vAlign w:val="center"/>
          </w:tcPr>
          <w:p w14:paraId="4D31DA7F" w14:textId="77777777" w:rsidR="00910CA4" w:rsidRPr="00795159" w:rsidRDefault="00910CA4" w:rsidP="002E300E">
            <w:pPr>
              <w:pStyle w:val="Heading1"/>
              <w:rPr>
                <w:rFonts w:eastAsia="Times New Roman" w:cs="Times New Roman"/>
                <w:szCs w:val="24"/>
              </w:rPr>
            </w:pPr>
            <w:bookmarkStart w:id="15" w:name="_Назив_предмета:_Завршни"/>
            <w:bookmarkEnd w:id="15"/>
            <w:r w:rsidRPr="00795159">
              <w:rPr>
                <w:rFonts w:eastAsia="Times New Roman" w:cs="Times New Roman"/>
                <w:szCs w:val="24"/>
              </w:rPr>
              <w:t>Назив предмета: Завршни (мастер) рад</w:t>
            </w:r>
          </w:p>
        </w:tc>
      </w:tr>
      <w:tr w:rsidR="00910CA4" w:rsidRPr="00795159" w14:paraId="2B8513EC" w14:textId="77777777" w:rsidTr="003060F9">
        <w:trPr>
          <w:trHeight w:val="227"/>
          <w:jc w:val="center"/>
        </w:trPr>
        <w:tc>
          <w:tcPr>
            <w:tcW w:w="5000" w:type="pct"/>
            <w:gridSpan w:val="3"/>
            <w:vAlign w:val="center"/>
          </w:tcPr>
          <w:p w14:paraId="43F51074" w14:textId="77777777" w:rsidR="00910CA4" w:rsidRPr="00795159" w:rsidRDefault="00910CA4" w:rsidP="003060F9">
            <w:pPr>
              <w:tabs>
                <w:tab w:val="left" w:pos="567"/>
              </w:tabs>
              <w:spacing w:after="60"/>
              <w:rPr>
                <w:rFonts w:ascii="Times New Roman" w:hAnsi="Times New Roman"/>
                <w:b/>
                <w:bCs/>
                <w:sz w:val="24"/>
                <w:szCs w:val="24"/>
              </w:rPr>
            </w:pPr>
            <w:r w:rsidRPr="00795159">
              <w:rPr>
                <w:rFonts w:ascii="Times New Roman" w:hAnsi="Times New Roman"/>
                <w:b/>
                <w:bCs/>
                <w:sz w:val="24"/>
                <w:szCs w:val="24"/>
              </w:rPr>
              <w:t xml:space="preserve">Наставници: </w:t>
            </w:r>
            <w:r w:rsidRPr="00795159">
              <w:rPr>
                <w:rFonts w:ascii="Times New Roman" w:hAnsi="Times New Roman"/>
                <w:sz w:val="24"/>
                <w:szCs w:val="24"/>
              </w:rPr>
              <w:t>Ментор мастер рада</w:t>
            </w:r>
          </w:p>
        </w:tc>
      </w:tr>
      <w:tr w:rsidR="00910CA4" w:rsidRPr="00795159" w14:paraId="3B901C5C" w14:textId="77777777" w:rsidTr="003060F9">
        <w:trPr>
          <w:trHeight w:val="227"/>
          <w:jc w:val="center"/>
        </w:trPr>
        <w:tc>
          <w:tcPr>
            <w:tcW w:w="5000" w:type="pct"/>
            <w:gridSpan w:val="3"/>
            <w:vAlign w:val="center"/>
          </w:tcPr>
          <w:p w14:paraId="2B5A2026" w14:textId="77777777" w:rsidR="00910CA4" w:rsidRPr="00795159" w:rsidRDefault="00910CA4" w:rsidP="003060F9">
            <w:pPr>
              <w:tabs>
                <w:tab w:val="left" w:pos="567"/>
              </w:tabs>
              <w:spacing w:after="60"/>
              <w:rPr>
                <w:rFonts w:ascii="Times New Roman" w:hAnsi="Times New Roman"/>
                <w:sz w:val="24"/>
                <w:szCs w:val="24"/>
              </w:rPr>
            </w:pPr>
            <w:r w:rsidRPr="00795159">
              <w:rPr>
                <w:rFonts w:ascii="Times New Roman" w:hAnsi="Times New Roman"/>
                <w:b/>
                <w:bCs/>
                <w:sz w:val="24"/>
                <w:szCs w:val="24"/>
              </w:rPr>
              <w:t xml:space="preserve">Статус предмета: </w:t>
            </w:r>
            <w:r w:rsidRPr="00795159">
              <w:rPr>
                <w:rFonts w:ascii="Times New Roman" w:hAnsi="Times New Roman"/>
                <w:sz w:val="24"/>
                <w:szCs w:val="24"/>
              </w:rPr>
              <w:t>Обавезни</w:t>
            </w:r>
          </w:p>
        </w:tc>
      </w:tr>
      <w:tr w:rsidR="00910CA4" w:rsidRPr="00795159" w14:paraId="733E40BA" w14:textId="77777777" w:rsidTr="003060F9">
        <w:trPr>
          <w:trHeight w:val="227"/>
          <w:jc w:val="center"/>
        </w:trPr>
        <w:tc>
          <w:tcPr>
            <w:tcW w:w="5000" w:type="pct"/>
            <w:gridSpan w:val="3"/>
            <w:vAlign w:val="center"/>
          </w:tcPr>
          <w:p w14:paraId="229CC4FF" w14:textId="77777777" w:rsidR="00910CA4" w:rsidRPr="00795159" w:rsidRDefault="00910CA4" w:rsidP="003060F9">
            <w:pPr>
              <w:tabs>
                <w:tab w:val="left" w:pos="567"/>
              </w:tabs>
              <w:spacing w:after="60"/>
              <w:rPr>
                <w:rFonts w:ascii="Times New Roman" w:hAnsi="Times New Roman"/>
                <w:sz w:val="24"/>
                <w:szCs w:val="24"/>
              </w:rPr>
            </w:pPr>
            <w:r w:rsidRPr="00795159">
              <w:rPr>
                <w:rFonts w:ascii="Times New Roman" w:hAnsi="Times New Roman"/>
                <w:b/>
                <w:bCs/>
                <w:sz w:val="24"/>
                <w:szCs w:val="24"/>
              </w:rPr>
              <w:t>Број ЕСПБ: 10</w:t>
            </w:r>
          </w:p>
        </w:tc>
      </w:tr>
      <w:tr w:rsidR="00910CA4" w:rsidRPr="00795159" w14:paraId="398BB421" w14:textId="77777777" w:rsidTr="003060F9">
        <w:trPr>
          <w:trHeight w:val="227"/>
          <w:jc w:val="center"/>
        </w:trPr>
        <w:tc>
          <w:tcPr>
            <w:tcW w:w="5000" w:type="pct"/>
            <w:gridSpan w:val="3"/>
            <w:vAlign w:val="center"/>
          </w:tcPr>
          <w:p w14:paraId="36461476" w14:textId="77777777" w:rsidR="00910CA4" w:rsidRPr="00795159" w:rsidRDefault="00910CA4" w:rsidP="003060F9">
            <w:pPr>
              <w:tabs>
                <w:tab w:val="left" w:pos="567"/>
              </w:tabs>
              <w:spacing w:after="60"/>
              <w:rPr>
                <w:rFonts w:ascii="Times New Roman" w:hAnsi="Times New Roman"/>
                <w:sz w:val="24"/>
                <w:szCs w:val="24"/>
              </w:rPr>
            </w:pPr>
            <w:r w:rsidRPr="00795159">
              <w:rPr>
                <w:rFonts w:ascii="Times New Roman" w:hAnsi="Times New Roman"/>
                <w:b/>
                <w:bCs/>
                <w:sz w:val="24"/>
                <w:szCs w:val="24"/>
              </w:rPr>
              <w:t xml:space="preserve">Услов: </w:t>
            </w:r>
            <w:r w:rsidRPr="00795159">
              <w:rPr>
                <w:rFonts w:ascii="Times New Roman" w:hAnsi="Times New Roman"/>
                <w:sz w:val="24"/>
                <w:szCs w:val="24"/>
              </w:rPr>
              <w:t>Одбрана рада не може да се обави док се не положе сви остали испити</w:t>
            </w:r>
          </w:p>
        </w:tc>
      </w:tr>
      <w:tr w:rsidR="00910CA4" w:rsidRPr="00795159" w14:paraId="293DE0A1" w14:textId="77777777" w:rsidTr="003060F9">
        <w:trPr>
          <w:trHeight w:val="227"/>
          <w:jc w:val="center"/>
        </w:trPr>
        <w:tc>
          <w:tcPr>
            <w:tcW w:w="5000" w:type="pct"/>
            <w:gridSpan w:val="3"/>
            <w:vAlign w:val="center"/>
          </w:tcPr>
          <w:p w14:paraId="3F8A37D8" w14:textId="77777777" w:rsidR="00910CA4" w:rsidRPr="00795159" w:rsidRDefault="00910CA4" w:rsidP="003060F9">
            <w:pPr>
              <w:tabs>
                <w:tab w:val="left" w:pos="567"/>
              </w:tabs>
              <w:rPr>
                <w:rFonts w:ascii="Times New Roman" w:hAnsi="Times New Roman"/>
                <w:b/>
                <w:bCs/>
                <w:sz w:val="24"/>
                <w:szCs w:val="24"/>
              </w:rPr>
            </w:pPr>
            <w:r w:rsidRPr="00795159">
              <w:rPr>
                <w:rFonts w:ascii="Times New Roman" w:hAnsi="Times New Roman"/>
                <w:b/>
                <w:bCs/>
                <w:sz w:val="24"/>
                <w:szCs w:val="24"/>
              </w:rPr>
              <w:t>Општи садржаји:</w:t>
            </w:r>
          </w:p>
          <w:p w14:paraId="348D3BDA" w14:textId="77777777" w:rsidR="00910CA4" w:rsidRPr="00795159" w:rsidRDefault="00910CA4" w:rsidP="003060F9">
            <w:pPr>
              <w:tabs>
                <w:tab w:val="left" w:pos="567"/>
              </w:tabs>
              <w:jc w:val="both"/>
              <w:rPr>
                <w:rFonts w:ascii="Times New Roman" w:hAnsi="Times New Roman"/>
                <w:sz w:val="24"/>
                <w:szCs w:val="24"/>
              </w:rPr>
            </w:pPr>
            <w:r w:rsidRPr="00795159">
              <w:rPr>
                <w:rFonts w:ascii="Times New Roman" w:hAnsi="Times New Roman"/>
                <w:sz w:val="24"/>
                <w:szCs w:val="24"/>
              </w:rPr>
              <w:t>Имајући у виду да тема мастер рада мора да буде у складу са циљем и исходима студијског програма, као и да се утврђује из предмета који су од непосредног значаја за обављање послова мастер инжењера заштите животне средине, јасно је како се одређује и садржај овог предмета. Тема мастер рада мора да буде у складу са циљем и исходом студијског програма. Тему и задатак мастер рада утврђује ментор у договору са студентом. Уопштено, мастер рад мора да садржи бар две од следећих области: материјал о проученој и обрађеној теми, сопствени нумерички прорачун, сопствени експериментални рад и/или сопствено пројектовање, искључиво засновано на самосталном студијском истраживачком раду студента</w:t>
            </w:r>
          </w:p>
        </w:tc>
      </w:tr>
      <w:tr w:rsidR="00910CA4" w:rsidRPr="00795159" w14:paraId="61FE4479" w14:textId="77777777" w:rsidTr="003060F9">
        <w:trPr>
          <w:trHeight w:val="227"/>
          <w:jc w:val="center"/>
        </w:trPr>
        <w:tc>
          <w:tcPr>
            <w:tcW w:w="1642" w:type="pct"/>
            <w:vAlign w:val="center"/>
          </w:tcPr>
          <w:p w14:paraId="45DF5070"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 xml:space="preserve">Број часова </w:t>
            </w:r>
            <w:r w:rsidRPr="00795159">
              <w:rPr>
                <w:rFonts w:ascii="Times New Roman" w:hAnsi="Times New Roman"/>
                <w:b/>
                <w:sz w:val="24"/>
                <w:szCs w:val="24"/>
              </w:rPr>
              <w:t xml:space="preserve"> активне наставе</w:t>
            </w:r>
          </w:p>
        </w:tc>
        <w:tc>
          <w:tcPr>
            <w:tcW w:w="1637" w:type="pct"/>
            <w:vAlign w:val="center"/>
          </w:tcPr>
          <w:p w14:paraId="231DAB4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 xml:space="preserve">Теоријска настава: </w:t>
            </w:r>
          </w:p>
        </w:tc>
        <w:tc>
          <w:tcPr>
            <w:tcW w:w="1721" w:type="pct"/>
            <w:vAlign w:val="center"/>
          </w:tcPr>
          <w:p w14:paraId="443FE342"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sz w:val="24"/>
                <w:szCs w:val="24"/>
              </w:rPr>
              <w:t>Практична настава: 16</w:t>
            </w:r>
          </w:p>
        </w:tc>
      </w:tr>
      <w:tr w:rsidR="00910CA4" w:rsidRPr="00795159" w14:paraId="5EF80635" w14:textId="77777777" w:rsidTr="003060F9">
        <w:trPr>
          <w:trHeight w:val="227"/>
          <w:jc w:val="center"/>
        </w:trPr>
        <w:tc>
          <w:tcPr>
            <w:tcW w:w="5000" w:type="pct"/>
            <w:gridSpan w:val="3"/>
            <w:vAlign w:val="center"/>
          </w:tcPr>
          <w:p w14:paraId="7295CC91"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Методе извођења наставе</w:t>
            </w:r>
          </w:p>
          <w:p w14:paraId="77D5C51E" w14:textId="77777777" w:rsidR="00910CA4" w:rsidRPr="00795159" w:rsidRDefault="00910CA4" w:rsidP="003060F9">
            <w:pPr>
              <w:tabs>
                <w:tab w:val="left" w:pos="567"/>
              </w:tabs>
              <w:contextualSpacing/>
              <w:jc w:val="both"/>
              <w:rPr>
                <w:rFonts w:ascii="Times New Roman" w:hAnsi="Times New Roman"/>
                <w:sz w:val="24"/>
                <w:szCs w:val="24"/>
              </w:rPr>
            </w:pPr>
            <w:r w:rsidRPr="00795159">
              <w:rPr>
                <w:rFonts w:ascii="Times New Roman" w:hAnsi="Times New Roman"/>
                <w:sz w:val="24"/>
                <w:szCs w:val="24"/>
              </w:rPr>
              <w:t xml:space="preserve">Мастер рад представља самосталан рад студента израђен у писаној форми, уз упутства и консултације са ментором. Најмање четири укоричена примерка мастер рада студент доставља Факултету, од којих се један доставља Библиотеци Факултета. Уз сваки примерак штампане верзије рада, студент доставља и CD са електронском верзијом рада у </w:t>
            </w:r>
            <w:proofErr w:type="spellStart"/>
            <w:r w:rsidRPr="00795159">
              <w:rPr>
                <w:rFonts w:ascii="Times New Roman" w:hAnsi="Times New Roman"/>
                <w:sz w:val="24"/>
                <w:szCs w:val="24"/>
              </w:rPr>
              <w:t>pdf</w:t>
            </w:r>
            <w:proofErr w:type="spellEnd"/>
            <w:r w:rsidRPr="00795159">
              <w:rPr>
                <w:rFonts w:ascii="Times New Roman" w:hAnsi="Times New Roman"/>
                <w:sz w:val="24"/>
                <w:szCs w:val="24"/>
              </w:rPr>
              <w:t xml:space="preserve"> формату која је потпуно истоветна штампаној. Комисију за одбрану рада формира предметни наставник код којег је студент радио мастер рад. Комисију за оцену и одбрану мастер рада чине три члана из реда наставника Факултета. Мастер рад се предаје најмање седам дана пре термина одбране. Датум и време јавне одбране рада објављују се на огласној табли Факултета најмање три радна дана пре заказаног термина одбране. Мастер рад се брани пред комисијом. Одбрана се састоји од усменог приказа резултата мастер рада и провере знања из научне области мастер рада. Оцена о успеху кандидата на овом испиту саопштава се кандидату одмах по завршеној одбрани, уз одговарајуће образложење.</w:t>
            </w:r>
          </w:p>
        </w:tc>
      </w:tr>
      <w:tr w:rsidR="00910CA4" w:rsidRPr="00795159" w14:paraId="3396A998" w14:textId="77777777" w:rsidTr="003060F9">
        <w:trPr>
          <w:trHeight w:val="227"/>
          <w:jc w:val="center"/>
        </w:trPr>
        <w:tc>
          <w:tcPr>
            <w:tcW w:w="5000" w:type="pct"/>
            <w:gridSpan w:val="3"/>
            <w:vAlign w:val="center"/>
          </w:tcPr>
          <w:p w14:paraId="6C131843" w14:textId="77777777" w:rsidR="00910CA4" w:rsidRPr="00795159" w:rsidRDefault="00910CA4" w:rsidP="003060F9">
            <w:pPr>
              <w:tabs>
                <w:tab w:val="left" w:pos="567"/>
              </w:tabs>
              <w:contextualSpacing/>
              <w:rPr>
                <w:rFonts w:ascii="Times New Roman" w:hAnsi="Times New Roman"/>
                <w:b/>
                <w:bCs/>
                <w:sz w:val="24"/>
                <w:szCs w:val="24"/>
              </w:rPr>
            </w:pPr>
            <w:r w:rsidRPr="00795159">
              <w:rPr>
                <w:rFonts w:ascii="Times New Roman" w:hAnsi="Times New Roman"/>
                <w:b/>
                <w:bCs/>
                <w:sz w:val="24"/>
                <w:szCs w:val="24"/>
              </w:rPr>
              <w:t>Оцена  знања (максимални број поена 100)</w:t>
            </w:r>
          </w:p>
        </w:tc>
      </w:tr>
      <w:tr w:rsidR="00910CA4" w:rsidRPr="00795159" w14:paraId="0FF6ED2A" w14:textId="77777777" w:rsidTr="003060F9">
        <w:trPr>
          <w:trHeight w:val="710"/>
          <w:jc w:val="center"/>
        </w:trPr>
        <w:tc>
          <w:tcPr>
            <w:tcW w:w="5000" w:type="pct"/>
            <w:gridSpan w:val="3"/>
            <w:vAlign w:val="center"/>
          </w:tcPr>
          <w:p w14:paraId="35F4EB62" w14:textId="77777777" w:rsidR="00910CA4" w:rsidRPr="00795159" w:rsidRDefault="00910CA4" w:rsidP="003060F9">
            <w:pPr>
              <w:tabs>
                <w:tab w:val="left" w:pos="567"/>
              </w:tabs>
              <w:rPr>
                <w:rFonts w:ascii="Times New Roman" w:hAnsi="Times New Roman"/>
                <w:iCs/>
                <w:sz w:val="24"/>
                <w:szCs w:val="24"/>
              </w:rPr>
            </w:pPr>
            <w:r w:rsidRPr="00795159">
              <w:rPr>
                <w:rFonts w:ascii="Times New Roman" w:hAnsi="Times New Roman"/>
                <w:sz w:val="24"/>
                <w:szCs w:val="24"/>
              </w:rPr>
              <w:t>Оцена одбране мастер рада добија се као средња вредност оцена чланова комисије за одбрану мастер рада. Оцена мастер рада је средња вредност оцене писменог дела и оцене усмене одбране мастер рада, заокружена на целобројну вредност од 5 (пет) до 10 (десет). Неуспешно одбрањен мастер рад оцењује се оценом 5 (пет).</w:t>
            </w:r>
            <w:r w:rsidRPr="00795159">
              <w:rPr>
                <w:rFonts w:ascii="Times New Roman" w:eastAsia="Times New Roman" w:hAnsi="Times New Roman"/>
                <w:b/>
                <w:bCs/>
                <w:sz w:val="24"/>
                <w:szCs w:val="24"/>
                <w:lang w:eastAsia="sr-Latn-CS"/>
              </w:rPr>
              <w:t xml:space="preserve"> </w:t>
            </w:r>
          </w:p>
        </w:tc>
      </w:tr>
    </w:tbl>
    <w:p w14:paraId="0EF52094" w14:textId="77777777" w:rsidR="00910CA4" w:rsidRPr="00795159" w:rsidRDefault="00910CA4" w:rsidP="00910CA4">
      <w:pPr>
        <w:rPr>
          <w:rFonts w:ascii="Times New Roman" w:hAnsi="Times New Roman"/>
          <w:sz w:val="24"/>
          <w:szCs w:val="24"/>
        </w:rPr>
      </w:pPr>
    </w:p>
    <w:p w14:paraId="3600A2C0" w14:textId="77777777" w:rsidR="00910CA4" w:rsidRPr="00795159" w:rsidRDefault="00910CA4" w:rsidP="00910CA4">
      <w:pPr>
        <w:spacing w:after="160" w:line="259" w:lineRule="auto"/>
        <w:ind w:left="-360" w:right="-243" w:firstLine="720"/>
        <w:rPr>
          <w:rFonts w:ascii="Times New Roman" w:hAnsi="Times New Roman"/>
          <w:sz w:val="24"/>
          <w:szCs w:val="24"/>
        </w:rPr>
      </w:pPr>
    </w:p>
    <w:p w14:paraId="78124C31" w14:textId="77777777" w:rsidR="00910CA4" w:rsidRPr="00795159" w:rsidRDefault="00910CA4">
      <w:pPr>
        <w:spacing w:after="160" w:line="259" w:lineRule="auto"/>
        <w:rPr>
          <w:rFonts w:ascii="Times New Roman" w:hAnsi="Times New Roman"/>
          <w:sz w:val="24"/>
          <w:szCs w:val="24"/>
        </w:rPr>
      </w:pPr>
    </w:p>
    <w:p w14:paraId="67DB1C44" w14:textId="605B37A9" w:rsidR="00843082" w:rsidRPr="00795159" w:rsidRDefault="00843082">
      <w:pPr>
        <w:spacing w:after="160" w:line="259" w:lineRule="auto"/>
        <w:rPr>
          <w:rFonts w:ascii="Times New Roman" w:hAnsi="Times New Roman"/>
          <w:sz w:val="24"/>
          <w:szCs w:val="24"/>
        </w:rPr>
      </w:pPr>
    </w:p>
    <w:sectPr w:rsidR="00843082" w:rsidRPr="00795159" w:rsidSect="00320FB4">
      <w:pgSz w:w="11907" w:h="16840"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2BFAB" w14:textId="77777777" w:rsidR="00320FB4" w:rsidRDefault="00320FB4" w:rsidP="00910CA4">
      <w:r>
        <w:separator/>
      </w:r>
    </w:p>
  </w:endnote>
  <w:endnote w:type="continuationSeparator" w:id="0">
    <w:p w14:paraId="7034C46C" w14:textId="77777777" w:rsidR="00320FB4" w:rsidRDefault="00320FB4" w:rsidP="0091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5B790" w14:textId="77777777" w:rsidR="00320FB4" w:rsidRDefault="00320FB4" w:rsidP="00910CA4">
      <w:r>
        <w:separator/>
      </w:r>
    </w:p>
  </w:footnote>
  <w:footnote w:type="continuationSeparator" w:id="0">
    <w:p w14:paraId="279CF8BE" w14:textId="77777777" w:rsidR="00320FB4" w:rsidRDefault="00320FB4" w:rsidP="00910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3D7B"/>
    <w:multiLevelType w:val="hybridMultilevel"/>
    <w:tmpl w:val="93E2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F4C93"/>
    <w:multiLevelType w:val="hybridMultilevel"/>
    <w:tmpl w:val="03FE8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A01150"/>
    <w:multiLevelType w:val="hybridMultilevel"/>
    <w:tmpl w:val="922AC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F19D2"/>
    <w:multiLevelType w:val="hybridMultilevel"/>
    <w:tmpl w:val="B656A922"/>
    <w:lvl w:ilvl="0" w:tplc="4A3C70E0">
      <w:start w:val="5"/>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337E2180"/>
    <w:multiLevelType w:val="hybridMultilevel"/>
    <w:tmpl w:val="D9C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57E4E"/>
    <w:multiLevelType w:val="hybridMultilevel"/>
    <w:tmpl w:val="7BF04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71E45"/>
    <w:multiLevelType w:val="hybridMultilevel"/>
    <w:tmpl w:val="03FE8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A218D"/>
    <w:multiLevelType w:val="hybridMultilevel"/>
    <w:tmpl w:val="92E6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12721B"/>
    <w:multiLevelType w:val="hybridMultilevel"/>
    <w:tmpl w:val="7812B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358B2"/>
    <w:multiLevelType w:val="hybridMultilevel"/>
    <w:tmpl w:val="03FE8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70056D"/>
    <w:multiLevelType w:val="hybridMultilevel"/>
    <w:tmpl w:val="FC3899BA"/>
    <w:lvl w:ilvl="0" w:tplc="0406B226">
      <w:start w:val="1"/>
      <w:numFmt w:val="decimal"/>
      <w:lvlText w:val="%1."/>
      <w:lvlJc w:val="left"/>
      <w:pPr>
        <w:tabs>
          <w:tab w:val="num" w:pos="720"/>
        </w:tabs>
        <w:ind w:left="720" w:hanging="360"/>
      </w:pPr>
      <w:rPr>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16cid:durableId="1625192497">
    <w:abstractNumId w:val="5"/>
  </w:num>
  <w:num w:numId="2" w16cid:durableId="848567627">
    <w:abstractNumId w:val="8"/>
  </w:num>
  <w:num w:numId="3" w16cid:durableId="279805279">
    <w:abstractNumId w:val="0"/>
  </w:num>
  <w:num w:numId="4" w16cid:durableId="1065647567">
    <w:abstractNumId w:val="3"/>
  </w:num>
  <w:num w:numId="5" w16cid:durableId="1796020843">
    <w:abstractNumId w:val="10"/>
  </w:num>
  <w:num w:numId="6" w16cid:durableId="231889661">
    <w:abstractNumId w:val="6"/>
  </w:num>
  <w:num w:numId="7" w16cid:durableId="1202787219">
    <w:abstractNumId w:val="2"/>
  </w:num>
  <w:num w:numId="8" w16cid:durableId="857812792">
    <w:abstractNumId w:val="7"/>
  </w:num>
  <w:num w:numId="9" w16cid:durableId="1740251986">
    <w:abstractNumId w:val="4"/>
  </w:num>
  <w:num w:numId="10" w16cid:durableId="1666862431">
    <w:abstractNumId w:val="1"/>
  </w:num>
  <w:num w:numId="11" w16cid:durableId="17098356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wNDI2N7MwNrI0MjFT0lEKTi0uzszPAykwqgUAv8vXXywAAAA="/>
  </w:docVars>
  <w:rsids>
    <w:rsidRoot w:val="00814FF0"/>
    <w:rsid w:val="000460D9"/>
    <w:rsid w:val="00293042"/>
    <w:rsid w:val="002E300E"/>
    <w:rsid w:val="00320FB4"/>
    <w:rsid w:val="0036013A"/>
    <w:rsid w:val="003604E3"/>
    <w:rsid w:val="003D0C42"/>
    <w:rsid w:val="004C178F"/>
    <w:rsid w:val="00563A0F"/>
    <w:rsid w:val="006B6F54"/>
    <w:rsid w:val="006D49BB"/>
    <w:rsid w:val="0073661C"/>
    <w:rsid w:val="00746925"/>
    <w:rsid w:val="00766E0D"/>
    <w:rsid w:val="00794325"/>
    <w:rsid w:val="00795159"/>
    <w:rsid w:val="00814FF0"/>
    <w:rsid w:val="00843082"/>
    <w:rsid w:val="0084775B"/>
    <w:rsid w:val="00877A4F"/>
    <w:rsid w:val="00897363"/>
    <w:rsid w:val="00910CA4"/>
    <w:rsid w:val="0098200F"/>
    <w:rsid w:val="00A766C6"/>
    <w:rsid w:val="00AE0F84"/>
    <w:rsid w:val="00B876C3"/>
    <w:rsid w:val="00C177DE"/>
    <w:rsid w:val="00E14795"/>
    <w:rsid w:val="00E53CC0"/>
    <w:rsid w:val="00E61F73"/>
    <w:rsid w:val="00E87155"/>
    <w:rsid w:val="00EA0081"/>
    <w:rsid w:val="00EC20CE"/>
    <w:rsid w:val="00F6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6DF"/>
  <w15:chartTrackingRefBased/>
  <w15:docId w15:val="{DD22C798-8628-495C-B59F-3370D1CD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F0"/>
    <w:pPr>
      <w:spacing w:after="0" w:line="240" w:lineRule="auto"/>
    </w:pPr>
    <w:rPr>
      <w:rFonts w:ascii="Calibri" w:eastAsia="Calibri" w:hAnsi="Calibri" w:cs="Times New Roman"/>
      <w:lang w:val="sr-Cyrl-RS"/>
    </w:rPr>
  </w:style>
  <w:style w:type="paragraph" w:styleId="Heading1">
    <w:name w:val="heading 1"/>
    <w:basedOn w:val="TOC1"/>
    <w:next w:val="TOC1"/>
    <w:link w:val="Heading1Char"/>
    <w:uiPriority w:val="9"/>
    <w:qFormat/>
    <w:rsid w:val="006B6F54"/>
    <w:pPr>
      <w:keepNext/>
      <w:keepLines/>
      <w:spacing w:after="0" w:line="278" w:lineRule="auto"/>
      <w:outlineLvl w:val="0"/>
    </w:pPr>
    <w:rPr>
      <w:rFonts w:ascii="Times New Roman" w:eastAsiaTheme="majorEastAsia" w:hAnsi="Times New Roman" w:cstheme="majorBidi"/>
      <w:b/>
      <w:spacing w:val="-10"/>
      <w:kern w:val="28"/>
      <w:sz w:val="24"/>
      <w:szCs w:val="40"/>
      <w14:ligatures w14:val="standardContextual"/>
    </w:rPr>
  </w:style>
  <w:style w:type="paragraph" w:styleId="Heading2">
    <w:name w:val="heading 2"/>
    <w:basedOn w:val="Normal"/>
    <w:next w:val="Normal"/>
    <w:link w:val="Heading2Char"/>
    <w:uiPriority w:val="9"/>
    <w:unhideWhenUsed/>
    <w:qFormat/>
    <w:rsid w:val="0084308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unhideWhenUsed/>
    <w:qFormat/>
    <w:rsid w:val="0084308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43082"/>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43082"/>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4308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4308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4308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4308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14FF0"/>
    <w:rPr>
      <w:color w:val="0000FF"/>
      <w:u w:val="single"/>
    </w:rPr>
  </w:style>
  <w:style w:type="paragraph" w:styleId="ListParagraph">
    <w:name w:val="List Paragraph"/>
    <w:basedOn w:val="Normal"/>
    <w:uiPriority w:val="34"/>
    <w:qFormat/>
    <w:rsid w:val="003D0C42"/>
    <w:pPr>
      <w:ind w:left="720"/>
      <w:contextualSpacing/>
    </w:pPr>
  </w:style>
  <w:style w:type="character" w:customStyle="1" w:styleId="Heading1Char">
    <w:name w:val="Heading 1 Char"/>
    <w:basedOn w:val="DefaultParagraphFont"/>
    <w:link w:val="Heading1"/>
    <w:uiPriority w:val="9"/>
    <w:rsid w:val="006B6F54"/>
    <w:rPr>
      <w:rFonts w:ascii="Times New Roman" w:eastAsiaTheme="majorEastAsia" w:hAnsi="Times New Roman" w:cstheme="majorBidi"/>
      <w:b/>
      <w:spacing w:val="-10"/>
      <w:kern w:val="28"/>
      <w:sz w:val="24"/>
      <w:szCs w:val="40"/>
      <w:lang w:val="sr-Cyrl-RS"/>
      <w14:ligatures w14:val="standardContextual"/>
    </w:rPr>
  </w:style>
  <w:style w:type="character" w:customStyle="1" w:styleId="Heading2Char">
    <w:name w:val="Heading 2 Char"/>
    <w:basedOn w:val="DefaultParagraphFont"/>
    <w:link w:val="Heading2"/>
    <w:uiPriority w:val="9"/>
    <w:rsid w:val="00843082"/>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rsid w:val="00843082"/>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43082"/>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843082"/>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843082"/>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843082"/>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843082"/>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843082"/>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84308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4308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84308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4308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4308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43082"/>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843082"/>
    <w:rPr>
      <w:i/>
      <w:iCs/>
      <w:color w:val="2F5496" w:themeColor="accent1" w:themeShade="BF"/>
    </w:rPr>
  </w:style>
  <w:style w:type="paragraph" w:styleId="IntenseQuote">
    <w:name w:val="Intense Quote"/>
    <w:basedOn w:val="Normal"/>
    <w:next w:val="Normal"/>
    <w:link w:val="IntenseQuoteChar"/>
    <w:uiPriority w:val="30"/>
    <w:qFormat/>
    <w:rsid w:val="0084308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43082"/>
    <w:rPr>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843082"/>
    <w:rPr>
      <w:b/>
      <w:bCs/>
      <w:smallCaps/>
      <w:color w:val="2F5496" w:themeColor="accent1" w:themeShade="BF"/>
      <w:spacing w:val="5"/>
    </w:rPr>
  </w:style>
  <w:style w:type="paragraph" w:customStyle="1" w:styleId="Default">
    <w:name w:val="Default"/>
    <w:rsid w:val="00843082"/>
    <w:pPr>
      <w:autoSpaceDE w:val="0"/>
      <w:autoSpaceDN w:val="0"/>
      <w:adjustRightInd w:val="0"/>
      <w:spacing w:after="0" w:line="240" w:lineRule="auto"/>
    </w:pPr>
    <w:rPr>
      <w:rFonts w:ascii="Cambria" w:eastAsia="Calibri" w:hAnsi="Cambria" w:cs="Cambria"/>
      <w:color w:val="000000"/>
      <w:sz w:val="24"/>
      <w:szCs w:val="24"/>
    </w:rPr>
  </w:style>
  <w:style w:type="paragraph" w:styleId="TOCHeading">
    <w:name w:val="TOC Heading"/>
    <w:basedOn w:val="Heading1"/>
    <w:next w:val="Normal"/>
    <w:uiPriority w:val="39"/>
    <w:unhideWhenUsed/>
    <w:qFormat/>
    <w:rsid w:val="006B6F54"/>
    <w:pPr>
      <w:spacing w:before="240" w:line="259" w:lineRule="auto"/>
      <w:outlineLvl w:val="9"/>
    </w:pPr>
    <w:rPr>
      <w:rFonts w:asciiTheme="majorHAnsi" w:hAnsiTheme="majorHAnsi"/>
      <w:b w:val="0"/>
      <w:color w:val="2F5496" w:themeColor="accent1" w:themeShade="BF"/>
      <w:kern w:val="0"/>
      <w:sz w:val="32"/>
      <w:szCs w:val="32"/>
      <w14:ligatures w14:val="none"/>
    </w:rPr>
  </w:style>
  <w:style w:type="paragraph" w:styleId="TOC1">
    <w:name w:val="toc 1"/>
    <w:basedOn w:val="Normal"/>
    <w:next w:val="Normal"/>
    <w:autoRedefine/>
    <w:uiPriority w:val="39"/>
    <w:semiHidden/>
    <w:unhideWhenUsed/>
    <w:rsid w:val="006B6F54"/>
    <w:pPr>
      <w:spacing w:after="100"/>
    </w:pPr>
  </w:style>
  <w:style w:type="character" w:styleId="UnresolvedMention">
    <w:name w:val="Unresolved Mention"/>
    <w:basedOn w:val="DefaultParagraphFont"/>
    <w:uiPriority w:val="99"/>
    <w:semiHidden/>
    <w:unhideWhenUsed/>
    <w:rsid w:val="006B6F54"/>
    <w:rPr>
      <w:color w:val="605E5C"/>
      <w:shd w:val="clear" w:color="auto" w:fill="E1DFDD"/>
    </w:rPr>
  </w:style>
  <w:style w:type="character" w:styleId="FollowedHyperlink">
    <w:name w:val="FollowedHyperlink"/>
    <w:basedOn w:val="DefaultParagraphFont"/>
    <w:uiPriority w:val="99"/>
    <w:semiHidden/>
    <w:unhideWhenUsed/>
    <w:rsid w:val="00766E0D"/>
    <w:rPr>
      <w:color w:val="954F72" w:themeColor="followedHyperlink"/>
      <w:u w:val="single"/>
    </w:rPr>
  </w:style>
  <w:style w:type="paragraph" w:styleId="Header">
    <w:name w:val="header"/>
    <w:basedOn w:val="Normal"/>
    <w:link w:val="HeaderChar"/>
    <w:uiPriority w:val="99"/>
    <w:unhideWhenUsed/>
    <w:rsid w:val="00910CA4"/>
    <w:pPr>
      <w:tabs>
        <w:tab w:val="center" w:pos="4513"/>
        <w:tab w:val="right" w:pos="9026"/>
      </w:tabs>
    </w:pPr>
  </w:style>
  <w:style w:type="character" w:customStyle="1" w:styleId="HeaderChar">
    <w:name w:val="Header Char"/>
    <w:basedOn w:val="DefaultParagraphFont"/>
    <w:link w:val="Header"/>
    <w:uiPriority w:val="99"/>
    <w:rsid w:val="00910CA4"/>
    <w:rPr>
      <w:rFonts w:ascii="Calibri" w:eastAsia="Calibri" w:hAnsi="Calibri" w:cs="Times New Roman"/>
      <w:lang w:val="sr-Cyrl-RS"/>
    </w:rPr>
  </w:style>
  <w:style w:type="paragraph" w:styleId="Footer">
    <w:name w:val="footer"/>
    <w:basedOn w:val="Normal"/>
    <w:link w:val="FooterChar"/>
    <w:uiPriority w:val="99"/>
    <w:unhideWhenUsed/>
    <w:rsid w:val="00910CA4"/>
    <w:pPr>
      <w:tabs>
        <w:tab w:val="center" w:pos="4513"/>
        <w:tab w:val="right" w:pos="9026"/>
      </w:tabs>
    </w:pPr>
  </w:style>
  <w:style w:type="character" w:customStyle="1" w:styleId="FooterChar">
    <w:name w:val="Footer Char"/>
    <w:basedOn w:val="DefaultParagraphFont"/>
    <w:link w:val="Footer"/>
    <w:uiPriority w:val="99"/>
    <w:rsid w:val="00910CA4"/>
    <w:rPr>
      <w:rFonts w:ascii="Calibri" w:eastAsia="Calibri" w:hAnsi="Calibri" w:cs="Times New Roman"/>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fin.kg.ac.rs/course/view.php?id=9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9A8AD-2823-489B-B45C-A5129DB3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20</Pages>
  <Words>6969</Words>
  <Characters>39727</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dc:creator>
  <cp:keywords/>
  <dc:description/>
  <cp:lastModifiedBy>Nenad Petrović</cp:lastModifiedBy>
  <cp:revision>24</cp:revision>
  <dcterms:created xsi:type="dcterms:W3CDTF">2023-03-15T08:16:00Z</dcterms:created>
  <dcterms:modified xsi:type="dcterms:W3CDTF">2024-04-26T08:18:00Z</dcterms:modified>
</cp:coreProperties>
</file>