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D38B" w14:textId="70A966B1" w:rsidR="00512A1E" w:rsidRPr="003B6ECF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333ED3" w:rsidRPr="003B6ECF">
        <w:rPr>
          <w:rFonts w:ascii="Times New Roman" w:hAnsi="Times New Roman" w:cs="Times New Roman"/>
          <w:sz w:val="24"/>
          <w:szCs w:val="24"/>
          <w:lang w:val="sr-Cyrl-RS"/>
        </w:rPr>
        <w:t>11.03.2022</w:t>
      </w:r>
      <w:r w:rsidR="003B6ECF" w:rsidRPr="003B6E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44475C" w14:textId="5DB8C20A" w:rsidR="00512A1E" w:rsidRPr="003B6ECF" w:rsidRDefault="00333ED3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>Број: 01-1/</w:t>
      </w:r>
      <w:r w:rsidR="00526F2F">
        <w:rPr>
          <w:rFonts w:ascii="Times New Roman" w:hAnsi="Times New Roman" w:cs="Times New Roman"/>
          <w:sz w:val="24"/>
          <w:szCs w:val="24"/>
          <w:lang w:val="sr-Cyrl-RS"/>
        </w:rPr>
        <w:t>837</w:t>
      </w:r>
    </w:p>
    <w:p w14:paraId="50727E08" w14:textId="77777777" w:rsidR="008D5623" w:rsidRPr="003B6ECF" w:rsidRDefault="008D5623" w:rsidP="00832BE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59E6C0" w14:textId="77777777" w:rsidR="00512A1E" w:rsidRPr="003B6ECF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27., став 1 Закона о јавним набавкама на основу кога се одредбе Закона о јавним набавкама не примењују </w:t>
      </w:r>
      <w:r w:rsidRPr="003B6ECF">
        <w:rPr>
          <w:rFonts w:ascii="Times New Roman" w:eastAsia="TimesNewRomanPSMT" w:hAnsi="Times New Roman" w:cs="Times New Roman"/>
          <w:sz w:val="24"/>
          <w:szCs w:val="24"/>
          <w:lang w:val="sr-Cyrl-RS"/>
        </w:rPr>
        <w:t>(„Сл. гласник РС” бр. 91/2019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), а због обезбеђивања основних начела јавни</w:t>
      </w:r>
      <w:r w:rsidR="005022FE"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х набавки и закључења уговора, 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 инжењерских наука Универзитета у Крагујевцу, дана </w:t>
      </w:r>
      <w:r w:rsidR="00333ED3"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11.03.2022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. објављује:</w:t>
      </w:r>
    </w:p>
    <w:p w14:paraId="3AF63887" w14:textId="77777777" w:rsidR="00512A1E" w:rsidRPr="003B6ECF" w:rsidRDefault="00512A1E" w:rsidP="00512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E378A6" w14:textId="77777777" w:rsidR="00512A1E" w:rsidRPr="003B6ECF" w:rsidRDefault="00512A1E" w:rsidP="00512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ПОНУДА</w:t>
      </w:r>
    </w:p>
    <w:p w14:paraId="3B983778" w14:textId="77777777" w:rsidR="00512A1E" w:rsidRPr="003B6ECF" w:rsidRDefault="00512A1E" w:rsidP="00512A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94D527" w14:textId="77777777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Назив наручиоца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: Факултет инжењерских наука Универзитета у Крагујевцу</w:t>
      </w:r>
    </w:p>
    <w:p w14:paraId="3DC21BD9" w14:textId="77777777" w:rsidR="00512A1E" w:rsidRPr="003B6ECF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B33623" w14:textId="77777777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Адреса наручиоца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: Сестре Јањић бр. 6, 34000 Крагујевац</w:t>
      </w:r>
    </w:p>
    <w:p w14:paraId="2830C28B" w14:textId="77777777" w:rsidR="00512A1E" w:rsidRPr="003B6ECF" w:rsidRDefault="00512A1E" w:rsidP="00512A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A42290" w14:textId="77777777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Интернет страница наручиоца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: http://www.fink.rs/ </w:t>
      </w:r>
    </w:p>
    <w:p w14:paraId="40CEE6DF" w14:textId="77777777" w:rsidR="00512A1E" w:rsidRPr="003B6ECF" w:rsidRDefault="00512A1E" w:rsidP="00512A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7BDCE4" w14:textId="77777777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јавне набавке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: Предмет набавке је набавка услуга – рециклажа и набавка тонера</w:t>
      </w:r>
    </w:p>
    <w:p w14:paraId="16D5F58A" w14:textId="77777777" w:rsidR="00512A1E" w:rsidRPr="003B6ECF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397963" w14:textId="77777777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 за доделу уговора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: "најнижа понуђена цена"</w:t>
      </w:r>
    </w:p>
    <w:p w14:paraId="1CF2A508" w14:textId="77777777" w:rsidR="00512A1E" w:rsidRPr="003B6ECF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B1E41F" w14:textId="3B701F47" w:rsidR="00333ED3" w:rsidRPr="003B6ECF" w:rsidRDefault="00512A1E" w:rsidP="00333ED3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Начин подношења понуда и рок за подношење понуда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:. Благовременим ће се сматрати све понуде које стигну на адресу наручиоца до </w:t>
      </w:r>
      <w:r w:rsidR="00DC46A2">
        <w:rPr>
          <w:rFonts w:ascii="Times New Roman" w:hAnsi="Times New Roman" w:cs="Times New Roman"/>
          <w:b/>
          <w:sz w:val="24"/>
          <w:szCs w:val="24"/>
          <w:lang w:val="sr-Latn-RS"/>
        </w:rPr>
        <w:t>21</w:t>
      </w:r>
      <w:r w:rsidR="00333ED3"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.03.2022</w:t>
      </w: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до 11.00 часова. </w:t>
      </w:r>
    </w:p>
    <w:p w14:paraId="7A894649" w14:textId="77777777" w:rsidR="00333ED3" w:rsidRPr="003B6ECF" w:rsidRDefault="00333ED3" w:rsidP="00333ED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A543A" w14:textId="77777777" w:rsidR="00333ED3" w:rsidRPr="003B6ECF" w:rsidRDefault="00333ED3" w:rsidP="00333ED3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>Понуде се подносе на адресу наручиоца у запечаћеној коверти, са назнаком на омотници - Понуда за набавку услуга – рециклажа и набавка тонера - НЕ ОТВАРАТИ.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14:paraId="475E430F" w14:textId="77777777" w:rsidR="00512A1E" w:rsidRPr="003B6ECF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3F7862" w14:textId="44B09644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Начин, место и време отварања понуда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: Јавно отварање понуда обавиће се </w:t>
      </w:r>
      <w:r w:rsidR="00DC46A2">
        <w:rPr>
          <w:rFonts w:ascii="Times New Roman" w:hAnsi="Times New Roman" w:cs="Times New Roman"/>
          <w:b/>
          <w:sz w:val="24"/>
          <w:szCs w:val="24"/>
          <w:lang w:val="sr-Latn-RS"/>
        </w:rPr>
        <w:t>21</w:t>
      </w:r>
      <w:r w:rsidR="00333ED3"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.03.2022 </w:t>
      </w: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11.15 часова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наручиоца. </w:t>
      </w:r>
    </w:p>
    <w:p w14:paraId="4BFA0A96" w14:textId="77777777" w:rsidR="00512A1E" w:rsidRPr="003B6ECF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5052B" w14:textId="1AB746C1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Лица задужена за контакт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>: Петровић Марија, тел. 034/330-196, e-mail:</w:t>
      </w:r>
      <w:r w:rsidR="003B6E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7" w:history="1">
        <w:r w:rsidR="003B6ECF" w:rsidRPr="00F16483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marija.brkic</w:t>
        </w:r>
        <w:r w:rsidR="003B6ECF" w:rsidRPr="00F16483">
          <w:rPr>
            <w:rStyle w:val="Hyperlink"/>
            <w:rFonts w:ascii="Times New Roman" w:hAnsi="Times New Roman" w:cs="Times New Roman"/>
            <w:sz w:val="24"/>
            <w:szCs w:val="24"/>
          </w:rPr>
          <w:t>@fink.rs</w:t>
        </w:r>
      </w:hyperlink>
      <w:r w:rsidR="003B6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412F1" w14:textId="77777777" w:rsidR="00512A1E" w:rsidRPr="003B6ECF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679CF7" w14:textId="77777777" w:rsidR="00512A1E" w:rsidRPr="003B6ECF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Образац структуре цене који треба попунити налази се у наставку позива</w:t>
      </w:r>
    </w:p>
    <w:p w14:paraId="63FD7B7B" w14:textId="52CE106B" w:rsidR="00333ED3" w:rsidRPr="003B6ECF" w:rsidRDefault="00512A1E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Факултета инжењерских наука Универзитета у Крагујевцу потребно је да нам доставите појединачне цене </w:t>
      </w:r>
      <w:r w:rsidR="003B6ECF">
        <w:rPr>
          <w:rFonts w:ascii="Times New Roman" w:hAnsi="Times New Roman" w:cs="Times New Roman"/>
          <w:sz w:val="24"/>
          <w:szCs w:val="24"/>
          <w:lang w:val="sr-Cyrl-RS"/>
        </w:rPr>
        <w:t>заменских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6ECF">
        <w:rPr>
          <w:rFonts w:ascii="Times New Roman" w:hAnsi="Times New Roman" w:cs="Times New Roman"/>
          <w:i/>
          <w:sz w:val="24"/>
          <w:szCs w:val="24"/>
          <w:lang w:val="sr-Cyrl-RS"/>
        </w:rPr>
        <w:t>for use</w:t>
      </w: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 тонера. </w:t>
      </w:r>
    </w:p>
    <w:p w14:paraId="0E771007" w14:textId="77777777" w:rsidR="00333ED3" w:rsidRPr="003B6ECF" w:rsidRDefault="00333ED3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AE9711" w14:textId="77777777" w:rsidR="00832BEE" w:rsidRPr="003B6ECF" w:rsidRDefault="00512A1E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Спецификација штампача наведена је у табели 1: </w:t>
      </w:r>
    </w:p>
    <w:p w14:paraId="2CE61555" w14:textId="77777777" w:rsidR="008D5623" w:rsidRPr="003B6ECF" w:rsidRDefault="008D5623" w:rsidP="008D5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b/>
          <w:sz w:val="24"/>
          <w:szCs w:val="24"/>
          <w:lang w:val="sr-Cyrl-RS"/>
        </w:rPr>
        <w:t>Табела 1:</w:t>
      </w:r>
    </w:p>
    <w:tbl>
      <w:tblPr>
        <w:tblW w:w="89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1099"/>
        <w:gridCol w:w="1220"/>
        <w:gridCol w:w="1220"/>
        <w:gridCol w:w="1220"/>
      </w:tblGrid>
      <w:tr w:rsidR="00333ED3" w:rsidRPr="003B6ECF" w14:paraId="4DF50796" w14:textId="77777777" w:rsidTr="00333ED3">
        <w:trPr>
          <w:trHeight w:val="64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338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Ознака штампача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66C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Боја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FA7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6AD86D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Јединична цена без ПДВ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A1AB74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Укупна цена без ПДВ-а</w:t>
            </w:r>
          </w:p>
        </w:tc>
      </w:tr>
      <w:tr w:rsidR="00333ED3" w:rsidRPr="003B6ECF" w14:paraId="37433F2E" w14:textId="77777777" w:rsidTr="00333ED3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F09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B3C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CA7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073B0EE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7FB754F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 (4*5)</w:t>
            </w:r>
          </w:p>
        </w:tc>
      </w:tr>
      <w:tr w:rsidR="00333ED3" w:rsidRPr="003B6ECF" w14:paraId="2B53A89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8B1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16B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666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14:paraId="23768E87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14:paraId="16468B1E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BC7F27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30A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1000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4C0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0AC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34FF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FF6B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5D9DF4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ADF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1010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EF0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091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E384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121C7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B7D564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C5B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1022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076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E9B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D8E7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E40E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457273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CD8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1018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4ED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4F7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9A1F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6E9E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FF5BD0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57F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1020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F7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B2E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0F2E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2983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338B07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A5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P1102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F30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FD5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F4D5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624A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4FFDC9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E65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M1132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EC3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1A0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857C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C7A6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5A85FF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6DC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P1005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7A0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5FB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3F56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9546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BFB621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716D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1300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559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3AE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7AC1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12DE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7AD01E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F94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1320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233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688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C3B6B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6E8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575962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1B1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Pro M102w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54F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350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D567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9DB0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9E3D1F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4FD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Pro M404dw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377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83F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CE1D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FDA3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761B66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C3F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Pro M404dn</w:t>
            </w: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ab/>
            </w: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ab/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201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FD2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FAE9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656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D40626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631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M 127 128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27E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2FD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A448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0CE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93B7C4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94E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 Jet Pro M201n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9A0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707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50CA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3157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ED9552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87E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C08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B39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8471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C807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F82B68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D58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EC9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1DB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C2DA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F3C8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BBB96A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3F1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3E9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621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6563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63C7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32EB5A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29B6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142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826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74A0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90558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DF4365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85D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F38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4FE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0D37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D5CF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579EFE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78F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CC9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375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25E70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E1E3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BFDD50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8B0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F11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FAF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F8A8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18BD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3E34C8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29F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9F1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63C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C10D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E63B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092089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A41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Pro MFP M125a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CFA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928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678D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B45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075400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24A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Pro MFP M479dw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298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672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4E1F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EB36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EFD22F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01DD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lastRenderedPageBreak/>
              <w:t>HP color laser jet pro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482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34A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773E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6B22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1AD6EF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0CD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 jet pro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7DA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2D5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028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AB70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256D68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CF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 jet pro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9F6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EC1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12F5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26E1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FCCA128" w14:textId="77777777" w:rsidTr="00333ED3">
        <w:trPr>
          <w:trHeight w:val="467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9C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 jet pro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6FA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E82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160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3D9F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31324E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549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 Jet Pro MFP M130fw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307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948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DFC6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9D09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65899F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0CF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 Jet Pro MFP M130a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BDF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A33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A6F4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D01B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2D1E80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28B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Photosmart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025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D7C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B053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529D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9B1975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473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Photosmart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663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12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931F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F3D5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7BB7DB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935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Photosmart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5DA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1C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F913E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CBF1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6FA5E5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B83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Photosmart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054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F1C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034F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D600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CB3410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E90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Design Jet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841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6B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AD30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E9BF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663BC7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918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Design Jet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A60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36A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C77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6D4F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6B5534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69A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Design Jet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4E3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1A3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7196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5972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88A862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13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Design Jet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382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852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2945B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824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20E8B7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C61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Design Jet 510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6C1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CBC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D833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E7F8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A41B12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745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M1522n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80F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E05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37A0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D99C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5F62B7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E5AF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PRO MFP M127 fw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2D1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706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8E21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F29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F66414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DB3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668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6D0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7100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F247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350A97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BB3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956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7BC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4B34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F1AB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D0509A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CD1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E8E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DD0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D349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7117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5F2744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B5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240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DE9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DE34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4086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0C1C26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08C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 M1536 DNF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C37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A29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A3AD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04EF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F25484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BCF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 M1212 NF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3D9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3B4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9CFB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2467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14FABA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7C9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CP2025 -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D06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872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61186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1838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40A1FD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2F2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CP2025 -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1DA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41D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CD65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68DC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A6E306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B5A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CP2025 -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D90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A3F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9728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B948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4DB8AD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90B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CP2025 -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D09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F4D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BEC3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0F8F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EA80A7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6BF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021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609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93DBA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E31C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4A3D86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3E0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20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6DC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14D7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50CA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C25925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EBC6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CF6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F01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7B9B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C51A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8662F7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EF0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838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196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651B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9177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2C5311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85A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LaserJet M 1212 nf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267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D32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3928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8E9F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72D982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9F8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desk Jet 5940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36D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80B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3174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1379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F851F6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8DB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desk Jet 5940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E5D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tricolor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8D8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BE8B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A5D9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9B8363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AAEF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 Jet 3020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62D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F86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A30A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A205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</w:tr>
      <w:tr w:rsidR="00333ED3" w:rsidRPr="003B6ECF" w14:paraId="7B92B1D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0996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 Jet Pro MFP 227SDN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BA6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CA8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D1B6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0CBA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</w:tr>
      <w:tr w:rsidR="00333ED3" w:rsidRPr="003B6ECF" w14:paraId="101CDC9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967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lastRenderedPageBreak/>
              <w:t>HP Laser Jet p2014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15B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F5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331C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8F8C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AF6C833" w14:textId="77777777" w:rsidTr="00333ED3">
        <w:trPr>
          <w:trHeight w:val="39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33D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103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94E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3AA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3D5B2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FE23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78621F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338D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Color LaserJet CP1515n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9F0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DF9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54ED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1F582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06AA5A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F158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 Jet p2015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BD6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B26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38DD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511D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A7C7A63" w14:textId="77777777" w:rsidTr="00333ED3">
        <w:trPr>
          <w:trHeight w:val="323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1A62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 Pro MFP M130a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F60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F90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29D7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FDE3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D62BDD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E75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CP1215 -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5B2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0A3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9D0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6B0A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05E4EB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F70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CP1215 -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D9C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56C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9B01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5565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0AC99E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15F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CP1215 -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CF5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2D5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17D8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8E8E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407B5A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EEAF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CP1215 - Color laser jet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84E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00F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4E1A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61EE8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CC6D48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01D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desk jet 3525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3D7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E0F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4533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8703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E43D5A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53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desk jet 3525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C6A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A9D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7AC85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560E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2F78DE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A5E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desk Jet 2130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968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D71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63DD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0285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C5F15F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E48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Laser Jet Pro MFP M28A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F4B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D3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736A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86A3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1949DE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C29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5D3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E7D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02BBB7B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7683991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527D7B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D7F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 FS 1040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4D9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57E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BFB6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8BC9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40C328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EEF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 FS 1125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DDD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4B1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E1CC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2F3B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13BBA0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713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 ECOSYS P6130CDN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B8C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587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4096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A3F5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0E3400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645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 ECOSYS P6130CDN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E20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F58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4B40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B39B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0FE50A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59F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 ECOSYS M2535dn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1C6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02F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E9BE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E8C7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E0594C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A1DD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6AC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702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08DF0E1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702C495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9FAC43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3C9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C5250i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F31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FCA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BDAA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00AC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48F7FE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744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C5250i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C32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7BB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7F43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FFE6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7E9C606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632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MF5700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F61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5E5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F5AF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0794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554D100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D29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C5235i (Image Runner Advance)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887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9A5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8D6B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0FFD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607DD6C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AF5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C5235i (Image Runner Advance)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606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850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DB62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0FB5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14FD7CE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72BE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C2020L (Image Runner Advance)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BC3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5D1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D466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1C21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9AC676D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BF72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487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CA3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8EF3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9E944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CDD2EB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9A7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 LBP   611cn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8C5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7ED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FBFC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D742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A68758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1D3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 LBP   6230 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689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64D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43D5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2F2C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D6CCE7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004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 LBP  212 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992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720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098F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83A2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2E694B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0696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 LBP   611cn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AF8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1AB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 set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DCE6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4ED7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E43367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24C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 LBP   3010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95E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B01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F13E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C5B3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71A632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6D6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 LBP  2900B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208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033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BA66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BB1A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50EB8D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A33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Laser Base MF3220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074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7B7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3742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CA40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0FBAC4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6DA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LBP2900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F12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AD4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A1CF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4FA1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68AD6F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40A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Ink Jet color Pixma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6CD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E30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9272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F27E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C84903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440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Ink Jet color Pixma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DF1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369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0072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F949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95D12B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77B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lastRenderedPageBreak/>
              <w:t>Canon Ink Jet color Pixma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98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CBB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AA7D6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ABD4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3C994C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6F0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Ink Jet color Pixma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D98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BBA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5EAA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8372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4640A8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DE7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Laser Jet color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956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964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5B1D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3E70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80C661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F1F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Laser Jet color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A1A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F5A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4092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FA57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066A80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EE8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Laser Jet color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1C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47A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1600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ECE2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43362C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A8F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Laser Jet color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754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059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E08C6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7278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37CD9F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F06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LBP6030W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EBF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84A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DD94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648A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4496D1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FF1D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Laser Base MF 5750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F27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E35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072D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1F53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A6B828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D07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6AC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3BD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0824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22D2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1D25BB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EF2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6B0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B60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3F2F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C598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9C009C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672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030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EE0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34AE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C71A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1D8C48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CEE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F83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56E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8D97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B0DA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774CCD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FDC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 2520/I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DF9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3B7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ED9A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1004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A1E505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D8D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 2230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018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661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44AF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D7C1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D2FDEC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756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iRC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479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1F4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DE17D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5C1F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FC076F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3AC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iRC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027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7A1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22BD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93B3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C4AA28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4D2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iRC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C66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4E1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5AF6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7CCD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540153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255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iRC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E7C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ACD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D396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0E07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452ADA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C9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 5000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970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479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5D6A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88F0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C5278F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5B9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iR2520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0A2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DF7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A11B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6C2F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CAC15A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540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iR5570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93B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BBE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0D87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CEBB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D03F4D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EA9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MF426DW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EE5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262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75AC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1FEA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F30945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76B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LBP 1120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E9D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5A8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1F30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5D7B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08C82A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BA4C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Image Runner 2425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CB6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077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EFF1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C35E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3F2C3A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5985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 I-sensys MF426dw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322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34F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CAA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4C62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42591F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80D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 C5235i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8C6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0C2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A31F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BF65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123028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72F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5D7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D7F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BB2509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2CA2CB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BE6999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29B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 1102 ML 1610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22D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3AC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1235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546B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8D096E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4DA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  ML 1640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04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F8D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E2CF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0AF4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B338D1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DAAD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  SCX - 4600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0DB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054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CFA5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CA00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466E51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E0A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 Xpress M2675FN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3CE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931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3523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5046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509592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99EB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 SCX-4200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CD6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93C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BFFD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2587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970283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DBC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3A1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40E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E4CAE7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0ECF154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D33B9D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EDF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 X204n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261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7EB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C2E3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4BD0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6A7C0E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24D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 MS415dn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9E6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B6B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301F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E394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C822F9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C6D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 X363dn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020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34F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7C0D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D110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521660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F16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lastRenderedPageBreak/>
              <w:t>Lexmark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AB5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83D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2E1BD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AFB8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1CBE24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1219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2BD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9A0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16D2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05925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112E8B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B35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83A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579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EC91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5CC14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747A0E6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93D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AE1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6BA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176D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9937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18727B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2950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95D7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204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87FC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B382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650725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334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38A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E4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8E6A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6442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018A82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50F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A0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F63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3885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2F11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3E14BA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7FB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550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438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FAFE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B734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517BB3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DA4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Lexmark </w:t>
            </w:r>
            <w:r w:rsidRPr="003B6ECF">
              <w:rPr>
                <w:lang w:val="sr-Cyrl-RS"/>
              </w:rPr>
              <w:t>CS410dn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876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112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5AD8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ED0A8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07F5F1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DBF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41F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587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0867F97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17D9FB0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5D68870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7CE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AcuLaser CX17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50D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F92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158F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DD95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284154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BA8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AcuLaser CX17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ECF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A4D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72E1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FFB9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E6F186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99F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AcuLaser CX17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2E9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7F4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08CE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A147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C14224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049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AcuLaser CX27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B30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DB4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F1FA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E93A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17F3ECF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B544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F4F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FDA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3B99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4ED6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266B22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BA0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215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A5B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4F65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A76A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E15D35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083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DAFB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D2A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1550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78BAB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B5D6AB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C7F6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FEE9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029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9364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4E5B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148783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6C43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 Ink Jet color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287F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680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3B0D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4930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129BF6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8A35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 Ink Jet color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DDE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FDA5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574E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303E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FE38C5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063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 Ink Jet color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503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F47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BB3C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C7E3C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317797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45C2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 Ink Jet color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1C1C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48F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23F8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C398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59DF9A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5F8A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 LQ570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14A3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9372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35B45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1649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6A84CA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9067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Xerox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883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C80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7DEBB696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6C88BCE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4710336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954E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Xerox WorkCentre 5022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CE18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32C1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BED4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9B9F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3ED63C2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4411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Xerox 5022 1 toner crni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179E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E144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CB18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2D732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2A1DC77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9DB4" w14:textId="77777777" w:rsidR="00333ED3" w:rsidRPr="003B6ECF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CDB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EE3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3A65C769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D9FE4EA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61A6D30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EDC8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lang w:val="sr-Cyrl-RS"/>
              </w:rPr>
              <w:t>Konica Minolta Bizhub 223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EB6D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58F0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DFCCB3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CBCE1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3B6ECF" w14:paraId="0C9D15E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FAAC" w14:textId="77777777" w:rsidR="00333ED3" w:rsidRPr="003B6ECF" w:rsidRDefault="00333ED3" w:rsidP="00333ED3">
            <w:pPr>
              <w:pStyle w:val="Standard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Termo stampac ZEBRA gc420d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77F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02E6" w14:textId="77777777" w:rsidR="00333ED3" w:rsidRPr="003B6ECF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3B6ECF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10+10 traka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F2180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4ED37" w14:textId="77777777" w:rsidR="00333ED3" w:rsidRPr="003B6ECF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015EC865" w14:textId="77777777" w:rsidR="008D5623" w:rsidRPr="003B6ECF" w:rsidRDefault="008D5623" w:rsidP="008D562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3A6D03" w14:textId="77777777" w:rsidR="00333ED3" w:rsidRPr="003B6ECF" w:rsidRDefault="00333ED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5874C6E9" w14:textId="77777777" w:rsidR="008D5623" w:rsidRPr="003B6ECF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Напомена: </w:t>
      </w:r>
    </w:p>
    <w:p w14:paraId="12FFAE2E" w14:textId="77777777" w:rsidR="008D5623" w:rsidRPr="003B6ECF" w:rsidRDefault="008D5623" w:rsidP="008D56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>Цене у табели исказати без ПДВ-а</w:t>
      </w:r>
    </w:p>
    <w:p w14:paraId="75C9C81D" w14:textId="77777777" w:rsidR="008D5623" w:rsidRPr="003B6ECF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Табела 2: </w:t>
      </w: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6588"/>
        <w:gridCol w:w="3582"/>
      </w:tblGrid>
      <w:tr w:rsidR="008D5623" w:rsidRPr="003B6ECF" w14:paraId="2F6D38E4" w14:textId="77777777" w:rsidTr="008D5623">
        <w:trPr>
          <w:trHeight w:val="277"/>
        </w:trPr>
        <w:tc>
          <w:tcPr>
            <w:tcW w:w="6588" w:type="dxa"/>
            <w:shd w:val="clear" w:color="auto" w:fill="DEEAF6" w:themeFill="accent1" w:themeFillTint="33"/>
            <w:vAlign w:val="center"/>
          </w:tcPr>
          <w:p w14:paraId="590F0395" w14:textId="77777777" w:rsidR="008D5623" w:rsidRPr="003B6ECF" w:rsidRDefault="008D5623" w:rsidP="008D5623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EC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вредност понуде изражена у динарима без ПДВ-а:</w:t>
            </w:r>
          </w:p>
        </w:tc>
        <w:tc>
          <w:tcPr>
            <w:tcW w:w="3582" w:type="dxa"/>
          </w:tcPr>
          <w:p w14:paraId="30095F7E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</w:p>
          <w:p w14:paraId="72A141FB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D5623" w:rsidRPr="003B6ECF" w14:paraId="0F9A4B59" w14:textId="77777777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14:paraId="0C2C3C4D" w14:textId="77777777" w:rsidR="008D5623" w:rsidRPr="003B6ECF" w:rsidRDefault="008D5623" w:rsidP="008D5623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EC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вредност понуде изражена у динарима са ПДВ-ом</w:t>
            </w:r>
          </w:p>
        </w:tc>
        <w:tc>
          <w:tcPr>
            <w:tcW w:w="3582" w:type="dxa"/>
          </w:tcPr>
          <w:p w14:paraId="181215AA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  <w:p w14:paraId="08D5DD5F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D5623" w:rsidRPr="003B6ECF" w14:paraId="1838BDBB" w14:textId="77777777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14:paraId="2D4953E6" w14:textId="77777777" w:rsidR="008D5623" w:rsidRPr="003B6ECF" w:rsidRDefault="008D5623" w:rsidP="008D5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B6EC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 плаћања (у календарским данима)</w:t>
            </w:r>
          </w:p>
        </w:tc>
        <w:tc>
          <w:tcPr>
            <w:tcW w:w="3582" w:type="dxa"/>
          </w:tcPr>
          <w:p w14:paraId="71246BBA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  <w:p w14:paraId="1D45C239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D5623" w:rsidRPr="003B6ECF" w14:paraId="289BD787" w14:textId="77777777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14:paraId="53D36B2D" w14:textId="77777777" w:rsidR="008D5623" w:rsidRPr="003B6ECF" w:rsidRDefault="008D5623" w:rsidP="008D5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B6EC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испоруке</w:t>
            </w:r>
          </w:p>
        </w:tc>
        <w:tc>
          <w:tcPr>
            <w:tcW w:w="3582" w:type="dxa"/>
          </w:tcPr>
          <w:p w14:paraId="70C378AF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  <w:p w14:paraId="15F9BB87" w14:textId="77777777" w:rsidR="008D5623" w:rsidRPr="003B6ECF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14:paraId="7DA81355" w14:textId="77777777" w:rsidR="008D5623" w:rsidRPr="003B6ECF" w:rsidRDefault="008D5623" w:rsidP="008D5623">
      <w:pPr>
        <w:pStyle w:val="Default"/>
        <w:jc w:val="both"/>
        <w:rPr>
          <w:lang w:val="sr-Cyrl-RS"/>
        </w:rPr>
      </w:pPr>
    </w:p>
    <w:p w14:paraId="33FA940C" w14:textId="77777777" w:rsidR="008D5623" w:rsidRPr="003B6ECF" w:rsidRDefault="008D5623" w:rsidP="008D5623">
      <w:pPr>
        <w:pStyle w:val="Default"/>
        <w:jc w:val="both"/>
        <w:rPr>
          <w:lang w:val="sr-Cyrl-RS"/>
        </w:rPr>
      </w:pPr>
    </w:p>
    <w:p w14:paraId="2F0E670E" w14:textId="77777777" w:rsidR="008D5623" w:rsidRPr="003B6ECF" w:rsidRDefault="008D5623" w:rsidP="008D562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943DA1" w14:textId="77777777" w:rsidR="008D5623" w:rsidRPr="003B6ECF" w:rsidRDefault="008D5623" w:rsidP="008D5623">
      <w:pPr>
        <w:rPr>
          <w:lang w:val="sr-Cyrl-RS"/>
        </w:rPr>
      </w:pPr>
    </w:p>
    <w:p w14:paraId="100D3683" w14:textId="77777777" w:rsidR="00832BEE" w:rsidRPr="003B6ECF" w:rsidRDefault="00832BEE" w:rsidP="00832BEE">
      <w:pPr>
        <w:tabs>
          <w:tab w:val="left" w:pos="301"/>
        </w:tabs>
        <w:jc w:val="both"/>
        <w:rPr>
          <w:rFonts w:eastAsia="TimesNewRomanPSMT"/>
          <w:bCs/>
          <w:lang w:val="sr-Cyrl-RS"/>
        </w:rPr>
      </w:pPr>
    </w:p>
    <w:p w14:paraId="65F0FE14" w14:textId="77777777" w:rsidR="00832BEE" w:rsidRPr="003B6ECF" w:rsidRDefault="00832BEE" w:rsidP="00832BEE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lang w:val="sr-Cyrl-RS"/>
        </w:rPr>
      </w:pPr>
      <w:r w:rsidRPr="003B6ECF">
        <w:rPr>
          <w:rFonts w:ascii="Times New Roman" w:eastAsia="TimesNewRomanPSMT" w:hAnsi="Times New Roman" w:cs="Times New Roman"/>
          <w:bCs/>
          <w:lang w:val="sr-Cyrl-RS"/>
        </w:rPr>
        <w:t xml:space="preserve">У ___________________        </w:t>
      </w:r>
      <w:r w:rsidRPr="003B6ECF">
        <w:rPr>
          <w:rFonts w:ascii="Times New Roman" w:eastAsia="TimesNewRomanPSMT" w:hAnsi="Times New Roman" w:cs="Times New Roman"/>
          <w:bCs/>
          <w:lang w:val="sr-Cyrl-RS"/>
        </w:rPr>
        <w:tab/>
      </w:r>
      <w:r w:rsidRPr="003B6ECF">
        <w:rPr>
          <w:rFonts w:ascii="Times New Roman" w:eastAsia="TimesNewRomanPSMT" w:hAnsi="Times New Roman" w:cs="Times New Roman"/>
          <w:bCs/>
          <w:lang w:val="sr-Cyrl-RS"/>
        </w:rPr>
        <w:tab/>
      </w:r>
      <w:r w:rsidRPr="003B6ECF">
        <w:rPr>
          <w:rFonts w:ascii="Times New Roman" w:eastAsia="TimesNewRomanPSMT" w:hAnsi="Times New Roman" w:cs="Times New Roman"/>
          <w:bCs/>
          <w:lang w:val="sr-Cyrl-RS"/>
        </w:rPr>
        <w:tab/>
        <w:t xml:space="preserve">                                   </w:t>
      </w:r>
      <w:r w:rsidR="00512A1E" w:rsidRPr="003B6ECF">
        <w:rPr>
          <w:rFonts w:ascii="Times New Roman" w:eastAsia="TimesNewRomanPSMT" w:hAnsi="Times New Roman" w:cs="Times New Roman"/>
          <w:bCs/>
          <w:lang w:val="sr-Cyrl-RS"/>
        </w:rPr>
        <w:t xml:space="preserve">    </w:t>
      </w:r>
      <w:r w:rsidRPr="003B6ECF">
        <w:rPr>
          <w:rFonts w:ascii="Times New Roman" w:eastAsia="TimesNewRomanPSMT" w:hAnsi="Times New Roman" w:cs="Times New Roman"/>
          <w:bCs/>
          <w:lang w:val="sr-Cyrl-RS"/>
        </w:rPr>
        <w:t xml:space="preserve">   Понуђач</w:t>
      </w:r>
    </w:p>
    <w:p w14:paraId="695031D6" w14:textId="77777777" w:rsidR="00832BEE" w:rsidRPr="003B6ECF" w:rsidRDefault="00832BEE" w:rsidP="00832BEE">
      <w:pPr>
        <w:ind w:left="2880" w:firstLine="720"/>
        <w:jc w:val="both"/>
        <w:rPr>
          <w:rFonts w:ascii="Times New Roman" w:eastAsia="TimesNewRomanPSMT" w:hAnsi="Times New Roman" w:cs="Times New Roman"/>
          <w:bCs/>
          <w:lang w:val="sr-Cyrl-RS"/>
        </w:rPr>
      </w:pPr>
      <w:r w:rsidRPr="003B6ECF">
        <w:rPr>
          <w:rFonts w:ascii="Times New Roman" w:eastAsia="TimesNewRomanPSMT" w:hAnsi="Times New Roman" w:cs="Times New Roman"/>
          <w:bCs/>
          <w:lang w:val="sr-Cyrl-RS"/>
        </w:rPr>
        <w:t xml:space="preserve">          М. П.  </w:t>
      </w:r>
    </w:p>
    <w:p w14:paraId="4494C026" w14:textId="77777777" w:rsidR="00832BEE" w:rsidRPr="003B6ECF" w:rsidRDefault="00832BEE" w:rsidP="00832BEE">
      <w:pPr>
        <w:jc w:val="both"/>
        <w:rPr>
          <w:rFonts w:eastAsia="TimesNewRomanPSMT"/>
          <w:bCs/>
          <w:lang w:val="sr-Cyrl-RS"/>
        </w:rPr>
      </w:pPr>
      <w:r w:rsidRPr="003B6ECF">
        <w:rPr>
          <w:rFonts w:ascii="Times New Roman" w:eastAsia="TimesNewRomanPSMT" w:hAnsi="Times New Roman" w:cs="Times New Roman"/>
          <w:bCs/>
          <w:lang w:val="sr-Cyrl-RS"/>
        </w:rPr>
        <w:t>Дана:   ___________</w:t>
      </w:r>
      <w:r w:rsidRPr="003B6ECF">
        <w:rPr>
          <w:rFonts w:ascii="Times New Roman" w:eastAsia="TimesNewRomanPSMT" w:hAnsi="Times New Roman" w:cs="Times New Roman"/>
          <w:bCs/>
          <w:lang w:val="sr-Cyrl-RS"/>
        </w:rPr>
        <w:tab/>
      </w:r>
      <w:r w:rsidRPr="003B6ECF">
        <w:rPr>
          <w:rFonts w:ascii="Times New Roman" w:eastAsia="TimesNewRomanPSMT" w:hAnsi="Times New Roman" w:cs="Times New Roman"/>
          <w:bCs/>
          <w:lang w:val="sr-Cyrl-RS"/>
        </w:rPr>
        <w:tab/>
        <w:t xml:space="preserve">                                                            _________________________</w:t>
      </w:r>
    </w:p>
    <w:p w14:paraId="199C50BE" w14:textId="77777777" w:rsidR="00832BEE" w:rsidRPr="003B6ECF" w:rsidRDefault="00832BEE" w:rsidP="00832BEE">
      <w:pPr>
        <w:jc w:val="both"/>
        <w:rPr>
          <w:lang w:val="sr-Cyrl-RS"/>
        </w:rPr>
      </w:pPr>
    </w:p>
    <w:p w14:paraId="1CD241D2" w14:textId="77777777" w:rsidR="00333ED3" w:rsidRPr="003B6ECF" w:rsidRDefault="00333ED3" w:rsidP="00832BE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>Најповољнији понуђач ће након стручне оцене понуда потписати уговор са Наручиоцем.</w:t>
      </w:r>
    </w:p>
    <w:p w14:paraId="4933E2FD" w14:textId="77777777" w:rsidR="00333ED3" w:rsidRPr="003B6ECF" w:rsidRDefault="00333ED3" w:rsidP="00333E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обим добара немогуће предвидети, Уговор ће бити закључен најдуже на период од годину дана, а до висине процењене вредности ове набавке. Контрола квалитета испоручених добара ће се вршити приликом преузимања добара од стране наручиоца. Недостаци приликом преузимање добара </w:t>
      </w:r>
      <w:r w:rsidR="00F55C49" w:rsidRPr="003B6ECF">
        <w:rPr>
          <w:rFonts w:ascii="Times New Roman" w:hAnsi="Times New Roman" w:cs="Times New Roman"/>
          <w:sz w:val="24"/>
          <w:szCs w:val="24"/>
          <w:lang w:val="sr-Cyrl-RS"/>
        </w:rPr>
        <w:t xml:space="preserve">ће се констатовати записником. </w:t>
      </w:r>
    </w:p>
    <w:p w14:paraId="6697EB9C" w14:textId="77777777" w:rsidR="0023591E" w:rsidRPr="003B6ECF" w:rsidRDefault="00333ED3" w:rsidP="00333E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ECF">
        <w:rPr>
          <w:rFonts w:ascii="Times New Roman" w:hAnsi="Times New Roman" w:cs="Times New Roman"/>
          <w:sz w:val="24"/>
          <w:szCs w:val="24"/>
          <w:lang w:val="sr-Cyrl-RS"/>
        </w:rPr>
        <w:t>Испорука добара вршиће се сукцесивно према потребама Наручиоца на адресу Наручиоца, а највише до висине процењене вредности набавке на годишњем нивоу. Наручилац задржава право да од изабраног понуђача купује добра која се не налазе у техничкој спецификацији у случају да се јави потреба Наручиоца. У случају да Наручилац затражи испоруку добара која нису наведена у спецификацији обрасца понуде, та добра ће се плаћати према понуђеним ценама за сродна добра из спецификације обрасца понуде, уз претходно добијање сагласности овлашћеног лица Наручиоца.</w:t>
      </w:r>
    </w:p>
    <w:sectPr w:rsidR="0023591E" w:rsidRPr="003B6ECF" w:rsidSect="008D5623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7A26" w14:textId="77777777" w:rsidR="00476CAC" w:rsidRDefault="00476CAC" w:rsidP="000514F6">
      <w:pPr>
        <w:spacing w:after="0" w:line="240" w:lineRule="auto"/>
      </w:pPr>
      <w:r>
        <w:separator/>
      </w:r>
    </w:p>
  </w:endnote>
  <w:endnote w:type="continuationSeparator" w:id="0">
    <w:p w14:paraId="24CE053E" w14:textId="77777777" w:rsidR="00476CAC" w:rsidRDefault="00476CAC" w:rsidP="0005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EF65" w14:textId="77777777" w:rsidR="00333ED3" w:rsidRDefault="00333ED3">
    <w:pPr>
      <w:pStyle w:val="Footer"/>
    </w:pPr>
    <w:r w:rsidRPr="00704907">
      <w:rPr>
        <w:noProof/>
      </w:rPr>
      <w:drawing>
        <wp:inline distT="0" distB="0" distL="0" distR="0" wp14:anchorId="62A91983" wp14:editId="0C44B167">
          <wp:extent cx="5855055" cy="241401"/>
          <wp:effectExtent l="19050" t="0" r="0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853" cy="243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F739" w14:textId="77777777" w:rsidR="00476CAC" w:rsidRDefault="00476CAC" w:rsidP="000514F6">
      <w:pPr>
        <w:spacing w:after="0" w:line="240" w:lineRule="auto"/>
      </w:pPr>
      <w:r>
        <w:separator/>
      </w:r>
    </w:p>
  </w:footnote>
  <w:footnote w:type="continuationSeparator" w:id="0">
    <w:p w14:paraId="2DEB8F04" w14:textId="77777777" w:rsidR="00476CAC" w:rsidRDefault="00476CAC" w:rsidP="0005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DFAF" w14:textId="77777777" w:rsidR="00333ED3" w:rsidRDefault="00333ED3">
    <w:pPr>
      <w:pStyle w:val="Header"/>
    </w:pPr>
    <w:r w:rsidRPr="00704907">
      <w:rPr>
        <w:noProof/>
      </w:rPr>
      <w:drawing>
        <wp:inline distT="0" distB="0" distL="0" distR="0" wp14:anchorId="16A8F964" wp14:editId="6B742B2C">
          <wp:extent cx="5943600" cy="984885"/>
          <wp:effectExtent l="0" t="0" r="0" b="5715"/>
          <wp:docPr id="5" name="Picture 5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4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2" w15:restartNumberingAfterBreak="0">
    <w:nsid w:val="6F1D03A2"/>
    <w:multiLevelType w:val="hybridMultilevel"/>
    <w:tmpl w:val="337EF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3"/>
    <w:rsid w:val="000514F6"/>
    <w:rsid w:val="000A6215"/>
    <w:rsid w:val="001F4712"/>
    <w:rsid w:val="0023591E"/>
    <w:rsid w:val="002F0331"/>
    <w:rsid w:val="00333ED3"/>
    <w:rsid w:val="00381FE5"/>
    <w:rsid w:val="00397E2F"/>
    <w:rsid w:val="003B6ECF"/>
    <w:rsid w:val="00476CAC"/>
    <w:rsid w:val="005022FE"/>
    <w:rsid w:val="00512A1E"/>
    <w:rsid w:val="00526F2F"/>
    <w:rsid w:val="006F070B"/>
    <w:rsid w:val="00832BEE"/>
    <w:rsid w:val="008D5623"/>
    <w:rsid w:val="00AD5C18"/>
    <w:rsid w:val="00BB428F"/>
    <w:rsid w:val="00DC46A2"/>
    <w:rsid w:val="00F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2923"/>
  <w15:docId w15:val="{6E20B57E-7F2B-46D8-82E7-5C2FB1A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23"/>
  </w:style>
  <w:style w:type="paragraph" w:styleId="Footer">
    <w:name w:val="footer"/>
    <w:basedOn w:val="Normal"/>
    <w:link w:val="FooterChar"/>
    <w:uiPriority w:val="99"/>
    <w:unhideWhenUsed/>
    <w:rsid w:val="008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23"/>
  </w:style>
  <w:style w:type="table" w:styleId="TableGrid">
    <w:name w:val="Table Grid"/>
    <w:basedOn w:val="TableNormal"/>
    <w:uiPriority w:val="59"/>
    <w:rsid w:val="008D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8D5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5623"/>
    <w:pPr>
      <w:shd w:val="clear" w:color="auto" w:fill="FFFFFF"/>
      <w:spacing w:after="4500" w:line="461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8D5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BEE"/>
    <w:rPr>
      <w:color w:val="0000FF"/>
      <w:u w:val="single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832BEE"/>
  </w:style>
  <w:style w:type="paragraph" w:customStyle="1" w:styleId="Standard">
    <w:name w:val="Standard"/>
    <w:rsid w:val="00333E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brkic@fink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Nenad</cp:lastModifiedBy>
  <cp:revision>3</cp:revision>
  <cp:lastPrinted>2020-11-26T10:50:00Z</cp:lastPrinted>
  <dcterms:created xsi:type="dcterms:W3CDTF">2022-03-11T09:49:00Z</dcterms:created>
  <dcterms:modified xsi:type="dcterms:W3CDTF">2022-03-12T10:07:00Z</dcterms:modified>
</cp:coreProperties>
</file>